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8CC" w:rsidRDefault="00B548CC">
      <w:pPr>
        <w:pStyle w:val="a3"/>
        <w:jc w:val="center"/>
        <w:rPr>
          <w:b/>
          <w:sz w:val="32"/>
        </w:rPr>
      </w:pPr>
      <w:r>
        <w:rPr>
          <w:b/>
          <w:sz w:val="32"/>
        </w:rPr>
        <w:t>МОСКОВСКИЙ УНИВЕРСИТЕТ</w:t>
      </w:r>
      <w:r>
        <w:rPr>
          <w:b/>
          <w:i/>
        </w:rPr>
        <w:t xml:space="preserve"> </w:t>
      </w:r>
      <w:r>
        <w:rPr>
          <w:b/>
          <w:sz w:val="32"/>
        </w:rPr>
        <w:t>ПОТРЕБИТЕЛЬСКОЙ КООПЕРАЦИИ</w:t>
      </w:r>
    </w:p>
    <w:p w:rsidR="00B548CC" w:rsidRDefault="00B548CC">
      <w:pPr>
        <w:pStyle w:val="a3"/>
        <w:jc w:val="center"/>
        <w:rPr>
          <w:b/>
          <w:sz w:val="32"/>
        </w:rPr>
      </w:pPr>
      <w:r>
        <w:rPr>
          <w:b/>
          <w:sz w:val="32"/>
        </w:rPr>
        <w:t>ФАКУЛЬТЕТ МЕЖДУНАРОДНЫХ ЭКОНОМИЧЕСКИХ ОТНОШЕНИЙ</w:t>
      </w:r>
    </w:p>
    <w:p w:rsidR="00B548CC" w:rsidRDefault="00B548CC">
      <w:pPr>
        <w:pStyle w:val="a3"/>
        <w:jc w:val="center"/>
        <w:rPr>
          <w:b/>
          <w:sz w:val="24"/>
        </w:rPr>
      </w:pPr>
      <w:r>
        <w:rPr>
          <w:b/>
          <w:sz w:val="24"/>
        </w:rPr>
        <w:t>Кафедра «информационные системы в экономике»</w:t>
      </w:r>
    </w:p>
    <w:p w:rsidR="00B548CC" w:rsidRDefault="00B548CC">
      <w:pPr>
        <w:pStyle w:val="a3"/>
        <w:jc w:val="center"/>
        <w:rPr>
          <w:b/>
          <w:sz w:val="24"/>
        </w:rPr>
      </w:pPr>
    </w:p>
    <w:p w:rsidR="00B548CC" w:rsidRDefault="00B548CC">
      <w:pPr>
        <w:pStyle w:val="a3"/>
        <w:jc w:val="center"/>
        <w:rPr>
          <w:b/>
          <w:sz w:val="24"/>
        </w:rPr>
      </w:pPr>
    </w:p>
    <w:p w:rsidR="00B548CC" w:rsidRDefault="00B548CC">
      <w:pPr>
        <w:pStyle w:val="a3"/>
        <w:jc w:val="center"/>
        <w:rPr>
          <w:b/>
          <w:sz w:val="24"/>
        </w:rPr>
      </w:pPr>
    </w:p>
    <w:p w:rsidR="00B548CC" w:rsidRDefault="00B548CC">
      <w:pPr>
        <w:pStyle w:val="a3"/>
        <w:jc w:val="center"/>
        <w:rPr>
          <w:b/>
          <w:sz w:val="24"/>
        </w:rPr>
      </w:pPr>
    </w:p>
    <w:p w:rsidR="00B548CC" w:rsidRDefault="00B548CC">
      <w:pPr>
        <w:pStyle w:val="a3"/>
        <w:jc w:val="center"/>
        <w:rPr>
          <w:b/>
          <w:sz w:val="24"/>
        </w:rPr>
      </w:pPr>
    </w:p>
    <w:p w:rsidR="00B548CC" w:rsidRDefault="00B548CC">
      <w:pPr>
        <w:pStyle w:val="a3"/>
        <w:jc w:val="center"/>
        <w:rPr>
          <w:b/>
          <w:sz w:val="24"/>
        </w:rPr>
      </w:pPr>
    </w:p>
    <w:p w:rsidR="00B548CC" w:rsidRDefault="00B548CC">
      <w:pPr>
        <w:pStyle w:val="a3"/>
        <w:jc w:val="center"/>
        <w:rPr>
          <w:b/>
        </w:rPr>
      </w:pPr>
      <w:r>
        <w:rPr>
          <w:b/>
        </w:rPr>
        <w:t>Реферат на тему:</w:t>
      </w:r>
    </w:p>
    <w:p w:rsidR="00B548CC" w:rsidRDefault="00B548CC">
      <w:pPr>
        <w:pStyle w:val="a3"/>
        <w:jc w:val="center"/>
        <w:rPr>
          <w:b/>
          <w:sz w:val="32"/>
        </w:rPr>
      </w:pPr>
      <w:r>
        <w:rPr>
          <w:b/>
        </w:rPr>
        <w:t>«</w:t>
      </w:r>
      <w:r>
        <w:rPr>
          <w:b/>
          <w:sz w:val="32"/>
        </w:rPr>
        <w:t>ИНТЕРНЕТ-ТРЕЙДИНГ»</w:t>
      </w:r>
    </w:p>
    <w:p w:rsidR="00B548CC" w:rsidRDefault="00B548CC">
      <w:pPr>
        <w:pStyle w:val="a3"/>
        <w:jc w:val="center"/>
        <w:rPr>
          <w:b/>
          <w:sz w:val="32"/>
        </w:rPr>
      </w:pPr>
    </w:p>
    <w:p w:rsidR="00B548CC" w:rsidRDefault="00B548CC">
      <w:pPr>
        <w:pStyle w:val="a3"/>
        <w:jc w:val="center"/>
        <w:rPr>
          <w:b/>
          <w:sz w:val="32"/>
        </w:rPr>
      </w:pPr>
    </w:p>
    <w:p w:rsidR="00B548CC" w:rsidRDefault="00B548CC">
      <w:pPr>
        <w:pStyle w:val="a3"/>
        <w:jc w:val="center"/>
        <w:rPr>
          <w:b/>
          <w:sz w:val="32"/>
        </w:rPr>
      </w:pPr>
    </w:p>
    <w:p w:rsidR="00B548CC" w:rsidRDefault="00B548CC">
      <w:pPr>
        <w:pStyle w:val="a3"/>
        <w:jc w:val="center"/>
        <w:rPr>
          <w:b/>
          <w:sz w:val="32"/>
        </w:rPr>
      </w:pPr>
    </w:p>
    <w:p w:rsidR="00B548CC" w:rsidRDefault="00B548CC">
      <w:pPr>
        <w:pStyle w:val="a3"/>
        <w:jc w:val="center"/>
        <w:rPr>
          <w:b/>
          <w:sz w:val="32"/>
        </w:rPr>
      </w:pPr>
    </w:p>
    <w:p w:rsidR="00B548CC" w:rsidRDefault="00B548CC">
      <w:pPr>
        <w:pStyle w:val="a3"/>
        <w:jc w:val="center"/>
        <w:rPr>
          <w:b/>
          <w:sz w:val="32"/>
        </w:rPr>
      </w:pPr>
    </w:p>
    <w:p w:rsidR="00B548CC" w:rsidRDefault="00B548CC">
      <w:pPr>
        <w:pStyle w:val="a3"/>
        <w:jc w:val="center"/>
        <w:rPr>
          <w:b/>
          <w:sz w:val="32"/>
        </w:rPr>
      </w:pPr>
    </w:p>
    <w:p w:rsidR="00B548CC" w:rsidRDefault="00B548CC">
      <w:pPr>
        <w:pStyle w:val="a3"/>
        <w:rPr>
          <w:b/>
          <w:sz w:val="32"/>
        </w:rPr>
      </w:pPr>
    </w:p>
    <w:p w:rsidR="00B548CC" w:rsidRDefault="00B548CC">
      <w:pPr>
        <w:pStyle w:val="a3"/>
        <w:jc w:val="right"/>
        <w:rPr>
          <w:b/>
          <w:sz w:val="24"/>
        </w:rPr>
      </w:pPr>
      <w:r>
        <w:rPr>
          <w:b/>
          <w:sz w:val="24"/>
        </w:rPr>
        <w:t>Выполнила:</w:t>
      </w:r>
    </w:p>
    <w:p w:rsidR="00B548CC" w:rsidRDefault="00B548CC">
      <w:pPr>
        <w:pStyle w:val="a3"/>
        <w:jc w:val="right"/>
        <w:rPr>
          <w:b/>
          <w:sz w:val="24"/>
        </w:rPr>
      </w:pPr>
      <w:r>
        <w:rPr>
          <w:b/>
          <w:sz w:val="24"/>
        </w:rPr>
        <w:t>Студентка МЭ32:</w:t>
      </w:r>
    </w:p>
    <w:p w:rsidR="00B548CC" w:rsidRDefault="00B548CC">
      <w:pPr>
        <w:pStyle w:val="a3"/>
        <w:jc w:val="right"/>
        <w:rPr>
          <w:b/>
          <w:sz w:val="24"/>
        </w:rPr>
      </w:pPr>
      <w:r>
        <w:rPr>
          <w:b/>
          <w:sz w:val="24"/>
        </w:rPr>
        <w:t>Помаскина А.А.</w:t>
      </w:r>
    </w:p>
    <w:p w:rsidR="00B548CC" w:rsidRDefault="00B548CC">
      <w:pPr>
        <w:pStyle w:val="a3"/>
        <w:jc w:val="right"/>
        <w:rPr>
          <w:b/>
          <w:sz w:val="24"/>
        </w:rPr>
      </w:pPr>
      <w:r>
        <w:rPr>
          <w:b/>
          <w:sz w:val="24"/>
        </w:rPr>
        <w:t>Преподаватель:</w:t>
      </w:r>
    </w:p>
    <w:p w:rsidR="00B548CC" w:rsidRDefault="00B548CC">
      <w:pPr>
        <w:pStyle w:val="a3"/>
        <w:jc w:val="right"/>
        <w:rPr>
          <w:b/>
          <w:sz w:val="24"/>
        </w:rPr>
      </w:pPr>
      <w:r>
        <w:rPr>
          <w:b/>
          <w:sz w:val="24"/>
        </w:rPr>
        <w:t>Шурупов А.А.</w:t>
      </w:r>
    </w:p>
    <w:p w:rsidR="00B548CC" w:rsidRDefault="00B548CC">
      <w:pPr>
        <w:pStyle w:val="a3"/>
        <w:jc w:val="right"/>
        <w:rPr>
          <w:b/>
          <w:sz w:val="24"/>
        </w:rPr>
      </w:pPr>
    </w:p>
    <w:p w:rsidR="00B548CC" w:rsidRDefault="00B548CC">
      <w:pPr>
        <w:pStyle w:val="a3"/>
        <w:jc w:val="right"/>
        <w:rPr>
          <w:b/>
          <w:sz w:val="24"/>
        </w:rPr>
      </w:pPr>
    </w:p>
    <w:p w:rsidR="00B548CC" w:rsidRDefault="00B548CC">
      <w:pPr>
        <w:pStyle w:val="a3"/>
        <w:jc w:val="center"/>
        <w:rPr>
          <w:b/>
          <w:sz w:val="24"/>
        </w:rPr>
      </w:pPr>
      <w:r>
        <w:rPr>
          <w:b/>
          <w:sz w:val="24"/>
        </w:rPr>
        <w:t>МОСКВА 2001г.</w:t>
      </w:r>
    </w:p>
    <w:p w:rsidR="00B548CC" w:rsidRDefault="00B548CC">
      <w:pPr>
        <w:pStyle w:val="a3"/>
        <w:jc w:val="center"/>
        <w:rPr>
          <w:b/>
          <w:i/>
        </w:rPr>
      </w:pPr>
      <w:r>
        <w:rPr>
          <w:b/>
          <w:i/>
        </w:rPr>
        <w:br w:type="page"/>
        <w:t>План</w:t>
      </w:r>
    </w:p>
    <w:p w:rsidR="00B548CC" w:rsidRDefault="00B548CC">
      <w:pPr>
        <w:pStyle w:val="a3"/>
        <w:numPr>
          <w:ilvl w:val="0"/>
          <w:numId w:val="4"/>
        </w:numPr>
        <w:rPr>
          <w:b/>
          <w:i/>
        </w:rPr>
      </w:pPr>
      <w:r>
        <w:rPr>
          <w:b/>
          <w:i/>
        </w:rPr>
        <w:t>Современный интернет-трейдинг.</w:t>
      </w:r>
    </w:p>
    <w:p w:rsidR="00B548CC" w:rsidRDefault="00B548CC">
      <w:pPr>
        <w:pStyle w:val="a3"/>
        <w:numPr>
          <w:ilvl w:val="0"/>
          <w:numId w:val="4"/>
        </w:numPr>
        <w:rPr>
          <w:b/>
          <w:i/>
        </w:rPr>
      </w:pPr>
      <w:r>
        <w:rPr>
          <w:b/>
          <w:i/>
          <w:lang w:val="en-US"/>
        </w:rPr>
        <w:t>Фондовый рынок России.</w:t>
      </w:r>
    </w:p>
    <w:p w:rsidR="00B548CC" w:rsidRDefault="00B548CC">
      <w:pPr>
        <w:pStyle w:val="a3"/>
        <w:numPr>
          <w:ilvl w:val="1"/>
          <w:numId w:val="4"/>
        </w:numPr>
        <w:rPr>
          <w:b/>
          <w:i/>
        </w:rPr>
      </w:pPr>
      <w:r>
        <w:rPr>
          <w:b/>
          <w:i/>
        </w:rPr>
        <w:t>Преимущества и возможности интернет-трейдинга.</w:t>
      </w:r>
    </w:p>
    <w:p w:rsidR="00B548CC" w:rsidRDefault="00B548CC">
      <w:pPr>
        <w:pStyle w:val="a3"/>
        <w:numPr>
          <w:ilvl w:val="0"/>
          <w:numId w:val="4"/>
        </w:numPr>
        <w:rPr>
          <w:b/>
          <w:i/>
        </w:rPr>
      </w:pPr>
      <w:r>
        <w:rPr>
          <w:b/>
          <w:i/>
        </w:rPr>
        <w:t>Западный фондовый рынок.</w:t>
      </w:r>
    </w:p>
    <w:p w:rsidR="00B548CC" w:rsidRDefault="00B548CC">
      <w:pPr>
        <w:pStyle w:val="a3"/>
        <w:numPr>
          <w:ilvl w:val="0"/>
          <w:numId w:val="4"/>
        </w:numPr>
        <w:rPr>
          <w:b/>
          <w:i/>
          <w:lang w:val="en-US"/>
        </w:rPr>
      </w:pPr>
      <w:r>
        <w:rPr>
          <w:b/>
          <w:i/>
          <w:lang w:val="en-US"/>
        </w:rPr>
        <w:t>Forex.</w:t>
      </w:r>
    </w:p>
    <w:p w:rsidR="00B548CC" w:rsidRDefault="00B548CC">
      <w:pPr>
        <w:pStyle w:val="a3"/>
        <w:jc w:val="center"/>
        <w:rPr>
          <w:b/>
          <w:i/>
        </w:rPr>
      </w:pPr>
      <w:r>
        <w:rPr>
          <w:b/>
          <w:i/>
        </w:rPr>
        <w:br w:type="page"/>
        <w:t>1.Современный интернет-трейдинг</w:t>
      </w:r>
    </w:p>
    <w:p w:rsidR="00B548CC" w:rsidRDefault="00B548CC">
      <w:pPr>
        <w:pStyle w:val="a3"/>
        <w:jc w:val="center"/>
        <w:rPr>
          <w:b/>
          <w:i/>
        </w:rPr>
      </w:pPr>
    </w:p>
    <w:p w:rsidR="00B548CC" w:rsidRDefault="00B548CC">
      <w:pPr>
        <w:pStyle w:val="a3"/>
        <w:ind w:firstLine="720"/>
      </w:pPr>
      <w:r>
        <w:t xml:space="preserve">Трудно представить, что в нынешние нелегкие времена можно, удовлетворив свои основные жизненные потребности, сэкономить хоть немного средств на будущее. Но вот Вы уже открыли депозит в банке и обзавелись кредитной картой. Застраховали свой дом, автомобиль и собственную жизнь в придачу. Если и теперь у Вас еще что-то остается, к тому же Вы привыкли, чтобы деньги "работали", то добро пожаловать на фондовый рынок. </w:t>
      </w:r>
    </w:p>
    <w:p w:rsidR="00B548CC" w:rsidRDefault="00B548CC">
      <w:pPr>
        <w:pStyle w:val="a3"/>
        <w:ind w:firstLine="720"/>
      </w:pPr>
      <w:r>
        <w:t>Благодаря Интернет-технологиям приобретение ценных бумаг, признанное во всем мире наилучшим способом вложения свободного капитала, доступно сегодня всем желающим. В считанные секунды можно сформировать инвестиционный портфель, а затем управлять активами, получая без промедления всю необходимую информацию (котировки, анализ, прогнозы) в любой точке земного шара. Спрос на интерактивную торговлю акциями, опционами, фьючерсами растет с каждым днем. Все больше банков и брокерских компаний осваивают новое перспективное направление своей деятельности. Трейдинг в сети привлекает потенциального инвестора прежде всего внешней простотой совершения сделок и низкими тарифами на услуги онлайн-брокеров. При этом, так же, как и в реальности, инвестор может воспользоваться полнофункциональным сервисом (full service brokerage), всецело полагаясь на квалифицированные консультации брокера, или дисконтным сервисом (discount brokerage), когда вся ответственность за принятие торгового решения перекладывается на плечи инвестора.</w:t>
      </w:r>
    </w:p>
    <w:p w:rsidR="00B548CC" w:rsidRDefault="00B548CC">
      <w:pPr>
        <w:pStyle w:val="a5"/>
      </w:pPr>
      <w:r>
        <w:t>Главная особенность Интернет-трейдинга — простота совершения операций. Это позволяет привлечь к работе на фондовом рынке абсолютно новые слои инвесторов (в основном частных и мелких инвесторов), которых пугала сложная процедура работы с брокером и которые не представляли большого интереса для брокера, как клиенты, из-за высоких издержек на их обслуживание. По существующим оценкам брокерские компании, не использующие технологии Интернет-трейдинга, не в состоянии эффективно обслуживать инвесторов, располагающих суммой до $15000.</w:t>
      </w:r>
    </w:p>
    <w:p w:rsidR="00B548CC" w:rsidRDefault="00B548CC">
      <w:pPr>
        <w:spacing w:line="360" w:lineRule="auto"/>
        <w:ind w:firstLine="720"/>
        <w:jc w:val="both"/>
        <w:rPr>
          <w:sz w:val="28"/>
        </w:rPr>
      </w:pPr>
      <w:r>
        <w:rPr>
          <w:sz w:val="28"/>
        </w:rPr>
        <w:t>Именно реальная возможность резко повысить оборот за счет увеличения количества клиентов при незначительном увеличении расходов на их обслуживание стимулирует практически все крупные и средние российские брокерские компании заявлять о намерении в ближайшее время предлагать услуги Интернет-трейдинга для своих клиентов. Эти надежды вполне обоснованы. Например, инвестиционная компания "Алор-инвест", которая недавно подвела итоги полугода реальной работы своих клиентов через Интернет, за время эксплуатации системы переместилась по объему оборотов в секции фондового рынка ММВБ с 20-го на 3-е место.</w:t>
      </w:r>
    </w:p>
    <w:p w:rsidR="00B548CC" w:rsidRDefault="00B548CC">
      <w:pPr>
        <w:spacing w:line="360" w:lineRule="auto"/>
        <w:ind w:firstLine="720"/>
        <w:jc w:val="both"/>
        <w:rPr>
          <w:sz w:val="28"/>
        </w:rPr>
      </w:pPr>
      <w:r>
        <w:rPr>
          <w:sz w:val="28"/>
        </w:rPr>
        <w:t>В компании "Тройка-Диалог" полагают, что уже сейчас более 1000 ее клиентов могли бы переключиться на торговлю через Интернет.</w:t>
      </w:r>
    </w:p>
    <w:p w:rsidR="00B548CC" w:rsidRDefault="00B548CC">
      <w:pPr>
        <w:spacing w:line="360" w:lineRule="auto"/>
        <w:jc w:val="both"/>
        <w:rPr>
          <w:sz w:val="28"/>
        </w:rPr>
      </w:pPr>
      <w:r>
        <w:rPr>
          <w:sz w:val="28"/>
        </w:rPr>
        <w:t>По оценкам инвестиционной компании "Атон" в России есть несколько миллионов человек, готовых вложить в ценные бумаги до $1000, эффективно обслуживать которых можно будет только через Интернет.</w:t>
      </w:r>
    </w:p>
    <w:p w:rsidR="00B548CC" w:rsidRDefault="00B548CC">
      <w:pPr>
        <w:spacing w:line="360" w:lineRule="auto"/>
        <w:ind w:firstLine="720"/>
        <w:jc w:val="both"/>
        <w:rPr>
          <w:sz w:val="28"/>
        </w:rPr>
      </w:pPr>
      <w:r>
        <w:rPr>
          <w:sz w:val="28"/>
        </w:rPr>
        <w:t>Последнее совещание по проблемам Интернет-трейдинга, которое проходило на ММВБ, собрало более 170 человек из 120 организаций. Это показывает беспрецедентный интерес к данному вопросу со стороны участников фондового рынка.</w:t>
      </w:r>
    </w:p>
    <w:p w:rsidR="00B548CC" w:rsidRDefault="00B548CC">
      <w:pPr>
        <w:pStyle w:val="a3"/>
        <w:ind w:firstLine="720"/>
      </w:pPr>
      <w:r>
        <w:t xml:space="preserve">В отличие от рынка ценных бумаг, где для получения ощутимой прибыли требуется немалый начальный капитал и длительный срок, валютный рынок (FOREX) дает шанс многомиллионной армии мелких и средних инвесторов. Минимальный страховой депозит, возможность использования "кредитного плеча", динамичность рынка позволяют рассчитывать на быстрый и крупный выигрыш. Вместе с тем необходимо постоянно отдавать себе отчет в том, что высокая доходность операций на фондовом и валютном рынках сопряжена со столь же высоким риском потерять все. Поэтому в процессе постижения премудростей интернет-трейдинга очень часто вы будете встречать предупреждение о том, что спекулятивные финансовые рынки нельзя рассматривать в качестве объекта для приложения последних сбережений. </w:t>
      </w:r>
    </w:p>
    <w:p w:rsidR="00B548CC" w:rsidRDefault="00B548CC">
      <w:pPr>
        <w:pStyle w:val="a3"/>
        <w:ind w:firstLine="720"/>
      </w:pPr>
      <w:r>
        <w:t>Немаловажным является и правильный выбор рыночного посредника. Сегодня, когда конкуренция среди интернет-брокеров многократно выросла, а активность инвесторов существенно упала, инвестиционные компании делают все возможное, чтобы создать своим клиентам наиболее благоприятные условия работы на фондовом рынке.</w:t>
      </w:r>
    </w:p>
    <w:p w:rsidR="00B548CC" w:rsidRDefault="00B548CC">
      <w:pPr>
        <w:spacing w:line="360" w:lineRule="auto"/>
        <w:jc w:val="center"/>
        <w:rPr>
          <w:b/>
          <w:i/>
          <w:sz w:val="28"/>
          <w:lang w:val="en-US"/>
        </w:rPr>
      </w:pPr>
      <w:r>
        <w:rPr>
          <w:b/>
          <w:i/>
          <w:sz w:val="28"/>
          <w:lang w:val="en-US"/>
        </w:rPr>
        <w:br w:type="page"/>
        <w:t>2. Фондовый рынок России.</w:t>
      </w:r>
    </w:p>
    <w:p w:rsidR="00B548CC" w:rsidRDefault="00B548CC">
      <w:pPr>
        <w:pStyle w:val="a5"/>
      </w:pPr>
      <w:r>
        <w:t>Возможность осуществлять процесс торговли ценными бумагами через интернет (Интернет-трейдинг), кардинально изменившая не только технологию работы на фондовых рынках Запада, но и сам фондовый рынок, теперь появилась и в России.</w:t>
      </w:r>
    </w:p>
    <w:p w:rsidR="00B548CC" w:rsidRDefault="00B548CC">
      <w:pPr>
        <w:spacing w:line="360" w:lineRule="auto"/>
        <w:ind w:firstLine="720"/>
        <w:jc w:val="both"/>
        <w:rPr>
          <w:sz w:val="28"/>
        </w:rPr>
      </w:pPr>
      <w:r>
        <w:rPr>
          <w:sz w:val="28"/>
        </w:rPr>
        <w:t>В последнее время рынок услуг Интернет-трейдинга переживает бурный рост. Многие рассматривают его в качестве основного пути расширения масштабов фондового рынка и привлечения к работе на нем региональных инвесторов. В развитии этого направления заинтересованы все категории участников рынка: организаторы торгов (биржи), брокеры, инвесторы, сервисные и технологические компании.</w:t>
      </w:r>
    </w:p>
    <w:p w:rsidR="00B548CC" w:rsidRDefault="00B548CC">
      <w:pPr>
        <w:spacing w:line="360" w:lineRule="auto"/>
        <w:ind w:firstLine="720"/>
        <w:jc w:val="both"/>
        <w:rPr>
          <w:sz w:val="28"/>
        </w:rPr>
      </w:pPr>
      <w:r>
        <w:rPr>
          <w:sz w:val="28"/>
        </w:rPr>
        <w:t>Рынок Интернет-трейдинга отметил первые шесть месяцев своего существования в России. Какова же текущая ситуация на этом рынке? Каковы перспективы и с какими проблемами могут столкнуться работающие здесь компании?</w:t>
      </w:r>
    </w:p>
    <w:p w:rsidR="00B548CC" w:rsidRDefault="00B548CC">
      <w:pPr>
        <w:spacing w:line="360" w:lineRule="auto"/>
        <w:ind w:firstLine="720"/>
        <w:jc w:val="both"/>
        <w:rPr>
          <w:sz w:val="28"/>
        </w:rPr>
      </w:pPr>
      <w:r>
        <w:rPr>
          <w:sz w:val="28"/>
        </w:rPr>
        <w:t xml:space="preserve">Не только на Западе, но и в России все больше профессиональных участников фондового рынка (банков и брокерских компаний) осваивают новое перспективное направление развития брокерских услуг. Для России годом становления рынка интернет-трейдинга стал 2000 год. </w:t>
      </w:r>
    </w:p>
    <w:p w:rsidR="00B548CC" w:rsidRDefault="00B548CC">
      <w:pPr>
        <w:pStyle w:val="a3"/>
        <w:ind w:firstLine="720"/>
      </w:pPr>
      <w:r>
        <w:t>Безусловно, в 2001 году наблюдается более умеренный рост числа интернет-брокеров, чем в прошлом году, однако теперь рост рынка интернет-трейдинга характеризуется не только количественным увеличением предложения на рынке. Растет качество услуг, прежде всего за счет расширения перечня доступах клиентам операций и сервисов. Современные системы интернет-трейдинга, помимо стандартных возможностей получения котировочной информации, простой аналитики и выполнения заказов на покупку и продажу акций, все чаще комплектуются такими возможностями, как встроенный технический анализ, экспорт информации в специальные программы анализа данных, маржинальное кредитование, автоматизация торговых и бухгалтерских операций, расчетные операции, онлайн-консультации со специалистами.</w:t>
      </w:r>
    </w:p>
    <w:p w:rsidR="00B548CC" w:rsidRDefault="00B548CC">
      <w:pPr>
        <w:pStyle w:val="a3"/>
        <w:ind w:firstLine="720"/>
      </w:pPr>
      <w:r>
        <w:t>Примечательно, что, проявляя активность в области интернет-трейдинга, российские банки (составляющие половину отечественных интернет-брокеров) наглядно демонстрируют изменение стратегических установок кредитных организаций, происходящее в настоящее время. Не секрет, что интернет-трейдинг ориентирован прежде всего на массового частного инвестора, располагающего относительно небольшим капиталом. И несмотря на то что в России тот сегмент инвесторов еще далеко не массовый, интерес к нему со стороны банков свидетельствует об их готовности бороться за это перспективное направление.</w:t>
      </w:r>
    </w:p>
    <w:p w:rsidR="00B548CC" w:rsidRDefault="00B548CC">
      <w:pPr>
        <w:spacing w:line="360" w:lineRule="auto"/>
        <w:ind w:firstLine="720"/>
        <w:jc w:val="both"/>
        <w:rPr>
          <w:sz w:val="28"/>
        </w:rPr>
      </w:pPr>
      <w:r>
        <w:rPr>
          <w:sz w:val="28"/>
        </w:rPr>
        <w:t>Системы Интернет-трейдинга в России стали появляться после создания на Московской межбанковской валютной бирже (ММВБ) шлюза, позволяющего подключать к торговому комплексу ММВБ брокерские системы сбора клиентских заявок. В настоящее время практически закончены работы по созданию аналогичного шлюза в Российскую торговую систему (РТС) для передачи заявок в систему гарантированных котировок (СГК).</w:t>
      </w:r>
    </w:p>
    <w:p w:rsidR="00B548CC" w:rsidRDefault="00B548CC">
      <w:pPr>
        <w:pStyle w:val="a3"/>
        <w:ind w:firstLine="720"/>
      </w:pPr>
      <w:r>
        <w:t>О работах, связанных с организацией доступа систем Интернет-трейдинга в свои торговые системы, объявили также Московская фондовая биржа (МФБ), Санкт-Петербургская валютная биржа (СПВБ) и фондовая биржа "Санкт-Петербург".</w:t>
      </w:r>
    </w:p>
    <w:p w:rsidR="00B548CC" w:rsidRDefault="00B548CC">
      <w:pPr>
        <w:spacing w:line="360" w:lineRule="auto"/>
        <w:ind w:firstLine="720"/>
        <w:jc w:val="both"/>
        <w:rPr>
          <w:sz w:val="28"/>
        </w:rPr>
      </w:pPr>
      <w:r>
        <w:rPr>
          <w:sz w:val="28"/>
        </w:rPr>
        <w:t>Представители бирж считают, что торговые системы готовы к той дополнительной нагрузке, которую принесут брокерские Интернет-системы. А эта нагрузка может быть весьма значительной. В том случае, если шлюзы установят у себя 20 брокеров и у каждого будет хотя бы по 50 инвесторов (а такое количество наверняка появится уже в ближайшие месяцы), это фактически будет означать появление дополнительно 1000 торговых мест, что сравнимо с тем количеством клиентов, которое биржи имеют сейчас. В то же время затраты на повышение "запаса прочности" быстро окупятся.</w:t>
      </w:r>
    </w:p>
    <w:p w:rsidR="00B548CC" w:rsidRDefault="00B548CC">
      <w:pPr>
        <w:spacing w:line="360" w:lineRule="auto"/>
        <w:ind w:firstLine="720"/>
        <w:jc w:val="both"/>
        <w:rPr>
          <w:sz w:val="28"/>
        </w:rPr>
      </w:pPr>
      <w:r>
        <w:rPr>
          <w:sz w:val="28"/>
        </w:rPr>
        <w:t>По словам Генерального директора ММВБ, А.В. Захарова к концу года число брокерских компаний, предоставляющих своим клиентам услуги Интернет-трейдинга достигнет 100. ММВБ приняла решение выделить для брокерских компаний бесплатно 90 экземпляров программы-шлюза в торговую систему, выкупив их у фирмы производителя. Таким образом инвестиции ММВБ составят 450000 долларов США. За счет этих инвестиций биржа рассчитывает существенно увеличить объем торгов. Уже сейчас 24 компании-брокера, использующие Интернет-трейдинг, занимают 41% в общем обороте фондовой секции ММВБ.</w:t>
      </w:r>
    </w:p>
    <w:p w:rsidR="00B548CC" w:rsidRDefault="00B548CC">
      <w:pPr>
        <w:spacing w:line="360" w:lineRule="auto"/>
        <w:jc w:val="both"/>
        <w:rPr>
          <w:sz w:val="28"/>
          <w:lang w:val="en-US"/>
        </w:rPr>
      </w:pPr>
    </w:p>
    <w:tbl>
      <w:tblPr>
        <w:tblW w:w="0" w:type="auto"/>
        <w:tblLayout w:type="fixed"/>
        <w:tblCellMar>
          <w:left w:w="0" w:type="dxa"/>
          <w:right w:w="0" w:type="dxa"/>
        </w:tblCellMar>
        <w:tblLook w:val="0000" w:firstRow="0" w:lastRow="0" w:firstColumn="0" w:lastColumn="0" w:noHBand="0" w:noVBand="0"/>
      </w:tblPr>
      <w:tblGrid>
        <w:gridCol w:w="9498"/>
      </w:tblGrid>
      <w:tr w:rsidR="00B548CC">
        <w:tc>
          <w:tcPr>
            <w:tcW w:w="9498" w:type="dxa"/>
            <w:vAlign w:val="center"/>
          </w:tcPr>
          <w:p w:rsidR="00B548CC" w:rsidRDefault="00B548CC">
            <w:pPr>
              <w:spacing w:line="360" w:lineRule="auto"/>
              <w:jc w:val="both"/>
              <w:rPr>
                <w:b/>
                <w:i/>
                <w:sz w:val="28"/>
              </w:rPr>
            </w:pPr>
            <w:r>
              <w:rPr>
                <w:b/>
                <w:i/>
                <w:sz w:val="28"/>
              </w:rPr>
              <w:t>2.1 Преимущества и возможности интернет-трейдинга</w:t>
            </w:r>
          </w:p>
          <w:p w:rsidR="00B548CC" w:rsidRDefault="00B548CC">
            <w:pPr>
              <w:pStyle w:val="1"/>
              <w:rPr>
                <w:b w:val="0"/>
              </w:rPr>
            </w:pPr>
            <w:r>
              <w:rPr>
                <w:b w:val="0"/>
              </w:rPr>
              <w:t>Хотелось бы привести наглядный пример преимуществ на работе ММВБ.</w:t>
            </w:r>
          </w:p>
          <w:p w:rsidR="00B548CC" w:rsidRDefault="00B548CC">
            <w:pPr>
              <w:pStyle w:val="2"/>
              <w:ind w:left="0"/>
            </w:pPr>
            <w:r>
              <w:t xml:space="preserve">ММВБ предлагает участникам финансовых рынков (Государственных ценных бумаг, Фондового, Валютного, Стандартных контрактов) качественно новую возможность — стандартизированное подключение к Торговой системе ММВБ электронных автоматизированных Брокерских систем, обеспечивающих получение, обработку и предоставление пользователям информации из Программно-технического комплекса (ПТК) ММВБ (системы уровня «брокер-клиент»), а также сбор и подачу заявок в Торговую систему. </w:t>
            </w:r>
          </w:p>
          <w:p w:rsidR="00B548CC" w:rsidRDefault="00B548CC">
            <w:pPr>
              <w:spacing w:line="360" w:lineRule="auto"/>
              <w:jc w:val="both"/>
              <w:rPr>
                <w:sz w:val="28"/>
              </w:rPr>
            </w:pPr>
            <w:bookmarkStart w:id="0" w:name="_Hlt532448228"/>
            <w:r w:rsidRPr="00A05C34">
              <w:rPr>
                <w:sz w:val="28"/>
              </w:rPr>
              <w:t>Подключение Брокерских систем к ПТК ММВБ</w:t>
            </w:r>
            <w:bookmarkEnd w:id="0"/>
            <w:r>
              <w:rPr>
                <w:sz w:val="28"/>
              </w:rPr>
              <w:t xml:space="preserve"> осуществляется с использованием шлюза ММВБ — </w:t>
            </w:r>
            <w:r w:rsidRPr="00A05C34">
              <w:rPr>
                <w:sz w:val="28"/>
              </w:rPr>
              <w:t>Аппаратно-программного интерфейса (АПИ)</w:t>
            </w:r>
            <w:r>
              <w:rPr>
                <w:sz w:val="28"/>
              </w:rPr>
              <w:t xml:space="preserve"> и обеспечивает их взаимодействие с Торговой системой ММВБ в режиме реального времени. </w:t>
            </w:r>
          </w:p>
          <w:p w:rsidR="00B548CC" w:rsidRDefault="00B548CC">
            <w:pPr>
              <w:spacing w:line="360" w:lineRule="auto"/>
              <w:jc w:val="both"/>
              <w:rPr>
                <w:sz w:val="28"/>
              </w:rPr>
            </w:pPr>
            <w:r>
              <w:rPr>
                <w:b/>
                <w:sz w:val="28"/>
              </w:rPr>
              <w:t>Преимущества электронных брокерских систем, подключенных к Торговой системе ММВБ для брокеров и их клиентов</w:t>
            </w:r>
            <w:r>
              <w:rPr>
                <w:sz w:val="28"/>
              </w:rPr>
              <w:br/>
              <w:t>Современное развитие информационных технологий стремительно меняет «лицо» фондового рынка. Все большее количество инвесторов начинает отдавать предпочтение интерактивному методу ведения торгов ценными бумагами, при котором они имеют возможность получать рыночную информацию в режиме реального времени и посылать свои заявки на продажу или покупку ценных бумаг своему брокеру с использованием компьютера, а не передавать ее по телефону.</w:t>
            </w:r>
          </w:p>
          <w:p w:rsidR="00B548CC" w:rsidRDefault="00B548CC">
            <w:pPr>
              <w:spacing w:line="360" w:lineRule="auto"/>
              <w:jc w:val="both"/>
              <w:rPr>
                <w:sz w:val="28"/>
              </w:rPr>
            </w:pPr>
            <w:r>
              <w:rPr>
                <w:sz w:val="28"/>
              </w:rPr>
              <w:t xml:space="preserve">Наиболее полно преимущества от использования электронных брокерских систем проявляются при обеспечении брокерами доступа клиентов к таким системам с использованием интернета. При этом, широкое распространение электронных брокерских систем позволяет участникам рынка — брокерам: </w:t>
            </w:r>
          </w:p>
          <w:p w:rsidR="00B548CC" w:rsidRDefault="00B548CC">
            <w:pPr>
              <w:numPr>
                <w:ilvl w:val="0"/>
                <w:numId w:val="2"/>
              </w:numPr>
              <w:spacing w:line="360" w:lineRule="auto"/>
              <w:ind w:firstLine="0"/>
              <w:jc w:val="both"/>
              <w:rPr>
                <w:sz w:val="28"/>
              </w:rPr>
            </w:pPr>
            <w:r>
              <w:rPr>
                <w:sz w:val="28"/>
              </w:rPr>
              <w:t xml:space="preserve">Многократно расширить клиентскую базу; </w:t>
            </w:r>
          </w:p>
          <w:p w:rsidR="00B548CC" w:rsidRDefault="00B548CC">
            <w:pPr>
              <w:numPr>
                <w:ilvl w:val="0"/>
                <w:numId w:val="2"/>
              </w:numPr>
              <w:spacing w:line="360" w:lineRule="auto"/>
              <w:ind w:firstLine="0"/>
              <w:jc w:val="both"/>
              <w:rPr>
                <w:sz w:val="28"/>
              </w:rPr>
            </w:pPr>
            <w:r>
              <w:rPr>
                <w:sz w:val="28"/>
              </w:rPr>
              <w:t xml:space="preserve">Обслуживать большее количество клиентов без увеличения штатов; </w:t>
            </w:r>
          </w:p>
          <w:p w:rsidR="00B548CC" w:rsidRDefault="00B548CC">
            <w:pPr>
              <w:numPr>
                <w:ilvl w:val="0"/>
                <w:numId w:val="2"/>
              </w:numPr>
              <w:spacing w:line="360" w:lineRule="auto"/>
              <w:ind w:firstLine="0"/>
              <w:jc w:val="both"/>
              <w:rPr>
                <w:sz w:val="28"/>
              </w:rPr>
            </w:pPr>
            <w:r>
              <w:rPr>
                <w:sz w:val="28"/>
              </w:rPr>
              <w:t xml:space="preserve">Реализовать дополнительные возможности по обслуживанию клиентов; </w:t>
            </w:r>
          </w:p>
          <w:p w:rsidR="00B548CC" w:rsidRDefault="00B548CC">
            <w:pPr>
              <w:numPr>
                <w:ilvl w:val="0"/>
                <w:numId w:val="2"/>
              </w:numPr>
              <w:spacing w:line="360" w:lineRule="auto"/>
              <w:ind w:firstLine="0"/>
              <w:jc w:val="both"/>
              <w:rPr>
                <w:sz w:val="28"/>
              </w:rPr>
            </w:pPr>
            <w:r>
              <w:rPr>
                <w:sz w:val="28"/>
              </w:rPr>
              <w:t xml:space="preserve">Обеспечить подключение удаленных филиалов; </w:t>
            </w:r>
          </w:p>
          <w:p w:rsidR="00B548CC" w:rsidRDefault="00B548CC">
            <w:pPr>
              <w:numPr>
                <w:ilvl w:val="0"/>
                <w:numId w:val="2"/>
              </w:numPr>
              <w:spacing w:line="360" w:lineRule="auto"/>
              <w:ind w:firstLine="0"/>
              <w:jc w:val="both"/>
              <w:rPr>
                <w:sz w:val="28"/>
              </w:rPr>
            </w:pPr>
            <w:r>
              <w:rPr>
                <w:sz w:val="28"/>
              </w:rPr>
              <w:t xml:space="preserve">Расширить региональный охват клиентов без создания филиалов; </w:t>
            </w:r>
          </w:p>
          <w:p w:rsidR="00B548CC" w:rsidRDefault="00B548CC">
            <w:pPr>
              <w:numPr>
                <w:ilvl w:val="0"/>
                <w:numId w:val="2"/>
              </w:numPr>
              <w:spacing w:line="360" w:lineRule="auto"/>
              <w:ind w:firstLine="0"/>
              <w:jc w:val="both"/>
              <w:rPr>
                <w:sz w:val="28"/>
              </w:rPr>
            </w:pPr>
            <w:r>
              <w:rPr>
                <w:sz w:val="28"/>
              </w:rPr>
              <w:t xml:space="preserve">Снизить издержки на обслуживание клиентов; </w:t>
            </w:r>
          </w:p>
          <w:p w:rsidR="00B548CC" w:rsidRDefault="00B548CC">
            <w:pPr>
              <w:numPr>
                <w:ilvl w:val="0"/>
                <w:numId w:val="2"/>
              </w:numPr>
              <w:spacing w:line="360" w:lineRule="auto"/>
              <w:ind w:firstLine="0"/>
              <w:jc w:val="both"/>
              <w:rPr>
                <w:sz w:val="28"/>
              </w:rPr>
            </w:pPr>
            <w:r>
              <w:rPr>
                <w:sz w:val="28"/>
              </w:rPr>
              <w:t xml:space="preserve">Снизить потери от операционных ошибок; </w:t>
            </w:r>
          </w:p>
          <w:p w:rsidR="00B548CC" w:rsidRDefault="00B548CC">
            <w:pPr>
              <w:numPr>
                <w:ilvl w:val="0"/>
                <w:numId w:val="2"/>
              </w:numPr>
              <w:spacing w:line="360" w:lineRule="auto"/>
              <w:ind w:firstLine="0"/>
              <w:jc w:val="both"/>
              <w:rPr>
                <w:sz w:val="28"/>
              </w:rPr>
            </w:pPr>
            <w:r>
              <w:rPr>
                <w:sz w:val="28"/>
              </w:rPr>
              <w:t xml:space="preserve">Повысить уровень доверия к себе со стороны клиентов. </w:t>
            </w:r>
          </w:p>
          <w:p w:rsidR="00B548CC" w:rsidRDefault="00B548CC">
            <w:pPr>
              <w:spacing w:line="360" w:lineRule="auto"/>
              <w:jc w:val="both"/>
              <w:rPr>
                <w:sz w:val="28"/>
              </w:rPr>
            </w:pPr>
            <w:r>
              <w:rPr>
                <w:sz w:val="28"/>
              </w:rPr>
              <w:t xml:space="preserve">Клиентам брокеров применение электронных брокерских систем с доступом через интернет, подключенных к Торговой системе ММВБ позволяет: </w:t>
            </w:r>
          </w:p>
          <w:p w:rsidR="00B548CC" w:rsidRDefault="00B548CC">
            <w:pPr>
              <w:numPr>
                <w:ilvl w:val="0"/>
                <w:numId w:val="2"/>
              </w:numPr>
              <w:spacing w:line="360" w:lineRule="auto"/>
              <w:ind w:firstLine="0"/>
              <w:jc w:val="both"/>
              <w:rPr>
                <w:sz w:val="28"/>
              </w:rPr>
            </w:pPr>
            <w:r>
              <w:rPr>
                <w:sz w:val="28"/>
              </w:rPr>
              <w:t xml:space="preserve">Непосредственно проводить операции, повысить их оперативность и динамичность; </w:t>
            </w:r>
          </w:p>
          <w:p w:rsidR="00B548CC" w:rsidRDefault="00B548CC">
            <w:pPr>
              <w:numPr>
                <w:ilvl w:val="0"/>
                <w:numId w:val="2"/>
              </w:numPr>
              <w:spacing w:line="360" w:lineRule="auto"/>
              <w:ind w:firstLine="0"/>
              <w:jc w:val="both"/>
              <w:rPr>
                <w:sz w:val="28"/>
              </w:rPr>
            </w:pPr>
            <w:r>
              <w:rPr>
                <w:sz w:val="28"/>
              </w:rPr>
              <w:t xml:space="preserve">Получать более полную и своевременную информацию для принятия инвестиционных решений; </w:t>
            </w:r>
          </w:p>
          <w:p w:rsidR="00B548CC" w:rsidRDefault="00B548CC">
            <w:pPr>
              <w:numPr>
                <w:ilvl w:val="0"/>
                <w:numId w:val="2"/>
              </w:numPr>
              <w:spacing w:line="360" w:lineRule="auto"/>
              <w:ind w:firstLine="0"/>
              <w:jc w:val="both"/>
              <w:rPr>
                <w:sz w:val="28"/>
              </w:rPr>
            </w:pPr>
            <w:r>
              <w:rPr>
                <w:sz w:val="28"/>
              </w:rPr>
              <w:t xml:space="preserve">Снизить риски операционных ошибок брокера; </w:t>
            </w:r>
          </w:p>
          <w:p w:rsidR="00B548CC" w:rsidRDefault="00B548CC">
            <w:pPr>
              <w:numPr>
                <w:ilvl w:val="0"/>
                <w:numId w:val="2"/>
              </w:numPr>
              <w:spacing w:line="360" w:lineRule="auto"/>
              <w:ind w:firstLine="0"/>
              <w:jc w:val="both"/>
              <w:rPr>
                <w:sz w:val="28"/>
              </w:rPr>
            </w:pPr>
            <w:r>
              <w:rPr>
                <w:sz w:val="28"/>
              </w:rPr>
              <w:t xml:space="preserve">Снизить издержки на проведение операций; </w:t>
            </w:r>
          </w:p>
          <w:p w:rsidR="00B548CC" w:rsidRDefault="00B548CC">
            <w:pPr>
              <w:numPr>
                <w:ilvl w:val="0"/>
                <w:numId w:val="2"/>
              </w:numPr>
              <w:spacing w:line="360" w:lineRule="auto"/>
              <w:ind w:firstLine="0"/>
              <w:jc w:val="both"/>
              <w:rPr>
                <w:sz w:val="28"/>
              </w:rPr>
            </w:pPr>
            <w:r>
              <w:rPr>
                <w:sz w:val="28"/>
              </w:rPr>
              <w:t xml:space="preserve">Реализовать еще один способ использования интернет. </w:t>
            </w:r>
          </w:p>
          <w:p w:rsidR="00B548CC" w:rsidRDefault="00B548CC">
            <w:pPr>
              <w:spacing w:line="360" w:lineRule="auto"/>
              <w:jc w:val="both"/>
              <w:rPr>
                <w:sz w:val="28"/>
              </w:rPr>
            </w:pPr>
            <w:r>
              <w:rPr>
                <w:sz w:val="28"/>
              </w:rPr>
              <w:t>При определении своей стратегии в отношении интернет-трейдинга на финансовых рынках специалисты ММВБ исходили из следующих принципов:</w:t>
            </w:r>
          </w:p>
          <w:p w:rsidR="00B548CC" w:rsidRDefault="00B548CC">
            <w:pPr>
              <w:numPr>
                <w:ilvl w:val="0"/>
                <w:numId w:val="1"/>
              </w:numPr>
              <w:tabs>
                <w:tab w:val="num" w:pos="720"/>
              </w:tabs>
              <w:spacing w:line="360" w:lineRule="auto"/>
              <w:ind w:firstLine="0"/>
              <w:jc w:val="both"/>
              <w:outlineLvl w:val="0"/>
              <w:rPr>
                <w:sz w:val="28"/>
              </w:rPr>
            </w:pPr>
            <w:r>
              <w:rPr>
                <w:sz w:val="28"/>
              </w:rPr>
              <w:t xml:space="preserve">Свобода выбора решений для электронных брокерских систем. </w:t>
            </w:r>
          </w:p>
          <w:p w:rsidR="00B548CC" w:rsidRDefault="00B548CC">
            <w:pPr>
              <w:numPr>
                <w:ilvl w:val="0"/>
                <w:numId w:val="1"/>
              </w:numPr>
              <w:tabs>
                <w:tab w:val="num" w:pos="720"/>
              </w:tabs>
              <w:spacing w:line="360" w:lineRule="auto"/>
              <w:ind w:firstLine="0"/>
              <w:jc w:val="both"/>
              <w:outlineLvl w:val="0"/>
              <w:rPr>
                <w:sz w:val="28"/>
              </w:rPr>
            </w:pPr>
            <w:r>
              <w:rPr>
                <w:sz w:val="28"/>
              </w:rPr>
              <w:t>Максимальная защита центральной Торговой системы.</w:t>
            </w:r>
          </w:p>
          <w:p w:rsidR="00B548CC" w:rsidRDefault="00B548CC">
            <w:pPr>
              <w:numPr>
                <w:ilvl w:val="0"/>
                <w:numId w:val="1"/>
              </w:numPr>
              <w:tabs>
                <w:tab w:val="num" w:pos="720"/>
              </w:tabs>
              <w:spacing w:line="360" w:lineRule="auto"/>
              <w:ind w:firstLine="0"/>
              <w:jc w:val="both"/>
              <w:outlineLvl w:val="0"/>
              <w:rPr>
                <w:sz w:val="28"/>
              </w:rPr>
            </w:pPr>
            <w:r>
              <w:rPr>
                <w:sz w:val="28"/>
              </w:rPr>
              <w:t>Стандартизованное гибкое сопряжение центральной Торговой системы и электронных брокерских систем.</w:t>
            </w:r>
          </w:p>
          <w:p w:rsidR="00B548CC" w:rsidRDefault="00B548CC">
            <w:pPr>
              <w:numPr>
                <w:ilvl w:val="0"/>
                <w:numId w:val="1"/>
              </w:numPr>
              <w:tabs>
                <w:tab w:val="num" w:pos="720"/>
              </w:tabs>
              <w:spacing w:line="360" w:lineRule="auto"/>
              <w:ind w:firstLine="0"/>
              <w:jc w:val="both"/>
              <w:outlineLvl w:val="0"/>
              <w:rPr>
                <w:sz w:val="28"/>
              </w:rPr>
            </w:pPr>
            <w:r>
              <w:rPr>
                <w:sz w:val="28"/>
              </w:rPr>
              <w:t>Универсальная схема подключения внешних систем различного типа и назначения к центральной Торговой системе.</w:t>
            </w:r>
          </w:p>
          <w:p w:rsidR="00B548CC" w:rsidRDefault="00B548CC">
            <w:pPr>
              <w:spacing w:line="360" w:lineRule="auto"/>
              <w:jc w:val="both"/>
              <w:rPr>
                <w:sz w:val="28"/>
              </w:rPr>
            </w:pPr>
            <w:r>
              <w:rPr>
                <w:sz w:val="28"/>
              </w:rPr>
              <w:t xml:space="preserve">Разработанный специалистами ММВБ универсальный двунаправленный шлюз — Аппаратно-программный интерфейс (АПИ) предоставляет возможность пользователям Брокерских систем как получать в режиме реального времени необходимую информацию из Торговой системы ММВБ (обще рыночную информацию, котировки, сделки, позиции и т.д.), так и проводить активные операции — подавать и снимать заявки на ММВБ. </w:t>
            </w:r>
          </w:p>
          <w:p w:rsidR="00B548CC" w:rsidRDefault="00B548CC">
            <w:pPr>
              <w:spacing w:line="360" w:lineRule="auto"/>
              <w:jc w:val="both"/>
              <w:rPr>
                <w:sz w:val="28"/>
              </w:rPr>
            </w:pPr>
            <w:r>
              <w:rPr>
                <w:sz w:val="28"/>
              </w:rPr>
              <w:t xml:space="preserve">С юридической точки зрения сделки на ММВБ заключают только профессиональные участники — Члены Секции фондового рынка и именно на них лежит вся ответственность перед ММВБ за действия своих клиентов. </w:t>
            </w:r>
          </w:p>
          <w:p w:rsidR="00B548CC" w:rsidRDefault="00B548CC">
            <w:pPr>
              <w:spacing w:line="360" w:lineRule="auto"/>
              <w:jc w:val="both"/>
              <w:rPr>
                <w:sz w:val="28"/>
              </w:rPr>
            </w:pPr>
            <w:r>
              <w:rPr>
                <w:sz w:val="28"/>
              </w:rPr>
              <w:t>Для работы на ММВБ через шлюз инвестор должен выбрать Члена Секции фондового рынка из списка установивших шлюз ММВБ заключить с ним договор на брокерское обслуживание.</w:t>
            </w:r>
          </w:p>
          <w:p w:rsidR="00B548CC" w:rsidRDefault="00B548CC">
            <w:pPr>
              <w:spacing w:line="360" w:lineRule="auto"/>
              <w:jc w:val="both"/>
              <w:rPr>
                <w:sz w:val="28"/>
              </w:rPr>
            </w:pPr>
            <w:r>
              <w:rPr>
                <w:sz w:val="28"/>
              </w:rPr>
              <w:t>Ниже приведены 2 самых крупных интернет-брокера в Москве</w:t>
            </w:r>
          </w:p>
          <w:p w:rsidR="00B548CC" w:rsidRDefault="00B548CC">
            <w:pPr>
              <w:spacing w:line="360" w:lineRule="auto"/>
              <w:jc w:val="both"/>
              <w:rPr>
                <w:sz w:val="28"/>
              </w:rPr>
            </w:pPr>
            <w:r>
              <w:rPr>
                <w:sz w:val="28"/>
              </w:rPr>
              <w:t xml:space="preserve">«Автобанк» предоставляет услуги электронного брокера. Система "Электронный брокер" позволяет клиентам "Автобанка" самостоятельно совершать биржевые операции с ценными бумагами на ММВБ. </w:t>
            </w:r>
          </w:p>
          <w:p w:rsidR="00B548CC" w:rsidRDefault="00B548CC">
            <w:pPr>
              <w:spacing w:line="360" w:lineRule="auto"/>
              <w:jc w:val="both"/>
              <w:rPr>
                <w:sz w:val="28"/>
              </w:rPr>
            </w:pPr>
            <w:r>
              <w:rPr>
                <w:sz w:val="28"/>
              </w:rPr>
              <w:t xml:space="preserve">Участниками системы могут стать физические и юридические лица. Система "Электронный брокер" рассчитана как на профессиональных игроков, проводящих краткосрочные спекулятивные операции в течение торгового дня, так и на консервативных инвесторов с более длительным горизонтом вложений в ценные бумаги. </w:t>
            </w:r>
          </w:p>
          <w:p w:rsidR="00B548CC" w:rsidRDefault="00B548CC">
            <w:pPr>
              <w:pStyle w:val="a3"/>
              <w:rPr>
                <w:lang w:val="en-US"/>
              </w:rPr>
            </w:pPr>
            <w:r>
              <w:t>Альфа-банк осуществляет услуги альфа-директ: регистрационные, административные услуги, операции с денежными средствами, депозитарные и торговые операции.</w:t>
            </w:r>
          </w:p>
          <w:p w:rsidR="00B548CC" w:rsidRDefault="00B548CC">
            <w:pPr>
              <w:spacing w:line="360" w:lineRule="auto"/>
              <w:jc w:val="both"/>
              <w:rPr>
                <w:sz w:val="28"/>
              </w:rPr>
            </w:pPr>
          </w:p>
        </w:tc>
      </w:tr>
      <w:tr w:rsidR="00B548CC">
        <w:tc>
          <w:tcPr>
            <w:tcW w:w="9498" w:type="dxa"/>
            <w:vAlign w:val="center"/>
          </w:tcPr>
          <w:p w:rsidR="00B548CC" w:rsidRDefault="00B548CC">
            <w:pPr>
              <w:pStyle w:val="1"/>
            </w:pPr>
          </w:p>
        </w:tc>
      </w:tr>
    </w:tbl>
    <w:p w:rsidR="00B548CC" w:rsidRDefault="00B548CC">
      <w:pPr>
        <w:spacing w:line="360" w:lineRule="auto"/>
        <w:jc w:val="center"/>
        <w:rPr>
          <w:b/>
          <w:i/>
          <w:sz w:val="28"/>
        </w:rPr>
      </w:pPr>
      <w:r>
        <w:rPr>
          <w:b/>
          <w:i/>
          <w:sz w:val="28"/>
        </w:rPr>
        <w:br w:type="page"/>
        <w:t>3. Западный фондовый рынок</w:t>
      </w:r>
    </w:p>
    <w:p w:rsidR="00B548CC" w:rsidRDefault="00B548CC">
      <w:pPr>
        <w:spacing w:line="360" w:lineRule="auto"/>
        <w:jc w:val="center"/>
        <w:rPr>
          <w:b/>
          <w:i/>
          <w:sz w:val="28"/>
        </w:rPr>
      </w:pPr>
    </w:p>
    <w:p w:rsidR="00B548CC" w:rsidRDefault="00B548CC">
      <w:pPr>
        <w:spacing w:line="360" w:lineRule="auto"/>
        <w:ind w:firstLine="720"/>
        <w:jc w:val="both"/>
        <w:rPr>
          <w:sz w:val="28"/>
        </w:rPr>
      </w:pPr>
      <w:r>
        <w:rPr>
          <w:sz w:val="28"/>
        </w:rPr>
        <w:t xml:space="preserve">Рынок Internet brokerage зародился на Западе совсем недавно, лишь незадолго до того как и в России появилось первое аналогичное решение. Однако европейские, а еще в большей степени американские интернет-брокеры, в отличие от своих российских "коллег", уже успели даже за столь короткий срок пережить и период бешеного подъема, и продолжительного спада. </w:t>
      </w:r>
    </w:p>
    <w:p w:rsidR="00B548CC" w:rsidRDefault="00B548CC">
      <w:pPr>
        <w:spacing w:line="360" w:lineRule="auto"/>
        <w:ind w:firstLine="720"/>
        <w:jc w:val="both"/>
        <w:rPr>
          <w:sz w:val="28"/>
        </w:rPr>
      </w:pPr>
      <w:r>
        <w:rPr>
          <w:sz w:val="28"/>
        </w:rPr>
        <w:t xml:space="preserve">Глобальная компьютерная сеть пришла на помощь брокерским компаниям в середине 1990-х годов, на заре стремительного проникновения Интернета во все сферы нашей жизни. Уже в 1996 году были приняты законодательные акты, регулирующие деятельность онлайновых брокеров. Благодаря бурному развитию средств телекоммуникации они мгновенно приобрели популярность среди корпоративных и, что немаловажно, частных инвесторов, доступ на фондовый рынок которым прежде был существенно ограничен в силу различных, в первую очередь финансовых, причин. Помимо удешевления обслуживания (комиссионные упали в несколько раз), клиент получал большую самостоятельность в вопросе принятия торгового решения. Этому активно способствовало появление онлайн-сервисов у известных информационных агентств, поставляющих на рынок необходимые сведения в помощь начинающему инвестору, дабы тот мог грамотно распорядится своими средствами: аналитические сводки, новости компаний, экономические прогнозы. В течение последующих трех лет окончательно завершилось формирование принципиально нового рыночного сегмента, в котором наряду с давно известными игроками - крупнейшими брокерскими домами с разветвленной сетью филиалов по всему миру - нашлось также место виртуальным брокерам (т.е. компаниям-новичкам, не располагающим не только физическим офисом, но и надежной репутацией), а заодно произошел и коренной перелом в сознании самих инвесторов - в условиях жесточайшей конкуренции (более полусотни интернет-брокеров только в США) приток новых клиентов у отдельных из них исчислялся десятками тысяч человек в месяц. </w:t>
      </w:r>
    </w:p>
    <w:p w:rsidR="00B548CC" w:rsidRDefault="00B548CC">
      <w:pPr>
        <w:spacing w:line="360" w:lineRule="auto"/>
        <w:ind w:firstLine="720"/>
        <w:jc w:val="both"/>
        <w:rPr>
          <w:sz w:val="28"/>
        </w:rPr>
      </w:pPr>
      <w:r>
        <w:rPr>
          <w:sz w:val="28"/>
        </w:rPr>
        <w:t xml:space="preserve">Но в прошлом году на смену восторженной реакции пришло легкое разочарование, спровоцированное возникновением так называемой проблемы безопасности. Оказалось, что персональные данные клиентов (включая и такую конфиденциальную информацию, как история торговых операций) слабо защищены от попыток несанкционированного доступа к ним, а технические службы компаний не в состоянии заранее предупредить инциденты, по меньшей мере, затрудняющие клиентам нормальную работу с интернет-брокером. Прямым следствием реальных случаев взлома систем интернет-трейдинга стало некоторое охлаждение интереса пользователей к торговле ценными бумагами через Интернет. Еще больше повлияло на торговую активность инвесторов общее ухудшение ситуации на фондовом рынке. В целях снижения издержек (уровень доходов в условиях полного затишья, когда владельцы торговых счетов практически не предпринимают никаких действий, ожидая позитивных изменений, значительно сократился) руководство даже крупных компаний, занимающих ведущие позиции в рейтингах интернет-брокеров, вынуждены прибегать к крайним мерам, вплоть до массовых увольнений. И как долго продлится такая стагнация, пока никто из аналитиков не берется предугадать. </w:t>
      </w:r>
    </w:p>
    <w:p w:rsidR="00B548CC" w:rsidRDefault="00B548CC">
      <w:pPr>
        <w:spacing w:line="360" w:lineRule="auto"/>
        <w:ind w:firstLine="720"/>
        <w:jc w:val="both"/>
        <w:rPr>
          <w:sz w:val="28"/>
        </w:rPr>
      </w:pPr>
      <w:r>
        <w:rPr>
          <w:sz w:val="28"/>
        </w:rPr>
        <w:t>Несмотря на почти равные стартовые условия с западными рынками, российский рынок интернет-трейдинга все еще находится на начальной стадии своего развития. Основным препятствием для его дальнейшего развития, безусловно, является отсутствие соответствующей законодательной базы. И хотя в последнее время наметились кое-какие положительные сдвиги в данном направлении (Закон об электронной подписи находится на этапе утверждения), большинство российских инвесторов предпочитает совершать операции с ценными бумагами на западных рынках, преимущественно на фондовом рынке США. Поэтому многие инвестиционные компании с мировым именем, ощущая реальный интерес со стороны наших соотечественников, а еще более проявляя интерес к их свободному капиталу, попутно испытывая естественную потребность в освоении нового пространства, учреждают в России свои представительства, максимально упрощая при этом процедуру открытия счета.</w:t>
      </w:r>
    </w:p>
    <w:p w:rsidR="00B548CC" w:rsidRDefault="00B548CC">
      <w:pPr>
        <w:spacing w:line="360" w:lineRule="auto"/>
        <w:ind w:firstLine="720"/>
        <w:jc w:val="center"/>
        <w:rPr>
          <w:b/>
          <w:i/>
          <w:sz w:val="28"/>
          <w:lang w:val="en-US"/>
        </w:rPr>
      </w:pPr>
      <w:r>
        <w:rPr>
          <w:sz w:val="28"/>
        </w:rPr>
        <w:br w:type="page"/>
      </w:r>
      <w:r>
        <w:rPr>
          <w:b/>
          <w:i/>
          <w:sz w:val="28"/>
        </w:rPr>
        <w:t xml:space="preserve">4. </w:t>
      </w:r>
      <w:r>
        <w:rPr>
          <w:b/>
          <w:i/>
          <w:sz w:val="28"/>
          <w:lang w:val="en-US"/>
        </w:rPr>
        <w:t>Forex</w:t>
      </w:r>
    </w:p>
    <w:p w:rsidR="00B548CC" w:rsidRDefault="00B548CC">
      <w:pPr>
        <w:spacing w:line="360" w:lineRule="auto"/>
        <w:ind w:firstLine="720"/>
        <w:jc w:val="both"/>
        <w:rPr>
          <w:sz w:val="28"/>
        </w:rPr>
      </w:pPr>
      <w:r>
        <w:rPr>
          <w:sz w:val="28"/>
        </w:rPr>
        <w:t xml:space="preserve">Рынок Forex (Foreign Exchange) - межбанковский рынок, создание которого в 1971 году было обусловлено отменой фиксированных курсов валют при проведении международных расчетов и последующим введением плавающих котировок. Таким образом, государство получило возможность, в зависимости от движения цен внутри страны или изменения покупательной способности иностранной валюты, устанавливать валютный паритет. </w:t>
      </w:r>
    </w:p>
    <w:p w:rsidR="00B548CC" w:rsidRDefault="00B548CC">
      <w:pPr>
        <w:spacing w:line="360" w:lineRule="auto"/>
        <w:ind w:firstLine="720"/>
        <w:jc w:val="both"/>
        <w:rPr>
          <w:sz w:val="28"/>
          <w:lang w:val="en-US"/>
        </w:rPr>
      </w:pPr>
      <w:r>
        <w:rPr>
          <w:sz w:val="28"/>
        </w:rPr>
        <w:t xml:space="preserve">В настоящее время емкость валютного рынка США оценивается более чем в 1,5 трлн. долл. (для сравнения: ежедневный торговый оборот рынка государственных ценных бумаг составляет около 300 млрд. долл., а объем торгуемых акций американских компаний не превышает 10 млрд. долл. в день). Forex, однако, не является "рынком" в привычном понимании этого слова, поскольку не имеет строго отведенной биржевой площадки, в отличие, например, от рынка валютных фьючерсов и опционов. Заключить сделку купли-продажи (конверсионные операции проводятся по четырем основным валютам: британский фунт стерлингов, швейцарский франк, евро и японская иена) можно по телефону или посредством компьютерного терминала из любой точки земного шара. </w:t>
      </w:r>
    </w:p>
    <w:p w:rsidR="00B548CC" w:rsidRDefault="00B548CC">
      <w:pPr>
        <w:spacing w:line="360" w:lineRule="auto"/>
        <w:ind w:firstLine="720"/>
        <w:jc w:val="both"/>
        <w:rPr>
          <w:sz w:val="28"/>
          <w:lang w:val="en-US"/>
        </w:rPr>
      </w:pPr>
      <w:r>
        <w:rPr>
          <w:sz w:val="28"/>
        </w:rPr>
        <w:t>Мировой валютный рынок имеет перед прочими финансовыми рынками еще одно существенное преимущество - его функционирование не прекращается ни на минуту. Свою работу Forex начинает в Веллингтоне (Новая Зеландия), продолжает, последовательно проходя часовые пояса, в Сиднее, Токио, Гонконге, Сингапуре, Москве, Франкфурте-на-Майне, Лондоне, Нью-Йорке и завершает в Лос-Анджелесе. Относительное затишье на рынке Forex наблюдается лишь с 23:00 до 4:00 часов по московскому времени – пауза между закрытием Нью-йоркской и открытием Токийской биржи.</w:t>
      </w:r>
    </w:p>
    <w:p w:rsidR="00B548CC" w:rsidRDefault="00B548CC">
      <w:pPr>
        <w:spacing w:line="360" w:lineRule="auto"/>
        <w:ind w:firstLine="720"/>
        <w:jc w:val="both"/>
        <w:rPr>
          <w:sz w:val="28"/>
        </w:rPr>
      </w:pPr>
      <w:r>
        <w:rPr>
          <w:sz w:val="28"/>
        </w:rPr>
        <w:t xml:space="preserve">С момента создания и до недавних пор реальными участниками валютного рынка являлись исключительно банки и крупные инвестиционные компании, то есть организации, обладающие или распоряжающиеся значительными финансовыми средствами. Доступ к рынку был существенно ограничен чрезвычайно высокими требованиями к размеру стартового депозита - поначалу он достигал одного миллиона долларов. </w:t>
      </w:r>
    </w:p>
    <w:p w:rsidR="00B548CC" w:rsidRDefault="00B548CC">
      <w:pPr>
        <w:spacing w:line="360" w:lineRule="auto"/>
        <w:ind w:firstLine="720"/>
        <w:jc w:val="both"/>
      </w:pPr>
      <w:r>
        <w:rPr>
          <w:sz w:val="28"/>
        </w:rPr>
        <w:t>Сегодня же, благодаря использованию схемы маржинального кредитования (предоставление трейдеру "плеча", за счет которого сумма сделки многократно "увеличивается", позволяя игроку заработать порой немалые деньги на разнице курсов), путь на Forex открыт и для инвесторов, не располагающих большими капиталами. С появлением Интернета привлекательность Forex только возросла, ибо теперь независимые трейдеры, имея всего одну-две тысячи свободных долларов, уже могут выбирать сами: либо проводить операции на рынке без помощи посредника, воспользовавшись лишь услугами дисконтного брокера, либо поручить управление собственными средствами опытным трейдерам.</w:t>
      </w:r>
    </w:p>
    <w:p w:rsidR="00B548CC" w:rsidRDefault="00B548CC">
      <w:pPr>
        <w:rPr>
          <w:b/>
          <w:sz w:val="28"/>
        </w:rPr>
      </w:pPr>
      <w:r>
        <w:br w:type="page"/>
      </w:r>
      <w:r>
        <w:rPr>
          <w:b/>
          <w:sz w:val="28"/>
        </w:rPr>
        <w:t>Список литературы:</w:t>
      </w:r>
    </w:p>
    <w:p w:rsidR="00B548CC" w:rsidRDefault="00B548CC">
      <w:pPr>
        <w:rPr>
          <w:b/>
          <w:sz w:val="28"/>
          <w:lang w:val="en-US"/>
        </w:rPr>
      </w:pPr>
      <w:r w:rsidRPr="00A05C34">
        <w:rPr>
          <w:sz w:val="28"/>
        </w:rPr>
        <w:t>http://www.km.ru</w:t>
      </w:r>
    </w:p>
    <w:p w:rsidR="00B548CC" w:rsidRDefault="00B548CC">
      <w:pPr>
        <w:rPr>
          <w:b/>
          <w:sz w:val="28"/>
          <w:lang w:val="en-US"/>
        </w:rPr>
      </w:pPr>
      <w:r w:rsidRPr="00A05C34">
        <w:rPr>
          <w:sz w:val="28"/>
        </w:rPr>
        <w:t>http://www.jetinfo.ru</w:t>
      </w:r>
    </w:p>
    <w:p w:rsidR="00B548CC" w:rsidRDefault="00B548CC">
      <w:pPr>
        <w:rPr>
          <w:b/>
          <w:sz w:val="28"/>
          <w:lang w:val="en-US"/>
        </w:rPr>
      </w:pPr>
      <w:r w:rsidRPr="00A05C34">
        <w:rPr>
          <w:sz w:val="28"/>
        </w:rPr>
        <w:t>http://www.ifin.ru</w:t>
      </w:r>
    </w:p>
    <w:p w:rsidR="00B548CC" w:rsidRDefault="00B548CC">
      <w:pPr>
        <w:rPr>
          <w:b/>
          <w:sz w:val="28"/>
          <w:lang w:val="en-US"/>
        </w:rPr>
      </w:pPr>
      <w:r w:rsidRPr="00A05C34">
        <w:rPr>
          <w:sz w:val="28"/>
        </w:rPr>
        <w:t>http://www.internet.trading.ru</w:t>
      </w:r>
    </w:p>
    <w:p w:rsidR="00B548CC" w:rsidRDefault="00B548CC">
      <w:pPr>
        <w:rPr>
          <w:b/>
          <w:sz w:val="28"/>
          <w:lang w:val="en-US"/>
        </w:rPr>
      </w:pPr>
      <w:r w:rsidRPr="00A05C34">
        <w:rPr>
          <w:sz w:val="28"/>
        </w:rPr>
        <w:t>http://www.e-commerce.ru</w:t>
      </w:r>
      <w:bookmarkStart w:id="1" w:name="_GoBack"/>
      <w:bookmarkEnd w:id="1"/>
    </w:p>
    <w:sectPr w:rsidR="00B548CC">
      <w:footerReference w:type="even" r:id="rId7"/>
      <w:footerReference w:type="default" r:id="rId8"/>
      <w:pgSz w:w="11906" w:h="16838"/>
      <w:pgMar w:top="1418" w:right="1276" w:bottom="1134" w:left="1276"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8CC" w:rsidRDefault="00B548CC">
      <w:r>
        <w:separator/>
      </w:r>
    </w:p>
  </w:endnote>
  <w:endnote w:type="continuationSeparator" w:id="0">
    <w:p w:rsidR="00B548CC" w:rsidRDefault="00B5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CC" w:rsidRDefault="00B548CC">
    <w:pPr>
      <w:pStyle w:val="a6"/>
      <w:framePr w:wrap="around" w:vAnchor="text" w:hAnchor="margin" w:xAlign="right" w:y="1"/>
      <w:rPr>
        <w:rStyle w:val="a7"/>
      </w:rPr>
    </w:pPr>
  </w:p>
  <w:p w:rsidR="00B548CC" w:rsidRDefault="00B548C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CC" w:rsidRDefault="00A05C34">
    <w:pPr>
      <w:pStyle w:val="a6"/>
      <w:framePr w:wrap="around" w:vAnchor="text" w:hAnchor="margin" w:xAlign="right" w:y="1"/>
      <w:rPr>
        <w:rStyle w:val="a7"/>
      </w:rPr>
    </w:pPr>
    <w:r>
      <w:rPr>
        <w:rStyle w:val="a7"/>
        <w:noProof/>
      </w:rPr>
      <w:t>3</w:t>
    </w:r>
  </w:p>
  <w:p w:rsidR="00B548CC" w:rsidRDefault="00B548C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8CC" w:rsidRDefault="00B548CC">
      <w:r>
        <w:separator/>
      </w:r>
    </w:p>
  </w:footnote>
  <w:footnote w:type="continuationSeparator" w:id="0">
    <w:p w:rsidR="00B548CC" w:rsidRDefault="00B54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41EE0F71"/>
    <w:multiLevelType w:val="singleLevel"/>
    <w:tmpl w:val="0809000F"/>
    <w:lvl w:ilvl="0">
      <w:start w:val="1"/>
      <w:numFmt w:val="decimal"/>
      <w:lvlText w:val="%1."/>
      <w:lvlJc w:val="left"/>
      <w:pPr>
        <w:tabs>
          <w:tab w:val="num" w:pos="360"/>
        </w:tabs>
        <w:ind w:left="360" w:hanging="360"/>
      </w:pPr>
      <w:rPr>
        <w:rFonts w:hint="default"/>
      </w:rPr>
    </w:lvl>
  </w:abstractNum>
  <w:abstractNum w:abstractNumId="3">
    <w:nsid w:val="598B7485"/>
    <w:multiLevelType w:val="multilevel"/>
    <w:tmpl w:val="C364778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C34"/>
    <w:rsid w:val="005451EF"/>
    <w:rsid w:val="00801826"/>
    <w:rsid w:val="00A05C34"/>
    <w:rsid w:val="00B54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756156-F36A-4C6D-8DEB-738019E8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both"/>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8"/>
    </w:rPr>
  </w:style>
  <w:style w:type="character" w:styleId="a4">
    <w:name w:val="Hyperlink"/>
    <w:semiHidden/>
    <w:rPr>
      <w:color w:val="0000FF"/>
      <w:u w:val="single"/>
    </w:rPr>
  </w:style>
  <w:style w:type="paragraph" w:styleId="a5">
    <w:name w:val="Body Text Indent"/>
    <w:basedOn w:val="a"/>
    <w:semiHidden/>
    <w:pPr>
      <w:spacing w:line="360" w:lineRule="auto"/>
      <w:ind w:firstLine="720"/>
      <w:jc w:val="both"/>
    </w:pPr>
    <w:rPr>
      <w:sz w:val="28"/>
    </w:rPr>
  </w:style>
  <w:style w:type="paragraph" w:styleId="2">
    <w:name w:val="Body Text Indent 2"/>
    <w:basedOn w:val="a"/>
    <w:semiHidden/>
    <w:pPr>
      <w:spacing w:line="360" w:lineRule="auto"/>
      <w:ind w:left="993"/>
      <w:jc w:val="both"/>
    </w:pPr>
    <w:rPr>
      <w:sz w:val="28"/>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3006</Words>
  <Characters>17137</Characters>
  <Application>Microsoft Office Word</Application>
  <DocSecurity>0</DocSecurity>
  <Lines>142</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Трудно представить, что в нынешние нелегкие времена можно, удовлетворив свои основные жизненные потребности, сэкономить хоть немного средств на будущее</vt:lpstr>
      <vt:lpstr>Трудно представить, что в нынешние нелегкие времена можно, удовлетворив свои основные жизненные потребности, сэкономить хоть немного средств на будущее</vt:lpstr>
    </vt:vector>
  </TitlesOfParts>
  <Company>ING Barings</Company>
  <LinksUpToDate>false</LinksUpToDate>
  <CharactersWithSpaces>20103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Трудно представить, что в нынешние нелегкие времена можно, удовлетворив свои основные жизненные потребности, сэкономить хоть немного средств на будущее</dc:title>
  <dc:subject/>
  <dc:creator>Anutika</dc:creator>
  <cp:keywords/>
  <cp:lastModifiedBy>admin</cp:lastModifiedBy>
  <cp:revision>2</cp:revision>
  <cp:lastPrinted>2001-12-08T11:06:00Z</cp:lastPrinted>
  <dcterms:created xsi:type="dcterms:W3CDTF">2014-02-06T14:39:00Z</dcterms:created>
  <dcterms:modified xsi:type="dcterms:W3CDTF">2014-02-06T14:39:00Z</dcterms:modified>
</cp:coreProperties>
</file>