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9F3" w:rsidRDefault="006739F3">
      <w:pPr>
        <w:pStyle w:val="a3"/>
        <w:spacing w:line="480" w:lineRule="auto"/>
        <w:rPr>
          <w:spacing w:val="50"/>
          <w:sz w:val="32"/>
        </w:rPr>
      </w:pPr>
      <w:r>
        <w:rPr>
          <w:spacing w:val="50"/>
          <w:sz w:val="32"/>
        </w:rPr>
        <w:t>ОГЛАВЛЕНИЕ</w:t>
      </w:r>
    </w:p>
    <w:p w:rsidR="006739F3" w:rsidRDefault="006739F3">
      <w:pPr>
        <w:pStyle w:val="a3"/>
        <w:spacing w:line="480" w:lineRule="auto"/>
        <w:jc w:val="both"/>
        <w:rPr>
          <w:caps/>
          <w:color w:val="FFFFFF"/>
          <w:sz w:val="22"/>
        </w:rPr>
      </w:pPr>
      <w:r>
        <w:rPr>
          <w:caps/>
          <w:sz w:val="22"/>
        </w:rPr>
        <w:t>Введение</w:t>
      </w:r>
    </w:p>
    <w:p w:rsidR="006739F3" w:rsidRDefault="006739F3" w:rsidP="006739F3">
      <w:pPr>
        <w:numPr>
          <w:ilvl w:val="0"/>
          <w:numId w:val="22"/>
        </w:numPr>
        <w:spacing w:line="480" w:lineRule="auto"/>
        <w:jc w:val="both"/>
        <w:rPr>
          <w:b/>
          <w:caps/>
          <w:sz w:val="22"/>
        </w:rPr>
      </w:pPr>
      <w:r>
        <w:rPr>
          <w:b/>
          <w:caps/>
          <w:sz w:val="22"/>
        </w:rPr>
        <w:t xml:space="preserve">Происхождение понятия инвестиции,                              </w:t>
      </w:r>
    </w:p>
    <w:p w:rsidR="006739F3" w:rsidRDefault="006739F3">
      <w:pPr>
        <w:pStyle w:val="6"/>
      </w:pPr>
      <w:r>
        <w:t xml:space="preserve"> классификация и характеристика                                                                            </w:t>
      </w:r>
    </w:p>
    <w:p w:rsidR="006739F3" w:rsidRDefault="006739F3" w:rsidP="006739F3">
      <w:pPr>
        <w:numPr>
          <w:ilvl w:val="0"/>
          <w:numId w:val="22"/>
        </w:numPr>
        <w:spacing w:line="480" w:lineRule="auto"/>
        <w:jc w:val="both"/>
        <w:rPr>
          <w:b/>
          <w:caps/>
          <w:sz w:val="22"/>
        </w:rPr>
      </w:pPr>
      <w:r>
        <w:rPr>
          <w:b/>
          <w:caps/>
          <w:sz w:val="22"/>
        </w:rPr>
        <w:t xml:space="preserve">Российские инвестиции в экономике </w:t>
      </w:r>
    </w:p>
    <w:p w:rsidR="006739F3" w:rsidRDefault="006739F3">
      <w:pPr>
        <w:spacing w:line="480" w:lineRule="auto"/>
        <w:jc w:val="both"/>
        <w:rPr>
          <w:b/>
          <w:caps/>
          <w:sz w:val="22"/>
        </w:rPr>
      </w:pPr>
      <w:r>
        <w:rPr>
          <w:b/>
          <w:caps/>
          <w:sz w:val="22"/>
        </w:rPr>
        <w:t>зарубежных стран</w:t>
      </w:r>
    </w:p>
    <w:p w:rsidR="006739F3" w:rsidRDefault="006739F3" w:rsidP="006739F3">
      <w:pPr>
        <w:numPr>
          <w:ilvl w:val="1"/>
          <w:numId w:val="22"/>
        </w:numPr>
        <w:spacing w:line="480" w:lineRule="auto"/>
        <w:jc w:val="both"/>
        <w:rPr>
          <w:b/>
          <w:caps/>
          <w:sz w:val="22"/>
        </w:rPr>
      </w:pPr>
      <w:r>
        <w:rPr>
          <w:b/>
          <w:caps/>
          <w:sz w:val="22"/>
        </w:rPr>
        <w:t xml:space="preserve">ГОСУДАРСТВЕННОЕ РЕГУЛИРОВАНИЕ РОССИЙСКИХ </w:t>
      </w:r>
    </w:p>
    <w:p w:rsidR="006739F3" w:rsidRDefault="006739F3">
      <w:pPr>
        <w:spacing w:line="480" w:lineRule="auto"/>
        <w:jc w:val="both"/>
        <w:rPr>
          <w:b/>
          <w:caps/>
          <w:sz w:val="22"/>
        </w:rPr>
      </w:pPr>
      <w:r>
        <w:rPr>
          <w:b/>
          <w:caps/>
          <w:sz w:val="22"/>
        </w:rPr>
        <w:t xml:space="preserve">ИНВЕСТИЦИЙ ЗА РУБЕЖОМ  </w:t>
      </w:r>
    </w:p>
    <w:p w:rsidR="006739F3" w:rsidRDefault="006739F3" w:rsidP="006739F3">
      <w:pPr>
        <w:numPr>
          <w:ilvl w:val="1"/>
          <w:numId w:val="22"/>
        </w:numPr>
        <w:spacing w:line="480" w:lineRule="auto"/>
        <w:jc w:val="both"/>
        <w:rPr>
          <w:b/>
          <w:caps/>
          <w:sz w:val="22"/>
        </w:rPr>
      </w:pPr>
      <w:r>
        <w:rPr>
          <w:b/>
          <w:caps/>
          <w:sz w:val="22"/>
        </w:rPr>
        <w:t>Эволюция внедрения российских корпораций за границей</w:t>
      </w:r>
    </w:p>
    <w:p w:rsidR="006739F3" w:rsidRDefault="006739F3" w:rsidP="006739F3">
      <w:pPr>
        <w:numPr>
          <w:ilvl w:val="1"/>
          <w:numId w:val="22"/>
        </w:numPr>
        <w:spacing w:line="480" w:lineRule="auto"/>
        <w:jc w:val="both"/>
        <w:rPr>
          <w:b/>
          <w:caps/>
          <w:sz w:val="22"/>
        </w:rPr>
      </w:pPr>
      <w:r>
        <w:rPr>
          <w:b/>
          <w:caps/>
          <w:sz w:val="22"/>
        </w:rPr>
        <w:t>ПРЯМЫЕ ИНОСТРАННЫЕ ИНВЕСТИЦИИ В РОССИЮ И ПРЯМЫЕ РОССИЙСКИЕ ИНВЕСТИЦИИ ЗА ПРЕДЕЛАМИ РФ</w:t>
      </w:r>
    </w:p>
    <w:p w:rsidR="006739F3" w:rsidRDefault="006739F3" w:rsidP="006739F3">
      <w:pPr>
        <w:numPr>
          <w:ilvl w:val="2"/>
          <w:numId w:val="22"/>
        </w:numPr>
        <w:spacing w:line="480" w:lineRule="auto"/>
        <w:jc w:val="both"/>
        <w:rPr>
          <w:b/>
          <w:caps/>
          <w:sz w:val="22"/>
        </w:rPr>
      </w:pPr>
      <w:r>
        <w:rPr>
          <w:b/>
          <w:caps/>
          <w:sz w:val="22"/>
        </w:rPr>
        <w:t>СТРАНЫ - ОСНОВНЫЕ ПОЛУЧАТЕЛИ РОССИЙСКОГО КАПИТАЛА</w:t>
      </w:r>
    </w:p>
    <w:p w:rsidR="006739F3" w:rsidRDefault="006739F3" w:rsidP="006739F3">
      <w:pPr>
        <w:numPr>
          <w:ilvl w:val="2"/>
          <w:numId w:val="22"/>
        </w:numPr>
        <w:spacing w:line="480" w:lineRule="auto"/>
        <w:jc w:val="both"/>
        <w:rPr>
          <w:b/>
          <w:caps/>
          <w:sz w:val="22"/>
        </w:rPr>
      </w:pPr>
      <w:r>
        <w:rPr>
          <w:b/>
          <w:caps/>
          <w:sz w:val="22"/>
        </w:rPr>
        <w:t xml:space="preserve">КОМПАНИИ – ОСНОВНЫЕ ПОСТАВЩИКИ </w:t>
      </w:r>
    </w:p>
    <w:p w:rsidR="006739F3" w:rsidRDefault="006739F3">
      <w:pPr>
        <w:spacing w:line="480" w:lineRule="auto"/>
        <w:jc w:val="both"/>
        <w:rPr>
          <w:b/>
          <w:caps/>
          <w:sz w:val="22"/>
        </w:rPr>
      </w:pPr>
      <w:r>
        <w:rPr>
          <w:b/>
          <w:caps/>
          <w:sz w:val="22"/>
        </w:rPr>
        <w:t xml:space="preserve">РОССИЙСКИХ ИНВЕСТИЦИЙ ЗА РУБЕЖ </w:t>
      </w:r>
    </w:p>
    <w:p w:rsidR="006739F3" w:rsidRDefault="006739F3" w:rsidP="006739F3">
      <w:pPr>
        <w:numPr>
          <w:ilvl w:val="0"/>
          <w:numId w:val="22"/>
        </w:numPr>
        <w:spacing w:line="480" w:lineRule="auto"/>
        <w:jc w:val="both"/>
        <w:rPr>
          <w:b/>
          <w:caps/>
          <w:sz w:val="22"/>
        </w:rPr>
      </w:pPr>
      <w:r>
        <w:rPr>
          <w:b/>
          <w:caps/>
          <w:sz w:val="22"/>
        </w:rPr>
        <w:t xml:space="preserve">Пути развития и проблемы вхождения </w:t>
      </w:r>
    </w:p>
    <w:p w:rsidR="006739F3" w:rsidRDefault="006739F3">
      <w:pPr>
        <w:spacing w:line="480" w:lineRule="auto"/>
        <w:jc w:val="both"/>
        <w:rPr>
          <w:b/>
          <w:caps/>
          <w:sz w:val="22"/>
        </w:rPr>
      </w:pPr>
      <w:r>
        <w:rPr>
          <w:b/>
          <w:caps/>
          <w:sz w:val="22"/>
        </w:rPr>
        <w:t>крупных российских корпораций на мировой рынок</w:t>
      </w:r>
    </w:p>
    <w:p w:rsidR="006739F3" w:rsidRDefault="006739F3">
      <w:pPr>
        <w:pStyle w:val="5"/>
        <w:rPr>
          <w:sz w:val="22"/>
        </w:rPr>
      </w:pPr>
      <w:r>
        <w:rPr>
          <w:sz w:val="22"/>
        </w:rPr>
        <w:t>Заключение</w:t>
      </w:r>
    </w:p>
    <w:p w:rsidR="006739F3" w:rsidRDefault="006739F3">
      <w:pPr>
        <w:spacing w:line="480" w:lineRule="auto"/>
        <w:jc w:val="both"/>
        <w:rPr>
          <w:b/>
          <w:caps/>
          <w:sz w:val="22"/>
        </w:rPr>
      </w:pPr>
      <w:r>
        <w:rPr>
          <w:b/>
          <w:caps/>
          <w:sz w:val="22"/>
        </w:rPr>
        <w:t xml:space="preserve">Список литературы   </w:t>
      </w:r>
    </w:p>
    <w:p w:rsidR="006739F3" w:rsidRDefault="006739F3">
      <w:pPr>
        <w:spacing w:line="480" w:lineRule="auto"/>
        <w:jc w:val="both"/>
        <w:rPr>
          <w:b/>
          <w:sz w:val="32"/>
        </w:rPr>
      </w:pPr>
    </w:p>
    <w:p w:rsidR="006739F3" w:rsidRDefault="006739F3">
      <w:pPr>
        <w:spacing w:line="480" w:lineRule="auto"/>
        <w:jc w:val="both"/>
        <w:rPr>
          <w:b/>
          <w:sz w:val="32"/>
        </w:rPr>
      </w:pPr>
    </w:p>
    <w:p w:rsidR="006739F3" w:rsidRDefault="006739F3">
      <w:pPr>
        <w:spacing w:line="480" w:lineRule="auto"/>
        <w:jc w:val="both"/>
        <w:rPr>
          <w:b/>
          <w:sz w:val="32"/>
        </w:rPr>
      </w:pPr>
    </w:p>
    <w:p w:rsidR="006739F3" w:rsidRDefault="006739F3">
      <w:pPr>
        <w:spacing w:line="480" w:lineRule="auto"/>
        <w:jc w:val="both"/>
        <w:rPr>
          <w:b/>
          <w:sz w:val="32"/>
        </w:rPr>
      </w:pPr>
    </w:p>
    <w:p w:rsidR="006739F3" w:rsidRDefault="006739F3">
      <w:pPr>
        <w:spacing w:line="480" w:lineRule="auto"/>
        <w:jc w:val="both"/>
        <w:rPr>
          <w:b/>
          <w:sz w:val="32"/>
        </w:rPr>
      </w:pPr>
    </w:p>
    <w:p w:rsidR="006739F3" w:rsidRDefault="006739F3">
      <w:pPr>
        <w:rPr>
          <w:b/>
          <w:sz w:val="32"/>
        </w:rPr>
      </w:pPr>
    </w:p>
    <w:p w:rsidR="006739F3" w:rsidRDefault="006739F3">
      <w:pPr>
        <w:jc w:val="center"/>
        <w:rPr>
          <w:b/>
          <w:spacing w:val="40"/>
          <w:sz w:val="28"/>
        </w:rPr>
      </w:pPr>
      <w:r>
        <w:rPr>
          <w:b/>
          <w:sz w:val="32"/>
        </w:rPr>
        <w:br w:type="page"/>
      </w:r>
      <w:r>
        <w:rPr>
          <w:b/>
          <w:spacing w:val="40"/>
          <w:sz w:val="28"/>
        </w:rPr>
        <w:lastRenderedPageBreak/>
        <w:t>ВВЕДЕНИЕ</w:t>
      </w:r>
    </w:p>
    <w:p w:rsidR="006739F3" w:rsidRDefault="006739F3">
      <w:pPr>
        <w:rPr>
          <w:spacing w:val="40"/>
          <w:sz w:val="28"/>
        </w:rPr>
      </w:pPr>
    </w:p>
    <w:p w:rsidR="006739F3" w:rsidRDefault="006739F3">
      <w:pPr>
        <w:pStyle w:val="a6"/>
        <w:ind w:firstLine="426"/>
        <w:jc w:val="both"/>
      </w:pPr>
      <w:r>
        <w:t xml:space="preserve">Ни для кого не секрет, что одной из проблем в России в настоящий момент является вывоз капитала за рубеж, причем в огромных количествах. По различным оценкам, величина российских инвестиций за рубежом составляет от 200 до 300 млрд.долларов США (без учета находящейся за рубежом собственности Российской Федерации). </w:t>
      </w:r>
    </w:p>
    <w:p w:rsidR="006739F3" w:rsidRDefault="006739F3">
      <w:pPr>
        <w:rPr>
          <w:sz w:val="28"/>
        </w:rPr>
      </w:pPr>
    </w:p>
    <w:p w:rsidR="006739F3" w:rsidRDefault="006739F3">
      <w:pPr>
        <w:rPr>
          <w:b/>
          <w:sz w:val="32"/>
        </w:rPr>
      </w:pPr>
    </w:p>
    <w:p w:rsidR="006739F3" w:rsidRDefault="006739F3" w:rsidP="006739F3">
      <w:pPr>
        <w:numPr>
          <w:ilvl w:val="0"/>
          <w:numId w:val="23"/>
        </w:numPr>
        <w:spacing w:line="360" w:lineRule="auto"/>
        <w:ind w:left="357" w:hanging="357"/>
        <w:jc w:val="center"/>
      </w:pPr>
      <w:r>
        <w:rPr>
          <w:b/>
          <w:caps/>
          <w:sz w:val="28"/>
        </w:rPr>
        <w:br w:type="page"/>
        <w:t>Происхождение понятия «инвестиции», классификация и характеристика.</w:t>
      </w:r>
    </w:p>
    <w:p w:rsidR="006739F3" w:rsidRDefault="006739F3">
      <w:pPr>
        <w:pStyle w:val="a4"/>
        <w:jc w:val="both"/>
      </w:pPr>
      <w:r>
        <w:t xml:space="preserve">Понятие инвестиция произошло от латинского </w:t>
      </w:r>
      <w:r>
        <w:rPr>
          <w:b/>
          <w:i/>
        </w:rPr>
        <w:t>«investire»</w:t>
      </w:r>
      <w:r>
        <w:t xml:space="preserve"> - </w:t>
      </w:r>
      <w:r>
        <w:rPr>
          <w:b/>
          <w:i/>
        </w:rPr>
        <w:t>«облачать».</w:t>
      </w:r>
      <w:r>
        <w:t xml:space="preserve"> В эпоху феодализма инвеститурой назывался ввод вассала во владение феодом. Этим же словом обозначалось назначение епископов, получавших при этом в управление церковные земли с их населением и право суда над ними. Введение в должность сопровождалось соответствующей церемонией облачения и наделения полномочиями. Инвеститура давала возможность инвеститору  (или, говоря современным языком, инвестору) не только приобщать к себе новые территории для получения доступа к их ресурсам, но и участвовать в управлении этими территориями через облеченных полномочиями ставленников с целью насаждения своей идеологии. Последняя, с одной стороны, оправдывала интенсивную эксплуатацию населения территорий и позволяла увеличивать получаемый с этих территорий доход, а с другой стороны, выступала в качестве развивающего фактора.</w:t>
      </w:r>
    </w:p>
    <w:p w:rsidR="006739F3" w:rsidRDefault="006739F3">
      <w:pPr>
        <w:pStyle w:val="a5"/>
        <w:ind w:firstLine="426"/>
        <w:jc w:val="both"/>
        <w:rPr>
          <w:rFonts w:ascii="Times New Roman" w:hAnsi="Times New Roman"/>
          <w:sz w:val="28"/>
          <w:lang w:val="ru-RU"/>
        </w:rPr>
      </w:pPr>
      <w:r>
        <w:rPr>
          <w:rFonts w:ascii="Times New Roman" w:hAnsi="Times New Roman"/>
          <w:sz w:val="28"/>
        </w:rPr>
        <w:t>В современном мире под «инвестициями» следует понимать</w:t>
      </w:r>
      <w:r>
        <w:rPr>
          <w:rFonts w:ascii="Times New Roman" w:hAnsi="Times New Roman"/>
          <w:sz w:val="28"/>
          <w:lang w:val="ru-RU"/>
        </w:rPr>
        <w:t xml:space="preserve"> </w:t>
      </w:r>
      <w:r>
        <w:rPr>
          <w:rFonts w:ascii="Times New Roman" w:hAnsi="Times New Roman"/>
          <w:sz w:val="28"/>
        </w:rPr>
        <w:t xml:space="preserve">- </w:t>
      </w:r>
      <w:r>
        <w:rPr>
          <w:rFonts w:ascii="Times New Roman" w:hAnsi="Times New Roman"/>
          <w:sz w:val="28"/>
          <w:lang w:val="ru-RU"/>
        </w:rPr>
        <w:t>денежные средства, целевые банковские вклады, паи, акции и другие ценные бумаги, технологии, машины, оборудование, лицензии, в том числе и на товарные знаки, кредиты, любое другое имущество или имущественные права, интеллектуальные ценности, вкладываемые в объекты предпринимательской и другие виды деятельности в целях получения прибыли (дохода) и достижения положительного социального эффекта. А под инвестиционной деятельностью -  любую форму вложения капитала.</w:t>
      </w:r>
    </w:p>
    <w:p w:rsidR="006739F3" w:rsidRDefault="006739F3">
      <w:pPr>
        <w:pStyle w:val="a5"/>
        <w:jc w:val="both"/>
        <w:rPr>
          <w:rFonts w:ascii="Times New Roman" w:hAnsi="Times New Roman"/>
          <w:sz w:val="28"/>
          <w:lang w:val="ru-RU"/>
        </w:rPr>
      </w:pPr>
      <w:r>
        <w:rPr>
          <w:rFonts w:ascii="Times New Roman" w:hAnsi="Times New Roman"/>
          <w:sz w:val="28"/>
          <w:lang w:val="ru-RU"/>
        </w:rPr>
        <w:t>Классификация инвестиций определяется относительно объекта приложения, характера использования и фактора времени:</w:t>
      </w:r>
    </w:p>
    <w:p w:rsidR="006739F3" w:rsidRDefault="006739F3" w:rsidP="006739F3">
      <w:pPr>
        <w:pStyle w:val="a5"/>
        <w:numPr>
          <w:ilvl w:val="0"/>
          <w:numId w:val="16"/>
        </w:numPr>
        <w:jc w:val="both"/>
        <w:rPr>
          <w:rFonts w:ascii="Times New Roman" w:hAnsi="Times New Roman"/>
          <w:b/>
          <w:i/>
          <w:sz w:val="28"/>
          <w:lang w:val="ru-RU"/>
        </w:rPr>
      </w:pPr>
      <w:r>
        <w:rPr>
          <w:rFonts w:ascii="Times New Roman" w:hAnsi="Times New Roman"/>
          <w:b/>
          <w:i/>
          <w:sz w:val="28"/>
          <w:lang w:val="ru-RU"/>
        </w:rPr>
        <w:t>Относительно объекта приложения:</w:t>
      </w:r>
    </w:p>
    <w:p w:rsidR="006739F3" w:rsidRDefault="006739F3" w:rsidP="006739F3">
      <w:pPr>
        <w:pStyle w:val="a5"/>
        <w:numPr>
          <w:ilvl w:val="0"/>
          <w:numId w:val="1"/>
        </w:numPr>
        <w:jc w:val="both"/>
        <w:rPr>
          <w:rFonts w:ascii="Times New Roman" w:hAnsi="Times New Roman"/>
          <w:sz w:val="28"/>
          <w:lang w:val="ru-RU"/>
        </w:rPr>
      </w:pPr>
      <w:r>
        <w:rPr>
          <w:rFonts w:ascii="Times New Roman" w:hAnsi="Times New Roman"/>
          <w:i/>
          <w:sz w:val="28"/>
          <w:lang w:val="ru-RU"/>
        </w:rPr>
        <w:t>Инвестиции в имущество (материальные инвестиции).</w:t>
      </w:r>
      <w:r>
        <w:rPr>
          <w:rFonts w:ascii="Times New Roman" w:hAnsi="Times New Roman"/>
          <w:sz w:val="28"/>
          <w:lang w:val="ru-RU"/>
        </w:rPr>
        <w:t xml:space="preserve"> Под материальными инвестициями понимают инвестиции, которые прямо участвуют в производственном процессе (например, инвестиции в оборудование, здания, запасы материалов).</w:t>
      </w:r>
    </w:p>
    <w:p w:rsidR="006739F3" w:rsidRDefault="006739F3" w:rsidP="006739F3">
      <w:pPr>
        <w:pStyle w:val="a5"/>
        <w:numPr>
          <w:ilvl w:val="0"/>
          <w:numId w:val="1"/>
        </w:numPr>
        <w:jc w:val="both"/>
        <w:rPr>
          <w:rFonts w:ascii="Times New Roman" w:hAnsi="Times New Roman"/>
          <w:sz w:val="28"/>
          <w:lang w:val="ru-RU"/>
        </w:rPr>
      </w:pPr>
      <w:r>
        <w:rPr>
          <w:rFonts w:ascii="Times New Roman" w:hAnsi="Times New Roman"/>
          <w:i/>
          <w:sz w:val="28"/>
          <w:lang w:val="ru-RU"/>
        </w:rPr>
        <w:t>Финансовые инвестиции.</w:t>
      </w:r>
      <w:r>
        <w:rPr>
          <w:rFonts w:ascii="Times New Roman" w:hAnsi="Times New Roman"/>
          <w:sz w:val="28"/>
          <w:lang w:val="ru-RU"/>
        </w:rPr>
        <w:t xml:space="preserve"> Вложения в финансовое имущество, приобретение прав на участие в делах других фирм и деловых прав (например, приобретение акций, других ценных бумаг).</w:t>
      </w:r>
    </w:p>
    <w:p w:rsidR="006739F3" w:rsidRDefault="006739F3" w:rsidP="006739F3">
      <w:pPr>
        <w:pStyle w:val="a5"/>
        <w:numPr>
          <w:ilvl w:val="0"/>
          <w:numId w:val="2"/>
        </w:numPr>
        <w:tabs>
          <w:tab w:val="clear" w:pos="360"/>
          <w:tab w:val="num" w:pos="435"/>
        </w:tabs>
        <w:ind w:left="435"/>
        <w:jc w:val="both"/>
        <w:rPr>
          <w:rFonts w:ascii="Times New Roman" w:hAnsi="Times New Roman"/>
          <w:sz w:val="28"/>
          <w:lang w:val="ru-RU"/>
        </w:rPr>
      </w:pPr>
      <w:r>
        <w:rPr>
          <w:rFonts w:ascii="Times New Roman" w:hAnsi="Times New Roman"/>
          <w:i/>
          <w:sz w:val="28"/>
          <w:lang w:val="ru-RU"/>
        </w:rPr>
        <w:t xml:space="preserve">Нематериальные инвестиции. </w:t>
      </w:r>
      <w:r>
        <w:rPr>
          <w:rFonts w:ascii="Times New Roman" w:hAnsi="Times New Roman"/>
          <w:sz w:val="28"/>
          <w:lang w:val="ru-RU"/>
        </w:rPr>
        <w:t>Инвестиции в нематериальные ценности (например, инвестиции в подготовку кадров, исследования и разработки, рекламу и др.).</w:t>
      </w:r>
    </w:p>
    <w:p w:rsidR="006739F3" w:rsidRDefault="006739F3">
      <w:pPr>
        <w:pStyle w:val="a5"/>
        <w:ind w:left="75" w:firstLine="351"/>
        <w:jc w:val="both"/>
        <w:rPr>
          <w:rFonts w:ascii="Times New Roman" w:hAnsi="Times New Roman"/>
          <w:sz w:val="28"/>
          <w:lang w:val="ru-RU"/>
        </w:rPr>
      </w:pPr>
      <w:r>
        <w:rPr>
          <w:rFonts w:ascii="Times New Roman" w:hAnsi="Times New Roman"/>
          <w:sz w:val="28"/>
          <w:lang w:val="ru-RU"/>
        </w:rPr>
        <w:t>Все вышеперечисленные инвестиции делятся на два вида: портфельные и прямые, где:</w:t>
      </w:r>
    </w:p>
    <w:p w:rsidR="006739F3" w:rsidRDefault="006739F3">
      <w:pPr>
        <w:pStyle w:val="a5"/>
        <w:jc w:val="both"/>
        <w:rPr>
          <w:rFonts w:ascii="Times New Roman" w:hAnsi="Times New Roman"/>
          <w:sz w:val="28"/>
          <w:lang w:val="ru-RU"/>
        </w:rPr>
      </w:pPr>
      <w:r>
        <w:rPr>
          <w:rFonts w:ascii="Times New Roman" w:hAnsi="Times New Roman"/>
          <w:b/>
          <w:i/>
          <w:sz w:val="28"/>
          <w:lang w:val="ru-RU"/>
        </w:rPr>
        <w:t xml:space="preserve">Портфельные инвестиции </w:t>
      </w:r>
      <w:r>
        <w:rPr>
          <w:rFonts w:ascii="Times New Roman" w:hAnsi="Times New Roman"/>
          <w:sz w:val="28"/>
          <w:lang w:val="ru-RU"/>
        </w:rPr>
        <w:t>– это вложения в ценные бумаги с целью последующей игры на изменение курса и (или) получение дивиденда, а также участия в управлении хозяйствующим субъектом.</w:t>
      </w:r>
      <w:r>
        <w:rPr>
          <w:rFonts w:ascii="Times New Roman" w:hAnsi="Times New Roman"/>
          <w:lang w:val="ru-RU"/>
        </w:rPr>
        <w:t xml:space="preserve"> </w:t>
      </w:r>
      <w:r>
        <w:rPr>
          <w:rFonts w:ascii="Times New Roman" w:hAnsi="Times New Roman"/>
          <w:sz w:val="28"/>
          <w:lang w:val="ru-RU"/>
        </w:rPr>
        <w:t>Формирование портфеля происходит путем приобретения ценных бумаг и других активов. Портфель - совокупность собранных воедино различных инвестиционных ценностей, служащих инструментом для достижения конкретной инвестиционной цели вкладчика. В портфель могут входить ценные бумаги одного типа (акции) или различные инвестиционные ценности (акции, облигации, сберегательные и депозитные сертификаты, залоговые свидетельства, страховые полисы и др.).</w:t>
      </w:r>
    </w:p>
    <w:p w:rsidR="006739F3" w:rsidRDefault="006739F3">
      <w:pPr>
        <w:jc w:val="both"/>
        <w:rPr>
          <w:sz w:val="28"/>
        </w:rPr>
      </w:pPr>
      <w:r>
        <w:rPr>
          <w:b/>
          <w:i/>
          <w:sz w:val="28"/>
        </w:rPr>
        <w:t>Прямые (Реальные) инвестиции</w:t>
      </w:r>
      <w:r>
        <w:rPr>
          <w:sz w:val="28"/>
        </w:rPr>
        <w:t xml:space="preserve"> - инвестиции - вложения частной фирмы или государства в производство какой либо продукции.</w:t>
      </w:r>
      <w:r>
        <w:t xml:space="preserve"> </w:t>
      </w:r>
      <w:r>
        <w:rPr>
          <w:sz w:val="28"/>
        </w:rPr>
        <w:t xml:space="preserve">Реальные инвестиции состоят из двух различных компонентов: </w:t>
      </w:r>
    </w:p>
    <w:p w:rsidR="006739F3" w:rsidRDefault="006739F3" w:rsidP="006739F3">
      <w:pPr>
        <w:numPr>
          <w:ilvl w:val="0"/>
          <w:numId w:val="5"/>
        </w:numPr>
        <w:jc w:val="both"/>
        <w:rPr>
          <w:sz w:val="28"/>
        </w:rPr>
      </w:pPr>
      <w:r>
        <w:rPr>
          <w:b/>
          <w:sz w:val="28"/>
        </w:rPr>
        <w:t>инвестиции в основной капитал,</w:t>
      </w:r>
      <w:r>
        <w:rPr>
          <w:sz w:val="28"/>
        </w:rPr>
        <w:t xml:space="preserve"> то есть приобретение вновь произведённых капитальных благ, таких как производственное оборудование, компьютеры и здания производственного назначения. </w:t>
      </w:r>
    </w:p>
    <w:p w:rsidR="006739F3" w:rsidRDefault="006739F3" w:rsidP="006739F3">
      <w:pPr>
        <w:numPr>
          <w:ilvl w:val="0"/>
          <w:numId w:val="5"/>
        </w:numPr>
        <w:jc w:val="both"/>
        <w:rPr>
          <w:sz w:val="28"/>
        </w:rPr>
      </w:pPr>
      <w:r>
        <w:rPr>
          <w:b/>
          <w:sz w:val="28"/>
        </w:rPr>
        <w:t>инвестиции в товарно-материальные запасы (оборотный капитал),</w:t>
      </w:r>
      <w:r>
        <w:rPr>
          <w:sz w:val="28"/>
        </w:rPr>
        <w:t xml:space="preserve"> которые представляют собой накопление запасов сырья, подлежащего использованию в производственном процессе, или нереализованных готовых товаров. Коммерческие товарно-материальные запасы считаются составной частью общей величины запасов капитала в экономической системе; они столь же необходимы, как и капитал в форме оборудования, зданий производственного назначения.</w:t>
      </w:r>
    </w:p>
    <w:p w:rsidR="006739F3" w:rsidRDefault="006739F3">
      <w:pPr>
        <w:pStyle w:val="a5"/>
        <w:jc w:val="both"/>
        <w:rPr>
          <w:rFonts w:ascii="Times New Roman" w:hAnsi="Times New Roman"/>
          <w:sz w:val="28"/>
          <w:lang w:val="ru-RU"/>
        </w:rPr>
      </w:pPr>
      <w:r>
        <w:rPr>
          <w:rFonts w:ascii="Times New Roman" w:hAnsi="Times New Roman"/>
          <w:sz w:val="28"/>
          <w:lang w:val="ru-RU"/>
        </w:rPr>
        <w:t xml:space="preserve">Также реальные инвестиции можно разделить на </w:t>
      </w:r>
      <w:r>
        <w:rPr>
          <w:rFonts w:ascii="Times New Roman" w:hAnsi="Times New Roman"/>
          <w:i/>
          <w:sz w:val="28"/>
          <w:lang w:val="ru-RU"/>
        </w:rPr>
        <w:t>внутренние и внешние</w:t>
      </w:r>
      <w:r>
        <w:rPr>
          <w:rFonts w:ascii="Times New Roman" w:hAnsi="Times New Roman"/>
          <w:sz w:val="28"/>
          <w:lang w:val="ru-RU"/>
        </w:rPr>
        <w:t>:</w:t>
      </w:r>
    </w:p>
    <w:p w:rsidR="006739F3" w:rsidRDefault="006739F3" w:rsidP="006739F3">
      <w:pPr>
        <w:pStyle w:val="a5"/>
        <w:numPr>
          <w:ilvl w:val="0"/>
          <w:numId w:val="3"/>
        </w:numPr>
        <w:jc w:val="both"/>
        <w:rPr>
          <w:rFonts w:ascii="Times New Roman" w:hAnsi="Times New Roman"/>
          <w:sz w:val="28"/>
          <w:lang w:val="ru-RU"/>
        </w:rPr>
      </w:pPr>
      <w:r>
        <w:rPr>
          <w:rFonts w:ascii="Times New Roman" w:hAnsi="Times New Roman"/>
          <w:b/>
          <w:sz w:val="28"/>
          <w:lang w:val="ru-RU"/>
        </w:rPr>
        <w:t>внутренние</w:t>
      </w:r>
      <w:r>
        <w:rPr>
          <w:rFonts w:ascii="Times New Roman" w:hAnsi="Times New Roman"/>
          <w:sz w:val="28"/>
          <w:lang w:val="ru-RU"/>
        </w:rPr>
        <w:t xml:space="preserve"> — это вложение средств хозяйствующего субъекта в собственные факторы производства за счет собственных источников финансирования;</w:t>
      </w:r>
    </w:p>
    <w:p w:rsidR="006739F3" w:rsidRDefault="006739F3" w:rsidP="006739F3">
      <w:pPr>
        <w:pStyle w:val="a5"/>
        <w:numPr>
          <w:ilvl w:val="0"/>
          <w:numId w:val="4"/>
        </w:numPr>
        <w:jc w:val="both"/>
        <w:rPr>
          <w:rFonts w:ascii="Times New Roman" w:hAnsi="Times New Roman"/>
          <w:sz w:val="28"/>
          <w:lang w:val="ru-RU"/>
        </w:rPr>
      </w:pPr>
      <w:r>
        <w:rPr>
          <w:rFonts w:ascii="Times New Roman" w:hAnsi="Times New Roman"/>
          <w:b/>
          <w:sz w:val="28"/>
          <w:lang w:val="ru-RU"/>
        </w:rPr>
        <w:t>внешние</w:t>
      </w:r>
      <w:r>
        <w:rPr>
          <w:rFonts w:ascii="Times New Roman" w:hAnsi="Times New Roman"/>
          <w:sz w:val="28"/>
          <w:lang w:val="ru-RU"/>
        </w:rPr>
        <w:t xml:space="preserve"> — это вложение средств инвестиционных институтов в факторы производства, нуждающегося в инвестициях хозяйствующего субъекта.</w:t>
      </w:r>
    </w:p>
    <w:p w:rsidR="006739F3" w:rsidRDefault="006739F3">
      <w:pPr>
        <w:pStyle w:val="a5"/>
        <w:jc w:val="both"/>
        <w:rPr>
          <w:rFonts w:ascii="Times New Roman" w:hAnsi="Times New Roman"/>
          <w:sz w:val="28"/>
          <w:lang w:val="ru-RU"/>
        </w:rPr>
      </w:pPr>
      <w:r>
        <w:rPr>
          <w:rFonts w:ascii="Times New Roman" w:hAnsi="Times New Roman"/>
          <w:sz w:val="28"/>
          <w:lang w:val="ru-RU"/>
        </w:rPr>
        <w:t xml:space="preserve">К реальным инвестициям имеет смысл отнести также понятия </w:t>
      </w:r>
      <w:r>
        <w:rPr>
          <w:rFonts w:ascii="Times New Roman" w:hAnsi="Times New Roman"/>
          <w:b/>
          <w:sz w:val="28"/>
          <w:lang w:val="ru-RU"/>
        </w:rPr>
        <w:t>валовые и чистые инвестиции</w:t>
      </w:r>
      <w:r>
        <w:rPr>
          <w:rFonts w:ascii="Times New Roman" w:hAnsi="Times New Roman"/>
          <w:sz w:val="28"/>
          <w:lang w:val="ru-RU"/>
        </w:rPr>
        <w:t xml:space="preserve">. Собственно чистые инвестиции это валовые инвестиции за вычетом издержек на возмещение основного капитала. </w:t>
      </w:r>
    </w:p>
    <w:p w:rsidR="006739F3" w:rsidRDefault="006739F3" w:rsidP="006739F3">
      <w:pPr>
        <w:pStyle w:val="a5"/>
        <w:numPr>
          <w:ilvl w:val="0"/>
          <w:numId w:val="16"/>
        </w:numPr>
        <w:jc w:val="both"/>
        <w:rPr>
          <w:rFonts w:ascii="Times New Roman" w:hAnsi="Times New Roman"/>
          <w:b/>
          <w:i/>
          <w:sz w:val="28"/>
          <w:lang w:val="ru-RU"/>
        </w:rPr>
      </w:pPr>
      <w:r>
        <w:rPr>
          <w:rFonts w:ascii="Times New Roman" w:hAnsi="Times New Roman"/>
          <w:b/>
          <w:i/>
          <w:sz w:val="28"/>
          <w:lang w:val="ru-RU"/>
        </w:rPr>
        <w:t>По характеру использования:</w:t>
      </w:r>
    </w:p>
    <w:p w:rsidR="006739F3" w:rsidRDefault="006739F3" w:rsidP="006739F3">
      <w:pPr>
        <w:pStyle w:val="a5"/>
        <w:numPr>
          <w:ilvl w:val="0"/>
          <w:numId w:val="6"/>
        </w:numPr>
        <w:jc w:val="both"/>
        <w:rPr>
          <w:rFonts w:ascii="Times New Roman" w:hAnsi="Times New Roman"/>
          <w:sz w:val="28"/>
          <w:lang w:val="ru-RU"/>
        </w:rPr>
      </w:pPr>
      <w:r>
        <w:rPr>
          <w:rFonts w:ascii="Times New Roman" w:hAnsi="Times New Roman"/>
          <w:i/>
          <w:sz w:val="28"/>
          <w:lang w:val="ru-RU"/>
        </w:rPr>
        <w:t>первичные инвестиции,</w:t>
      </w:r>
      <w:r>
        <w:rPr>
          <w:rFonts w:ascii="Times New Roman" w:hAnsi="Times New Roman"/>
          <w:sz w:val="28"/>
          <w:lang w:val="ru-RU"/>
        </w:rPr>
        <w:t xml:space="preserve"> или нетто-инвестиции, осуществляемые при основании или при покупке предприятия;</w:t>
      </w:r>
    </w:p>
    <w:p w:rsidR="006739F3" w:rsidRDefault="006739F3" w:rsidP="006739F3">
      <w:pPr>
        <w:pStyle w:val="a5"/>
        <w:numPr>
          <w:ilvl w:val="0"/>
          <w:numId w:val="6"/>
        </w:numPr>
        <w:jc w:val="both"/>
        <w:rPr>
          <w:rFonts w:ascii="Times New Roman" w:hAnsi="Times New Roman"/>
          <w:sz w:val="28"/>
          <w:lang w:val="ru-RU"/>
        </w:rPr>
      </w:pPr>
      <w:r>
        <w:rPr>
          <w:rFonts w:ascii="Times New Roman" w:hAnsi="Times New Roman"/>
          <w:i/>
          <w:sz w:val="28"/>
          <w:lang w:val="ru-RU"/>
        </w:rPr>
        <w:t>инвестиции на расширение</w:t>
      </w:r>
      <w:r>
        <w:rPr>
          <w:rFonts w:ascii="Times New Roman" w:hAnsi="Times New Roman"/>
          <w:sz w:val="28"/>
          <w:lang w:val="ru-RU"/>
        </w:rPr>
        <w:t xml:space="preserve"> (экстенсивные инвестиции), направляемые на расширение производственного потенциала;</w:t>
      </w:r>
    </w:p>
    <w:p w:rsidR="006739F3" w:rsidRDefault="006739F3" w:rsidP="006739F3">
      <w:pPr>
        <w:pStyle w:val="a5"/>
        <w:numPr>
          <w:ilvl w:val="0"/>
          <w:numId w:val="7"/>
        </w:numPr>
        <w:jc w:val="both"/>
        <w:rPr>
          <w:rFonts w:ascii="Times New Roman" w:hAnsi="Times New Roman"/>
          <w:sz w:val="28"/>
          <w:lang w:val="ru-RU"/>
        </w:rPr>
      </w:pPr>
      <w:r>
        <w:rPr>
          <w:rFonts w:ascii="Times New Roman" w:hAnsi="Times New Roman"/>
          <w:i/>
          <w:sz w:val="28"/>
          <w:lang w:val="ru-RU"/>
        </w:rPr>
        <w:t>реинвестиции</w:t>
      </w:r>
      <w:r>
        <w:rPr>
          <w:rFonts w:ascii="Times New Roman" w:hAnsi="Times New Roman"/>
          <w:sz w:val="28"/>
          <w:lang w:val="ru-RU"/>
        </w:rPr>
        <w:t>, т. е. использование свободных доходов, полученных в результате реализации инвестиционного проекта, путем направления их на приобретение или заготовление новых средств производства с целью поддержания состава основных фондов предприятия;</w:t>
      </w:r>
    </w:p>
    <w:p w:rsidR="006739F3" w:rsidRDefault="006739F3" w:rsidP="006739F3">
      <w:pPr>
        <w:pStyle w:val="a5"/>
        <w:numPr>
          <w:ilvl w:val="0"/>
          <w:numId w:val="8"/>
        </w:numPr>
        <w:jc w:val="both"/>
        <w:rPr>
          <w:rFonts w:ascii="Times New Roman" w:hAnsi="Times New Roman"/>
          <w:sz w:val="28"/>
          <w:lang w:val="ru-RU"/>
        </w:rPr>
      </w:pPr>
      <w:r>
        <w:rPr>
          <w:rFonts w:ascii="Times New Roman" w:hAnsi="Times New Roman"/>
          <w:i/>
          <w:sz w:val="28"/>
          <w:lang w:val="ru-RU"/>
        </w:rPr>
        <w:t>инвестиции на замену</w:t>
      </w:r>
      <w:r>
        <w:rPr>
          <w:rFonts w:ascii="Times New Roman" w:hAnsi="Times New Roman"/>
          <w:sz w:val="28"/>
          <w:lang w:val="ru-RU"/>
        </w:rPr>
        <w:t>, в результате которых имеющееся оборудование заменяется новым;</w:t>
      </w:r>
    </w:p>
    <w:p w:rsidR="006739F3" w:rsidRDefault="006739F3" w:rsidP="006739F3">
      <w:pPr>
        <w:pStyle w:val="a5"/>
        <w:numPr>
          <w:ilvl w:val="0"/>
          <w:numId w:val="9"/>
        </w:numPr>
        <w:jc w:val="both"/>
        <w:rPr>
          <w:rFonts w:ascii="Times New Roman" w:hAnsi="Times New Roman"/>
          <w:sz w:val="28"/>
          <w:lang w:val="ru-RU"/>
        </w:rPr>
      </w:pPr>
      <w:r>
        <w:rPr>
          <w:rFonts w:ascii="Times New Roman" w:hAnsi="Times New Roman"/>
          <w:i/>
          <w:sz w:val="28"/>
          <w:lang w:val="ru-RU"/>
        </w:rPr>
        <w:t>инвестиции на рационализацию,</w:t>
      </w:r>
      <w:r>
        <w:rPr>
          <w:rFonts w:ascii="Times New Roman" w:hAnsi="Times New Roman"/>
          <w:sz w:val="28"/>
          <w:lang w:val="ru-RU"/>
        </w:rPr>
        <w:t xml:space="preserve"> направляемые на модернизацию технологического оборудования или технологических процессов;</w:t>
      </w:r>
    </w:p>
    <w:p w:rsidR="006739F3" w:rsidRDefault="006739F3" w:rsidP="006739F3">
      <w:pPr>
        <w:pStyle w:val="a5"/>
        <w:numPr>
          <w:ilvl w:val="0"/>
          <w:numId w:val="10"/>
        </w:numPr>
        <w:jc w:val="both"/>
        <w:rPr>
          <w:rFonts w:ascii="Times New Roman" w:hAnsi="Times New Roman"/>
          <w:i/>
          <w:sz w:val="28"/>
          <w:lang w:val="ru-RU"/>
        </w:rPr>
      </w:pPr>
      <w:r>
        <w:rPr>
          <w:rFonts w:ascii="Times New Roman" w:hAnsi="Times New Roman"/>
          <w:i/>
          <w:sz w:val="28"/>
          <w:lang w:val="ru-RU"/>
        </w:rPr>
        <w:t>инвестиции на изменение программы выпуска продукции;</w:t>
      </w:r>
    </w:p>
    <w:p w:rsidR="006739F3" w:rsidRDefault="006739F3" w:rsidP="006739F3">
      <w:pPr>
        <w:pStyle w:val="a5"/>
        <w:numPr>
          <w:ilvl w:val="0"/>
          <w:numId w:val="11"/>
        </w:numPr>
        <w:jc w:val="both"/>
        <w:rPr>
          <w:rFonts w:ascii="Times New Roman" w:hAnsi="Times New Roman"/>
          <w:sz w:val="28"/>
          <w:lang w:val="ru-RU"/>
        </w:rPr>
      </w:pPr>
      <w:r>
        <w:rPr>
          <w:rFonts w:ascii="Times New Roman" w:hAnsi="Times New Roman"/>
          <w:i/>
          <w:sz w:val="28"/>
          <w:lang w:val="ru-RU"/>
        </w:rPr>
        <w:t>инвестиции на диверсификацию,</w:t>
      </w:r>
      <w:r>
        <w:rPr>
          <w:rFonts w:ascii="Times New Roman" w:hAnsi="Times New Roman"/>
          <w:sz w:val="28"/>
          <w:lang w:val="ru-RU"/>
        </w:rPr>
        <w:t xml:space="preserve"> связанные с изменением номенклатуры изделий, созданием новых видов продукции и организацией новых рынков сбыта;</w:t>
      </w:r>
    </w:p>
    <w:p w:rsidR="006739F3" w:rsidRDefault="006739F3" w:rsidP="006739F3">
      <w:pPr>
        <w:pStyle w:val="a5"/>
        <w:numPr>
          <w:ilvl w:val="0"/>
          <w:numId w:val="12"/>
        </w:numPr>
        <w:jc w:val="both"/>
        <w:rPr>
          <w:rFonts w:ascii="Times New Roman" w:hAnsi="Times New Roman"/>
          <w:sz w:val="28"/>
          <w:lang w:val="ru-RU"/>
        </w:rPr>
      </w:pPr>
      <w:r>
        <w:rPr>
          <w:rFonts w:ascii="Times New Roman" w:hAnsi="Times New Roman"/>
          <w:i/>
          <w:sz w:val="28"/>
          <w:lang w:val="ru-RU"/>
        </w:rPr>
        <w:t>инвестиции на обеспечение выживания предприятия в перспективе</w:t>
      </w:r>
      <w:r>
        <w:rPr>
          <w:rFonts w:ascii="Times New Roman" w:hAnsi="Times New Roman"/>
          <w:sz w:val="28"/>
          <w:lang w:val="ru-RU"/>
        </w:rPr>
        <w:t>, направляемые на НИОКР, подготовку кадров, рекламу, охрану окружающей среды;</w:t>
      </w:r>
    </w:p>
    <w:p w:rsidR="006739F3" w:rsidRDefault="006739F3" w:rsidP="006739F3">
      <w:pPr>
        <w:pStyle w:val="a5"/>
        <w:numPr>
          <w:ilvl w:val="0"/>
          <w:numId w:val="13"/>
        </w:numPr>
        <w:jc w:val="both"/>
        <w:rPr>
          <w:rFonts w:ascii="Times New Roman" w:hAnsi="Times New Roman"/>
          <w:sz w:val="28"/>
          <w:lang w:val="ru-RU"/>
        </w:rPr>
      </w:pPr>
      <w:r>
        <w:rPr>
          <w:rFonts w:ascii="Times New Roman" w:hAnsi="Times New Roman"/>
          <w:i/>
          <w:sz w:val="28"/>
          <w:lang w:val="ru-RU"/>
        </w:rPr>
        <w:t>брутто-инвестиции,</w:t>
      </w:r>
      <w:r>
        <w:rPr>
          <w:rFonts w:ascii="Times New Roman" w:hAnsi="Times New Roman"/>
          <w:sz w:val="28"/>
          <w:lang w:val="ru-RU"/>
        </w:rPr>
        <w:t xml:space="preserve"> состоящие из нетто-инвестиций и реинвестиций.</w:t>
      </w:r>
    </w:p>
    <w:p w:rsidR="006739F3" w:rsidRDefault="006739F3" w:rsidP="006739F3">
      <w:pPr>
        <w:pStyle w:val="a5"/>
        <w:numPr>
          <w:ilvl w:val="0"/>
          <w:numId w:val="14"/>
        </w:numPr>
        <w:jc w:val="both"/>
        <w:rPr>
          <w:rFonts w:ascii="Times New Roman" w:hAnsi="Times New Roman"/>
          <w:sz w:val="28"/>
          <w:lang w:val="ru-RU"/>
        </w:rPr>
      </w:pPr>
      <w:r>
        <w:rPr>
          <w:rFonts w:ascii="Times New Roman" w:hAnsi="Times New Roman"/>
          <w:i/>
          <w:sz w:val="28"/>
          <w:lang w:val="ru-RU"/>
        </w:rPr>
        <w:t>рисковые инвестиции, или венчурный капитал</w:t>
      </w:r>
      <w:r>
        <w:rPr>
          <w:rFonts w:ascii="Times New Roman" w:hAnsi="Times New Roman"/>
          <w:b/>
          <w:i/>
          <w:sz w:val="28"/>
          <w:lang w:val="ru-RU"/>
        </w:rPr>
        <w:t xml:space="preserve"> </w:t>
      </w:r>
      <w:r>
        <w:rPr>
          <w:rFonts w:ascii="Times New Roman" w:hAnsi="Times New Roman"/>
          <w:sz w:val="28"/>
          <w:lang w:val="ru-RU"/>
        </w:rPr>
        <w:t xml:space="preserve">- инвестиции в форме выпуска новых акций, производимые в новых сферах деятельности, связанных с большим риском. Венчурный капитал инвестируется в несвязанные между собой проекты в расчете на быструю окупаемость вложенных средств. Такие капиталовложения, как правило, осуществляются путем приобретения части акций предприятия-клиента или предоставления ему ссуд, в том числе с правом конверсии последних в акции. Рисковое вложение капитала обусловлено необходимостью финансирования мелких инновационных фирм в областях новых технологий. </w:t>
      </w:r>
    </w:p>
    <w:p w:rsidR="006739F3" w:rsidRDefault="006739F3">
      <w:pPr>
        <w:pStyle w:val="a5"/>
        <w:jc w:val="both"/>
        <w:rPr>
          <w:rFonts w:ascii="Times New Roman" w:hAnsi="Times New Roman"/>
          <w:sz w:val="28"/>
          <w:lang w:val="ru-RU"/>
        </w:rPr>
      </w:pPr>
      <w:r>
        <w:rPr>
          <w:rFonts w:ascii="Times New Roman" w:hAnsi="Times New Roman"/>
          <w:sz w:val="28"/>
          <w:lang w:val="ru-RU"/>
        </w:rPr>
        <w:t xml:space="preserve">Рисковый капитал сочетает в себе различные </w:t>
      </w:r>
      <w:r>
        <w:rPr>
          <w:rFonts w:ascii="Times New Roman" w:hAnsi="Times New Roman"/>
          <w:sz w:val="28"/>
        </w:rPr>
        <w:t>формы приложения капитала: ссудного, акционерного, предпринимательского. Он выступает посредником в учредительстве</w:t>
      </w:r>
      <w:r>
        <w:rPr>
          <w:rFonts w:ascii="Times New Roman" w:hAnsi="Times New Roman"/>
          <w:sz w:val="28"/>
          <w:lang w:val="ru-RU"/>
        </w:rPr>
        <w:t xml:space="preserve"> стартовых наукоемких фирм.</w:t>
      </w:r>
    </w:p>
    <w:p w:rsidR="006739F3" w:rsidRDefault="006739F3" w:rsidP="006739F3">
      <w:pPr>
        <w:pStyle w:val="a5"/>
        <w:numPr>
          <w:ilvl w:val="0"/>
          <w:numId w:val="15"/>
        </w:numPr>
        <w:jc w:val="both"/>
        <w:rPr>
          <w:rFonts w:ascii="Times New Roman" w:hAnsi="Times New Roman"/>
          <w:b/>
          <w:i/>
          <w:sz w:val="28"/>
          <w:lang w:val="ru-RU"/>
        </w:rPr>
      </w:pPr>
      <w:r>
        <w:rPr>
          <w:rFonts w:ascii="Times New Roman" w:hAnsi="Times New Roman"/>
          <w:b/>
          <w:i/>
          <w:sz w:val="28"/>
          <w:lang w:val="ru-RU"/>
        </w:rPr>
        <w:t>По фактору времени:</w:t>
      </w:r>
    </w:p>
    <w:p w:rsidR="006739F3" w:rsidRDefault="006739F3" w:rsidP="006739F3">
      <w:pPr>
        <w:pStyle w:val="a5"/>
        <w:numPr>
          <w:ilvl w:val="0"/>
          <w:numId w:val="17"/>
        </w:numPr>
        <w:jc w:val="both"/>
        <w:rPr>
          <w:rFonts w:ascii="Times New Roman" w:hAnsi="Times New Roman"/>
          <w:i/>
          <w:sz w:val="28"/>
          <w:lang w:val="ru-RU"/>
        </w:rPr>
      </w:pPr>
      <w:r>
        <w:rPr>
          <w:rFonts w:ascii="Times New Roman" w:hAnsi="Times New Roman"/>
          <w:i/>
          <w:sz w:val="28"/>
          <w:lang w:val="ru-RU"/>
        </w:rPr>
        <w:t>Долгосрочные инвестиции;</w:t>
      </w:r>
    </w:p>
    <w:p w:rsidR="006739F3" w:rsidRDefault="006739F3" w:rsidP="006739F3">
      <w:pPr>
        <w:pStyle w:val="a5"/>
        <w:numPr>
          <w:ilvl w:val="0"/>
          <w:numId w:val="17"/>
        </w:numPr>
        <w:jc w:val="both"/>
        <w:rPr>
          <w:rFonts w:ascii="Times New Roman" w:hAnsi="Times New Roman"/>
          <w:i/>
          <w:sz w:val="28"/>
          <w:lang w:val="ru-RU"/>
        </w:rPr>
      </w:pPr>
      <w:r>
        <w:rPr>
          <w:rFonts w:ascii="Times New Roman" w:hAnsi="Times New Roman"/>
          <w:i/>
          <w:sz w:val="28"/>
          <w:lang w:val="ru-RU"/>
        </w:rPr>
        <w:t>Краткосрочные инвестиции;</w:t>
      </w:r>
    </w:p>
    <w:p w:rsidR="006739F3" w:rsidRDefault="006739F3">
      <w:pPr>
        <w:jc w:val="both"/>
        <w:rPr>
          <w:sz w:val="28"/>
        </w:rPr>
      </w:pPr>
      <w:r>
        <w:rPr>
          <w:i/>
          <w:sz w:val="28"/>
        </w:rPr>
        <w:t>Аннуитет</w:t>
      </w:r>
      <w:r>
        <w:rPr>
          <w:sz w:val="28"/>
        </w:rPr>
        <w:t xml:space="preserve"> - инвестиции, приносящие вкладчику определенный доход через регулярные промежутки времени. В основном, это вложения средств в пенсионные и страховые фонды. Страховые компании и пенсионные фонды выпускают долговые обязательства, которые их владельцы хотят использовать на покрытие непредвиденных расходов в будущем. Они бывают: срочные - инвестиции, которые имеют отмеченное (конечное) число лет; бессрочные - это те которые не имеют последнего года вложения инвестиций; с различными процентными ставками.</w:t>
      </w:r>
    </w:p>
    <w:p w:rsidR="006739F3" w:rsidRDefault="006739F3">
      <w:pPr>
        <w:pStyle w:val="10"/>
        <w:spacing w:line="360" w:lineRule="auto"/>
        <w:jc w:val="center"/>
        <w:rPr>
          <w:b/>
          <w:caps/>
          <w:sz w:val="28"/>
        </w:rPr>
      </w:pPr>
      <w:r>
        <w:rPr>
          <w:b/>
          <w:caps/>
          <w:sz w:val="28"/>
        </w:rPr>
        <w:t>2.1.  Государственное регулирование российских инвестиций за рубежом.</w:t>
      </w:r>
    </w:p>
    <w:p w:rsidR="006739F3" w:rsidRDefault="006739F3">
      <w:pPr>
        <w:pStyle w:val="a6"/>
        <w:ind w:firstLine="426"/>
        <w:jc w:val="both"/>
      </w:pPr>
      <w:r>
        <w:t>В последнее время Государственная Дума РФ рассматривала законопроект «О государственном регулировании российских инвестиций за рубежом», который явился бы основой для создания эффективной системы государственного контроля за осуществлением российских инвестиций за рубежом. Следует отметить, что элементы государственного регулирования российских инвестиций за рубеж существовали и раньше. Прежде всего, это относится к валютному и экспортно-импортному контролю. В частности, ведение валютных операций, внешнеторговая деятельность регулируются Законом Российской Федерации «О валютном регулировании и валютном контроле», и уже упомянутым Федеральным Законом «О государственном регулировании внешнеторговой деятельности», Гражданским, Налоговым и Таможенным кодексами, а также международными соглашениями, но в целом государственное регулирование в области вывоза капитала пока не налажено должным образом.</w:t>
      </w:r>
    </w:p>
    <w:p w:rsidR="006739F3" w:rsidRDefault="006739F3">
      <w:pPr>
        <w:pStyle w:val="a6"/>
        <w:ind w:firstLine="284"/>
        <w:jc w:val="both"/>
      </w:pPr>
      <w:r>
        <w:t xml:space="preserve">Данный законопроект должен быть направлен на сокращение нелегального вывоза капитала за рубеж и расширение вывоза капитала в форме экспортных кредитов и легальных прямых инвестиций, которые способствуют увеличению экспорта товаров и услуг, расширению рынков сбыта.  </w:t>
      </w:r>
    </w:p>
    <w:p w:rsidR="006739F3" w:rsidRDefault="006739F3">
      <w:pPr>
        <w:pStyle w:val="a6"/>
        <w:ind w:firstLine="284"/>
        <w:jc w:val="both"/>
      </w:pPr>
      <w:r>
        <w:t>Законопроектом предусматривается разрешительный порядок вывоза российского капитала, т.е. для осуществления инвестиций за рубежом необходимо получить лицензию на вывоз российского капитала от уполномоченного федерального органа. Срок лицензии установлен до шести месяцев, с возможностью последующего продления. В данной лицензии указаны сведения о российском инвесторе, размере его инвестиций, целях, формах и графике их осуществления, объекте вложения и прибыли от него.</w:t>
      </w:r>
    </w:p>
    <w:p w:rsidR="006739F3" w:rsidRDefault="006739F3">
      <w:pPr>
        <w:pStyle w:val="a6"/>
        <w:ind w:firstLine="284"/>
        <w:jc w:val="both"/>
      </w:pPr>
      <w:r>
        <w:t>Однако получение лицензии на вывоз капитала за пределы России представляется не таким уж простым делом, поскольку законопроект предусматривает достаточно жесткие требования к потенциальным инвесторам. Прежде всего, необходимо доказать уполномоченному государственному органу, что вывоз капитала соответствует целям закона, и представить соответствующие документы. Также обязательным требованием является отсутствие задолженности российского инвестора по платежам в бюджеты всех уровней и во внебюджетные фонды. Кроме того, у соискателя лицензии не должно быть нарушений валютного законодательства (т.е. задолженности по поступлению валютной выручки и обязательной продажи ее части). И, наконец, нужно предоставить справку о финансовых результатах российского инвестора за последние три года. Уполномоченный федеральный орган принимает решение о выдаче или отказе в выдаче лицензии в течение сорока пяти календарных дней со дня получения от российского инвестора всех надлежащим образом оформленных документов. Естественно, в выдаче лицензии может быть отказано в случае несоблюдения условий, перечисленных выше, а также в случае:</w:t>
      </w:r>
    </w:p>
    <w:p w:rsidR="006739F3" w:rsidRDefault="006739F3" w:rsidP="006739F3">
      <w:pPr>
        <w:pStyle w:val="a6"/>
        <w:numPr>
          <w:ilvl w:val="0"/>
          <w:numId w:val="21"/>
        </w:numPr>
        <w:jc w:val="both"/>
      </w:pPr>
      <w:r>
        <w:t>Наличия ложных сведений в представленных российским инвестором документах;</w:t>
      </w:r>
    </w:p>
    <w:p w:rsidR="006739F3" w:rsidRDefault="006739F3" w:rsidP="006739F3">
      <w:pPr>
        <w:pStyle w:val="a6"/>
        <w:numPr>
          <w:ilvl w:val="0"/>
          <w:numId w:val="21"/>
        </w:numPr>
        <w:jc w:val="both"/>
      </w:pPr>
      <w:r>
        <w:t>Несоблюдения российским инвестором требований о регистрации, учете и инвентаризации вывоза российского капитала, осуществленного по ранее выданным лицензиям;</w:t>
      </w:r>
    </w:p>
    <w:p w:rsidR="006739F3" w:rsidRDefault="006739F3" w:rsidP="006739F3">
      <w:pPr>
        <w:pStyle w:val="a6"/>
        <w:numPr>
          <w:ilvl w:val="0"/>
          <w:numId w:val="21"/>
        </w:numPr>
        <w:jc w:val="both"/>
      </w:pPr>
      <w:r>
        <w:t>Отсутствия у российского инвестора доходов, достаточных для осуществления инвестиций за пределами Российской Федерации;</w:t>
      </w:r>
    </w:p>
    <w:p w:rsidR="006739F3" w:rsidRDefault="006739F3" w:rsidP="006739F3">
      <w:pPr>
        <w:pStyle w:val="a6"/>
        <w:numPr>
          <w:ilvl w:val="0"/>
          <w:numId w:val="21"/>
        </w:numPr>
        <w:jc w:val="both"/>
      </w:pPr>
      <w:r>
        <w:t>Несоблюдения российским инвестором в представленных для получения лицензии документах положений международного договора Российской Федерации или законодательства иностранного государства в отношении осуществления инвестиции.</w:t>
      </w:r>
    </w:p>
    <w:p w:rsidR="006739F3" w:rsidRDefault="006739F3">
      <w:pPr>
        <w:pStyle w:val="a6"/>
        <w:jc w:val="both"/>
      </w:pPr>
      <w:r>
        <w:t xml:space="preserve">       После вывоза капиталов за рубеж регулирование российских инвестиций не прекращается, а происходит в иных формах. Во-первых, все инвестиции в соответствии с законопроектом подлежат государственной регистрации и включению в Государственный реестр инвестиций российских инвесторов за рубежом. Для этого в течение тридцати календарных дней после осуществления вывоза российского капитала или окончания срока действия лицензии российский инвестор обязан обратиться в уполномоченный орган для регистрации инвестиций, которые были осуществлены им за пределами России.</w:t>
      </w:r>
    </w:p>
    <w:p w:rsidR="006739F3" w:rsidRDefault="006739F3">
      <w:pPr>
        <w:pStyle w:val="a6"/>
        <w:jc w:val="both"/>
      </w:pPr>
      <w:r>
        <w:t xml:space="preserve">       Во-вторых,  предусмотрено ведение учета и анализа российских инвестиций, осуществленных за пределами Российской Федерации, для чего устанавливалась обязанность российского инвестора систематически предоставлять в уполномоченный федеральный орган сведения о состоянии его инвестиций за рубежом. На основании этих сведений уполномоченный федеральный орган составляет и передает в Правительство Российской Федерации ежегодный аналитический отчет о вывозе российского капитала, в котором содержатся выводы и предложения о государственной политике в сфере вывоза российского капитала. </w:t>
      </w:r>
    </w:p>
    <w:p w:rsidR="006739F3" w:rsidRDefault="006739F3">
      <w:pPr>
        <w:pStyle w:val="a6"/>
        <w:jc w:val="both"/>
      </w:pPr>
      <w:r>
        <w:t xml:space="preserve">     В-третьих, в качестве одной из мер государственного регулирования является проведение систематической, не реже чем раз в три года, инвентаризации российских инвестиций за рубежом. При этом первая инвентаризация должна быть произведена через шесть месяцев после вступления Закона "О государственном регулировании российских инвестиций за рубежом" в силу. </w:t>
      </w:r>
    </w:p>
    <w:p w:rsidR="006739F3" w:rsidRDefault="006739F3">
      <w:pPr>
        <w:pStyle w:val="a6"/>
        <w:jc w:val="both"/>
      </w:pPr>
      <w:r>
        <w:t xml:space="preserve">      В качестве основной меры ответственности российского инвестора за нарушение положений закона предусмотрена репатриация капитала, т.е. принудительный его возврат в пределы России. </w:t>
      </w:r>
    </w:p>
    <w:p w:rsidR="006739F3" w:rsidRDefault="006739F3">
      <w:pPr>
        <w:pStyle w:val="a6"/>
        <w:jc w:val="both"/>
      </w:pPr>
      <w:r>
        <w:t xml:space="preserve">     В законопроекте содержатся также нормы о мерах государственной поддержки российских инвесторов. Так, Правительство РФ в целях защиты российских инвестиций, а также поощрения и защиты иностранных инвестиций в России заключает с правительствами иностранных государств соглашения о поощрении и взаимной защите инвестиций. В этих же целях с иностранными государствами заключаются и соглашения об избежании двойного налогообложения доходов и имущества. Кроме того, создается система страхования российских инвестиций за рубежом, которые осуществляются в наиболее важных с точки зрения экономических интересов России формах и направлениях. При этом предпочтение отдается прямым инвестициям, осуществляемым российскими инвесторами на территориях государств - членов СНГ. Еще одной формой государственной поддержки инвестиционной деятельности за пределами России является информационное и консультационное содействие российским инвесторам, которое должны оказывать торговые представительства и торгово-экономические отделы при посольствах Российской Федерации.</w:t>
      </w:r>
    </w:p>
    <w:p w:rsidR="006739F3" w:rsidRDefault="006739F3">
      <w:pPr>
        <w:pStyle w:val="a6"/>
        <w:jc w:val="both"/>
      </w:pPr>
      <w:r>
        <w:t xml:space="preserve">    Одной из предпосылок данного законопроекта явилось соглашение между Министерством иностранных дел РФ и Российским союзом промышленников и предпринимателей в январе 2003 года «О сотрудничестве МИД РФ и РСПП». Целью данного соглашения является «успешная реализация внешнеполитических задач Российской Федерации в области торгово-экономического сотрудничества с иностранными государствами и обеспечения наиболее благоприятных условий для социально - экономического развития РФ». В список задач, данного соглашения также входит:</w:t>
      </w:r>
    </w:p>
    <w:p w:rsidR="006739F3" w:rsidRDefault="006739F3" w:rsidP="006739F3">
      <w:pPr>
        <w:pStyle w:val="a6"/>
        <w:numPr>
          <w:ilvl w:val="0"/>
          <w:numId w:val="25"/>
        </w:numPr>
      </w:pPr>
      <w:r>
        <w:t xml:space="preserve">содействие расширению экспорта российских товаров и услуг; </w:t>
      </w:r>
    </w:p>
    <w:p w:rsidR="006739F3" w:rsidRDefault="006739F3" w:rsidP="006739F3">
      <w:pPr>
        <w:pStyle w:val="a6"/>
        <w:numPr>
          <w:ilvl w:val="0"/>
          <w:numId w:val="26"/>
        </w:numPr>
      </w:pPr>
      <w:r>
        <w:t xml:space="preserve">оказание практической помощи российским организациям и предпринимателям в установлении деловых связей с иностранными партнерами; </w:t>
      </w:r>
    </w:p>
    <w:p w:rsidR="006739F3" w:rsidRDefault="006739F3" w:rsidP="006739F3">
      <w:pPr>
        <w:pStyle w:val="a6"/>
        <w:numPr>
          <w:ilvl w:val="0"/>
          <w:numId w:val="27"/>
        </w:numPr>
      </w:pPr>
      <w:r>
        <w:t>содействие защите интересов российского предпринимательства за рубежом.</w:t>
      </w:r>
    </w:p>
    <w:p w:rsidR="006739F3" w:rsidRDefault="006739F3">
      <w:pPr>
        <w:pStyle w:val="a6"/>
        <w:jc w:val="both"/>
      </w:pPr>
    </w:p>
    <w:p w:rsidR="006739F3" w:rsidRDefault="006739F3">
      <w:pPr>
        <w:pStyle w:val="a6"/>
        <w:jc w:val="both"/>
      </w:pPr>
    </w:p>
    <w:p w:rsidR="006739F3" w:rsidRDefault="006739F3">
      <w:pPr>
        <w:pStyle w:val="a6"/>
        <w:jc w:val="both"/>
      </w:pPr>
    </w:p>
    <w:p w:rsidR="006739F3" w:rsidRDefault="006739F3">
      <w:pPr>
        <w:pStyle w:val="a6"/>
        <w:jc w:val="both"/>
      </w:pPr>
    </w:p>
    <w:p w:rsidR="006739F3" w:rsidRDefault="006739F3">
      <w:pPr>
        <w:pStyle w:val="a6"/>
        <w:jc w:val="both"/>
      </w:pPr>
    </w:p>
    <w:p w:rsidR="006739F3" w:rsidRDefault="006739F3">
      <w:pPr>
        <w:pStyle w:val="a6"/>
        <w:jc w:val="both"/>
      </w:pPr>
    </w:p>
    <w:p w:rsidR="006739F3" w:rsidRDefault="006739F3">
      <w:pPr>
        <w:pStyle w:val="30"/>
        <w:spacing w:line="360" w:lineRule="auto"/>
        <w:rPr>
          <w:rFonts w:ascii="Times New Roman" w:hAnsi="Times New Roman"/>
          <w:caps/>
        </w:rPr>
      </w:pPr>
      <w:r>
        <w:rPr>
          <w:rFonts w:ascii="Times New Roman" w:hAnsi="Times New Roman"/>
          <w:caps/>
        </w:rPr>
        <w:t>2.2. Эволюция внедрения ОТЕЧЕСТВЕННЫХ корпораций за границей.</w:t>
      </w:r>
    </w:p>
    <w:p w:rsidR="006739F3" w:rsidRDefault="006739F3">
      <w:pPr>
        <w:pStyle w:val="20"/>
        <w:jc w:val="both"/>
      </w:pPr>
      <w:r>
        <w:t xml:space="preserve">В XIX веке  российский капитал в основном экспортировался в Китай и Персию, а также в Монголию. В период с 1886 по 1914 годы экспорт капитала достигал 2,3 миллиардов рублей, что соответствует 33 миллиардам долларов США в ценах 1996 года. В период между двумя мировыми войнами СССР не отозвал все внешние инвестиции, хотя в значительной степени и уменьшил их. Для подержания торговли с Турцией, Ираном, Афганистаном и Монголией была создана целая сеть торговых компаний, которые работали в этих традиционных странах-партнерах. Позднее были открыты отделения в странах Западной Европы. Кроме того, за границей были основаны различные банки, транспортные, страховые и другие фирмы с участием советского капитала. В послевоенный период количество заграничных компаний несколько увеличилось. Несмотря на это, их количество оставалось скромным. Деятельность советских предприятий в тот период различалась по двум основным категориям: </w:t>
      </w:r>
    </w:p>
    <w:p w:rsidR="006739F3" w:rsidRDefault="006739F3" w:rsidP="006739F3">
      <w:pPr>
        <w:numPr>
          <w:ilvl w:val="0"/>
          <w:numId w:val="18"/>
        </w:numPr>
        <w:jc w:val="both"/>
        <w:rPr>
          <w:sz w:val="28"/>
        </w:rPr>
      </w:pPr>
      <w:r>
        <w:rPr>
          <w:sz w:val="28"/>
        </w:rPr>
        <w:t>советские фирмы в социалистических странах;</w:t>
      </w:r>
    </w:p>
    <w:p w:rsidR="006739F3" w:rsidRDefault="006739F3" w:rsidP="006739F3">
      <w:pPr>
        <w:numPr>
          <w:ilvl w:val="0"/>
          <w:numId w:val="18"/>
        </w:numPr>
        <w:jc w:val="both"/>
        <w:rPr>
          <w:sz w:val="28"/>
        </w:rPr>
      </w:pPr>
      <w:r>
        <w:rPr>
          <w:sz w:val="28"/>
        </w:rPr>
        <w:t>советские компании в несоциалистических странах.</w:t>
      </w:r>
    </w:p>
    <w:p w:rsidR="006739F3" w:rsidRDefault="006739F3">
      <w:pPr>
        <w:jc w:val="both"/>
        <w:rPr>
          <w:sz w:val="28"/>
        </w:rPr>
      </w:pPr>
      <w:r>
        <w:rPr>
          <w:b/>
          <w:i/>
          <w:sz w:val="28"/>
        </w:rPr>
        <w:t>Советские компании в социалистических странах.</w:t>
      </w:r>
      <w:r>
        <w:rPr>
          <w:i/>
          <w:sz w:val="28"/>
        </w:rPr>
        <w:t xml:space="preserve"> </w:t>
      </w:r>
      <w:r>
        <w:rPr>
          <w:sz w:val="28"/>
        </w:rPr>
        <w:t xml:space="preserve">Завуалированное нежелание малых стран Совета экономической взаимопомощи (СЭВ) к усилению сотрудничества с Советским Союзом, равно как и различного рода, экономические трудности не позволяли развиваться кооперации между предприятиями, поэтому к середине 1980-х годов было основано совсем небольшое количество совместных предприятий с советским участием. Основными были восемь совместных предприятий с советским участием: </w:t>
      </w:r>
    </w:p>
    <w:p w:rsidR="006739F3" w:rsidRDefault="006739F3">
      <w:pPr>
        <w:pStyle w:val="7"/>
      </w:pPr>
      <w:r>
        <w:t>Таблица 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0"/>
        <w:gridCol w:w="2552"/>
        <w:gridCol w:w="2751"/>
        <w:gridCol w:w="2076"/>
      </w:tblGrid>
      <w:tr w:rsidR="006739F3">
        <w:trPr>
          <w:trHeight w:val="593"/>
          <w:jc w:val="center"/>
        </w:trPr>
        <w:tc>
          <w:tcPr>
            <w:tcW w:w="2580" w:type="dxa"/>
          </w:tcPr>
          <w:p w:rsidR="006739F3" w:rsidRDefault="006739F3">
            <w:pPr>
              <w:jc w:val="center"/>
              <w:rPr>
                <w:b/>
                <w:sz w:val="24"/>
              </w:rPr>
            </w:pPr>
            <w:r>
              <w:rPr>
                <w:b/>
                <w:sz w:val="24"/>
              </w:rPr>
              <w:t>Название предприятия</w:t>
            </w:r>
          </w:p>
        </w:tc>
        <w:tc>
          <w:tcPr>
            <w:tcW w:w="2552" w:type="dxa"/>
          </w:tcPr>
          <w:p w:rsidR="006739F3" w:rsidRDefault="006739F3">
            <w:pPr>
              <w:jc w:val="center"/>
              <w:rPr>
                <w:b/>
                <w:sz w:val="24"/>
              </w:rPr>
            </w:pPr>
            <w:r>
              <w:rPr>
                <w:b/>
                <w:sz w:val="24"/>
              </w:rPr>
              <w:t>Сфера деятельности</w:t>
            </w:r>
          </w:p>
        </w:tc>
        <w:tc>
          <w:tcPr>
            <w:tcW w:w="2751" w:type="dxa"/>
          </w:tcPr>
          <w:p w:rsidR="006739F3" w:rsidRDefault="006739F3">
            <w:pPr>
              <w:jc w:val="center"/>
              <w:rPr>
                <w:b/>
                <w:sz w:val="24"/>
              </w:rPr>
            </w:pPr>
            <w:r>
              <w:rPr>
                <w:b/>
                <w:sz w:val="24"/>
              </w:rPr>
              <w:t>Местонахождение</w:t>
            </w:r>
          </w:p>
        </w:tc>
        <w:tc>
          <w:tcPr>
            <w:tcW w:w="2076" w:type="dxa"/>
          </w:tcPr>
          <w:p w:rsidR="006739F3" w:rsidRDefault="006739F3">
            <w:pPr>
              <w:jc w:val="center"/>
              <w:rPr>
                <w:b/>
                <w:sz w:val="24"/>
              </w:rPr>
            </w:pPr>
            <w:r>
              <w:rPr>
                <w:b/>
                <w:sz w:val="24"/>
              </w:rPr>
              <w:t>Год создания</w:t>
            </w:r>
          </w:p>
        </w:tc>
      </w:tr>
      <w:tr w:rsidR="006739F3">
        <w:trPr>
          <w:trHeight w:val="559"/>
          <w:jc w:val="center"/>
        </w:trPr>
        <w:tc>
          <w:tcPr>
            <w:tcW w:w="2580" w:type="dxa"/>
          </w:tcPr>
          <w:p w:rsidR="006739F3" w:rsidRDefault="006739F3">
            <w:pPr>
              <w:jc w:val="center"/>
              <w:rPr>
                <w:i/>
                <w:sz w:val="24"/>
              </w:rPr>
            </w:pPr>
            <w:r>
              <w:rPr>
                <w:i/>
                <w:sz w:val="24"/>
              </w:rPr>
              <w:t>Улан-Баторская железная дорога</w:t>
            </w:r>
          </w:p>
        </w:tc>
        <w:tc>
          <w:tcPr>
            <w:tcW w:w="2552" w:type="dxa"/>
          </w:tcPr>
          <w:p w:rsidR="006739F3" w:rsidRDefault="006739F3">
            <w:pPr>
              <w:jc w:val="center"/>
              <w:rPr>
                <w:i/>
                <w:sz w:val="24"/>
              </w:rPr>
            </w:pPr>
            <w:r>
              <w:rPr>
                <w:i/>
                <w:sz w:val="24"/>
              </w:rPr>
              <w:t>железнодорожная сеть</w:t>
            </w:r>
          </w:p>
        </w:tc>
        <w:tc>
          <w:tcPr>
            <w:tcW w:w="2751" w:type="dxa"/>
          </w:tcPr>
          <w:p w:rsidR="006739F3" w:rsidRDefault="006739F3">
            <w:pPr>
              <w:pStyle w:val="2"/>
              <w:rPr>
                <w:sz w:val="24"/>
              </w:rPr>
            </w:pPr>
            <w:r>
              <w:rPr>
                <w:sz w:val="24"/>
              </w:rPr>
              <w:t>Монголия</w:t>
            </w:r>
          </w:p>
        </w:tc>
        <w:tc>
          <w:tcPr>
            <w:tcW w:w="2076" w:type="dxa"/>
          </w:tcPr>
          <w:p w:rsidR="006739F3" w:rsidRDefault="006739F3">
            <w:pPr>
              <w:jc w:val="center"/>
              <w:rPr>
                <w:i/>
                <w:sz w:val="24"/>
              </w:rPr>
            </w:pPr>
            <w:r>
              <w:rPr>
                <w:i/>
                <w:sz w:val="24"/>
              </w:rPr>
              <w:t>1949</w:t>
            </w:r>
          </w:p>
        </w:tc>
      </w:tr>
      <w:tr w:rsidR="006739F3">
        <w:trPr>
          <w:trHeight w:val="411"/>
          <w:jc w:val="center"/>
        </w:trPr>
        <w:tc>
          <w:tcPr>
            <w:tcW w:w="2580" w:type="dxa"/>
          </w:tcPr>
          <w:p w:rsidR="006739F3" w:rsidRDefault="006739F3">
            <w:pPr>
              <w:jc w:val="center"/>
              <w:rPr>
                <w:i/>
                <w:sz w:val="24"/>
              </w:rPr>
            </w:pPr>
            <w:r>
              <w:rPr>
                <w:i/>
                <w:sz w:val="24"/>
              </w:rPr>
              <w:t>Висмут AG</w:t>
            </w:r>
          </w:p>
        </w:tc>
        <w:tc>
          <w:tcPr>
            <w:tcW w:w="2552" w:type="dxa"/>
          </w:tcPr>
          <w:p w:rsidR="006739F3" w:rsidRDefault="006739F3">
            <w:pPr>
              <w:jc w:val="center"/>
              <w:rPr>
                <w:i/>
                <w:sz w:val="24"/>
              </w:rPr>
            </w:pPr>
            <w:r>
              <w:rPr>
                <w:i/>
                <w:sz w:val="24"/>
              </w:rPr>
              <w:t>урановые разработки</w:t>
            </w:r>
          </w:p>
        </w:tc>
        <w:tc>
          <w:tcPr>
            <w:tcW w:w="2751" w:type="dxa"/>
          </w:tcPr>
          <w:p w:rsidR="006739F3" w:rsidRDefault="006739F3">
            <w:pPr>
              <w:pStyle w:val="2"/>
              <w:rPr>
                <w:sz w:val="24"/>
              </w:rPr>
            </w:pPr>
            <w:r>
              <w:rPr>
                <w:sz w:val="24"/>
              </w:rPr>
              <w:t>ГДР</w:t>
            </w:r>
          </w:p>
        </w:tc>
        <w:tc>
          <w:tcPr>
            <w:tcW w:w="2076" w:type="dxa"/>
          </w:tcPr>
          <w:p w:rsidR="006739F3" w:rsidRDefault="006739F3">
            <w:pPr>
              <w:jc w:val="center"/>
              <w:rPr>
                <w:i/>
                <w:sz w:val="24"/>
              </w:rPr>
            </w:pPr>
            <w:r>
              <w:rPr>
                <w:i/>
                <w:sz w:val="24"/>
              </w:rPr>
              <w:t>1954</w:t>
            </w:r>
          </w:p>
        </w:tc>
      </w:tr>
      <w:tr w:rsidR="006739F3">
        <w:trPr>
          <w:trHeight w:val="550"/>
          <w:jc w:val="center"/>
        </w:trPr>
        <w:tc>
          <w:tcPr>
            <w:tcW w:w="2580" w:type="dxa"/>
          </w:tcPr>
          <w:p w:rsidR="006739F3" w:rsidRDefault="006739F3">
            <w:pPr>
              <w:pStyle w:val="2"/>
              <w:rPr>
                <w:sz w:val="24"/>
              </w:rPr>
            </w:pPr>
            <w:r>
              <w:rPr>
                <w:sz w:val="24"/>
              </w:rPr>
              <w:t>Эрденет</w:t>
            </w:r>
          </w:p>
        </w:tc>
        <w:tc>
          <w:tcPr>
            <w:tcW w:w="2552" w:type="dxa"/>
          </w:tcPr>
          <w:p w:rsidR="006739F3" w:rsidRDefault="006739F3">
            <w:pPr>
              <w:jc w:val="center"/>
              <w:rPr>
                <w:i/>
                <w:sz w:val="24"/>
              </w:rPr>
            </w:pPr>
            <w:r>
              <w:rPr>
                <w:i/>
                <w:sz w:val="24"/>
              </w:rPr>
              <w:t>медные рудники</w:t>
            </w:r>
          </w:p>
        </w:tc>
        <w:tc>
          <w:tcPr>
            <w:tcW w:w="2751" w:type="dxa"/>
          </w:tcPr>
          <w:p w:rsidR="006739F3" w:rsidRDefault="006739F3">
            <w:pPr>
              <w:pStyle w:val="2"/>
              <w:rPr>
                <w:sz w:val="24"/>
              </w:rPr>
            </w:pPr>
            <w:r>
              <w:rPr>
                <w:sz w:val="24"/>
              </w:rPr>
              <w:t>Монголия</w:t>
            </w:r>
          </w:p>
        </w:tc>
        <w:tc>
          <w:tcPr>
            <w:tcW w:w="2076" w:type="dxa"/>
          </w:tcPr>
          <w:p w:rsidR="006739F3" w:rsidRDefault="006739F3">
            <w:pPr>
              <w:jc w:val="center"/>
              <w:rPr>
                <w:i/>
                <w:sz w:val="24"/>
              </w:rPr>
            </w:pPr>
            <w:r>
              <w:rPr>
                <w:i/>
                <w:sz w:val="24"/>
              </w:rPr>
              <w:t>1973</w:t>
            </w:r>
          </w:p>
        </w:tc>
      </w:tr>
      <w:tr w:rsidR="006739F3">
        <w:trPr>
          <w:trHeight w:val="424"/>
          <w:jc w:val="center"/>
        </w:trPr>
        <w:tc>
          <w:tcPr>
            <w:tcW w:w="2580" w:type="dxa"/>
          </w:tcPr>
          <w:p w:rsidR="006739F3" w:rsidRDefault="006739F3">
            <w:pPr>
              <w:jc w:val="center"/>
              <w:rPr>
                <w:i/>
                <w:sz w:val="24"/>
              </w:rPr>
            </w:pPr>
            <w:r>
              <w:rPr>
                <w:i/>
                <w:sz w:val="24"/>
              </w:rPr>
              <w:t>Монголсовцветмет</w:t>
            </w:r>
          </w:p>
        </w:tc>
        <w:tc>
          <w:tcPr>
            <w:tcW w:w="2552" w:type="dxa"/>
          </w:tcPr>
          <w:p w:rsidR="006739F3" w:rsidRDefault="006739F3">
            <w:pPr>
              <w:jc w:val="center"/>
              <w:rPr>
                <w:i/>
                <w:sz w:val="24"/>
              </w:rPr>
            </w:pPr>
            <w:r>
              <w:rPr>
                <w:i/>
                <w:sz w:val="24"/>
              </w:rPr>
              <w:t>золотодобыча</w:t>
            </w:r>
          </w:p>
        </w:tc>
        <w:tc>
          <w:tcPr>
            <w:tcW w:w="2751" w:type="dxa"/>
          </w:tcPr>
          <w:p w:rsidR="006739F3" w:rsidRDefault="006739F3">
            <w:pPr>
              <w:pStyle w:val="2"/>
              <w:rPr>
                <w:sz w:val="24"/>
              </w:rPr>
            </w:pPr>
            <w:r>
              <w:rPr>
                <w:sz w:val="24"/>
              </w:rPr>
              <w:t>Монголия</w:t>
            </w:r>
          </w:p>
        </w:tc>
        <w:tc>
          <w:tcPr>
            <w:tcW w:w="2076" w:type="dxa"/>
          </w:tcPr>
          <w:p w:rsidR="006739F3" w:rsidRDefault="006739F3">
            <w:pPr>
              <w:jc w:val="center"/>
              <w:rPr>
                <w:i/>
                <w:sz w:val="24"/>
              </w:rPr>
            </w:pPr>
            <w:r>
              <w:rPr>
                <w:i/>
                <w:sz w:val="24"/>
              </w:rPr>
              <w:t>1973</w:t>
            </w:r>
          </w:p>
        </w:tc>
      </w:tr>
      <w:tr w:rsidR="006739F3">
        <w:trPr>
          <w:trHeight w:val="558"/>
          <w:jc w:val="center"/>
        </w:trPr>
        <w:tc>
          <w:tcPr>
            <w:tcW w:w="2580" w:type="dxa"/>
            <w:vAlign w:val="center"/>
          </w:tcPr>
          <w:p w:rsidR="006739F3" w:rsidRDefault="006739F3">
            <w:pPr>
              <w:pStyle w:val="2"/>
              <w:rPr>
                <w:sz w:val="24"/>
              </w:rPr>
            </w:pPr>
            <w:r>
              <w:rPr>
                <w:sz w:val="24"/>
              </w:rPr>
              <w:t>Петробалтик</w:t>
            </w:r>
          </w:p>
        </w:tc>
        <w:tc>
          <w:tcPr>
            <w:tcW w:w="2552" w:type="dxa"/>
            <w:vAlign w:val="center"/>
          </w:tcPr>
          <w:p w:rsidR="006739F3" w:rsidRDefault="006739F3">
            <w:pPr>
              <w:jc w:val="center"/>
              <w:rPr>
                <w:i/>
                <w:sz w:val="24"/>
              </w:rPr>
            </w:pPr>
            <w:r>
              <w:rPr>
                <w:i/>
                <w:sz w:val="24"/>
              </w:rPr>
              <w:t>нефте-газо-разведочные работы</w:t>
            </w:r>
          </w:p>
        </w:tc>
        <w:tc>
          <w:tcPr>
            <w:tcW w:w="2751" w:type="dxa"/>
            <w:vAlign w:val="center"/>
          </w:tcPr>
          <w:p w:rsidR="006739F3" w:rsidRDefault="006739F3">
            <w:pPr>
              <w:pStyle w:val="2"/>
              <w:rPr>
                <w:sz w:val="24"/>
              </w:rPr>
            </w:pPr>
            <w:r>
              <w:rPr>
                <w:sz w:val="24"/>
              </w:rPr>
              <w:t>Польша</w:t>
            </w:r>
          </w:p>
        </w:tc>
        <w:tc>
          <w:tcPr>
            <w:tcW w:w="2076" w:type="dxa"/>
            <w:vAlign w:val="center"/>
          </w:tcPr>
          <w:p w:rsidR="006739F3" w:rsidRDefault="006739F3">
            <w:pPr>
              <w:jc w:val="center"/>
              <w:rPr>
                <w:i/>
                <w:sz w:val="24"/>
              </w:rPr>
            </w:pPr>
            <w:r>
              <w:rPr>
                <w:i/>
                <w:sz w:val="24"/>
              </w:rPr>
              <w:t>1975</w:t>
            </w:r>
          </w:p>
        </w:tc>
      </w:tr>
      <w:tr w:rsidR="006739F3">
        <w:trPr>
          <w:trHeight w:val="566"/>
          <w:jc w:val="center"/>
        </w:trPr>
        <w:tc>
          <w:tcPr>
            <w:tcW w:w="2580" w:type="dxa"/>
            <w:vAlign w:val="center"/>
          </w:tcPr>
          <w:p w:rsidR="006739F3" w:rsidRDefault="006739F3">
            <w:pPr>
              <w:pStyle w:val="2"/>
              <w:rPr>
                <w:sz w:val="24"/>
              </w:rPr>
            </w:pPr>
            <w:r>
              <w:rPr>
                <w:sz w:val="24"/>
              </w:rPr>
              <w:t>Интерлихтер</w:t>
            </w:r>
          </w:p>
        </w:tc>
        <w:tc>
          <w:tcPr>
            <w:tcW w:w="2552" w:type="dxa"/>
            <w:vAlign w:val="center"/>
          </w:tcPr>
          <w:p w:rsidR="006739F3" w:rsidRDefault="006739F3">
            <w:pPr>
              <w:pStyle w:val="2"/>
              <w:rPr>
                <w:sz w:val="24"/>
              </w:rPr>
            </w:pPr>
            <w:r>
              <w:rPr>
                <w:sz w:val="24"/>
              </w:rPr>
              <w:t>грузоперевозки по Дунаю и морем</w:t>
            </w:r>
          </w:p>
        </w:tc>
        <w:tc>
          <w:tcPr>
            <w:tcW w:w="2751" w:type="dxa"/>
            <w:vAlign w:val="center"/>
          </w:tcPr>
          <w:p w:rsidR="006739F3" w:rsidRDefault="006739F3">
            <w:pPr>
              <w:pStyle w:val="2"/>
              <w:rPr>
                <w:sz w:val="24"/>
              </w:rPr>
            </w:pPr>
            <w:r>
              <w:rPr>
                <w:sz w:val="24"/>
              </w:rPr>
              <w:t>Венгрия</w:t>
            </w:r>
          </w:p>
        </w:tc>
        <w:tc>
          <w:tcPr>
            <w:tcW w:w="2076" w:type="dxa"/>
            <w:vAlign w:val="center"/>
          </w:tcPr>
          <w:p w:rsidR="006739F3" w:rsidRDefault="006739F3">
            <w:pPr>
              <w:pStyle w:val="2"/>
              <w:rPr>
                <w:sz w:val="24"/>
              </w:rPr>
            </w:pPr>
            <w:r>
              <w:rPr>
                <w:sz w:val="24"/>
              </w:rPr>
              <w:t>1978</w:t>
            </w:r>
          </w:p>
        </w:tc>
      </w:tr>
      <w:tr w:rsidR="006739F3">
        <w:trPr>
          <w:trHeight w:val="546"/>
          <w:jc w:val="center"/>
        </w:trPr>
        <w:tc>
          <w:tcPr>
            <w:tcW w:w="2580" w:type="dxa"/>
            <w:vAlign w:val="center"/>
          </w:tcPr>
          <w:p w:rsidR="006739F3" w:rsidRDefault="006739F3">
            <w:pPr>
              <w:pStyle w:val="2"/>
              <w:rPr>
                <w:sz w:val="24"/>
              </w:rPr>
            </w:pPr>
            <w:r>
              <w:rPr>
                <w:sz w:val="24"/>
              </w:rPr>
              <w:t>Робот</w:t>
            </w:r>
          </w:p>
        </w:tc>
        <w:tc>
          <w:tcPr>
            <w:tcW w:w="2552" w:type="dxa"/>
            <w:vAlign w:val="center"/>
          </w:tcPr>
          <w:p w:rsidR="006739F3" w:rsidRDefault="006739F3">
            <w:pPr>
              <w:pStyle w:val="2"/>
              <w:rPr>
                <w:sz w:val="24"/>
              </w:rPr>
            </w:pPr>
            <w:r>
              <w:rPr>
                <w:sz w:val="24"/>
              </w:rPr>
              <w:t>научно-техническое сотрудничество</w:t>
            </w:r>
          </w:p>
        </w:tc>
        <w:tc>
          <w:tcPr>
            <w:tcW w:w="2751" w:type="dxa"/>
            <w:vAlign w:val="center"/>
          </w:tcPr>
          <w:p w:rsidR="006739F3" w:rsidRDefault="006739F3">
            <w:pPr>
              <w:pStyle w:val="2"/>
              <w:rPr>
                <w:sz w:val="24"/>
              </w:rPr>
            </w:pPr>
            <w:r>
              <w:rPr>
                <w:sz w:val="24"/>
              </w:rPr>
              <w:t>Чехословакия</w:t>
            </w:r>
          </w:p>
        </w:tc>
        <w:tc>
          <w:tcPr>
            <w:tcW w:w="2076" w:type="dxa"/>
            <w:vAlign w:val="center"/>
          </w:tcPr>
          <w:p w:rsidR="006739F3" w:rsidRDefault="006739F3">
            <w:pPr>
              <w:pStyle w:val="2"/>
              <w:rPr>
                <w:sz w:val="24"/>
              </w:rPr>
            </w:pPr>
            <w:r>
              <w:rPr>
                <w:sz w:val="24"/>
              </w:rPr>
              <w:t>1985</w:t>
            </w:r>
          </w:p>
        </w:tc>
      </w:tr>
      <w:tr w:rsidR="006739F3">
        <w:trPr>
          <w:trHeight w:val="921"/>
          <w:jc w:val="center"/>
        </w:trPr>
        <w:tc>
          <w:tcPr>
            <w:tcW w:w="2580" w:type="dxa"/>
            <w:vAlign w:val="center"/>
          </w:tcPr>
          <w:p w:rsidR="006739F3" w:rsidRDefault="006739F3">
            <w:pPr>
              <w:pStyle w:val="2"/>
              <w:rPr>
                <w:sz w:val="24"/>
              </w:rPr>
            </w:pPr>
            <w:r>
              <w:rPr>
                <w:sz w:val="24"/>
              </w:rPr>
              <w:t>Болгаро-советское предприятие</w:t>
            </w:r>
          </w:p>
        </w:tc>
        <w:tc>
          <w:tcPr>
            <w:tcW w:w="2552" w:type="dxa"/>
            <w:vAlign w:val="center"/>
          </w:tcPr>
          <w:p w:rsidR="006739F3" w:rsidRDefault="006739F3">
            <w:pPr>
              <w:pStyle w:val="2"/>
              <w:rPr>
                <w:sz w:val="24"/>
              </w:rPr>
            </w:pPr>
            <w:r>
              <w:rPr>
                <w:sz w:val="24"/>
              </w:rPr>
              <w:t>изготовление электронных компонентов</w:t>
            </w:r>
          </w:p>
        </w:tc>
        <w:tc>
          <w:tcPr>
            <w:tcW w:w="2751" w:type="dxa"/>
            <w:vAlign w:val="center"/>
          </w:tcPr>
          <w:p w:rsidR="006739F3" w:rsidRDefault="006739F3">
            <w:pPr>
              <w:pStyle w:val="2"/>
              <w:rPr>
                <w:sz w:val="24"/>
              </w:rPr>
            </w:pPr>
            <w:r>
              <w:rPr>
                <w:sz w:val="24"/>
              </w:rPr>
              <w:t>Болгария</w:t>
            </w:r>
          </w:p>
        </w:tc>
        <w:tc>
          <w:tcPr>
            <w:tcW w:w="2076" w:type="dxa"/>
            <w:vAlign w:val="center"/>
          </w:tcPr>
          <w:p w:rsidR="006739F3" w:rsidRDefault="006739F3">
            <w:pPr>
              <w:pStyle w:val="2"/>
              <w:rPr>
                <w:sz w:val="24"/>
              </w:rPr>
            </w:pPr>
            <w:r>
              <w:rPr>
                <w:sz w:val="24"/>
              </w:rPr>
              <w:t>1986</w:t>
            </w:r>
          </w:p>
        </w:tc>
      </w:tr>
    </w:tbl>
    <w:p w:rsidR="006739F3" w:rsidRDefault="006739F3">
      <w:pPr>
        <w:jc w:val="both"/>
        <w:rPr>
          <w:b/>
          <w:i/>
          <w:sz w:val="28"/>
        </w:rPr>
      </w:pPr>
    </w:p>
    <w:p w:rsidR="006739F3" w:rsidRDefault="006739F3">
      <w:pPr>
        <w:pStyle w:val="a4"/>
        <w:jc w:val="both"/>
      </w:pPr>
      <w:r>
        <w:t>Перестройка  раздвинула дозволенные границы международного сотрудничества и, как следствие этого, количество совместных предприятий  в рамках СЭВ увеличилось во много раз. Уже к 1990 году в европейских странах СЭВа было зарегистрировано более 175 предприятий с советским участием:</w:t>
      </w:r>
    </w:p>
    <w:p w:rsidR="006739F3" w:rsidRDefault="006739F3">
      <w:pPr>
        <w:jc w:val="both"/>
        <w:rPr>
          <w:sz w:val="28"/>
        </w:rPr>
      </w:pPr>
      <w:r>
        <w:rPr>
          <w:sz w:val="28"/>
        </w:rPr>
        <w:t xml:space="preserve"> 68 в Польше, 50 в Венгрии, 38 в Болгарии, 21 в Югославии и четыре в Чехословакии.</w:t>
      </w:r>
    </w:p>
    <w:p w:rsidR="006739F3" w:rsidRDefault="006739F3">
      <w:pPr>
        <w:jc w:val="both"/>
        <w:rPr>
          <w:sz w:val="28"/>
        </w:rPr>
      </w:pPr>
      <w:r>
        <w:rPr>
          <w:b/>
          <w:i/>
          <w:sz w:val="28"/>
        </w:rPr>
        <w:t xml:space="preserve">Советские компании в несоциалистических странах. </w:t>
      </w:r>
      <w:r>
        <w:rPr>
          <w:sz w:val="28"/>
        </w:rPr>
        <w:t>Как и в социалистических странах, деятельность советских компаний в несоциалистических странах была также крайне ограниченной. Фирмы, принадлежавшие СССР, владели примерно 30-ю дочерними компаниями в развивающихся странах и 116-ю дочерними компаниями в странах, входящих в Организацию экономического сотрудничества и развития, по состоянию на конец 1983 года. Большинство из них (более 60%) работали на территориях сегодняшних стран-членов ЕС. Например: девять принадлежащих Советскому Союзу предприятий были основаны в Финляндии, включая компанию Suomen Petrooli (торговля нефтью), Teboil (бензозаправочные станции) и Konela (торговля советскими автомобилями). Всего лишь пять из них были зарегистрированы в США: Amtorg Trading Corp. в Нью-Йорке, Morflot America Shipping Inc. в Кларке, Marine Resources Co. в Сиэттле, Sovfracht Ltd в Нью-Йорке и Belarus Machinery Inc. в штате Милуоки.</w:t>
      </w:r>
    </w:p>
    <w:p w:rsidR="006739F3" w:rsidRDefault="006739F3">
      <w:pPr>
        <w:jc w:val="both"/>
        <w:rPr>
          <w:sz w:val="28"/>
        </w:rPr>
      </w:pPr>
      <w:r>
        <w:rPr>
          <w:sz w:val="28"/>
        </w:rPr>
        <w:t>Подавляющее большинство советских дочерних предприятий на Западе работало на рынках нефти, металлов, древесины, химикатов, машин и оборудования. В добавление к стимулированию экспорта советские дочерние предприятия обслуживали внешнеторговую деятельность СССР, работая в области транспорта, банковской сфере и страховой деятельности, также велась активная деятельность за границей в области туризма.</w:t>
      </w:r>
    </w:p>
    <w:p w:rsidR="006739F3" w:rsidRDefault="006739F3">
      <w:pPr>
        <w:pStyle w:val="20"/>
        <w:jc w:val="both"/>
      </w:pPr>
      <w:r>
        <w:t xml:space="preserve">Обычно советским контролирующим компаниям принадлежал контрольный пакет акций их дочерних компаний на Западе. Типичная советская контролирующая компания имела контрольный пакет в девяти фирмах из десяти. Наличие контрольного пакета акций проявляло естественную инвестиционную стратегию, поскольку советским фирмам хотелось сохранить прямой контроль за деятельностью созданных ими предприятий, нежели выступать в качестве, стремящихся заработать инвесторов. </w:t>
      </w:r>
    </w:p>
    <w:p w:rsidR="006739F3" w:rsidRDefault="006739F3">
      <w:pPr>
        <w:pStyle w:val="a6"/>
        <w:ind w:firstLine="284"/>
        <w:jc w:val="both"/>
      </w:pPr>
      <w:r>
        <w:t>Количество основных советских корпораций за границей до распада СССР не превышало 500. Несмотря на их скромное число, они играли важную роль в развитии советского экспорта. Они реализовывали более 40% советской нефти и нефтепродуктов за границей, 60% экспорта древесины, бумаги и целлюлозы и более 50% экспорта товаров народного потребления. Необходимо помнить, что деятельность советских предприятий за границей была продиктована не столько логикой предпринимательства, сколько служили целям проводимой СССР внешней политики.</w:t>
      </w:r>
    </w:p>
    <w:p w:rsidR="006739F3" w:rsidRDefault="006739F3">
      <w:pPr>
        <w:pStyle w:val="10"/>
        <w:spacing w:line="360" w:lineRule="auto"/>
        <w:jc w:val="center"/>
        <w:rPr>
          <w:sz w:val="28"/>
        </w:rPr>
      </w:pPr>
      <w:r>
        <w:rPr>
          <w:b/>
          <w:sz w:val="28"/>
        </w:rPr>
        <w:t>2. ПРЯМЫЕ ИНОСТРАННЫЕ ИНВЕСТИЦИИ В РОССИЮ И ПРЯМЫЕ РОССИЙСКИЕ ИНВЕСТИЦИИ ЗА РУБЕЖ.</w:t>
      </w:r>
    </w:p>
    <w:p w:rsidR="006739F3" w:rsidRDefault="006739F3">
      <w:pPr>
        <w:pStyle w:val="a6"/>
        <w:jc w:val="both"/>
      </w:pPr>
      <w:r>
        <w:t xml:space="preserve">     С середины 1990-х годов многие иностранные компании активизировали свою деятельность в странах с переходными экономиками. По данным доклада Конференции ООН по торговле и развитию (</w:t>
      </w:r>
      <w:r>
        <w:rPr>
          <w:lang w:val="en-US"/>
        </w:rPr>
        <w:t>UNCTAD)</w:t>
      </w:r>
      <w:r>
        <w:t xml:space="preserve"> в 1994 году прямые иностранные инвестиции  во все  страны с переходными экономиками составили 7 миллиардов долларов США, в то время как шесть лет спустя объем прямых иностранных инвестиций превысил 25 миллиардов долларов США. К началу 2001 года объем прямых иностранных инвестиций в бывшие страны плановой экономики достиг 150 миллиардов долларов США. На Польшу, Венгрию и Чехию приходится половина всего объема инвестиций в страны с переходными экономиками. Россия же с гигантскими природными ресурсами и населением в 147 миллионов человек, т.е. примерно в 2,5 раза больше, чем население этих трех стран Центральной и Восточной Европы вместе взятое, смогла привлечь прямых иностранных инвестиций на сумму менее 20 млрд. долларов, т.е. столько же, сколько Венгрия с населением 10 миллионов и скромными природными ресурсами. </w:t>
      </w:r>
    </w:p>
    <w:p w:rsidR="006739F3" w:rsidRDefault="006739F3">
      <w:pPr>
        <w:pStyle w:val="a6"/>
        <w:jc w:val="both"/>
      </w:pPr>
      <w:r>
        <w:t xml:space="preserve">       Прямые иностранные инвестиции на душу населения еще менее впечатляющие для нашей страны. Совокупный чистый объем притока инвестиций в период 1989-2000 годов в Россию составил всего 70 долларов, в то время, как соответствующий показатель для СНГ составил 170 долларов и 500 долларов для всех стран с переходными экономиками. Самыми привлекательными странами в данной категории, в отношении совокупного чистого объема прямых иностранных инвестиций на душу населения являются Чехия, Венгрия, Эстония и Латвия. Каждая из этих стран смогла привлечь более 1000 долларов США на душу населения, а Чехия собрала 2000 долларов США.</w:t>
      </w:r>
    </w:p>
    <w:p w:rsidR="006739F3" w:rsidRDefault="006739F3">
      <w:pPr>
        <w:pStyle w:val="a6"/>
        <w:jc w:val="right"/>
      </w:pPr>
      <w:r>
        <w:t>Таблица 2.1</w:t>
      </w:r>
    </w:p>
    <w:p w:rsidR="006739F3" w:rsidRDefault="006739F3">
      <w:pPr>
        <w:pStyle w:val="a6"/>
        <w:jc w:val="center"/>
        <w:rPr>
          <w:b/>
          <w:lang w:val="en-US"/>
        </w:rPr>
      </w:pPr>
      <w:r>
        <w:rPr>
          <w:b/>
        </w:rPr>
        <w:t>Совокупные ПИИ на душу населения в некоторые страны с переходными экономиками</w:t>
      </w:r>
      <w:r>
        <w:rPr>
          <w:b/>
          <w:lang w:val="en-US"/>
        </w:rPr>
        <w:t xml:space="preserve"> [3]</w:t>
      </w:r>
    </w:p>
    <w:p w:rsidR="006739F3" w:rsidRDefault="00131A00">
      <w:pPr>
        <w:pStyle w:val="a6"/>
        <w:jc w:val="both"/>
      </w:pPr>
      <w:r>
        <w:rPr>
          <w:snapToGrid w:val="0"/>
        </w:rPr>
        <w:pict>
          <v:shapetype id="_x0000_t202" coordsize="21600,21600" o:spt="202" path="m,l,21600r21600,l21600,xe">
            <v:stroke joinstyle="miter"/>
            <v:path gradientshapeok="t" o:connecttype="rect"/>
          </v:shapetype>
          <v:shape id="_x0000_s1105" type="#_x0000_t202" style="position:absolute;left:0;text-align:left;margin-left:15.5pt;margin-top:156.25pt;width:475.2pt;height:79.2pt;z-index:251655168;mso-wrap-edited:f" wrapcoords="-36 0 -36 21600 21636 21600 21636 0 -36 0" o:allowincell="f">
            <v:textbox style="layout-flow:vertical;mso-layout-flow-alt:bottom-to-top;mso-next-textbox:#_x0000_s1105">
              <w:txbxContent>
                <w:p w:rsidR="006739F3" w:rsidRDefault="006739F3">
                  <w:pPr>
                    <w:shd w:val="clear" w:color="auto" w:fill="FFFF00"/>
                    <w:rPr>
                      <w:sz w:val="16"/>
                    </w:rPr>
                  </w:pPr>
                </w:p>
                <w:p w:rsidR="006739F3" w:rsidRDefault="006739F3">
                  <w:pPr>
                    <w:shd w:val="clear" w:color="auto" w:fill="FFFF00"/>
                    <w:jc w:val="center"/>
                    <w:rPr>
                      <w:sz w:val="16"/>
                    </w:rPr>
                  </w:pPr>
                </w:p>
                <w:p w:rsidR="006739F3" w:rsidRDefault="006739F3">
                  <w:pPr>
                    <w:shd w:val="clear" w:color="auto" w:fill="FFFF00"/>
                    <w:jc w:val="center"/>
                    <w:rPr>
                      <w:sz w:val="16"/>
                    </w:rPr>
                  </w:pPr>
                  <w:r>
                    <w:rPr>
                      <w:sz w:val="16"/>
                    </w:rPr>
                    <w:t>ТАДЖИКИСТАН</w:t>
                  </w:r>
                </w:p>
                <w:p w:rsidR="006739F3" w:rsidRDefault="006739F3">
                  <w:pPr>
                    <w:shd w:val="clear" w:color="auto" w:fill="FFFF00"/>
                    <w:jc w:val="center"/>
                    <w:rPr>
                      <w:sz w:val="16"/>
                    </w:rPr>
                  </w:pPr>
                </w:p>
                <w:p w:rsidR="006739F3" w:rsidRDefault="006739F3">
                  <w:pPr>
                    <w:shd w:val="clear" w:color="auto" w:fill="FFFF00"/>
                    <w:jc w:val="center"/>
                    <w:rPr>
                      <w:sz w:val="16"/>
                    </w:rPr>
                  </w:pPr>
                </w:p>
                <w:p w:rsidR="006739F3" w:rsidRDefault="006739F3">
                  <w:pPr>
                    <w:shd w:val="clear" w:color="auto" w:fill="FFFF00"/>
                    <w:jc w:val="center"/>
                    <w:rPr>
                      <w:sz w:val="16"/>
                    </w:rPr>
                  </w:pPr>
                </w:p>
                <w:p w:rsidR="006739F3" w:rsidRDefault="006739F3">
                  <w:pPr>
                    <w:shd w:val="clear" w:color="auto" w:fill="FFFF00"/>
                    <w:jc w:val="center"/>
                    <w:rPr>
                      <w:sz w:val="16"/>
                    </w:rPr>
                  </w:pPr>
                  <w:r>
                    <w:rPr>
                      <w:sz w:val="16"/>
                    </w:rPr>
                    <w:t>УКРАИНА</w:t>
                  </w:r>
                </w:p>
                <w:p w:rsidR="006739F3" w:rsidRDefault="006739F3">
                  <w:pPr>
                    <w:shd w:val="clear" w:color="auto" w:fill="FFFF00"/>
                    <w:jc w:val="center"/>
                    <w:rPr>
                      <w:sz w:val="16"/>
                    </w:rPr>
                  </w:pPr>
                </w:p>
                <w:p w:rsidR="006739F3" w:rsidRDefault="006739F3">
                  <w:pPr>
                    <w:shd w:val="clear" w:color="auto" w:fill="FFFF00"/>
                    <w:jc w:val="center"/>
                    <w:rPr>
                      <w:sz w:val="16"/>
                    </w:rPr>
                  </w:pPr>
                </w:p>
                <w:p w:rsidR="006739F3" w:rsidRDefault="006739F3">
                  <w:pPr>
                    <w:shd w:val="clear" w:color="auto" w:fill="FFFF00"/>
                    <w:jc w:val="center"/>
                    <w:rPr>
                      <w:sz w:val="16"/>
                    </w:rPr>
                  </w:pPr>
                  <w:r>
                    <w:rPr>
                      <w:sz w:val="16"/>
                    </w:rPr>
                    <w:t>РОССИЯ</w:t>
                  </w:r>
                </w:p>
                <w:p w:rsidR="006739F3" w:rsidRDefault="006739F3">
                  <w:pPr>
                    <w:shd w:val="clear" w:color="auto" w:fill="FFFF00"/>
                    <w:jc w:val="center"/>
                    <w:rPr>
                      <w:sz w:val="16"/>
                    </w:rPr>
                  </w:pPr>
                </w:p>
                <w:p w:rsidR="006739F3" w:rsidRDefault="006739F3">
                  <w:pPr>
                    <w:shd w:val="clear" w:color="auto" w:fill="FFFF00"/>
                    <w:jc w:val="center"/>
                    <w:rPr>
                      <w:sz w:val="16"/>
                    </w:rPr>
                  </w:pPr>
                </w:p>
                <w:p w:rsidR="006739F3" w:rsidRDefault="006739F3">
                  <w:pPr>
                    <w:shd w:val="clear" w:color="auto" w:fill="FFFF00"/>
                    <w:jc w:val="center"/>
                    <w:rPr>
                      <w:sz w:val="16"/>
                    </w:rPr>
                  </w:pPr>
                </w:p>
                <w:p w:rsidR="006739F3" w:rsidRDefault="006739F3">
                  <w:pPr>
                    <w:shd w:val="clear" w:color="auto" w:fill="FFFF00"/>
                    <w:jc w:val="center"/>
                    <w:rPr>
                      <w:sz w:val="16"/>
                    </w:rPr>
                  </w:pPr>
                  <w:r>
                    <w:rPr>
                      <w:sz w:val="16"/>
                    </w:rPr>
                    <w:t>АЗЕРБАЙДЖАН</w:t>
                  </w:r>
                </w:p>
                <w:p w:rsidR="006739F3" w:rsidRDefault="006739F3">
                  <w:pPr>
                    <w:shd w:val="clear" w:color="auto" w:fill="FFFF00"/>
                    <w:jc w:val="center"/>
                    <w:rPr>
                      <w:sz w:val="16"/>
                    </w:rPr>
                  </w:pPr>
                </w:p>
                <w:p w:rsidR="006739F3" w:rsidRDefault="006739F3">
                  <w:pPr>
                    <w:shd w:val="clear" w:color="auto" w:fill="FFFF00"/>
                    <w:jc w:val="center"/>
                    <w:rPr>
                      <w:sz w:val="16"/>
                    </w:rPr>
                  </w:pPr>
                </w:p>
                <w:p w:rsidR="006739F3" w:rsidRDefault="006739F3">
                  <w:pPr>
                    <w:shd w:val="clear" w:color="auto" w:fill="FFFF00"/>
                    <w:jc w:val="center"/>
                    <w:rPr>
                      <w:sz w:val="16"/>
                    </w:rPr>
                  </w:pPr>
                  <w:r>
                    <w:rPr>
                      <w:sz w:val="16"/>
                    </w:rPr>
                    <w:t>КАЗАХСТАН</w:t>
                  </w:r>
                </w:p>
                <w:p w:rsidR="006739F3" w:rsidRDefault="006739F3">
                  <w:pPr>
                    <w:shd w:val="clear" w:color="auto" w:fill="FFFF00"/>
                    <w:jc w:val="center"/>
                    <w:rPr>
                      <w:sz w:val="16"/>
                    </w:rPr>
                  </w:pPr>
                </w:p>
                <w:p w:rsidR="006739F3" w:rsidRDefault="006739F3">
                  <w:pPr>
                    <w:shd w:val="clear" w:color="auto" w:fill="FFFF00"/>
                    <w:jc w:val="center"/>
                    <w:rPr>
                      <w:sz w:val="16"/>
                    </w:rPr>
                  </w:pPr>
                </w:p>
                <w:p w:rsidR="006739F3" w:rsidRDefault="006739F3">
                  <w:pPr>
                    <w:shd w:val="clear" w:color="auto" w:fill="FFFF00"/>
                    <w:jc w:val="center"/>
                    <w:rPr>
                      <w:sz w:val="16"/>
                    </w:rPr>
                  </w:pPr>
                </w:p>
                <w:p w:rsidR="006739F3" w:rsidRDefault="006739F3">
                  <w:pPr>
                    <w:shd w:val="clear" w:color="auto" w:fill="FFFF00"/>
                    <w:jc w:val="center"/>
                    <w:rPr>
                      <w:sz w:val="16"/>
                    </w:rPr>
                  </w:pPr>
                  <w:r>
                    <w:rPr>
                      <w:sz w:val="16"/>
                    </w:rPr>
                    <w:t>ЛИТВА</w:t>
                  </w:r>
                </w:p>
                <w:p w:rsidR="006739F3" w:rsidRDefault="006739F3">
                  <w:pPr>
                    <w:shd w:val="clear" w:color="auto" w:fill="FFFF00"/>
                    <w:jc w:val="center"/>
                    <w:rPr>
                      <w:sz w:val="16"/>
                    </w:rPr>
                  </w:pPr>
                </w:p>
                <w:p w:rsidR="006739F3" w:rsidRDefault="006739F3">
                  <w:pPr>
                    <w:shd w:val="clear" w:color="auto" w:fill="FFFF00"/>
                    <w:jc w:val="center"/>
                    <w:rPr>
                      <w:sz w:val="16"/>
                    </w:rPr>
                  </w:pPr>
                </w:p>
                <w:p w:rsidR="006739F3" w:rsidRDefault="006739F3">
                  <w:pPr>
                    <w:shd w:val="clear" w:color="auto" w:fill="FFFF00"/>
                    <w:jc w:val="center"/>
                    <w:rPr>
                      <w:sz w:val="16"/>
                    </w:rPr>
                  </w:pPr>
                  <w:r>
                    <w:rPr>
                      <w:sz w:val="16"/>
                    </w:rPr>
                    <w:t>ПОЛЬША</w:t>
                  </w:r>
                </w:p>
                <w:p w:rsidR="006739F3" w:rsidRDefault="006739F3">
                  <w:pPr>
                    <w:shd w:val="clear" w:color="auto" w:fill="FFFF00"/>
                    <w:jc w:val="center"/>
                    <w:rPr>
                      <w:sz w:val="16"/>
                    </w:rPr>
                  </w:pPr>
                </w:p>
                <w:p w:rsidR="006739F3" w:rsidRDefault="006739F3">
                  <w:pPr>
                    <w:shd w:val="clear" w:color="auto" w:fill="FFFF00"/>
                    <w:jc w:val="center"/>
                    <w:rPr>
                      <w:sz w:val="16"/>
                    </w:rPr>
                  </w:pPr>
                </w:p>
                <w:p w:rsidR="006739F3" w:rsidRDefault="006739F3">
                  <w:pPr>
                    <w:shd w:val="clear" w:color="auto" w:fill="FFFF00"/>
                    <w:jc w:val="center"/>
                    <w:rPr>
                      <w:sz w:val="16"/>
                    </w:rPr>
                  </w:pPr>
                </w:p>
                <w:p w:rsidR="006739F3" w:rsidRDefault="006739F3">
                  <w:pPr>
                    <w:shd w:val="clear" w:color="auto" w:fill="FFFF00"/>
                    <w:jc w:val="center"/>
                    <w:rPr>
                      <w:sz w:val="16"/>
                    </w:rPr>
                  </w:pPr>
                  <w:r>
                    <w:rPr>
                      <w:sz w:val="16"/>
                    </w:rPr>
                    <w:t>ЛАТВИЯ</w:t>
                  </w:r>
                </w:p>
                <w:p w:rsidR="006739F3" w:rsidRDefault="006739F3">
                  <w:pPr>
                    <w:shd w:val="clear" w:color="auto" w:fill="FFFF00"/>
                    <w:jc w:val="center"/>
                    <w:rPr>
                      <w:sz w:val="16"/>
                    </w:rPr>
                  </w:pPr>
                </w:p>
                <w:p w:rsidR="006739F3" w:rsidRDefault="006739F3">
                  <w:pPr>
                    <w:shd w:val="clear" w:color="auto" w:fill="FFFF00"/>
                    <w:jc w:val="center"/>
                    <w:rPr>
                      <w:sz w:val="16"/>
                    </w:rPr>
                  </w:pPr>
                </w:p>
                <w:p w:rsidR="006739F3" w:rsidRDefault="006739F3">
                  <w:pPr>
                    <w:shd w:val="clear" w:color="auto" w:fill="FFFF00"/>
                    <w:jc w:val="center"/>
                    <w:rPr>
                      <w:sz w:val="16"/>
                    </w:rPr>
                  </w:pPr>
                  <w:r>
                    <w:rPr>
                      <w:sz w:val="16"/>
                    </w:rPr>
                    <w:t>ЭСТОНИЯ</w:t>
                  </w:r>
                </w:p>
                <w:p w:rsidR="006739F3" w:rsidRDefault="006739F3">
                  <w:pPr>
                    <w:shd w:val="clear" w:color="auto" w:fill="FFFF00"/>
                    <w:jc w:val="center"/>
                    <w:rPr>
                      <w:sz w:val="16"/>
                    </w:rPr>
                  </w:pPr>
                </w:p>
                <w:p w:rsidR="006739F3" w:rsidRDefault="006739F3">
                  <w:pPr>
                    <w:shd w:val="clear" w:color="auto" w:fill="FFFF00"/>
                    <w:jc w:val="center"/>
                    <w:rPr>
                      <w:sz w:val="16"/>
                    </w:rPr>
                  </w:pPr>
                </w:p>
                <w:p w:rsidR="006739F3" w:rsidRDefault="006739F3">
                  <w:pPr>
                    <w:shd w:val="clear" w:color="auto" w:fill="FFFF00"/>
                    <w:jc w:val="center"/>
                    <w:rPr>
                      <w:sz w:val="16"/>
                    </w:rPr>
                  </w:pPr>
                </w:p>
                <w:p w:rsidR="006739F3" w:rsidRDefault="006739F3">
                  <w:pPr>
                    <w:shd w:val="clear" w:color="auto" w:fill="FFFF00"/>
                    <w:jc w:val="center"/>
                    <w:rPr>
                      <w:sz w:val="16"/>
                    </w:rPr>
                  </w:pPr>
                  <w:r>
                    <w:rPr>
                      <w:sz w:val="16"/>
                    </w:rPr>
                    <w:t>ВЕНГРИЯ</w:t>
                  </w:r>
                </w:p>
                <w:p w:rsidR="006739F3" w:rsidRDefault="006739F3">
                  <w:pPr>
                    <w:shd w:val="clear" w:color="auto" w:fill="FFFF00"/>
                    <w:jc w:val="center"/>
                    <w:rPr>
                      <w:sz w:val="16"/>
                    </w:rPr>
                  </w:pPr>
                </w:p>
                <w:p w:rsidR="006739F3" w:rsidRDefault="006739F3">
                  <w:pPr>
                    <w:shd w:val="clear" w:color="auto" w:fill="FFFF00"/>
                    <w:jc w:val="center"/>
                    <w:rPr>
                      <w:sz w:val="16"/>
                    </w:rPr>
                  </w:pPr>
                </w:p>
                <w:p w:rsidR="006739F3" w:rsidRDefault="006739F3">
                  <w:pPr>
                    <w:shd w:val="clear" w:color="auto" w:fill="FFFF00"/>
                    <w:jc w:val="center"/>
                    <w:rPr>
                      <w:sz w:val="16"/>
                    </w:rPr>
                  </w:pPr>
                </w:p>
                <w:p w:rsidR="006739F3" w:rsidRDefault="006739F3">
                  <w:pPr>
                    <w:shd w:val="clear" w:color="auto" w:fill="FFFF00"/>
                    <w:jc w:val="center"/>
                    <w:rPr>
                      <w:sz w:val="16"/>
                    </w:rPr>
                  </w:pPr>
                  <w:r>
                    <w:rPr>
                      <w:sz w:val="16"/>
                    </w:rPr>
                    <w:t>ЧЕХИЯ</w:t>
                  </w:r>
                </w:p>
                <w:p w:rsidR="006739F3" w:rsidRDefault="006739F3">
                  <w:pPr>
                    <w:shd w:val="clear" w:color="auto" w:fill="FFFF00"/>
                    <w:jc w:val="center"/>
                    <w:rPr>
                      <w:sz w:val="16"/>
                    </w:rPr>
                  </w:pPr>
                </w:p>
                <w:p w:rsidR="006739F3" w:rsidRDefault="006739F3">
                  <w:pPr>
                    <w:shd w:val="clear" w:color="auto" w:fill="FFFF00"/>
                    <w:jc w:val="center"/>
                    <w:rPr>
                      <w:sz w:val="16"/>
                    </w:rPr>
                  </w:pPr>
                </w:p>
                <w:p w:rsidR="006739F3" w:rsidRDefault="006739F3">
                  <w:pPr>
                    <w:shd w:val="clear" w:color="auto" w:fill="FFFF00"/>
                    <w:jc w:val="center"/>
                    <w:rPr>
                      <w:sz w:val="16"/>
                    </w:rPr>
                  </w:pPr>
                </w:p>
                <w:p w:rsidR="006739F3" w:rsidRDefault="006739F3">
                  <w:pPr>
                    <w:shd w:val="clear" w:color="auto" w:fill="FFFF00"/>
                    <w:jc w:val="center"/>
                    <w:rPr>
                      <w:sz w:val="16"/>
                    </w:rPr>
                  </w:pPr>
                </w:p>
                <w:p w:rsidR="006739F3" w:rsidRDefault="006739F3">
                  <w:pPr>
                    <w:shd w:val="clear" w:color="auto" w:fill="FFFF00"/>
                    <w:jc w:val="center"/>
                    <w:rPr>
                      <w:sz w:val="16"/>
                    </w:rPr>
                  </w:pPr>
                </w:p>
                <w:p w:rsidR="006739F3" w:rsidRDefault="006739F3">
                  <w:pPr>
                    <w:shd w:val="clear" w:color="auto" w:fill="FFFF00"/>
                    <w:jc w:val="center"/>
                    <w:rPr>
                      <w:sz w:val="16"/>
                    </w:rPr>
                  </w:pPr>
                </w:p>
                <w:p w:rsidR="006739F3" w:rsidRDefault="006739F3">
                  <w:pPr>
                    <w:shd w:val="clear" w:color="auto" w:fill="FFFF00"/>
                    <w:jc w:val="center"/>
                    <w:rPr>
                      <w:sz w:val="16"/>
                    </w:rPr>
                  </w:pPr>
                  <w:r>
                    <w:rPr>
                      <w:sz w:val="16"/>
                    </w:rPr>
                    <w:t>СНГ</w:t>
                  </w:r>
                </w:p>
                <w:p w:rsidR="006739F3" w:rsidRDefault="006739F3">
                  <w:pPr>
                    <w:shd w:val="clear" w:color="auto" w:fill="FFFF00"/>
                    <w:jc w:val="center"/>
                    <w:rPr>
                      <w:sz w:val="16"/>
                    </w:rPr>
                  </w:pPr>
                </w:p>
                <w:p w:rsidR="006739F3" w:rsidRDefault="006739F3">
                  <w:pPr>
                    <w:shd w:val="clear" w:color="auto" w:fill="FFFF00"/>
                    <w:jc w:val="center"/>
                    <w:rPr>
                      <w:sz w:val="16"/>
                    </w:rPr>
                  </w:pPr>
                </w:p>
                <w:p w:rsidR="006739F3" w:rsidRDefault="006739F3">
                  <w:pPr>
                    <w:shd w:val="clear" w:color="auto" w:fill="FFFF00"/>
                    <w:jc w:val="center"/>
                    <w:rPr>
                      <w:sz w:val="16"/>
                    </w:rPr>
                  </w:pPr>
                  <w:r>
                    <w:rPr>
                      <w:sz w:val="16"/>
                    </w:rPr>
                    <w:t>СРЕДНИЙ</w:t>
                  </w:r>
                </w:p>
                <w:p w:rsidR="006739F3" w:rsidRDefault="006739F3">
                  <w:pPr>
                    <w:shd w:val="clear" w:color="auto" w:fill="FFFF00"/>
                    <w:jc w:val="center"/>
                    <w:rPr>
                      <w:sz w:val="16"/>
                    </w:rPr>
                  </w:pPr>
                  <w:r>
                    <w:rPr>
                      <w:sz w:val="16"/>
                    </w:rPr>
                    <w:t>ПОКАЗАТЕЛЬ</w:t>
                  </w:r>
                </w:p>
              </w:txbxContent>
            </v:textbox>
            <w10:wrap type="through"/>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4" type="#_x0000_t75" style="position:absolute;left:0;text-align:left;margin-left:-27.7pt;margin-top:12.25pt;width:534.9pt;height:230.4pt;z-index:251654144" o:allowincell="f">
            <v:imagedata r:id="rId7" o:title=""/>
            <w10:wrap type="topAndBottom"/>
          </v:shape>
        </w:pict>
      </w:r>
      <w:r w:rsidR="006739F3">
        <w:t xml:space="preserve">     </w:t>
      </w:r>
    </w:p>
    <w:p w:rsidR="006739F3" w:rsidRDefault="006739F3">
      <w:pPr>
        <w:pStyle w:val="a6"/>
      </w:pPr>
      <w:r>
        <w:t xml:space="preserve">      Анализ притока прямых иностранных инвестиций дает основания для того, чтобы предположить, что иностранные компании не участвуют в экономике России и в экономиках других бывших советских республик в той степени, в которой они участвуют в экономиках развитых стран. В том же ежегодном отчете Конференции ООН по торговле и развитию, лидерами по привлечению прямых иностранных инвестиций на начало 2003 года остаются Люксембург и Китай. Люксембург является лидером по привлечению прямых иностранных инвестиций уже на протяжении последних 6 лет. Китайский же рынок имеет один из самых высоких инвестиционных показателей. В 2002 году Люксембург привлек прямых иностранных инвестиций на сумму 126 млрд.долларов США, тем самым заняв первое место в мире, а Китай 52, 74 млрд.долларов США. Также в группу стран с высоким инвестиционным потенциалом входят Франция, Германия и ещё Венгрия. Эти страны имеют и высокие реальные показатели по ввозу прямых иностранных инвестиций. Россия, являясь с недавнего времени страной с рыночной экономикой, тоже имеет высокий инвестиционный потенциал, но содержит низкий реальный показатель по ввозу, и пребывает в одной группе с Тайванем, Кореей, Саудовской Аравией и Японией. Только в 2002 году Российской Федерации удалось впервые обогнать Венгрию по объему прямых иностранных инвестиций, и только потому, что в Венгрию инвесторы вложили меньше на 1, 6 млрд.долларов США по сравнению с предыдущем годом, а в Россию на 100 млн.долларов США больше, всего – 2, 6 млрд.долларов США.  </w:t>
      </w:r>
    </w:p>
    <w:p w:rsidR="006739F3" w:rsidRDefault="006739F3">
      <w:pPr>
        <w:rPr>
          <w:sz w:val="28"/>
        </w:rPr>
      </w:pPr>
      <w:r>
        <w:rPr>
          <w:sz w:val="28"/>
        </w:rPr>
        <w:t xml:space="preserve">     Хотя, стоит отметить, что ситуация с привлечением иностранных инвестиций в российскую экономику начинает меняться. В 2003 году ведущее рейтинговое агентство Moody’s Investors Servicе повысило суверенный рейтинг России до инвестиционного ВааЗ, т. е. прогноз был обозначен как «стабильный».  </w:t>
      </w:r>
      <w:r>
        <w:rPr>
          <w:sz w:val="28"/>
          <w:lang w:val="en-US"/>
        </w:rPr>
        <w:t>Данный показатель позволил Российской Федерации в 2003 году привлечь иностранных инвестиций на сумму 29, 699 млрд.долларов.</w:t>
      </w:r>
      <w:r>
        <w:rPr>
          <w:sz w:val="28"/>
        </w:rPr>
        <w:t xml:space="preserve"> Это на 50, 1% больше, чем в 2002 году.</w:t>
      </w:r>
    </w:p>
    <w:p w:rsidR="006739F3" w:rsidRDefault="006739F3">
      <w:pPr>
        <w:pStyle w:val="a3"/>
        <w:jc w:val="both"/>
        <w:rPr>
          <w:b w:val="0"/>
        </w:rPr>
      </w:pPr>
      <w:r>
        <w:rPr>
          <w:b w:val="0"/>
        </w:rPr>
        <w:t xml:space="preserve">     Поток прямых иностранных инвестиций из стран с переходными экономиками, в том числе и из России за границу является и на сегодняшний день небольшим. Например, на начало 2001 года  инвестиции за границу составляли не более 20 млрд.долларов. Хотя, объем инвестиций из России составил – 60% от этого числа. </w:t>
      </w:r>
    </w:p>
    <w:p w:rsidR="006739F3" w:rsidRDefault="006739F3">
      <w:pPr>
        <w:pStyle w:val="a5"/>
        <w:jc w:val="right"/>
        <w:rPr>
          <w:rFonts w:ascii="Times New Roman" w:hAnsi="Times New Roman"/>
          <w:i/>
          <w:sz w:val="28"/>
          <w:lang w:val="ru-RU"/>
        </w:rPr>
      </w:pPr>
      <w:r>
        <w:rPr>
          <w:rFonts w:ascii="Times New Roman" w:hAnsi="Times New Roman"/>
          <w:i/>
          <w:sz w:val="28"/>
          <w:lang w:val="ru-RU"/>
        </w:rPr>
        <w:t>Таблица 2.2</w:t>
      </w:r>
    </w:p>
    <w:p w:rsidR="006739F3" w:rsidRDefault="006739F3">
      <w:pPr>
        <w:pStyle w:val="a5"/>
        <w:jc w:val="center"/>
        <w:rPr>
          <w:rFonts w:ascii="Times New Roman" w:hAnsi="Times New Roman"/>
          <w:b/>
          <w:sz w:val="28"/>
          <w:lang w:val="ru-RU"/>
        </w:rPr>
      </w:pPr>
      <w:r>
        <w:rPr>
          <w:rFonts w:ascii="Times New Roman" w:hAnsi="Times New Roman"/>
          <w:b/>
          <w:sz w:val="28"/>
          <w:lang w:val="ru-RU"/>
        </w:rPr>
        <w:t>Объемы ПИИ стран с переходными  экономиками, полученные и размещенные ими к концу 2000 года (в миллиардах долларов США)</w:t>
      </w:r>
    </w:p>
    <w:p w:rsidR="006739F3" w:rsidRDefault="006739F3">
      <w:pPr>
        <w:pStyle w:val="a5"/>
        <w:jc w:val="both"/>
        <w:rPr>
          <w:rFonts w:ascii="Times New Roman" w:hAnsi="Times New Roman"/>
          <w:b/>
          <w:sz w:val="28"/>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1"/>
        <w:gridCol w:w="2361"/>
        <w:gridCol w:w="2009"/>
        <w:gridCol w:w="2194"/>
      </w:tblGrid>
      <w:tr w:rsidR="006739F3">
        <w:trPr>
          <w:cantSplit/>
          <w:trHeight w:val="870"/>
          <w:jc w:val="center"/>
        </w:trPr>
        <w:tc>
          <w:tcPr>
            <w:tcW w:w="3031" w:type="dxa"/>
            <w:vMerge w:val="restart"/>
          </w:tcPr>
          <w:p w:rsidR="006739F3" w:rsidRDefault="006739F3">
            <w:pPr>
              <w:jc w:val="center"/>
              <w:rPr>
                <w:b/>
                <w:i/>
                <w:sz w:val="28"/>
              </w:rPr>
            </w:pPr>
          </w:p>
        </w:tc>
        <w:tc>
          <w:tcPr>
            <w:tcW w:w="2361" w:type="dxa"/>
          </w:tcPr>
          <w:p w:rsidR="006739F3" w:rsidRDefault="006739F3">
            <w:pPr>
              <w:jc w:val="center"/>
              <w:rPr>
                <w:b/>
                <w:i/>
                <w:sz w:val="28"/>
              </w:rPr>
            </w:pPr>
            <w:r>
              <w:rPr>
                <w:b/>
                <w:i/>
                <w:sz w:val="28"/>
              </w:rPr>
              <w:t>ПИИ, размещенные за границей</w:t>
            </w:r>
          </w:p>
        </w:tc>
        <w:tc>
          <w:tcPr>
            <w:tcW w:w="2009" w:type="dxa"/>
          </w:tcPr>
          <w:p w:rsidR="006739F3" w:rsidRDefault="006739F3">
            <w:pPr>
              <w:jc w:val="center"/>
              <w:rPr>
                <w:b/>
                <w:i/>
                <w:sz w:val="28"/>
              </w:rPr>
            </w:pPr>
            <w:r>
              <w:rPr>
                <w:b/>
                <w:i/>
                <w:sz w:val="28"/>
              </w:rPr>
              <w:t>Полученные ПИИ</w:t>
            </w:r>
          </w:p>
        </w:tc>
        <w:tc>
          <w:tcPr>
            <w:tcW w:w="2194" w:type="dxa"/>
          </w:tcPr>
          <w:p w:rsidR="006739F3" w:rsidRDefault="006739F3">
            <w:pPr>
              <w:jc w:val="center"/>
              <w:rPr>
                <w:b/>
                <w:i/>
                <w:sz w:val="28"/>
              </w:rPr>
            </w:pPr>
            <w:r>
              <w:rPr>
                <w:b/>
                <w:i/>
                <w:sz w:val="28"/>
              </w:rPr>
              <w:t>Соотношение ПИИ</w:t>
            </w:r>
          </w:p>
        </w:tc>
      </w:tr>
      <w:tr w:rsidR="006739F3">
        <w:trPr>
          <w:cantSplit/>
          <w:trHeight w:val="787"/>
          <w:jc w:val="center"/>
        </w:trPr>
        <w:tc>
          <w:tcPr>
            <w:tcW w:w="3031" w:type="dxa"/>
            <w:vMerge/>
          </w:tcPr>
          <w:p w:rsidR="006739F3" w:rsidRDefault="006739F3">
            <w:pPr>
              <w:jc w:val="center"/>
              <w:rPr>
                <w:b/>
                <w:i/>
                <w:sz w:val="28"/>
              </w:rPr>
            </w:pPr>
          </w:p>
        </w:tc>
        <w:tc>
          <w:tcPr>
            <w:tcW w:w="2361" w:type="dxa"/>
          </w:tcPr>
          <w:p w:rsidR="006739F3" w:rsidRDefault="006739F3">
            <w:pPr>
              <w:jc w:val="center"/>
              <w:rPr>
                <w:b/>
                <w:i/>
                <w:sz w:val="28"/>
              </w:rPr>
            </w:pPr>
            <w:r>
              <w:rPr>
                <w:b/>
                <w:i/>
                <w:sz w:val="28"/>
              </w:rPr>
              <w:t>Объем</w:t>
            </w:r>
          </w:p>
        </w:tc>
        <w:tc>
          <w:tcPr>
            <w:tcW w:w="2009" w:type="dxa"/>
          </w:tcPr>
          <w:p w:rsidR="006739F3" w:rsidRDefault="006739F3">
            <w:pPr>
              <w:jc w:val="center"/>
              <w:rPr>
                <w:b/>
                <w:i/>
                <w:sz w:val="28"/>
              </w:rPr>
            </w:pPr>
            <w:r>
              <w:rPr>
                <w:b/>
                <w:i/>
                <w:sz w:val="28"/>
              </w:rPr>
              <w:t>Объем</w:t>
            </w:r>
          </w:p>
        </w:tc>
        <w:tc>
          <w:tcPr>
            <w:tcW w:w="2194" w:type="dxa"/>
          </w:tcPr>
          <w:p w:rsidR="006739F3" w:rsidRDefault="006739F3">
            <w:pPr>
              <w:jc w:val="center"/>
              <w:rPr>
                <w:b/>
                <w:i/>
                <w:sz w:val="28"/>
              </w:rPr>
            </w:pPr>
            <w:r>
              <w:rPr>
                <w:b/>
                <w:i/>
                <w:sz w:val="28"/>
              </w:rPr>
              <w:t>Соотношение объемов (%)</w:t>
            </w:r>
          </w:p>
        </w:tc>
      </w:tr>
      <w:tr w:rsidR="006739F3">
        <w:trPr>
          <w:trHeight w:val="907"/>
          <w:jc w:val="center"/>
        </w:trPr>
        <w:tc>
          <w:tcPr>
            <w:tcW w:w="3031" w:type="dxa"/>
          </w:tcPr>
          <w:p w:rsidR="006739F3" w:rsidRDefault="006739F3">
            <w:pPr>
              <w:jc w:val="center"/>
              <w:rPr>
                <w:caps/>
                <w:sz w:val="24"/>
              </w:rPr>
            </w:pPr>
            <w:r>
              <w:rPr>
                <w:caps/>
                <w:sz w:val="24"/>
              </w:rPr>
              <w:t>Все страны с переходными экономиками</w:t>
            </w:r>
          </w:p>
        </w:tc>
        <w:tc>
          <w:tcPr>
            <w:tcW w:w="2361" w:type="dxa"/>
            <w:vAlign w:val="center"/>
          </w:tcPr>
          <w:p w:rsidR="006739F3" w:rsidRDefault="006739F3">
            <w:pPr>
              <w:jc w:val="center"/>
              <w:rPr>
                <w:sz w:val="28"/>
              </w:rPr>
            </w:pPr>
            <w:r>
              <w:rPr>
                <w:sz w:val="28"/>
              </w:rPr>
              <w:t>19.8</w:t>
            </w:r>
          </w:p>
        </w:tc>
        <w:tc>
          <w:tcPr>
            <w:tcW w:w="2009" w:type="dxa"/>
            <w:vAlign w:val="center"/>
          </w:tcPr>
          <w:p w:rsidR="006739F3" w:rsidRDefault="006739F3">
            <w:pPr>
              <w:jc w:val="center"/>
              <w:rPr>
                <w:sz w:val="28"/>
              </w:rPr>
            </w:pPr>
            <w:r>
              <w:rPr>
                <w:sz w:val="28"/>
              </w:rPr>
              <w:t>150.3</w:t>
            </w:r>
          </w:p>
        </w:tc>
        <w:tc>
          <w:tcPr>
            <w:tcW w:w="2194" w:type="dxa"/>
            <w:vAlign w:val="center"/>
          </w:tcPr>
          <w:p w:rsidR="006739F3" w:rsidRDefault="006739F3">
            <w:pPr>
              <w:jc w:val="center"/>
              <w:rPr>
                <w:sz w:val="28"/>
              </w:rPr>
            </w:pPr>
            <w:r>
              <w:rPr>
                <w:sz w:val="28"/>
              </w:rPr>
              <w:t>13</w:t>
            </w:r>
          </w:p>
        </w:tc>
      </w:tr>
      <w:tr w:rsidR="006739F3">
        <w:trPr>
          <w:trHeight w:val="804"/>
          <w:jc w:val="center"/>
        </w:trPr>
        <w:tc>
          <w:tcPr>
            <w:tcW w:w="3031" w:type="dxa"/>
          </w:tcPr>
          <w:p w:rsidR="006739F3" w:rsidRDefault="006739F3">
            <w:pPr>
              <w:jc w:val="center"/>
              <w:rPr>
                <w:caps/>
                <w:sz w:val="24"/>
              </w:rPr>
            </w:pPr>
            <w:r>
              <w:rPr>
                <w:caps/>
                <w:sz w:val="24"/>
              </w:rPr>
              <w:t>Содружество Независимых Государств (СНГ)</w:t>
            </w:r>
          </w:p>
        </w:tc>
        <w:tc>
          <w:tcPr>
            <w:tcW w:w="2361" w:type="dxa"/>
            <w:vAlign w:val="center"/>
          </w:tcPr>
          <w:p w:rsidR="006739F3" w:rsidRDefault="006739F3">
            <w:pPr>
              <w:jc w:val="center"/>
              <w:rPr>
                <w:sz w:val="28"/>
              </w:rPr>
            </w:pPr>
            <w:r>
              <w:rPr>
                <w:sz w:val="28"/>
              </w:rPr>
              <w:t>12.5</w:t>
            </w:r>
          </w:p>
        </w:tc>
        <w:tc>
          <w:tcPr>
            <w:tcW w:w="2009" w:type="dxa"/>
            <w:vAlign w:val="center"/>
          </w:tcPr>
          <w:p w:rsidR="006739F3" w:rsidRDefault="006739F3">
            <w:pPr>
              <w:jc w:val="center"/>
              <w:rPr>
                <w:sz w:val="28"/>
              </w:rPr>
            </w:pPr>
            <w:r>
              <w:rPr>
                <w:sz w:val="28"/>
              </w:rPr>
              <w:t>41.9</w:t>
            </w:r>
          </w:p>
        </w:tc>
        <w:tc>
          <w:tcPr>
            <w:tcW w:w="2194" w:type="dxa"/>
            <w:vAlign w:val="center"/>
          </w:tcPr>
          <w:p w:rsidR="006739F3" w:rsidRDefault="006739F3">
            <w:pPr>
              <w:jc w:val="center"/>
              <w:rPr>
                <w:sz w:val="28"/>
              </w:rPr>
            </w:pPr>
            <w:r>
              <w:rPr>
                <w:sz w:val="28"/>
              </w:rPr>
              <w:t>30</w:t>
            </w:r>
          </w:p>
        </w:tc>
      </w:tr>
      <w:tr w:rsidR="006739F3">
        <w:trPr>
          <w:trHeight w:val="803"/>
          <w:jc w:val="center"/>
        </w:trPr>
        <w:tc>
          <w:tcPr>
            <w:tcW w:w="3031" w:type="dxa"/>
          </w:tcPr>
          <w:p w:rsidR="006739F3" w:rsidRDefault="006739F3">
            <w:pPr>
              <w:jc w:val="center"/>
              <w:rPr>
                <w:caps/>
                <w:sz w:val="24"/>
              </w:rPr>
            </w:pPr>
            <w:r>
              <w:rPr>
                <w:caps/>
                <w:sz w:val="24"/>
              </w:rPr>
              <w:t>Страны Центральной и Восточной Европы (СЦВЕ)</w:t>
            </w:r>
          </w:p>
        </w:tc>
        <w:tc>
          <w:tcPr>
            <w:tcW w:w="2361" w:type="dxa"/>
            <w:vAlign w:val="center"/>
          </w:tcPr>
          <w:p w:rsidR="006739F3" w:rsidRDefault="006739F3">
            <w:pPr>
              <w:jc w:val="center"/>
              <w:rPr>
                <w:sz w:val="28"/>
              </w:rPr>
            </w:pPr>
            <w:r>
              <w:rPr>
                <w:sz w:val="28"/>
              </w:rPr>
              <w:t>7.3</w:t>
            </w:r>
          </w:p>
        </w:tc>
        <w:tc>
          <w:tcPr>
            <w:tcW w:w="2009" w:type="dxa"/>
            <w:vAlign w:val="center"/>
          </w:tcPr>
          <w:p w:rsidR="006739F3" w:rsidRDefault="006739F3">
            <w:pPr>
              <w:jc w:val="center"/>
              <w:rPr>
                <w:sz w:val="28"/>
              </w:rPr>
            </w:pPr>
            <w:r>
              <w:rPr>
                <w:sz w:val="28"/>
              </w:rPr>
              <w:t>108.4</w:t>
            </w:r>
          </w:p>
        </w:tc>
        <w:tc>
          <w:tcPr>
            <w:tcW w:w="2194" w:type="dxa"/>
            <w:vAlign w:val="center"/>
          </w:tcPr>
          <w:p w:rsidR="006739F3" w:rsidRDefault="006739F3">
            <w:pPr>
              <w:jc w:val="center"/>
              <w:rPr>
                <w:sz w:val="28"/>
              </w:rPr>
            </w:pPr>
            <w:r>
              <w:rPr>
                <w:sz w:val="28"/>
              </w:rPr>
              <w:t>7</w:t>
            </w:r>
          </w:p>
        </w:tc>
      </w:tr>
      <w:tr w:rsidR="006739F3">
        <w:trPr>
          <w:cantSplit/>
          <w:trHeight w:val="804"/>
          <w:jc w:val="center"/>
        </w:trPr>
        <w:tc>
          <w:tcPr>
            <w:tcW w:w="9595" w:type="dxa"/>
            <w:gridSpan w:val="4"/>
            <w:vAlign w:val="center"/>
          </w:tcPr>
          <w:p w:rsidR="006739F3" w:rsidRDefault="006739F3">
            <w:pPr>
              <w:jc w:val="center"/>
              <w:rPr>
                <w:b/>
                <w:i/>
                <w:sz w:val="28"/>
              </w:rPr>
            </w:pPr>
            <w:r>
              <w:rPr>
                <w:b/>
                <w:i/>
                <w:sz w:val="28"/>
              </w:rPr>
              <w:t>Страны с переходными экономиками (по объемам ПИИ в экономики других стран)</w:t>
            </w:r>
          </w:p>
        </w:tc>
      </w:tr>
      <w:tr w:rsidR="006739F3">
        <w:trPr>
          <w:trHeight w:val="870"/>
          <w:jc w:val="center"/>
        </w:trPr>
        <w:tc>
          <w:tcPr>
            <w:tcW w:w="3031" w:type="dxa"/>
            <w:vAlign w:val="center"/>
          </w:tcPr>
          <w:p w:rsidR="006739F3" w:rsidRDefault="006739F3">
            <w:pPr>
              <w:jc w:val="center"/>
              <w:rPr>
                <w:sz w:val="28"/>
              </w:rPr>
            </w:pPr>
            <w:r>
              <w:rPr>
                <w:sz w:val="28"/>
              </w:rPr>
              <w:t>Россия</w:t>
            </w:r>
          </w:p>
        </w:tc>
        <w:tc>
          <w:tcPr>
            <w:tcW w:w="2361" w:type="dxa"/>
            <w:vAlign w:val="center"/>
          </w:tcPr>
          <w:p w:rsidR="006739F3" w:rsidRDefault="006739F3">
            <w:pPr>
              <w:jc w:val="center"/>
              <w:rPr>
                <w:sz w:val="28"/>
              </w:rPr>
            </w:pPr>
            <w:r>
              <w:rPr>
                <w:sz w:val="28"/>
              </w:rPr>
              <w:t>11.6</w:t>
            </w:r>
          </w:p>
        </w:tc>
        <w:tc>
          <w:tcPr>
            <w:tcW w:w="2009" w:type="dxa"/>
            <w:vAlign w:val="center"/>
          </w:tcPr>
          <w:p w:rsidR="006739F3" w:rsidRDefault="006739F3">
            <w:pPr>
              <w:jc w:val="center"/>
              <w:rPr>
                <w:sz w:val="28"/>
              </w:rPr>
            </w:pPr>
            <w:r>
              <w:rPr>
                <w:sz w:val="28"/>
              </w:rPr>
              <w:t>19.2</w:t>
            </w:r>
          </w:p>
        </w:tc>
        <w:tc>
          <w:tcPr>
            <w:tcW w:w="2194" w:type="dxa"/>
            <w:vAlign w:val="center"/>
          </w:tcPr>
          <w:p w:rsidR="006739F3" w:rsidRDefault="006739F3">
            <w:pPr>
              <w:jc w:val="center"/>
              <w:rPr>
                <w:sz w:val="28"/>
              </w:rPr>
            </w:pPr>
            <w:r>
              <w:rPr>
                <w:sz w:val="28"/>
              </w:rPr>
              <w:t>60</w:t>
            </w:r>
          </w:p>
        </w:tc>
      </w:tr>
      <w:tr w:rsidR="006739F3">
        <w:trPr>
          <w:trHeight w:val="988"/>
          <w:jc w:val="center"/>
        </w:trPr>
        <w:tc>
          <w:tcPr>
            <w:tcW w:w="3031" w:type="dxa"/>
            <w:vAlign w:val="center"/>
          </w:tcPr>
          <w:p w:rsidR="006739F3" w:rsidRDefault="006739F3">
            <w:pPr>
              <w:jc w:val="center"/>
              <w:rPr>
                <w:sz w:val="28"/>
              </w:rPr>
            </w:pPr>
            <w:r>
              <w:rPr>
                <w:sz w:val="28"/>
              </w:rPr>
              <w:t>Венгрия</w:t>
            </w:r>
          </w:p>
        </w:tc>
        <w:tc>
          <w:tcPr>
            <w:tcW w:w="2361" w:type="dxa"/>
            <w:vAlign w:val="center"/>
          </w:tcPr>
          <w:p w:rsidR="006739F3" w:rsidRDefault="006739F3">
            <w:pPr>
              <w:jc w:val="center"/>
              <w:rPr>
                <w:sz w:val="28"/>
              </w:rPr>
            </w:pPr>
            <w:r>
              <w:rPr>
                <w:sz w:val="28"/>
              </w:rPr>
              <w:t>2.0</w:t>
            </w:r>
          </w:p>
        </w:tc>
        <w:tc>
          <w:tcPr>
            <w:tcW w:w="2009" w:type="dxa"/>
            <w:vAlign w:val="center"/>
          </w:tcPr>
          <w:p w:rsidR="006739F3" w:rsidRDefault="006739F3">
            <w:pPr>
              <w:jc w:val="center"/>
              <w:rPr>
                <w:sz w:val="28"/>
              </w:rPr>
            </w:pPr>
            <w:r>
              <w:rPr>
                <w:sz w:val="28"/>
              </w:rPr>
              <w:t>19.9</w:t>
            </w:r>
          </w:p>
        </w:tc>
        <w:tc>
          <w:tcPr>
            <w:tcW w:w="2194" w:type="dxa"/>
            <w:vAlign w:val="center"/>
          </w:tcPr>
          <w:p w:rsidR="006739F3" w:rsidRDefault="006739F3">
            <w:pPr>
              <w:jc w:val="center"/>
              <w:rPr>
                <w:sz w:val="28"/>
              </w:rPr>
            </w:pPr>
            <w:r>
              <w:rPr>
                <w:sz w:val="28"/>
              </w:rPr>
              <w:t>10</w:t>
            </w:r>
          </w:p>
        </w:tc>
      </w:tr>
      <w:tr w:rsidR="006739F3">
        <w:trPr>
          <w:trHeight w:val="853"/>
          <w:jc w:val="center"/>
        </w:trPr>
        <w:tc>
          <w:tcPr>
            <w:tcW w:w="3031" w:type="dxa"/>
            <w:vAlign w:val="center"/>
          </w:tcPr>
          <w:p w:rsidR="006739F3" w:rsidRDefault="006739F3">
            <w:pPr>
              <w:jc w:val="center"/>
              <w:rPr>
                <w:sz w:val="28"/>
              </w:rPr>
            </w:pPr>
            <w:r>
              <w:rPr>
                <w:sz w:val="28"/>
              </w:rPr>
              <w:t>Польша</w:t>
            </w:r>
          </w:p>
        </w:tc>
        <w:tc>
          <w:tcPr>
            <w:tcW w:w="2361" w:type="dxa"/>
            <w:vAlign w:val="center"/>
          </w:tcPr>
          <w:p w:rsidR="006739F3" w:rsidRDefault="006739F3">
            <w:pPr>
              <w:jc w:val="center"/>
              <w:rPr>
                <w:sz w:val="28"/>
              </w:rPr>
            </w:pPr>
            <w:r>
              <w:rPr>
                <w:sz w:val="28"/>
              </w:rPr>
              <w:t>1.5</w:t>
            </w:r>
          </w:p>
        </w:tc>
        <w:tc>
          <w:tcPr>
            <w:tcW w:w="2009" w:type="dxa"/>
            <w:vAlign w:val="center"/>
          </w:tcPr>
          <w:p w:rsidR="006739F3" w:rsidRDefault="006739F3">
            <w:pPr>
              <w:jc w:val="center"/>
              <w:rPr>
                <w:sz w:val="28"/>
              </w:rPr>
            </w:pPr>
            <w:r>
              <w:rPr>
                <w:sz w:val="28"/>
              </w:rPr>
              <w:t>36.5</w:t>
            </w:r>
          </w:p>
        </w:tc>
        <w:tc>
          <w:tcPr>
            <w:tcW w:w="2194" w:type="dxa"/>
            <w:vAlign w:val="center"/>
          </w:tcPr>
          <w:p w:rsidR="006739F3" w:rsidRDefault="006739F3">
            <w:pPr>
              <w:jc w:val="center"/>
              <w:rPr>
                <w:sz w:val="28"/>
              </w:rPr>
            </w:pPr>
            <w:r>
              <w:rPr>
                <w:sz w:val="28"/>
              </w:rPr>
              <w:t>4</w:t>
            </w:r>
          </w:p>
        </w:tc>
      </w:tr>
      <w:tr w:rsidR="006739F3">
        <w:trPr>
          <w:trHeight w:val="871"/>
          <w:jc w:val="center"/>
        </w:trPr>
        <w:tc>
          <w:tcPr>
            <w:tcW w:w="3031" w:type="dxa"/>
            <w:vAlign w:val="center"/>
          </w:tcPr>
          <w:p w:rsidR="006739F3" w:rsidRDefault="006739F3">
            <w:pPr>
              <w:jc w:val="center"/>
              <w:rPr>
                <w:sz w:val="28"/>
              </w:rPr>
            </w:pPr>
            <w:r>
              <w:rPr>
                <w:sz w:val="28"/>
              </w:rPr>
              <w:t>Хорватия</w:t>
            </w:r>
          </w:p>
        </w:tc>
        <w:tc>
          <w:tcPr>
            <w:tcW w:w="2361" w:type="dxa"/>
            <w:vAlign w:val="center"/>
          </w:tcPr>
          <w:p w:rsidR="006739F3" w:rsidRDefault="006739F3">
            <w:pPr>
              <w:jc w:val="center"/>
              <w:rPr>
                <w:sz w:val="28"/>
              </w:rPr>
            </w:pPr>
            <w:r>
              <w:rPr>
                <w:sz w:val="28"/>
              </w:rPr>
              <w:t>1.1</w:t>
            </w:r>
          </w:p>
        </w:tc>
        <w:tc>
          <w:tcPr>
            <w:tcW w:w="2009" w:type="dxa"/>
            <w:vAlign w:val="center"/>
          </w:tcPr>
          <w:p w:rsidR="006739F3" w:rsidRDefault="006739F3">
            <w:pPr>
              <w:jc w:val="center"/>
              <w:rPr>
                <w:sz w:val="28"/>
              </w:rPr>
            </w:pPr>
            <w:r>
              <w:rPr>
                <w:sz w:val="28"/>
              </w:rPr>
              <w:t>4.9</w:t>
            </w:r>
          </w:p>
        </w:tc>
        <w:tc>
          <w:tcPr>
            <w:tcW w:w="2194" w:type="dxa"/>
            <w:vAlign w:val="center"/>
          </w:tcPr>
          <w:p w:rsidR="006739F3" w:rsidRDefault="006739F3">
            <w:pPr>
              <w:jc w:val="center"/>
              <w:rPr>
                <w:sz w:val="28"/>
              </w:rPr>
            </w:pPr>
            <w:r>
              <w:rPr>
                <w:sz w:val="28"/>
              </w:rPr>
              <w:t>22</w:t>
            </w:r>
          </w:p>
        </w:tc>
      </w:tr>
      <w:tr w:rsidR="006739F3">
        <w:trPr>
          <w:trHeight w:val="603"/>
          <w:jc w:val="center"/>
        </w:trPr>
        <w:tc>
          <w:tcPr>
            <w:tcW w:w="3031" w:type="dxa"/>
            <w:vAlign w:val="center"/>
          </w:tcPr>
          <w:p w:rsidR="006739F3" w:rsidRDefault="006739F3">
            <w:pPr>
              <w:jc w:val="center"/>
              <w:rPr>
                <w:sz w:val="28"/>
              </w:rPr>
            </w:pPr>
            <w:r>
              <w:rPr>
                <w:sz w:val="28"/>
              </w:rPr>
              <w:t>Чехия</w:t>
            </w:r>
          </w:p>
        </w:tc>
        <w:tc>
          <w:tcPr>
            <w:tcW w:w="2361" w:type="dxa"/>
            <w:vAlign w:val="center"/>
          </w:tcPr>
          <w:p w:rsidR="006739F3" w:rsidRDefault="006739F3">
            <w:pPr>
              <w:jc w:val="center"/>
              <w:rPr>
                <w:sz w:val="28"/>
              </w:rPr>
            </w:pPr>
            <w:r>
              <w:rPr>
                <w:sz w:val="28"/>
              </w:rPr>
              <w:t>0.8</w:t>
            </w:r>
          </w:p>
        </w:tc>
        <w:tc>
          <w:tcPr>
            <w:tcW w:w="2009" w:type="dxa"/>
            <w:vAlign w:val="center"/>
          </w:tcPr>
          <w:p w:rsidR="006739F3" w:rsidRDefault="006739F3">
            <w:pPr>
              <w:jc w:val="center"/>
              <w:rPr>
                <w:sz w:val="28"/>
              </w:rPr>
            </w:pPr>
            <w:r>
              <w:rPr>
                <w:sz w:val="28"/>
              </w:rPr>
              <w:t>21.1</w:t>
            </w:r>
          </w:p>
        </w:tc>
        <w:tc>
          <w:tcPr>
            <w:tcW w:w="2194" w:type="dxa"/>
            <w:vAlign w:val="center"/>
          </w:tcPr>
          <w:p w:rsidR="006739F3" w:rsidRDefault="006739F3">
            <w:pPr>
              <w:jc w:val="center"/>
              <w:rPr>
                <w:sz w:val="28"/>
              </w:rPr>
            </w:pPr>
            <w:r>
              <w:rPr>
                <w:sz w:val="28"/>
              </w:rPr>
              <w:t>4</w:t>
            </w:r>
          </w:p>
        </w:tc>
      </w:tr>
      <w:tr w:rsidR="006739F3">
        <w:trPr>
          <w:trHeight w:val="620"/>
          <w:jc w:val="center"/>
        </w:trPr>
        <w:tc>
          <w:tcPr>
            <w:tcW w:w="3031" w:type="dxa"/>
            <w:vAlign w:val="center"/>
          </w:tcPr>
          <w:p w:rsidR="006739F3" w:rsidRDefault="006739F3">
            <w:pPr>
              <w:jc w:val="center"/>
              <w:rPr>
                <w:sz w:val="28"/>
              </w:rPr>
            </w:pPr>
            <w:r>
              <w:rPr>
                <w:sz w:val="28"/>
              </w:rPr>
              <w:t>Словения</w:t>
            </w:r>
          </w:p>
        </w:tc>
        <w:tc>
          <w:tcPr>
            <w:tcW w:w="2361" w:type="dxa"/>
            <w:vAlign w:val="center"/>
          </w:tcPr>
          <w:p w:rsidR="006739F3" w:rsidRDefault="006739F3">
            <w:pPr>
              <w:jc w:val="center"/>
              <w:rPr>
                <w:sz w:val="28"/>
              </w:rPr>
            </w:pPr>
            <w:r>
              <w:rPr>
                <w:sz w:val="28"/>
              </w:rPr>
              <w:t>0.7</w:t>
            </w:r>
          </w:p>
        </w:tc>
        <w:tc>
          <w:tcPr>
            <w:tcW w:w="2009" w:type="dxa"/>
            <w:vAlign w:val="center"/>
          </w:tcPr>
          <w:p w:rsidR="006739F3" w:rsidRDefault="006739F3">
            <w:pPr>
              <w:jc w:val="center"/>
              <w:rPr>
                <w:sz w:val="28"/>
              </w:rPr>
            </w:pPr>
            <w:r>
              <w:rPr>
                <w:sz w:val="28"/>
              </w:rPr>
              <w:t>2.9</w:t>
            </w:r>
          </w:p>
        </w:tc>
        <w:tc>
          <w:tcPr>
            <w:tcW w:w="2194" w:type="dxa"/>
            <w:vAlign w:val="center"/>
          </w:tcPr>
          <w:p w:rsidR="006739F3" w:rsidRDefault="006739F3">
            <w:pPr>
              <w:jc w:val="center"/>
              <w:rPr>
                <w:sz w:val="28"/>
              </w:rPr>
            </w:pPr>
            <w:r>
              <w:rPr>
                <w:sz w:val="28"/>
              </w:rPr>
              <w:t>24</w:t>
            </w:r>
          </w:p>
        </w:tc>
      </w:tr>
      <w:tr w:rsidR="006739F3">
        <w:trPr>
          <w:trHeight w:val="652"/>
          <w:jc w:val="center"/>
        </w:trPr>
        <w:tc>
          <w:tcPr>
            <w:tcW w:w="3031" w:type="dxa"/>
            <w:vAlign w:val="center"/>
          </w:tcPr>
          <w:p w:rsidR="006739F3" w:rsidRDefault="006739F3">
            <w:pPr>
              <w:jc w:val="center"/>
              <w:rPr>
                <w:sz w:val="28"/>
              </w:rPr>
            </w:pPr>
            <w:r>
              <w:rPr>
                <w:sz w:val="28"/>
              </w:rPr>
              <w:t>Азербайджан</w:t>
            </w:r>
          </w:p>
        </w:tc>
        <w:tc>
          <w:tcPr>
            <w:tcW w:w="2361" w:type="dxa"/>
            <w:vAlign w:val="center"/>
          </w:tcPr>
          <w:p w:rsidR="006739F3" w:rsidRDefault="006739F3">
            <w:pPr>
              <w:jc w:val="center"/>
              <w:rPr>
                <w:sz w:val="28"/>
              </w:rPr>
            </w:pPr>
            <w:r>
              <w:rPr>
                <w:sz w:val="28"/>
              </w:rPr>
              <w:t>0.7</w:t>
            </w:r>
          </w:p>
        </w:tc>
        <w:tc>
          <w:tcPr>
            <w:tcW w:w="2009" w:type="dxa"/>
            <w:vAlign w:val="center"/>
          </w:tcPr>
          <w:p w:rsidR="006739F3" w:rsidRDefault="006739F3">
            <w:pPr>
              <w:jc w:val="center"/>
              <w:rPr>
                <w:sz w:val="28"/>
              </w:rPr>
            </w:pPr>
            <w:r>
              <w:rPr>
                <w:sz w:val="28"/>
              </w:rPr>
              <w:t>4.5</w:t>
            </w:r>
          </w:p>
        </w:tc>
        <w:tc>
          <w:tcPr>
            <w:tcW w:w="2194" w:type="dxa"/>
            <w:vAlign w:val="center"/>
          </w:tcPr>
          <w:p w:rsidR="006739F3" w:rsidRDefault="006739F3">
            <w:pPr>
              <w:jc w:val="center"/>
              <w:rPr>
                <w:sz w:val="28"/>
              </w:rPr>
            </w:pPr>
            <w:r>
              <w:rPr>
                <w:sz w:val="28"/>
              </w:rPr>
              <w:t>16</w:t>
            </w:r>
          </w:p>
        </w:tc>
      </w:tr>
      <w:tr w:rsidR="006739F3">
        <w:trPr>
          <w:trHeight w:val="586"/>
          <w:jc w:val="center"/>
        </w:trPr>
        <w:tc>
          <w:tcPr>
            <w:tcW w:w="3031" w:type="dxa"/>
            <w:vAlign w:val="center"/>
          </w:tcPr>
          <w:p w:rsidR="006739F3" w:rsidRDefault="006739F3">
            <w:pPr>
              <w:jc w:val="center"/>
              <w:rPr>
                <w:sz w:val="28"/>
              </w:rPr>
            </w:pPr>
            <w:r>
              <w:rPr>
                <w:sz w:val="28"/>
              </w:rPr>
              <w:t>Эстония</w:t>
            </w:r>
          </w:p>
        </w:tc>
        <w:tc>
          <w:tcPr>
            <w:tcW w:w="2361" w:type="dxa"/>
            <w:vAlign w:val="center"/>
          </w:tcPr>
          <w:p w:rsidR="006739F3" w:rsidRDefault="006739F3">
            <w:pPr>
              <w:jc w:val="center"/>
              <w:rPr>
                <w:sz w:val="28"/>
              </w:rPr>
            </w:pPr>
            <w:r>
              <w:rPr>
                <w:sz w:val="28"/>
              </w:rPr>
              <w:t>0.4</w:t>
            </w:r>
          </w:p>
        </w:tc>
        <w:tc>
          <w:tcPr>
            <w:tcW w:w="2009" w:type="dxa"/>
            <w:vAlign w:val="center"/>
          </w:tcPr>
          <w:p w:rsidR="006739F3" w:rsidRDefault="006739F3">
            <w:pPr>
              <w:jc w:val="center"/>
              <w:rPr>
                <w:sz w:val="28"/>
              </w:rPr>
            </w:pPr>
            <w:r>
              <w:rPr>
                <w:sz w:val="28"/>
              </w:rPr>
              <w:t>2.8</w:t>
            </w:r>
          </w:p>
        </w:tc>
        <w:tc>
          <w:tcPr>
            <w:tcW w:w="2194" w:type="dxa"/>
            <w:vAlign w:val="center"/>
          </w:tcPr>
          <w:p w:rsidR="006739F3" w:rsidRDefault="006739F3">
            <w:pPr>
              <w:jc w:val="center"/>
              <w:rPr>
                <w:sz w:val="28"/>
              </w:rPr>
            </w:pPr>
            <w:r>
              <w:rPr>
                <w:sz w:val="28"/>
              </w:rPr>
              <w:t>14</w:t>
            </w:r>
          </w:p>
        </w:tc>
      </w:tr>
      <w:tr w:rsidR="006739F3">
        <w:trPr>
          <w:trHeight w:val="603"/>
          <w:jc w:val="center"/>
        </w:trPr>
        <w:tc>
          <w:tcPr>
            <w:tcW w:w="3031" w:type="dxa"/>
            <w:vAlign w:val="center"/>
          </w:tcPr>
          <w:p w:rsidR="006739F3" w:rsidRDefault="006739F3">
            <w:pPr>
              <w:jc w:val="center"/>
              <w:rPr>
                <w:sz w:val="28"/>
              </w:rPr>
            </w:pPr>
            <w:r>
              <w:rPr>
                <w:sz w:val="28"/>
              </w:rPr>
              <w:t>Словакия</w:t>
            </w:r>
          </w:p>
        </w:tc>
        <w:tc>
          <w:tcPr>
            <w:tcW w:w="2361" w:type="dxa"/>
            <w:vAlign w:val="center"/>
          </w:tcPr>
          <w:p w:rsidR="006739F3" w:rsidRDefault="006739F3">
            <w:pPr>
              <w:jc w:val="center"/>
              <w:rPr>
                <w:sz w:val="28"/>
              </w:rPr>
            </w:pPr>
            <w:r>
              <w:rPr>
                <w:sz w:val="28"/>
              </w:rPr>
              <w:t>0.3</w:t>
            </w:r>
          </w:p>
        </w:tc>
        <w:tc>
          <w:tcPr>
            <w:tcW w:w="2009" w:type="dxa"/>
            <w:vAlign w:val="center"/>
          </w:tcPr>
          <w:p w:rsidR="006739F3" w:rsidRDefault="006739F3">
            <w:pPr>
              <w:jc w:val="center"/>
              <w:rPr>
                <w:sz w:val="28"/>
              </w:rPr>
            </w:pPr>
            <w:r>
              <w:rPr>
                <w:sz w:val="28"/>
              </w:rPr>
              <w:t>4.9</w:t>
            </w:r>
          </w:p>
        </w:tc>
        <w:tc>
          <w:tcPr>
            <w:tcW w:w="2194" w:type="dxa"/>
            <w:vAlign w:val="center"/>
          </w:tcPr>
          <w:p w:rsidR="006739F3" w:rsidRDefault="006739F3">
            <w:pPr>
              <w:jc w:val="center"/>
              <w:rPr>
                <w:sz w:val="28"/>
              </w:rPr>
            </w:pPr>
            <w:r>
              <w:rPr>
                <w:sz w:val="28"/>
              </w:rPr>
              <w:t>6</w:t>
            </w:r>
          </w:p>
        </w:tc>
      </w:tr>
    </w:tbl>
    <w:p w:rsidR="006739F3" w:rsidRDefault="006739F3">
      <w:pPr>
        <w:jc w:val="both"/>
        <w:rPr>
          <w:sz w:val="28"/>
        </w:rPr>
      </w:pPr>
    </w:p>
    <w:p w:rsidR="006739F3" w:rsidRDefault="006739F3">
      <w:pPr>
        <w:pStyle w:val="20"/>
        <w:ind w:firstLine="0"/>
        <w:jc w:val="both"/>
      </w:pPr>
      <w:r>
        <w:t xml:space="preserve">     Основные получатели российского капитала за рубежом являются страны, с которыми у России высокая степень экономической интеграции (Белоруссия) или крупные совместные проекты (Иран) или просто – где много приобретенной россиянами недвижимости (Кипр). Также российские компании предпочитают развитые страны. Например, в 2002 году значительную часть своих инвестиций они направили в США и ЕС. По данным  Госкомстата в январе-сентябре 2002 года в США из России «перетекло» </w:t>
      </w:r>
      <w:r>
        <w:rPr>
          <w:lang w:val="en-US"/>
        </w:rPr>
        <w:t>$</w:t>
      </w:r>
      <w:r>
        <w:t xml:space="preserve"> 8, 46 млрд. – в 10 раз больше, чем американцы за три года вложили в российскую экономику.  По тем же данным  в 2002 году совокупный объем российских инвестиций, направленных за границу составил 19,780 млрд.долларов. </w:t>
      </w:r>
    </w:p>
    <w:p w:rsidR="006739F3" w:rsidRDefault="006739F3">
      <w:pPr>
        <w:pStyle w:val="20"/>
        <w:ind w:firstLine="0"/>
        <w:jc w:val="both"/>
      </w:pPr>
      <w:r>
        <w:t xml:space="preserve">      В 2003 году этот объем составил 23, 264 млрд.долларов, что на 17% больше, чем в 2002 году. Объем накопленных инвестиций составил лишь 5, 206  млрд.долларов, т.к. российские инвестиции, чаще всего имеют краткосрочный характер. В структуре накопленных российских инвестиций за рубежом 2, 760 млрд.долларов составляют прямые инвестиции, портфельные – 71 млн.долларов, прочие – 2, 375 млрд.долларов. Крупнейшими получателями российских инвестиций стали:</w:t>
      </w:r>
    </w:p>
    <w:p w:rsidR="006739F3" w:rsidRDefault="006739F3" w:rsidP="006739F3">
      <w:pPr>
        <w:pStyle w:val="20"/>
        <w:numPr>
          <w:ilvl w:val="0"/>
          <w:numId w:val="28"/>
        </w:numPr>
        <w:jc w:val="both"/>
      </w:pPr>
      <w:r>
        <w:t>Виргинские острова (Британия) – 1, 272 млн.долларов;</w:t>
      </w:r>
    </w:p>
    <w:p w:rsidR="006739F3" w:rsidRDefault="006739F3" w:rsidP="006739F3">
      <w:pPr>
        <w:pStyle w:val="20"/>
        <w:numPr>
          <w:ilvl w:val="0"/>
          <w:numId w:val="28"/>
        </w:numPr>
        <w:jc w:val="both"/>
      </w:pPr>
      <w:r>
        <w:t>Белоруссия – 710 млн.долларов;</w:t>
      </w:r>
    </w:p>
    <w:p w:rsidR="006739F3" w:rsidRDefault="006739F3" w:rsidP="006739F3">
      <w:pPr>
        <w:pStyle w:val="20"/>
        <w:numPr>
          <w:ilvl w:val="0"/>
          <w:numId w:val="28"/>
        </w:numPr>
        <w:jc w:val="both"/>
      </w:pPr>
      <w:r>
        <w:t>Иран – 512 млн.долларов;</w:t>
      </w:r>
    </w:p>
    <w:p w:rsidR="006739F3" w:rsidRDefault="006739F3" w:rsidP="006739F3">
      <w:pPr>
        <w:pStyle w:val="20"/>
        <w:numPr>
          <w:ilvl w:val="0"/>
          <w:numId w:val="28"/>
        </w:numPr>
        <w:jc w:val="both"/>
      </w:pPr>
      <w:r>
        <w:t>Кипр – 496 млн.долларов;</w:t>
      </w:r>
    </w:p>
    <w:p w:rsidR="006739F3" w:rsidRDefault="006739F3" w:rsidP="006739F3">
      <w:pPr>
        <w:pStyle w:val="20"/>
        <w:numPr>
          <w:ilvl w:val="0"/>
          <w:numId w:val="28"/>
        </w:numPr>
        <w:jc w:val="both"/>
      </w:pPr>
      <w:r>
        <w:t>Нидерланды – 490 млн.долларов;</w:t>
      </w:r>
    </w:p>
    <w:p w:rsidR="006739F3" w:rsidRDefault="006739F3" w:rsidP="006739F3">
      <w:pPr>
        <w:pStyle w:val="20"/>
        <w:numPr>
          <w:ilvl w:val="0"/>
          <w:numId w:val="28"/>
        </w:numPr>
        <w:jc w:val="both"/>
      </w:pPr>
      <w:r>
        <w:t>Либерия – 227 млн.долларов;</w:t>
      </w:r>
    </w:p>
    <w:p w:rsidR="006739F3" w:rsidRDefault="006739F3" w:rsidP="006739F3">
      <w:pPr>
        <w:pStyle w:val="20"/>
        <w:numPr>
          <w:ilvl w:val="0"/>
          <w:numId w:val="28"/>
        </w:numPr>
        <w:jc w:val="both"/>
      </w:pPr>
      <w:r>
        <w:t>Молдавия – 170 млн.долларов;</w:t>
      </w:r>
    </w:p>
    <w:p w:rsidR="006739F3" w:rsidRDefault="006739F3" w:rsidP="006739F3">
      <w:pPr>
        <w:pStyle w:val="20"/>
        <w:numPr>
          <w:ilvl w:val="0"/>
          <w:numId w:val="28"/>
        </w:numPr>
        <w:jc w:val="both"/>
      </w:pPr>
      <w:r>
        <w:t>Швейцария – 150 млн.долларов;</w:t>
      </w:r>
    </w:p>
    <w:p w:rsidR="006739F3" w:rsidRDefault="006739F3" w:rsidP="006739F3">
      <w:pPr>
        <w:pStyle w:val="20"/>
        <w:numPr>
          <w:ilvl w:val="0"/>
          <w:numId w:val="28"/>
        </w:numPr>
        <w:jc w:val="both"/>
      </w:pPr>
      <w:r>
        <w:t>Армения – 140 млн.долларов;</w:t>
      </w:r>
    </w:p>
    <w:p w:rsidR="006739F3" w:rsidRDefault="006739F3" w:rsidP="006739F3">
      <w:pPr>
        <w:pStyle w:val="20"/>
        <w:numPr>
          <w:ilvl w:val="0"/>
          <w:numId w:val="28"/>
        </w:numPr>
        <w:jc w:val="both"/>
      </w:pPr>
      <w:r>
        <w:t>Литва – 129 млн.долларов.</w:t>
      </w:r>
    </w:p>
    <w:p w:rsidR="006739F3" w:rsidRDefault="006739F3">
      <w:pPr>
        <w:pStyle w:val="20"/>
        <w:ind w:firstLine="0"/>
        <w:jc w:val="both"/>
      </w:pPr>
      <w:r>
        <w:t xml:space="preserve">  Между тем, в 2003 году российских инвестиций было направлено на Кипр в размере 5, 943 млрд.долларов, на Виргинские острова – 3, 602 млрд.долларов, в Литву – 1, 223 млрд.долларов, в Швейцарию – 952 млн.долларов, в Белоруссию – 243 млн.долларов, в Нидерланды – 92 млн., в Иран – 63 млн. </w:t>
      </w:r>
    </w:p>
    <w:p w:rsidR="006739F3" w:rsidRDefault="006739F3">
      <w:pPr>
        <w:pStyle w:val="a3"/>
        <w:jc w:val="both"/>
        <w:rPr>
          <w:b w:val="0"/>
        </w:rPr>
      </w:pPr>
      <w:r>
        <w:rPr>
          <w:b w:val="0"/>
        </w:rPr>
        <w:t xml:space="preserve"> </w:t>
      </w:r>
    </w:p>
    <w:p w:rsidR="006739F3" w:rsidRDefault="006739F3" w:rsidP="006739F3">
      <w:pPr>
        <w:pStyle w:val="a3"/>
        <w:numPr>
          <w:ilvl w:val="2"/>
          <w:numId w:val="24"/>
        </w:numPr>
        <w:spacing w:line="360" w:lineRule="auto"/>
      </w:pPr>
      <w:r>
        <w:t xml:space="preserve">ИНОСТРАННЫЕ ПОРТФЕЛЬНЫЕ ИНВЕСТИЦИИ </w:t>
      </w:r>
    </w:p>
    <w:p w:rsidR="006739F3" w:rsidRDefault="006739F3">
      <w:pPr>
        <w:pStyle w:val="a3"/>
        <w:spacing w:line="360" w:lineRule="auto"/>
      </w:pPr>
      <w:r>
        <w:t>РЕЗИДЕНТОВ РФ</w:t>
      </w:r>
    </w:p>
    <w:p w:rsidR="006739F3" w:rsidRDefault="006739F3">
      <w:pPr>
        <w:pStyle w:val="a3"/>
        <w:jc w:val="both"/>
        <w:rPr>
          <w:b w:val="0"/>
        </w:rPr>
      </w:pPr>
      <w:r>
        <w:rPr>
          <w:b w:val="0"/>
        </w:rPr>
        <w:t xml:space="preserve">     В  2002-2003 годах Банк России провел обследование вложений резидентов РФ в иностранные ценные бумаги. Данный проект существует под эгидой МВФ и его целью является сбор данных об инвестициях резидентов в указанные инструменты в разбивке по видам ценных бумаг, валютам, в которых они номинированы, и странам-эмитентам.</w:t>
      </w:r>
    </w:p>
    <w:p w:rsidR="006739F3" w:rsidRDefault="006739F3">
      <w:pPr>
        <w:pStyle w:val="a3"/>
        <w:jc w:val="both"/>
        <w:rPr>
          <w:b w:val="0"/>
        </w:rPr>
      </w:pPr>
      <w:r>
        <w:rPr>
          <w:b w:val="0"/>
        </w:rPr>
        <w:t xml:space="preserve">     Первое обследование, проведенное по состоянию на 1 января 2002 года, в котором Россия наряду с другими 66 странами принимала участие, показало, что по объему инвестиций в иностранные ценные бумаги, составившему 1, 259 млрд. долларов США, наша страна занимала 57-е место. Долгосрочные вложения оценивались в 965 млн. долларов, краткосрочные — в 271 млн. долларов, участие в капитале — в 24 млн. долларов.</w:t>
      </w:r>
    </w:p>
    <w:p w:rsidR="006739F3" w:rsidRDefault="006739F3">
      <w:pPr>
        <w:pStyle w:val="a3"/>
        <w:jc w:val="both"/>
        <w:rPr>
          <w:b w:val="0"/>
        </w:rPr>
      </w:pPr>
      <w:r>
        <w:rPr>
          <w:b w:val="0"/>
        </w:rPr>
        <w:t xml:space="preserve">    Обследование по состоянию на 1 января 2003 года показало, что общий объем инвестиций резидентов в иностранные ценные бумаги за год увеличился в 1,4 раза, составив 1, 710 млрд. долларов, в том числе долгосрочные активы возросли в 1,5 раза (1, 437 млрд. долларов), участие в капитале — в 1,8 раза (44 млн. долларов), краткосрочные, напротив, сократились на 16% — до 228 млн. долларов. </w:t>
      </w:r>
    </w:p>
    <w:p w:rsidR="006739F3" w:rsidRDefault="006739F3">
      <w:pPr>
        <w:pStyle w:val="a3"/>
        <w:jc w:val="both"/>
        <w:rPr>
          <w:b w:val="0"/>
        </w:rPr>
      </w:pPr>
      <w:r>
        <w:rPr>
          <w:b w:val="0"/>
        </w:rPr>
        <w:t xml:space="preserve">     Наиболее значимыми были инвестиции банковского сектора — 1, 058 млрд. долларов, на сектор нефинансовых предприятий приходилось 652 млн. долларов.</w:t>
      </w:r>
    </w:p>
    <w:p w:rsidR="006739F3" w:rsidRDefault="006739F3">
      <w:pPr>
        <w:pStyle w:val="a3"/>
        <w:jc w:val="left"/>
        <w:rPr>
          <w:b w:val="0"/>
        </w:rPr>
      </w:pPr>
    </w:p>
    <w:p w:rsidR="006739F3" w:rsidRDefault="006739F3">
      <w:pPr>
        <w:pStyle w:val="a3"/>
        <w:jc w:val="right"/>
        <w:rPr>
          <w:b w:val="0"/>
          <w:i/>
        </w:rPr>
      </w:pPr>
      <w:r>
        <w:rPr>
          <w:b w:val="0"/>
          <w:i/>
        </w:rPr>
        <w:t>Диаграмма 2.1</w:t>
      </w:r>
    </w:p>
    <w:p w:rsidR="006739F3" w:rsidRDefault="006739F3">
      <w:pPr>
        <w:pStyle w:val="a3"/>
        <w:rPr>
          <w:color w:val="000000"/>
        </w:rPr>
      </w:pPr>
      <w:r>
        <w:rPr>
          <w:color w:val="000000"/>
        </w:rPr>
        <w:t>Иностранные портфельные инвестиции Российской Федерации по видам ценных бумаг</w:t>
      </w:r>
    </w:p>
    <w:p w:rsidR="006739F3" w:rsidRDefault="006739F3">
      <w:pPr>
        <w:pStyle w:val="a3"/>
        <w:jc w:val="left"/>
        <w:rPr>
          <w:b w:val="0"/>
        </w:rPr>
      </w:pPr>
      <w:r>
        <w:rPr>
          <w:b w:val="0"/>
        </w:rPr>
        <w:t xml:space="preserve">          </w:t>
      </w:r>
      <w:r w:rsidR="00131A00">
        <w:rPr>
          <w:b w:val="0"/>
        </w:rPr>
        <w:pict>
          <v:shape id="_x0000_i1025" type="#_x0000_t75" style="width:416.25pt;height:138.75pt" fillcolor="window">
            <v:imagedata r:id="rId8" o:title=""/>
          </v:shape>
        </w:pict>
      </w:r>
    </w:p>
    <w:p w:rsidR="006739F3" w:rsidRDefault="006739F3">
      <w:pPr>
        <w:pStyle w:val="a3"/>
        <w:jc w:val="left"/>
        <w:rPr>
          <w:b w:val="0"/>
        </w:rPr>
      </w:pPr>
      <w:r>
        <w:rPr>
          <w:b w:val="0"/>
        </w:rPr>
        <w:t xml:space="preserve">     </w:t>
      </w:r>
    </w:p>
    <w:p w:rsidR="006739F3" w:rsidRDefault="006739F3">
      <w:pPr>
        <w:pStyle w:val="a3"/>
        <w:jc w:val="left"/>
        <w:rPr>
          <w:b w:val="0"/>
        </w:rPr>
      </w:pPr>
      <w:r>
        <w:rPr>
          <w:b w:val="0"/>
        </w:rPr>
        <w:t xml:space="preserve"> Как и в предыдущих годах, валютная структура данных инвестиций по-прежнему свидетельствует о приоритете вложений в ценные бумаги, номинированные в долларах США. Их стоимость составила 1, 516 млрд. долларов. Вместе с тем в 12 раз (до 106 млн. долларов) увеличился объем инвестиций в ценные бумаги, номинированные в евро. Объем вложений в рублевые инструменты сократился в 1,5 раза — до 50 млн. долларов.</w:t>
      </w:r>
    </w:p>
    <w:p w:rsidR="006739F3" w:rsidRDefault="006739F3">
      <w:pPr>
        <w:pStyle w:val="a3"/>
        <w:jc w:val="right"/>
        <w:rPr>
          <w:b w:val="0"/>
          <w:i/>
        </w:rPr>
      </w:pPr>
      <w:r>
        <w:rPr>
          <w:b w:val="0"/>
          <w:i/>
        </w:rPr>
        <w:t>Таблица 2.3</w:t>
      </w:r>
    </w:p>
    <w:p w:rsidR="006739F3" w:rsidRDefault="006739F3">
      <w:pPr>
        <w:pStyle w:val="a3"/>
        <w:rPr>
          <w:color w:val="000000"/>
        </w:rPr>
      </w:pPr>
      <w:r>
        <w:rPr>
          <w:color w:val="000000"/>
        </w:rPr>
        <w:t>Валютная структура инвестиций по состоянию на 1 января 2003 года</w:t>
      </w:r>
    </w:p>
    <w:p w:rsidR="006739F3" w:rsidRDefault="006739F3">
      <w:pPr>
        <w:pStyle w:val="a3"/>
        <w:rPr>
          <w:color w:val="000000"/>
        </w:rPr>
      </w:pPr>
      <w:r>
        <w:rPr>
          <w:color w:val="000000"/>
        </w:rPr>
        <w:t>(в процентах)</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165"/>
        <w:gridCol w:w="1135"/>
        <w:gridCol w:w="1737"/>
        <w:gridCol w:w="1701"/>
        <w:gridCol w:w="1578"/>
        <w:gridCol w:w="1899"/>
      </w:tblGrid>
      <w:tr w:rsidR="006739F3">
        <w:trPr>
          <w:cantSplit/>
          <w:tblHeader/>
          <w:jc w:val="center"/>
        </w:trPr>
        <w:tc>
          <w:tcPr>
            <w:tcW w:w="2165" w:type="dxa"/>
            <w:vAlign w:val="center"/>
          </w:tcPr>
          <w:p w:rsidR="006739F3" w:rsidRDefault="006739F3">
            <w:pPr>
              <w:pStyle w:val="a3"/>
              <w:rPr>
                <w:b w:val="0"/>
                <w:spacing w:val="-20"/>
                <w:sz w:val="24"/>
              </w:rPr>
            </w:pPr>
            <w:r>
              <w:rPr>
                <w:b w:val="0"/>
                <w:spacing w:val="-20"/>
                <w:sz w:val="24"/>
              </w:rPr>
              <w:t>Валюта</w:t>
            </w:r>
          </w:p>
        </w:tc>
        <w:tc>
          <w:tcPr>
            <w:tcW w:w="1135" w:type="dxa"/>
            <w:vAlign w:val="center"/>
          </w:tcPr>
          <w:p w:rsidR="006739F3" w:rsidRDefault="006739F3">
            <w:pPr>
              <w:pStyle w:val="a3"/>
              <w:rPr>
                <w:b w:val="0"/>
                <w:spacing w:val="-20"/>
                <w:sz w:val="24"/>
              </w:rPr>
            </w:pPr>
            <w:r>
              <w:rPr>
                <w:b w:val="0"/>
                <w:spacing w:val="-20"/>
                <w:sz w:val="24"/>
              </w:rPr>
              <w:t>Участие в капитале</w:t>
            </w:r>
          </w:p>
        </w:tc>
        <w:tc>
          <w:tcPr>
            <w:tcW w:w="1737" w:type="dxa"/>
            <w:vAlign w:val="center"/>
          </w:tcPr>
          <w:p w:rsidR="006739F3" w:rsidRDefault="006739F3">
            <w:pPr>
              <w:pStyle w:val="a3"/>
              <w:rPr>
                <w:b w:val="0"/>
                <w:spacing w:val="-20"/>
                <w:sz w:val="24"/>
              </w:rPr>
            </w:pPr>
            <w:r>
              <w:rPr>
                <w:b w:val="0"/>
                <w:spacing w:val="-20"/>
                <w:sz w:val="24"/>
              </w:rPr>
              <w:t>Долгосрочные</w:t>
            </w:r>
          </w:p>
        </w:tc>
        <w:tc>
          <w:tcPr>
            <w:tcW w:w="1701" w:type="dxa"/>
            <w:vAlign w:val="center"/>
          </w:tcPr>
          <w:p w:rsidR="006739F3" w:rsidRDefault="006739F3">
            <w:pPr>
              <w:pStyle w:val="a3"/>
              <w:rPr>
                <w:b w:val="0"/>
                <w:spacing w:val="-20"/>
                <w:sz w:val="24"/>
              </w:rPr>
            </w:pPr>
            <w:r>
              <w:rPr>
                <w:b w:val="0"/>
                <w:spacing w:val="-20"/>
                <w:sz w:val="24"/>
              </w:rPr>
              <w:t>Kраткосрочные</w:t>
            </w:r>
          </w:p>
        </w:tc>
        <w:tc>
          <w:tcPr>
            <w:tcW w:w="1578" w:type="dxa"/>
            <w:vAlign w:val="center"/>
          </w:tcPr>
          <w:p w:rsidR="006739F3" w:rsidRDefault="006739F3">
            <w:pPr>
              <w:pStyle w:val="a3"/>
              <w:rPr>
                <w:b w:val="0"/>
                <w:spacing w:val="-20"/>
                <w:sz w:val="24"/>
              </w:rPr>
            </w:pPr>
            <w:r>
              <w:rPr>
                <w:b w:val="0"/>
                <w:spacing w:val="-20"/>
                <w:sz w:val="24"/>
              </w:rPr>
              <w:t>Итого по видам валют</w:t>
            </w:r>
          </w:p>
        </w:tc>
        <w:tc>
          <w:tcPr>
            <w:tcW w:w="1899" w:type="dxa"/>
            <w:vAlign w:val="center"/>
          </w:tcPr>
          <w:p w:rsidR="006739F3" w:rsidRDefault="006739F3">
            <w:pPr>
              <w:pStyle w:val="a3"/>
              <w:rPr>
                <w:b w:val="0"/>
                <w:spacing w:val="-20"/>
                <w:sz w:val="24"/>
              </w:rPr>
            </w:pPr>
            <w:r>
              <w:rPr>
                <w:b w:val="0"/>
                <w:spacing w:val="-20"/>
                <w:sz w:val="24"/>
              </w:rPr>
              <w:t>Справочно: итого по видам валют на 1.01.2002</w:t>
            </w:r>
          </w:p>
        </w:tc>
      </w:tr>
      <w:tr w:rsidR="006739F3">
        <w:trPr>
          <w:cantSplit/>
          <w:jc w:val="center"/>
        </w:trPr>
        <w:tc>
          <w:tcPr>
            <w:tcW w:w="2165" w:type="dxa"/>
            <w:vAlign w:val="center"/>
          </w:tcPr>
          <w:p w:rsidR="006739F3" w:rsidRDefault="006739F3">
            <w:pPr>
              <w:pStyle w:val="a3"/>
              <w:jc w:val="left"/>
              <w:rPr>
                <w:b w:val="0"/>
                <w:spacing w:val="-20"/>
                <w:sz w:val="24"/>
              </w:rPr>
            </w:pPr>
            <w:r>
              <w:rPr>
                <w:b w:val="0"/>
                <w:spacing w:val="-20"/>
                <w:sz w:val="24"/>
              </w:rPr>
              <w:t>Доллар США</w:t>
            </w:r>
          </w:p>
        </w:tc>
        <w:tc>
          <w:tcPr>
            <w:tcW w:w="1135" w:type="dxa"/>
            <w:vAlign w:val="center"/>
          </w:tcPr>
          <w:p w:rsidR="006739F3" w:rsidRDefault="006739F3">
            <w:pPr>
              <w:pStyle w:val="a3"/>
              <w:rPr>
                <w:b w:val="0"/>
                <w:spacing w:val="-20"/>
                <w:sz w:val="24"/>
              </w:rPr>
            </w:pPr>
            <w:r>
              <w:rPr>
                <w:b w:val="0"/>
                <w:spacing w:val="-20"/>
                <w:sz w:val="24"/>
              </w:rPr>
              <w:t>0</w:t>
            </w:r>
          </w:p>
        </w:tc>
        <w:tc>
          <w:tcPr>
            <w:tcW w:w="1737" w:type="dxa"/>
            <w:vAlign w:val="center"/>
          </w:tcPr>
          <w:p w:rsidR="006739F3" w:rsidRDefault="006739F3">
            <w:pPr>
              <w:pStyle w:val="a3"/>
              <w:rPr>
                <w:b w:val="0"/>
                <w:spacing w:val="-20"/>
                <w:sz w:val="24"/>
              </w:rPr>
            </w:pPr>
            <w:r>
              <w:rPr>
                <w:b w:val="0"/>
                <w:spacing w:val="-20"/>
                <w:sz w:val="24"/>
              </w:rPr>
              <w:t>91</w:t>
            </w:r>
          </w:p>
        </w:tc>
        <w:tc>
          <w:tcPr>
            <w:tcW w:w="1701" w:type="dxa"/>
            <w:vAlign w:val="center"/>
          </w:tcPr>
          <w:p w:rsidR="006739F3" w:rsidRDefault="006739F3">
            <w:pPr>
              <w:pStyle w:val="a3"/>
              <w:rPr>
                <w:b w:val="0"/>
                <w:spacing w:val="-20"/>
                <w:sz w:val="24"/>
              </w:rPr>
            </w:pPr>
            <w:r>
              <w:rPr>
                <w:b w:val="0"/>
                <w:spacing w:val="-20"/>
                <w:sz w:val="24"/>
              </w:rPr>
              <w:t>92</w:t>
            </w:r>
          </w:p>
        </w:tc>
        <w:tc>
          <w:tcPr>
            <w:tcW w:w="1578" w:type="dxa"/>
            <w:vAlign w:val="center"/>
          </w:tcPr>
          <w:p w:rsidR="006739F3" w:rsidRDefault="006739F3">
            <w:pPr>
              <w:pStyle w:val="a3"/>
              <w:rPr>
                <w:b w:val="0"/>
                <w:spacing w:val="-20"/>
                <w:sz w:val="24"/>
              </w:rPr>
            </w:pPr>
            <w:r>
              <w:rPr>
                <w:b w:val="0"/>
                <w:spacing w:val="-20"/>
                <w:sz w:val="24"/>
              </w:rPr>
              <w:t>89</w:t>
            </w:r>
          </w:p>
        </w:tc>
        <w:tc>
          <w:tcPr>
            <w:tcW w:w="1899" w:type="dxa"/>
            <w:vAlign w:val="center"/>
          </w:tcPr>
          <w:p w:rsidR="006739F3" w:rsidRDefault="006739F3">
            <w:pPr>
              <w:pStyle w:val="a3"/>
              <w:rPr>
                <w:b w:val="0"/>
                <w:spacing w:val="-20"/>
                <w:sz w:val="24"/>
              </w:rPr>
            </w:pPr>
            <w:r>
              <w:rPr>
                <w:b w:val="0"/>
                <w:spacing w:val="-20"/>
                <w:sz w:val="24"/>
              </w:rPr>
              <w:t>93</w:t>
            </w:r>
          </w:p>
        </w:tc>
      </w:tr>
      <w:tr w:rsidR="006739F3">
        <w:trPr>
          <w:cantSplit/>
          <w:jc w:val="center"/>
        </w:trPr>
        <w:tc>
          <w:tcPr>
            <w:tcW w:w="2165" w:type="dxa"/>
            <w:vAlign w:val="center"/>
          </w:tcPr>
          <w:p w:rsidR="006739F3" w:rsidRDefault="006739F3">
            <w:pPr>
              <w:pStyle w:val="a3"/>
              <w:jc w:val="left"/>
              <w:rPr>
                <w:b w:val="0"/>
                <w:spacing w:val="-20"/>
                <w:sz w:val="24"/>
              </w:rPr>
            </w:pPr>
            <w:r>
              <w:rPr>
                <w:b w:val="0"/>
                <w:spacing w:val="-20"/>
                <w:sz w:val="24"/>
              </w:rPr>
              <w:t>Евро</w:t>
            </w:r>
          </w:p>
        </w:tc>
        <w:tc>
          <w:tcPr>
            <w:tcW w:w="1135" w:type="dxa"/>
            <w:vAlign w:val="center"/>
          </w:tcPr>
          <w:p w:rsidR="006739F3" w:rsidRDefault="006739F3">
            <w:pPr>
              <w:pStyle w:val="a3"/>
              <w:rPr>
                <w:b w:val="0"/>
                <w:spacing w:val="-20"/>
                <w:sz w:val="24"/>
              </w:rPr>
            </w:pPr>
            <w:r>
              <w:rPr>
                <w:b w:val="0"/>
                <w:spacing w:val="-20"/>
                <w:sz w:val="24"/>
              </w:rPr>
              <w:t>40</w:t>
            </w:r>
          </w:p>
        </w:tc>
        <w:tc>
          <w:tcPr>
            <w:tcW w:w="1737" w:type="dxa"/>
            <w:vAlign w:val="center"/>
          </w:tcPr>
          <w:p w:rsidR="006739F3" w:rsidRDefault="006739F3">
            <w:pPr>
              <w:pStyle w:val="a3"/>
              <w:rPr>
                <w:b w:val="0"/>
                <w:spacing w:val="-20"/>
                <w:sz w:val="24"/>
              </w:rPr>
            </w:pPr>
            <w:r>
              <w:rPr>
                <w:b w:val="0"/>
                <w:spacing w:val="-20"/>
                <w:sz w:val="24"/>
              </w:rPr>
              <w:t>6</w:t>
            </w:r>
          </w:p>
        </w:tc>
        <w:tc>
          <w:tcPr>
            <w:tcW w:w="1701" w:type="dxa"/>
            <w:vAlign w:val="center"/>
          </w:tcPr>
          <w:p w:rsidR="006739F3" w:rsidRDefault="006739F3">
            <w:pPr>
              <w:pStyle w:val="a3"/>
              <w:rPr>
                <w:b w:val="0"/>
                <w:spacing w:val="-20"/>
                <w:sz w:val="24"/>
              </w:rPr>
            </w:pPr>
            <w:r>
              <w:rPr>
                <w:b w:val="0"/>
                <w:spacing w:val="-20"/>
                <w:sz w:val="24"/>
              </w:rPr>
              <w:t>1</w:t>
            </w:r>
          </w:p>
        </w:tc>
        <w:tc>
          <w:tcPr>
            <w:tcW w:w="1578" w:type="dxa"/>
            <w:vAlign w:val="center"/>
          </w:tcPr>
          <w:p w:rsidR="006739F3" w:rsidRDefault="006739F3">
            <w:pPr>
              <w:pStyle w:val="a3"/>
              <w:rPr>
                <w:b w:val="0"/>
                <w:spacing w:val="-20"/>
                <w:sz w:val="24"/>
              </w:rPr>
            </w:pPr>
            <w:r>
              <w:rPr>
                <w:b w:val="0"/>
                <w:spacing w:val="-20"/>
                <w:sz w:val="24"/>
              </w:rPr>
              <w:t>6</w:t>
            </w:r>
          </w:p>
        </w:tc>
        <w:tc>
          <w:tcPr>
            <w:tcW w:w="1899" w:type="dxa"/>
            <w:vAlign w:val="center"/>
          </w:tcPr>
          <w:p w:rsidR="006739F3" w:rsidRDefault="006739F3">
            <w:pPr>
              <w:pStyle w:val="a3"/>
              <w:rPr>
                <w:b w:val="0"/>
                <w:spacing w:val="-20"/>
                <w:sz w:val="24"/>
              </w:rPr>
            </w:pPr>
            <w:r>
              <w:rPr>
                <w:b w:val="0"/>
                <w:spacing w:val="-20"/>
                <w:sz w:val="24"/>
              </w:rPr>
              <w:t>1</w:t>
            </w:r>
          </w:p>
        </w:tc>
      </w:tr>
      <w:tr w:rsidR="006739F3">
        <w:trPr>
          <w:cantSplit/>
          <w:jc w:val="center"/>
        </w:trPr>
        <w:tc>
          <w:tcPr>
            <w:tcW w:w="2165" w:type="dxa"/>
            <w:vAlign w:val="center"/>
          </w:tcPr>
          <w:p w:rsidR="006739F3" w:rsidRDefault="006739F3">
            <w:pPr>
              <w:pStyle w:val="a3"/>
              <w:jc w:val="left"/>
              <w:rPr>
                <w:b w:val="0"/>
                <w:spacing w:val="-20"/>
                <w:sz w:val="24"/>
              </w:rPr>
            </w:pPr>
            <w:r>
              <w:rPr>
                <w:b w:val="0"/>
                <w:spacing w:val="-20"/>
                <w:sz w:val="24"/>
              </w:rPr>
              <w:t>Российский рубль</w:t>
            </w:r>
          </w:p>
        </w:tc>
        <w:tc>
          <w:tcPr>
            <w:tcW w:w="1135" w:type="dxa"/>
            <w:vAlign w:val="center"/>
          </w:tcPr>
          <w:p w:rsidR="006739F3" w:rsidRDefault="006739F3">
            <w:pPr>
              <w:pStyle w:val="a3"/>
              <w:rPr>
                <w:b w:val="0"/>
                <w:spacing w:val="-20"/>
                <w:sz w:val="24"/>
              </w:rPr>
            </w:pPr>
            <w:r>
              <w:rPr>
                <w:b w:val="0"/>
                <w:spacing w:val="-20"/>
                <w:sz w:val="24"/>
              </w:rPr>
              <w:t>0</w:t>
            </w:r>
          </w:p>
        </w:tc>
        <w:tc>
          <w:tcPr>
            <w:tcW w:w="1737" w:type="dxa"/>
            <w:vAlign w:val="center"/>
          </w:tcPr>
          <w:p w:rsidR="006739F3" w:rsidRDefault="006739F3">
            <w:pPr>
              <w:pStyle w:val="a3"/>
              <w:rPr>
                <w:b w:val="0"/>
                <w:spacing w:val="-20"/>
                <w:sz w:val="24"/>
              </w:rPr>
            </w:pPr>
            <w:r>
              <w:rPr>
                <w:b w:val="0"/>
                <w:spacing w:val="-20"/>
                <w:sz w:val="24"/>
              </w:rPr>
              <w:t>2</w:t>
            </w:r>
          </w:p>
        </w:tc>
        <w:tc>
          <w:tcPr>
            <w:tcW w:w="1701" w:type="dxa"/>
            <w:vAlign w:val="center"/>
          </w:tcPr>
          <w:p w:rsidR="006739F3" w:rsidRDefault="006739F3">
            <w:pPr>
              <w:pStyle w:val="a3"/>
              <w:rPr>
                <w:b w:val="0"/>
                <w:spacing w:val="-20"/>
                <w:sz w:val="24"/>
              </w:rPr>
            </w:pPr>
            <w:r>
              <w:rPr>
                <w:b w:val="0"/>
                <w:spacing w:val="-20"/>
                <w:sz w:val="24"/>
              </w:rPr>
              <w:t>6</w:t>
            </w:r>
          </w:p>
        </w:tc>
        <w:tc>
          <w:tcPr>
            <w:tcW w:w="1578" w:type="dxa"/>
            <w:vAlign w:val="center"/>
          </w:tcPr>
          <w:p w:rsidR="006739F3" w:rsidRDefault="006739F3">
            <w:pPr>
              <w:pStyle w:val="a3"/>
              <w:rPr>
                <w:b w:val="0"/>
                <w:spacing w:val="-20"/>
                <w:sz w:val="24"/>
              </w:rPr>
            </w:pPr>
            <w:r>
              <w:rPr>
                <w:b w:val="0"/>
                <w:spacing w:val="-20"/>
                <w:sz w:val="24"/>
              </w:rPr>
              <w:t>3</w:t>
            </w:r>
          </w:p>
        </w:tc>
        <w:tc>
          <w:tcPr>
            <w:tcW w:w="1899" w:type="dxa"/>
            <w:vAlign w:val="center"/>
          </w:tcPr>
          <w:p w:rsidR="006739F3" w:rsidRDefault="006739F3">
            <w:pPr>
              <w:pStyle w:val="a3"/>
              <w:rPr>
                <w:b w:val="0"/>
                <w:spacing w:val="-20"/>
                <w:sz w:val="24"/>
              </w:rPr>
            </w:pPr>
            <w:r>
              <w:rPr>
                <w:b w:val="0"/>
                <w:spacing w:val="-20"/>
                <w:sz w:val="24"/>
              </w:rPr>
              <w:t>6</w:t>
            </w:r>
          </w:p>
        </w:tc>
      </w:tr>
      <w:tr w:rsidR="006739F3">
        <w:trPr>
          <w:cantSplit/>
          <w:jc w:val="center"/>
        </w:trPr>
        <w:tc>
          <w:tcPr>
            <w:tcW w:w="2165" w:type="dxa"/>
            <w:vAlign w:val="center"/>
          </w:tcPr>
          <w:p w:rsidR="006739F3" w:rsidRDefault="006739F3">
            <w:pPr>
              <w:pStyle w:val="a3"/>
              <w:jc w:val="left"/>
              <w:rPr>
                <w:b w:val="0"/>
                <w:spacing w:val="-20"/>
                <w:sz w:val="24"/>
              </w:rPr>
            </w:pPr>
            <w:r>
              <w:rPr>
                <w:b w:val="0"/>
                <w:spacing w:val="-20"/>
                <w:sz w:val="24"/>
              </w:rPr>
              <w:t>Украинская гривна</w:t>
            </w:r>
          </w:p>
        </w:tc>
        <w:tc>
          <w:tcPr>
            <w:tcW w:w="1135" w:type="dxa"/>
            <w:vAlign w:val="center"/>
          </w:tcPr>
          <w:p w:rsidR="006739F3" w:rsidRDefault="006739F3">
            <w:pPr>
              <w:pStyle w:val="a3"/>
              <w:rPr>
                <w:b w:val="0"/>
                <w:spacing w:val="-20"/>
                <w:sz w:val="24"/>
              </w:rPr>
            </w:pPr>
            <w:r>
              <w:rPr>
                <w:b w:val="0"/>
                <w:spacing w:val="-20"/>
                <w:sz w:val="24"/>
              </w:rPr>
              <w:t>45</w:t>
            </w:r>
          </w:p>
        </w:tc>
        <w:tc>
          <w:tcPr>
            <w:tcW w:w="1737" w:type="dxa"/>
            <w:vAlign w:val="center"/>
          </w:tcPr>
          <w:p w:rsidR="006739F3" w:rsidRDefault="006739F3">
            <w:pPr>
              <w:pStyle w:val="a3"/>
              <w:rPr>
                <w:b w:val="0"/>
                <w:spacing w:val="-20"/>
                <w:sz w:val="24"/>
              </w:rPr>
            </w:pPr>
            <w:r>
              <w:rPr>
                <w:b w:val="0"/>
                <w:spacing w:val="-20"/>
                <w:sz w:val="24"/>
              </w:rPr>
              <w:t>0</w:t>
            </w:r>
          </w:p>
        </w:tc>
        <w:tc>
          <w:tcPr>
            <w:tcW w:w="1701" w:type="dxa"/>
            <w:vAlign w:val="center"/>
          </w:tcPr>
          <w:p w:rsidR="006739F3" w:rsidRDefault="006739F3">
            <w:pPr>
              <w:pStyle w:val="a3"/>
              <w:rPr>
                <w:b w:val="0"/>
                <w:spacing w:val="-20"/>
                <w:sz w:val="24"/>
              </w:rPr>
            </w:pPr>
            <w:r>
              <w:rPr>
                <w:b w:val="0"/>
                <w:spacing w:val="-20"/>
                <w:sz w:val="24"/>
              </w:rPr>
              <w:t>0</w:t>
            </w:r>
          </w:p>
        </w:tc>
        <w:tc>
          <w:tcPr>
            <w:tcW w:w="1578" w:type="dxa"/>
            <w:vAlign w:val="center"/>
          </w:tcPr>
          <w:p w:rsidR="006739F3" w:rsidRDefault="006739F3">
            <w:pPr>
              <w:pStyle w:val="a3"/>
              <w:rPr>
                <w:b w:val="0"/>
                <w:spacing w:val="-20"/>
                <w:sz w:val="24"/>
              </w:rPr>
            </w:pPr>
            <w:r>
              <w:rPr>
                <w:b w:val="0"/>
                <w:spacing w:val="-20"/>
                <w:sz w:val="24"/>
              </w:rPr>
              <w:t>1</w:t>
            </w:r>
          </w:p>
        </w:tc>
        <w:tc>
          <w:tcPr>
            <w:tcW w:w="1899" w:type="dxa"/>
            <w:vAlign w:val="center"/>
          </w:tcPr>
          <w:p w:rsidR="006739F3" w:rsidRDefault="006739F3">
            <w:pPr>
              <w:pStyle w:val="a3"/>
              <w:rPr>
                <w:b w:val="0"/>
                <w:spacing w:val="-20"/>
                <w:sz w:val="24"/>
              </w:rPr>
            </w:pPr>
            <w:r>
              <w:rPr>
                <w:b w:val="0"/>
                <w:spacing w:val="-20"/>
                <w:sz w:val="24"/>
              </w:rPr>
              <w:t>0</w:t>
            </w:r>
          </w:p>
        </w:tc>
      </w:tr>
      <w:tr w:rsidR="006739F3">
        <w:trPr>
          <w:cantSplit/>
          <w:jc w:val="center"/>
        </w:trPr>
        <w:tc>
          <w:tcPr>
            <w:tcW w:w="2165" w:type="dxa"/>
            <w:vAlign w:val="center"/>
          </w:tcPr>
          <w:p w:rsidR="006739F3" w:rsidRDefault="006739F3">
            <w:pPr>
              <w:pStyle w:val="a3"/>
              <w:jc w:val="left"/>
              <w:rPr>
                <w:b w:val="0"/>
                <w:spacing w:val="-20"/>
                <w:sz w:val="24"/>
              </w:rPr>
            </w:pPr>
            <w:r>
              <w:rPr>
                <w:b w:val="0"/>
                <w:spacing w:val="-20"/>
                <w:sz w:val="24"/>
              </w:rPr>
              <w:t>Английский фунт стерлингов</w:t>
            </w:r>
          </w:p>
        </w:tc>
        <w:tc>
          <w:tcPr>
            <w:tcW w:w="1135" w:type="dxa"/>
            <w:vAlign w:val="center"/>
          </w:tcPr>
          <w:p w:rsidR="006739F3" w:rsidRDefault="006739F3">
            <w:pPr>
              <w:pStyle w:val="a3"/>
              <w:rPr>
                <w:b w:val="0"/>
                <w:spacing w:val="-20"/>
                <w:sz w:val="24"/>
              </w:rPr>
            </w:pPr>
            <w:r>
              <w:rPr>
                <w:b w:val="0"/>
                <w:spacing w:val="-20"/>
                <w:sz w:val="24"/>
              </w:rPr>
              <w:t>0</w:t>
            </w:r>
          </w:p>
        </w:tc>
        <w:tc>
          <w:tcPr>
            <w:tcW w:w="1737" w:type="dxa"/>
            <w:vAlign w:val="center"/>
          </w:tcPr>
          <w:p w:rsidR="006739F3" w:rsidRDefault="006739F3">
            <w:pPr>
              <w:pStyle w:val="a3"/>
              <w:rPr>
                <w:b w:val="0"/>
                <w:spacing w:val="-20"/>
                <w:sz w:val="24"/>
              </w:rPr>
            </w:pPr>
            <w:r>
              <w:rPr>
                <w:b w:val="0"/>
                <w:spacing w:val="-20"/>
                <w:sz w:val="24"/>
              </w:rPr>
              <w:t>1</w:t>
            </w:r>
          </w:p>
        </w:tc>
        <w:tc>
          <w:tcPr>
            <w:tcW w:w="1701" w:type="dxa"/>
            <w:vAlign w:val="center"/>
          </w:tcPr>
          <w:p w:rsidR="006739F3" w:rsidRDefault="006739F3">
            <w:pPr>
              <w:pStyle w:val="a3"/>
              <w:rPr>
                <w:b w:val="0"/>
                <w:spacing w:val="-20"/>
                <w:sz w:val="24"/>
              </w:rPr>
            </w:pPr>
            <w:r>
              <w:rPr>
                <w:b w:val="0"/>
                <w:spacing w:val="-20"/>
                <w:sz w:val="24"/>
              </w:rPr>
              <w:t>0</w:t>
            </w:r>
          </w:p>
        </w:tc>
        <w:tc>
          <w:tcPr>
            <w:tcW w:w="1578" w:type="dxa"/>
            <w:vAlign w:val="center"/>
          </w:tcPr>
          <w:p w:rsidR="006739F3" w:rsidRDefault="006739F3">
            <w:pPr>
              <w:pStyle w:val="a3"/>
              <w:rPr>
                <w:b w:val="0"/>
                <w:spacing w:val="-20"/>
                <w:sz w:val="24"/>
              </w:rPr>
            </w:pPr>
            <w:r>
              <w:rPr>
                <w:b w:val="0"/>
                <w:spacing w:val="-20"/>
                <w:sz w:val="24"/>
              </w:rPr>
              <w:t>1</w:t>
            </w:r>
          </w:p>
        </w:tc>
        <w:tc>
          <w:tcPr>
            <w:tcW w:w="1899" w:type="dxa"/>
            <w:vAlign w:val="center"/>
          </w:tcPr>
          <w:p w:rsidR="006739F3" w:rsidRDefault="006739F3">
            <w:pPr>
              <w:pStyle w:val="a3"/>
              <w:rPr>
                <w:b w:val="0"/>
                <w:spacing w:val="-20"/>
                <w:sz w:val="24"/>
              </w:rPr>
            </w:pPr>
            <w:r>
              <w:rPr>
                <w:b w:val="0"/>
                <w:spacing w:val="-20"/>
                <w:sz w:val="24"/>
              </w:rPr>
              <w:t>0</w:t>
            </w:r>
          </w:p>
        </w:tc>
      </w:tr>
      <w:tr w:rsidR="006739F3">
        <w:trPr>
          <w:cantSplit/>
          <w:jc w:val="center"/>
        </w:trPr>
        <w:tc>
          <w:tcPr>
            <w:tcW w:w="2165" w:type="dxa"/>
            <w:vAlign w:val="center"/>
          </w:tcPr>
          <w:p w:rsidR="006739F3" w:rsidRDefault="006739F3">
            <w:pPr>
              <w:pStyle w:val="a3"/>
              <w:jc w:val="left"/>
              <w:rPr>
                <w:b w:val="0"/>
                <w:spacing w:val="-20"/>
                <w:sz w:val="24"/>
              </w:rPr>
            </w:pPr>
            <w:r>
              <w:rPr>
                <w:b w:val="0"/>
                <w:spacing w:val="-20"/>
                <w:sz w:val="24"/>
              </w:rPr>
              <w:t>Прочие валюты</w:t>
            </w:r>
          </w:p>
        </w:tc>
        <w:tc>
          <w:tcPr>
            <w:tcW w:w="1135" w:type="dxa"/>
            <w:vAlign w:val="center"/>
          </w:tcPr>
          <w:p w:rsidR="006739F3" w:rsidRDefault="006739F3">
            <w:pPr>
              <w:pStyle w:val="a3"/>
              <w:rPr>
                <w:b w:val="0"/>
                <w:spacing w:val="-20"/>
                <w:sz w:val="24"/>
              </w:rPr>
            </w:pPr>
            <w:r>
              <w:rPr>
                <w:b w:val="0"/>
                <w:spacing w:val="-20"/>
                <w:sz w:val="24"/>
              </w:rPr>
              <w:t>14</w:t>
            </w:r>
          </w:p>
        </w:tc>
        <w:tc>
          <w:tcPr>
            <w:tcW w:w="1737" w:type="dxa"/>
            <w:vAlign w:val="center"/>
          </w:tcPr>
          <w:p w:rsidR="006739F3" w:rsidRDefault="006739F3">
            <w:pPr>
              <w:pStyle w:val="a3"/>
              <w:rPr>
                <w:b w:val="0"/>
                <w:spacing w:val="-20"/>
                <w:sz w:val="24"/>
              </w:rPr>
            </w:pPr>
            <w:r>
              <w:rPr>
                <w:b w:val="0"/>
                <w:spacing w:val="-20"/>
                <w:sz w:val="24"/>
              </w:rPr>
              <w:t>0</w:t>
            </w:r>
          </w:p>
        </w:tc>
        <w:tc>
          <w:tcPr>
            <w:tcW w:w="1701" w:type="dxa"/>
            <w:vAlign w:val="center"/>
          </w:tcPr>
          <w:p w:rsidR="006739F3" w:rsidRDefault="006739F3">
            <w:pPr>
              <w:pStyle w:val="a3"/>
              <w:rPr>
                <w:b w:val="0"/>
                <w:spacing w:val="-20"/>
                <w:sz w:val="24"/>
              </w:rPr>
            </w:pPr>
            <w:r>
              <w:rPr>
                <w:b w:val="0"/>
                <w:spacing w:val="-20"/>
                <w:sz w:val="24"/>
              </w:rPr>
              <w:t>0</w:t>
            </w:r>
          </w:p>
        </w:tc>
        <w:tc>
          <w:tcPr>
            <w:tcW w:w="1578" w:type="dxa"/>
            <w:vAlign w:val="center"/>
          </w:tcPr>
          <w:p w:rsidR="006739F3" w:rsidRDefault="006739F3">
            <w:pPr>
              <w:pStyle w:val="a3"/>
              <w:rPr>
                <w:b w:val="0"/>
                <w:spacing w:val="-20"/>
                <w:sz w:val="24"/>
              </w:rPr>
            </w:pPr>
            <w:r>
              <w:rPr>
                <w:b w:val="0"/>
                <w:spacing w:val="-20"/>
                <w:sz w:val="24"/>
              </w:rPr>
              <w:t>0</w:t>
            </w:r>
          </w:p>
        </w:tc>
        <w:tc>
          <w:tcPr>
            <w:tcW w:w="1899" w:type="dxa"/>
            <w:vAlign w:val="center"/>
          </w:tcPr>
          <w:p w:rsidR="006739F3" w:rsidRDefault="006739F3">
            <w:pPr>
              <w:pStyle w:val="a3"/>
              <w:rPr>
                <w:b w:val="0"/>
                <w:spacing w:val="-20"/>
                <w:sz w:val="24"/>
              </w:rPr>
            </w:pPr>
            <w:r>
              <w:rPr>
                <w:b w:val="0"/>
                <w:spacing w:val="-20"/>
                <w:sz w:val="24"/>
              </w:rPr>
              <w:t>0</w:t>
            </w:r>
          </w:p>
        </w:tc>
      </w:tr>
      <w:tr w:rsidR="006739F3">
        <w:trPr>
          <w:cantSplit/>
          <w:jc w:val="center"/>
        </w:trPr>
        <w:tc>
          <w:tcPr>
            <w:tcW w:w="2165" w:type="dxa"/>
            <w:vAlign w:val="center"/>
          </w:tcPr>
          <w:p w:rsidR="006739F3" w:rsidRDefault="006739F3">
            <w:pPr>
              <w:pStyle w:val="a3"/>
              <w:jc w:val="left"/>
              <w:rPr>
                <w:b w:val="0"/>
                <w:spacing w:val="-20"/>
                <w:sz w:val="24"/>
              </w:rPr>
            </w:pPr>
            <w:r>
              <w:rPr>
                <w:b w:val="0"/>
                <w:spacing w:val="-20"/>
                <w:sz w:val="24"/>
              </w:rPr>
              <w:t>ИТОГО:</w:t>
            </w:r>
          </w:p>
        </w:tc>
        <w:tc>
          <w:tcPr>
            <w:tcW w:w="1135" w:type="dxa"/>
            <w:vAlign w:val="center"/>
          </w:tcPr>
          <w:p w:rsidR="006739F3" w:rsidRDefault="006739F3">
            <w:pPr>
              <w:pStyle w:val="a3"/>
              <w:rPr>
                <w:b w:val="0"/>
                <w:spacing w:val="-20"/>
                <w:sz w:val="24"/>
              </w:rPr>
            </w:pPr>
            <w:r>
              <w:rPr>
                <w:b w:val="0"/>
                <w:spacing w:val="-20"/>
                <w:sz w:val="24"/>
              </w:rPr>
              <w:t>100</w:t>
            </w:r>
          </w:p>
        </w:tc>
        <w:tc>
          <w:tcPr>
            <w:tcW w:w="1737" w:type="dxa"/>
            <w:vAlign w:val="center"/>
          </w:tcPr>
          <w:p w:rsidR="006739F3" w:rsidRDefault="006739F3">
            <w:pPr>
              <w:pStyle w:val="a3"/>
              <w:rPr>
                <w:b w:val="0"/>
                <w:spacing w:val="-20"/>
                <w:sz w:val="24"/>
              </w:rPr>
            </w:pPr>
            <w:r>
              <w:rPr>
                <w:b w:val="0"/>
                <w:spacing w:val="-20"/>
                <w:sz w:val="24"/>
              </w:rPr>
              <w:t>100</w:t>
            </w:r>
          </w:p>
        </w:tc>
        <w:tc>
          <w:tcPr>
            <w:tcW w:w="1701" w:type="dxa"/>
            <w:vAlign w:val="center"/>
          </w:tcPr>
          <w:p w:rsidR="006739F3" w:rsidRDefault="006739F3">
            <w:pPr>
              <w:pStyle w:val="a3"/>
              <w:rPr>
                <w:b w:val="0"/>
                <w:spacing w:val="-20"/>
                <w:sz w:val="24"/>
              </w:rPr>
            </w:pPr>
            <w:r>
              <w:rPr>
                <w:b w:val="0"/>
                <w:spacing w:val="-20"/>
                <w:sz w:val="24"/>
              </w:rPr>
              <w:t>100</w:t>
            </w:r>
          </w:p>
        </w:tc>
        <w:tc>
          <w:tcPr>
            <w:tcW w:w="1578" w:type="dxa"/>
            <w:vAlign w:val="center"/>
          </w:tcPr>
          <w:p w:rsidR="006739F3" w:rsidRDefault="006739F3">
            <w:pPr>
              <w:pStyle w:val="a3"/>
              <w:rPr>
                <w:b w:val="0"/>
                <w:spacing w:val="-20"/>
                <w:sz w:val="24"/>
              </w:rPr>
            </w:pPr>
            <w:r>
              <w:rPr>
                <w:b w:val="0"/>
                <w:spacing w:val="-20"/>
                <w:sz w:val="24"/>
              </w:rPr>
              <w:t>100</w:t>
            </w:r>
          </w:p>
        </w:tc>
        <w:tc>
          <w:tcPr>
            <w:tcW w:w="1899" w:type="dxa"/>
            <w:vAlign w:val="center"/>
          </w:tcPr>
          <w:p w:rsidR="006739F3" w:rsidRDefault="006739F3">
            <w:pPr>
              <w:pStyle w:val="a3"/>
              <w:rPr>
                <w:b w:val="0"/>
                <w:spacing w:val="-20"/>
                <w:sz w:val="24"/>
              </w:rPr>
            </w:pPr>
            <w:r>
              <w:rPr>
                <w:b w:val="0"/>
                <w:spacing w:val="-20"/>
                <w:sz w:val="24"/>
              </w:rPr>
              <w:t>100</w:t>
            </w:r>
          </w:p>
        </w:tc>
      </w:tr>
    </w:tbl>
    <w:p w:rsidR="006739F3" w:rsidRDefault="006739F3">
      <w:pPr>
        <w:pStyle w:val="a3"/>
        <w:jc w:val="both"/>
        <w:rPr>
          <w:b w:val="0"/>
        </w:rPr>
      </w:pPr>
      <w:r>
        <w:rPr>
          <w:b w:val="0"/>
        </w:rPr>
        <w:t xml:space="preserve">    Из общего объема инвестиций 78% пришлось на ценные бумаги стран дальнего зарубежья, 21% составила доля стран СНГ, около 1% — инвестиции международных организаций. Среди стран дальнего зарубежья существенными были вложения в ценные бумаги Великобритании (273 млн. долларов) и стран Еврозоны (922 млн. долларов). Объем инвестиций в инструменты, эмитированные резидентами США, составил 42 млн. долларов против 212 млн. долларов по состоянию на 1 января 2002 года.</w:t>
      </w:r>
    </w:p>
    <w:p w:rsidR="006739F3" w:rsidRDefault="006739F3">
      <w:pPr>
        <w:pStyle w:val="a3"/>
        <w:jc w:val="both"/>
        <w:rPr>
          <w:b w:val="0"/>
        </w:rPr>
      </w:pPr>
      <w:r>
        <w:rPr>
          <w:b w:val="0"/>
        </w:rPr>
        <w:t xml:space="preserve">   Доля стран Еврозоны в стоимости долгосрочных ценных бумаг увеличилась с 53 до 62% (884 млн. долларов); значительными оставались активы, связанные с участием в капитале (40%, или около 18 млн. долларов). Общий объем вложений в страны Еврозоны увеличился в 1,8 раза. Лидерство по инвестициям сохранили Люксембург (481 млн. долларов), Германия (321 млн. долларов) и Нидерланды (66 млн. долларов).</w:t>
      </w:r>
    </w:p>
    <w:p w:rsidR="006739F3" w:rsidRDefault="006739F3">
      <w:pPr>
        <w:pStyle w:val="a3"/>
        <w:jc w:val="both"/>
        <w:rPr>
          <w:b w:val="0"/>
        </w:rPr>
      </w:pPr>
      <w:r>
        <w:rPr>
          <w:b w:val="0"/>
        </w:rPr>
        <w:t xml:space="preserve">    Уровень инвестиций в офшорные центры снизился с 63 до 28 млн. долларов (из них 13 млн. долларов приходилось на Ниуэ, 10 млн. долларов — на Кипр).</w:t>
      </w:r>
    </w:p>
    <w:p w:rsidR="006739F3" w:rsidRDefault="006739F3">
      <w:pPr>
        <w:pStyle w:val="a3"/>
        <w:jc w:val="both"/>
        <w:rPr>
          <w:b w:val="0"/>
        </w:rPr>
      </w:pPr>
      <w:r>
        <w:rPr>
          <w:b w:val="0"/>
        </w:rPr>
        <w:t>Вложения в ценные бумаги эмитентов стран СНГ — это, прежде всего инвестиции в долгосрочные обязательства (92%) при относительно незначительных инвестициях в другие виды ценных бумаг. Впервые зарегистрированы инвестиции российских резидентов в ценные бумаги, обеспечивающие участие в капитале (около 6%). По объему инвестиций среди стран СНГ наиболее значимы Украина (234 млн. долларов) и Молдова (121 млн. долларов).</w:t>
      </w:r>
    </w:p>
    <w:p w:rsidR="006739F3" w:rsidRDefault="006739F3">
      <w:pPr>
        <w:pStyle w:val="a3"/>
        <w:jc w:val="right"/>
        <w:rPr>
          <w:b w:val="0"/>
          <w:i/>
        </w:rPr>
      </w:pPr>
    </w:p>
    <w:p w:rsidR="006739F3" w:rsidRDefault="006739F3">
      <w:pPr>
        <w:pStyle w:val="a3"/>
        <w:jc w:val="right"/>
        <w:rPr>
          <w:b w:val="0"/>
          <w:i/>
        </w:rPr>
      </w:pPr>
    </w:p>
    <w:p w:rsidR="006739F3" w:rsidRDefault="006739F3">
      <w:pPr>
        <w:pStyle w:val="a3"/>
        <w:jc w:val="right"/>
        <w:rPr>
          <w:b w:val="0"/>
          <w:i/>
        </w:rPr>
      </w:pPr>
    </w:p>
    <w:p w:rsidR="006739F3" w:rsidRDefault="006739F3">
      <w:pPr>
        <w:pStyle w:val="a3"/>
        <w:jc w:val="right"/>
        <w:rPr>
          <w:b w:val="0"/>
          <w:i/>
        </w:rPr>
      </w:pPr>
    </w:p>
    <w:p w:rsidR="006739F3" w:rsidRDefault="006739F3">
      <w:pPr>
        <w:pStyle w:val="a3"/>
        <w:jc w:val="right"/>
        <w:rPr>
          <w:b w:val="0"/>
          <w:i/>
        </w:rPr>
      </w:pPr>
    </w:p>
    <w:p w:rsidR="006739F3" w:rsidRDefault="006739F3">
      <w:pPr>
        <w:pStyle w:val="a3"/>
        <w:jc w:val="right"/>
        <w:rPr>
          <w:b w:val="0"/>
          <w:i/>
        </w:rPr>
      </w:pPr>
      <w:r>
        <w:rPr>
          <w:b w:val="0"/>
          <w:i/>
        </w:rPr>
        <w:t>Таблица 2.4</w:t>
      </w:r>
    </w:p>
    <w:p w:rsidR="006739F3" w:rsidRDefault="006739F3">
      <w:pPr>
        <w:pStyle w:val="a3"/>
        <w:rPr>
          <w:color w:val="000000"/>
        </w:rPr>
      </w:pPr>
      <w:r>
        <w:rPr>
          <w:color w:val="000000"/>
        </w:rPr>
        <w:t>Региональная структура инвестиций в иностранные ценные бумаги (по состоянию на 1 января 2003 года)</w:t>
      </w:r>
    </w:p>
    <w:p w:rsidR="006739F3" w:rsidRDefault="006739F3">
      <w:pPr>
        <w:pStyle w:val="a3"/>
        <w:rPr>
          <w:color w:val="000000"/>
        </w:rPr>
      </w:pPr>
      <w:r>
        <w:rPr>
          <w:color w:val="000000"/>
        </w:rPr>
        <w:t>(млн. долларов США)</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589"/>
        <w:gridCol w:w="1418"/>
        <w:gridCol w:w="1701"/>
        <w:gridCol w:w="1843"/>
        <w:gridCol w:w="1275"/>
        <w:gridCol w:w="1597"/>
      </w:tblGrid>
      <w:tr w:rsidR="006739F3">
        <w:trPr>
          <w:cantSplit/>
          <w:tblHeader/>
          <w:jc w:val="center"/>
        </w:trPr>
        <w:tc>
          <w:tcPr>
            <w:tcW w:w="2589" w:type="dxa"/>
            <w:tcBorders>
              <w:bottom w:val="nil"/>
            </w:tcBorders>
            <w:vAlign w:val="center"/>
          </w:tcPr>
          <w:p w:rsidR="006739F3" w:rsidRDefault="006739F3">
            <w:pPr>
              <w:pStyle w:val="a3"/>
              <w:rPr>
                <w:b w:val="0"/>
                <w:spacing w:val="-20"/>
              </w:rPr>
            </w:pPr>
            <w:r>
              <w:rPr>
                <w:b w:val="0"/>
                <w:spacing w:val="-20"/>
              </w:rPr>
              <w:t>Страна (регион)</w:t>
            </w:r>
          </w:p>
        </w:tc>
        <w:tc>
          <w:tcPr>
            <w:tcW w:w="4962" w:type="dxa"/>
            <w:gridSpan w:val="3"/>
          </w:tcPr>
          <w:p w:rsidR="006739F3" w:rsidRDefault="006739F3">
            <w:pPr>
              <w:pStyle w:val="a3"/>
              <w:rPr>
                <w:b w:val="0"/>
                <w:spacing w:val="-20"/>
              </w:rPr>
            </w:pPr>
            <w:r>
              <w:rPr>
                <w:b w:val="0"/>
                <w:spacing w:val="-20"/>
              </w:rPr>
              <w:t>Рыночная стоимость вложений в ценные бумаги</w:t>
            </w:r>
          </w:p>
        </w:tc>
        <w:tc>
          <w:tcPr>
            <w:tcW w:w="1275" w:type="dxa"/>
            <w:tcBorders>
              <w:bottom w:val="nil"/>
            </w:tcBorders>
          </w:tcPr>
          <w:p w:rsidR="006739F3" w:rsidRDefault="006739F3">
            <w:pPr>
              <w:pStyle w:val="a3"/>
              <w:rPr>
                <w:b w:val="0"/>
                <w:spacing w:val="-20"/>
              </w:rPr>
            </w:pPr>
            <w:r>
              <w:rPr>
                <w:b w:val="0"/>
                <w:spacing w:val="-20"/>
              </w:rPr>
              <w:t>Всего по стране</w:t>
            </w:r>
          </w:p>
        </w:tc>
        <w:tc>
          <w:tcPr>
            <w:tcW w:w="1597" w:type="dxa"/>
            <w:tcBorders>
              <w:bottom w:val="nil"/>
            </w:tcBorders>
          </w:tcPr>
          <w:p w:rsidR="006739F3" w:rsidRDefault="006739F3">
            <w:pPr>
              <w:pStyle w:val="a3"/>
              <w:rPr>
                <w:b w:val="0"/>
                <w:spacing w:val="-20"/>
              </w:rPr>
            </w:pPr>
            <w:r>
              <w:rPr>
                <w:b w:val="0"/>
                <w:spacing w:val="-20"/>
              </w:rPr>
              <w:t>Справочно:</w:t>
            </w:r>
          </w:p>
        </w:tc>
      </w:tr>
      <w:tr w:rsidR="006739F3">
        <w:trPr>
          <w:cantSplit/>
          <w:tblHeader/>
          <w:jc w:val="center"/>
        </w:trPr>
        <w:tc>
          <w:tcPr>
            <w:tcW w:w="2589" w:type="dxa"/>
            <w:tcBorders>
              <w:top w:val="nil"/>
            </w:tcBorders>
            <w:vAlign w:val="center"/>
          </w:tcPr>
          <w:p w:rsidR="006739F3" w:rsidRDefault="006739F3">
            <w:pPr>
              <w:pStyle w:val="a3"/>
              <w:rPr>
                <w:b w:val="0"/>
                <w:spacing w:val="-20"/>
              </w:rPr>
            </w:pPr>
            <w:r>
              <w:rPr>
                <w:b w:val="0"/>
                <w:spacing w:val="-20"/>
              </w:rPr>
              <w:t>эмитента-нерезидента</w:t>
            </w:r>
          </w:p>
        </w:tc>
        <w:tc>
          <w:tcPr>
            <w:tcW w:w="1418" w:type="dxa"/>
          </w:tcPr>
          <w:p w:rsidR="006739F3" w:rsidRDefault="006739F3">
            <w:pPr>
              <w:pStyle w:val="a3"/>
              <w:rPr>
                <w:b w:val="0"/>
                <w:spacing w:val="-20"/>
              </w:rPr>
            </w:pPr>
            <w:r>
              <w:rPr>
                <w:b w:val="0"/>
                <w:spacing w:val="-20"/>
              </w:rPr>
              <w:t>участие в капитале</w:t>
            </w:r>
          </w:p>
        </w:tc>
        <w:tc>
          <w:tcPr>
            <w:tcW w:w="1701" w:type="dxa"/>
          </w:tcPr>
          <w:p w:rsidR="006739F3" w:rsidRDefault="006739F3">
            <w:pPr>
              <w:pStyle w:val="a3"/>
              <w:rPr>
                <w:b w:val="0"/>
                <w:spacing w:val="-20"/>
              </w:rPr>
            </w:pPr>
            <w:r>
              <w:rPr>
                <w:b w:val="0"/>
                <w:spacing w:val="-20"/>
              </w:rPr>
              <w:t>долгосрочные</w:t>
            </w:r>
          </w:p>
        </w:tc>
        <w:tc>
          <w:tcPr>
            <w:tcW w:w="1843" w:type="dxa"/>
          </w:tcPr>
          <w:p w:rsidR="006739F3" w:rsidRDefault="006739F3">
            <w:pPr>
              <w:pStyle w:val="a3"/>
              <w:rPr>
                <w:b w:val="0"/>
                <w:spacing w:val="-20"/>
              </w:rPr>
            </w:pPr>
            <w:r>
              <w:rPr>
                <w:b w:val="0"/>
                <w:spacing w:val="-20"/>
              </w:rPr>
              <w:t>краткосрочные</w:t>
            </w:r>
          </w:p>
        </w:tc>
        <w:tc>
          <w:tcPr>
            <w:tcW w:w="1275" w:type="dxa"/>
            <w:tcBorders>
              <w:top w:val="nil"/>
            </w:tcBorders>
          </w:tcPr>
          <w:p w:rsidR="006739F3" w:rsidRDefault="006739F3">
            <w:pPr>
              <w:pStyle w:val="a3"/>
              <w:rPr>
                <w:b w:val="0"/>
                <w:spacing w:val="-20"/>
              </w:rPr>
            </w:pPr>
            <w:r>
              <w:rPr>
                <w:b w:val="0"/>
                <w:spacing w:val="-20"/>
              </w:rPr>
              <w:t>(региону)</w:t>
            </w:r>
          </w:p>
        </w:tc>
        <w:tc>
          <w:tcPr>
            <w:tcW w:w="1597" w:type="dxa"/>
            <w:tcBorders>
              <w:top w:val="nil"/>
            </w:tcBorders>
          </w:tcPr>
          <w:p w:rsidR="006739F3" w:rsidRDefault="006739F3">
            <w:pPr>
              <w:pStyle w:val="a3"/>
              <w:rPr>
                <w:b w:val="0"/>
                <w:spacing w:val="-20"/>
              </w:rPr>
            </w:pPr>
            <w:r>
              <w:rPr>
                <w:b w:val="0"/>
                <w:spacing w:val="-20"/>
              </w:rPr>
              <w:t>всего по стране (региону) на 1.01.2002</w:t>
            </w:r>
          </w:p>
        </w:tc>
      </w:tr>
      <w:tr w:rsidR="006739F3">
        <w:trPr>
          <w:cantSplit/>
          <w:jc w:val="center"/>
        </w:trPr>
        <w:tc>
          <w:tcPr>
            <w:tcW w:w="2589" w:type="dxa"/>
            <w:vAlign w:val="center"/>
          </w:tcPr>
          <w:p w:rsidR="006739F3" w:rsidRDefault="006739F3">
            <w:pPr>
              <w:pStyle w:val="a3"/>
              <w:rPr>
                <w:b w:val="0"/>
                <w:spacing w:val="-20"/>
              </w:rPr>
            </w:pPr>
            <w:r>
              <w:rPr>
                <w:b w:val="0"/>
                <w:spacing w:val="-20"/>
              </w:rPr>
              <w:t>ИТОГО</w:t>
            </w:r>
          </w:p>
        </w:tc>
        <w:tc>
          <w:tcPr>
            <w:tcW w:w="1418" w:type="dxa"/>
          </w:tcPr>
          <w:p w:rsidR="006739F3" w:rsidRDefault="006739F3">
            <w:pPr>
              <w:pStyle w:val="a3"/>
              <w:rPr>
                <w:b w:val="0"/>
                <w:spacing w:val="-20"/>
              </w:rPr>
            </w:pPr>
            <w:r>
              <w:rPr>
                <w:b w:val="0"/>
                <w:spacing w:val="-20"/>
              </w:rPr>
              <w:t>44</w:t>
            </w:r>
          </w:p>
        </w:tc>
        <w:tc>
          <w:tcPr>
            <w:tcW w:w="1701" w:type="dxa"/>
          </w:tcPr>
          <w:p w:rsidR="006739F3" w:rsidRDefault="006739F3">
            <w:pPr>
              <w:pStyle w:val="a3"/>
              <w:rPr>
                <w:b w:val="0"/>
                <w:spacing w:val="-20"/>
              </w:rPr>
            </w:pPr>
            <w:r>
              <w:rPr>
                <w:b w:val="0"/>
                <w:spacing w:val="-20"/>
              </w:rPr>
              <w:t>1 437</w:t>
            </w:r>
          </w:p>
        </w:tc>
        <w:tc>
          <w:tcPr>
            <w:tcW w:w="1843" w:type="dxa"/>
          </w:tcPr>
          <w:p w:rsidR="006739F3" w:rsidRDefault="006739F3">
            <w:pPr>
              <w:pStyle w:val="a3"/>
              <w:rPr>
                <w:b w:val="0"/>
                <w:spacing w:val="-20"/>
              </w:rPr>
            </w:pPr>
            <w:r>
              <w:rPr>
                <w:b w:val="0"/>
                <w:spacing w:val="-20"/>
              </w:rPr>
              <w:t>228</w:t>
            </w:r>
          </w:p>
        </w:tc>
        <w:tc>
          <w:tcPr>
            <w:tcW w:w="1275" w:type="dxa"/>
          </w:tcPr>
          <w:p w:rsidR="006739F3" w:rsidRDefault="006739F3">
            <w:pPr>
              <w:pStyle w:val="a3"/>
              <w:rPr>
                <w:b w:val="0"/>
                <w:spacing w:val="-20"/>
              </w:rPr>
            </w:pPr>
            <w:r>
              <w:rPr>
                <w:b w:val="0"/>
                <w:spacing w:val="-20"/>
              </w:rPr>
              <w:t>1 710</w:t>
            </w:r>
          </w:p>
        </w:tc>
        <w:tc>
          <w:tcPr>
            <w:tcW w:w="1597" w:type="dxa"/>
          </w:tcPr>
          <w:p w:rsidR="006739F3" w:rsidRDefault="006739F3">
            <w:pPr>
              <w:pStyle w:val="a3"/>
              <w:rPr>
                <w:b w:val="0"/>
                <w:spacing w:val="-20"/>
              </w:rPr>
            </w:pPr>
            <w:r>
              <w:rPr>
                <w:b w:val="0"/>
                <w:spacing w:val="-20"/>
              </w:rPr>
              <w:t>1 259</w:t>
            </w:r>
          </w:p>
        </w:tc>
      </w:tr>
      <w:tr w:rsidR="006739F3">
        <w:trPr>
          <w:cantSplit/>
          <w:jc w:val="center"/>
        </w:trPr>
        <w:tc>
          <w:tcPr>
            <w:tcW w:w="2589" w:type="dxa"/>
            <w:vAlign w:val="center"/>
          </w:tcPr>
          <w:p w:rsidR="006739F3" w:rsidRDefault="006739F3">
            <w:pPr>
              <w:pStyle w:val="a3"/>
              <w:rPr>
                <w:b w:val="0"/>
                <w:spacing w:val="-20"/>
              </w:rPr>
            </w:pPr>
            <w:r>
              <w:rPr>
                <w:b w:val="0"/>
                <w:spacing w:val="-20"/>
              </w:rPr>
              <w:t>в том числе:</w:t>
            </w:r>
          </w:p>
        </w:tc>
        <w:tc>
          <w:tcPr>
            <w:tcW w:w="1418" w:type="dxa"/>
          </w:tcPr>
          <w:p w:rsidR="006739F3" w:rsidRDefault="006739F3">
            <w:pPr>
              <w:pStyle w:val="a3"/>
              <w:rPr>
                <w:b w:val="0"/>
                <w:spacing w:val="-20"/>
              </w:rPr>
            </w:pPr>
          </w:p>
        </w:tc>
        <w:tc>
          <w:tcPr>
            <w:tcW w:w="1701" w:type="dxa"/>
          </w:tcPr>
          <w:p w:rsidR="006739F3" w:rsidRDefault="006739F3">
            <w:pPr>
              <w:pStyle w:val="a3"/>
              <w:rPr>
                <w:b w:val="0"/>
                <w:spacing w:val="-20"/>
              </w:rPr>
            </w:pPr>
          </w:p>
        </w:tc>
        <w:tc>
          <w:tcPr>
            <w:tcW w:w="1843" w:type="dxa"/>
          </w:tcPr>
          <w:p w:rsidR="006739F3" w:rsidRDefault="006739F3">
            <w:pPr>
              <w:pStyle w:val="a3"/>
              <w:rPr>
                <w:b w:val="0"/>
                <w:spacing w:val="-20"/>
              </w:rPr>
            </w:pPr>
          </w:p>
        </w:tc>
        <w:tc>
          <w:tcPr>
            <w:tcW w:w="1275" w:type="dxa"/>
          </w:tcPr>
          <w:p w:rsidR="006739F3" w:rsidRDefault="006739F3">
            <w:pPr>
              <w:pStyle w:val="a3"/>
              <w:rPr>
                <w:b w:val="0"/>
                <w:spacing w:val="-20"/>
              </w:rPr>
            </w:pPr>
          </w:p>
        </w:tc>
        <w:tc>
          <w:tcPr>
            <w:tcW w:w="1597" w:type="dxa"/>
          </w:tcPr>
          <w:p w:rsidR="006739F3" w:rsidRDefault="006739F3">
            <w:pPr>
              <w:pStyle w:val="a3"/>
              <w:rPr>
                <w:b w:val="0"/>
                <w:spacing w:val="-20"/>
              </w:rPr>
            </w:pPr>
          </w:p>
        </w:tc>
      </w:tr>
      <w:tr w:rsidR="006739F3">
        <w:trPr>
          <w:cantSplit/>
          <w:jc w:val="center"/>
        </w:trPr>
        <w:tc>
          <w:tcPr>
            <w:tcW w:w="2589" w:type="dxa"/>
            <w:vAlign w:val="center"/>
          </w:tcPr>
          <w:p w:rsidR="006739F3" w:rsidRDefault="006739F3">
            <w:pPr>
              <w:pStyle w:val="a3"/>
              <w:rPr>
                <w:b w:val="0"/>
                <w:spacing w:val="-20"/>
              </w:rPr>
            </w:pPr>
            <w:r>
              <w:rPr>
                <w:b w:val="0"/>
                <w:spacing w:val="-20"/>
              </w:rPr>
              <w:t>По странам, всего</w:t>
            </w:r>
          </w:p>
        </w:tc>
        <w:tc>
          <w:tcPr>
            <w:tcW w:w="1418" w:type="dxa"/>
          </w:tcPr>
          <w:p w:rsidR="006739F3" w:rsidRDefault="006739F3">
            <w:pPr>
              <w:pStyle w:val="a3"/>
              <w:rPr>
                <w:b w:val="0"/>
                <w:spacing w:val="-20"/>
              </w:rPr>
            </w:pPr>
            <w:r>
              <w:rPr>
                <w:b w:val="0"/>
                <w:spacing w:val="-20"/>
              </w:rPr>
              <w:t>44</w:t>
            </w:r>
          </w:p>
        </w:tc>
        <w:tc>
          <w:tcPr>
            <w:tcW w:w="1701" w:type="dxa"/>
          </w:tcPr>
          <w:p w:rsidR="006739F3" w:rsidRDefault="006739F3">
            <w:pPr>
              <w:pStyle w:val="a3"/>
              <w:rPr>
                <w:b w:val="0"/>
                <w:spacing w:val="-20"/>
              </w:rPr>
            </w:pPr>
            <w:r>
              <w:rPr>
                <w:b w:val="0"/>
                <w:spacing w:val="-20"/>
              </w:rPr>
              <w:t>1 427</w:t>
            </w:r>
          </w:p>
        </w:tc>
        <w:tc>
          <w:tcPr>
            <w:tcW w:w="1843" w:type="dxa"/>
          </w:tcPr>
          <w:p w:rsidR="006739F3" w:rsidRDefault="006739F3">
            <w:pPr>
              <w:pStyle w:val="a3"/>
              <w:rPr>
                <w:b w:val="0"/>
                <w:spacing w:val="-20"/>
              </w:rPr>
            </w:pPr>
            <w:r>
              <w:rPr>
                <w:b w:val="0"/>
                <w:spacing w:val="-20"/>
              </w:rPr>
              <w:t>225</w:t>
            </w:r>
          </w:p>
        </w:tc>
        <w:tc>
          <w:tcPr>
            <w:tcW w:w="1275" w:type="dxa"/>
          </w:tcPr>
          <w:p w:rsidR="006739F3" w:rsidRDefault="006739F3">
            <w:pPr>
              <w:pStyle w:val="a3"/>
              <w:rPr>
                <w:b w:val="0"/>
                <w:spacing w:val="-20"/>
              </w:rPr>
            </w:pPr>
            <w:r>
              <w:rPr>
                <w:b w:val="0"/>
                <w:spacing w:val="-20"/>
              </w:rPr>
              <w:t>1 696</w:t>
            </w:r>
          </w:p>
        </w:tc>
        <w:tc>
          <w:tcPr>
            <w:tcW w:w="1597" w:type="dxa"/>
          </w:tcPr>
          <w:p w:rsidR="006739F3" w:rsidRDefault="006739F3">
            <w:pPr>
              <w:pStyle w:val="a3"/>
              <w:rPr>
                <w:b w:val="0"/>
                <w:spacing w:val="-20"/>
              </w:rPr>
            </w:pPr>
            <w:r>
              <w:rPr>
                <w:b w:val="0"/>
                <w:spacing w:val="-20"/>
              </w:rPr>
              <w:t>1 246</w:t>
            </w:r>
          </w:p>
        </w:tc>
      </w:tr>
      <w:tr w:rsidR="006739F3">
        <w:trPr>
          <w:cantSplit/>
          <w:jc w:val="center"/>
        </w:trPr>
        <w:tc>
          <w:tcPr>
            <w:tcW w:w="2589" w:type="dxa"/>
            <w:vAlign w:val="center"/>
          </w:tcPr>
          <w:p w:rsidR="006739F3" w:rsidRDefault="006739F3">
            <w:pPr>
              <w:pStyle w:val="a3"/>
              <w:rPr>
                <w:b w:val="0"/>
                <w:spacing w:val="-20"/>
              </w:rPr>
            </w:pPr>
            <w:r>
              <w:rPr>
                <w:b w:val="0"/>
                <w:spacing w:val="-20"/>
              </w:rPr>
              <w:t>в том числе:</w:t>
            </w:r>
          </w:p>
        </w:tc>
        <w:tc>
          <w:tcPr>
            <w:tcW w:w="1418" w:type="dxa"/>
          </w:tcPr>
          <w:p w:rsidR="006739F3" w:rsidRDefault="006739F3">
            <w:pPr>
              <w:pStyle w:val="a3"/>
              <w:rPr>
                <w:b w:val="0"/>
                <w:spacing w:val="-20"/>
              </w:rPr>
            </w:pPr>
          </w:p>
        </w:tc>
        <w:tc>
          <w:tcPr>
            <w:tcW w:w="1701" w:type="dxa"/>
          </w:tcPr>
          <w:p w:rsidR="006739F3" w:rsidRDefault="006739F3">
            <w:pPr>
              <w:pStyle w:val="a3"/>
              <w:rPr>
                <w:b w:val="0"/>
                <w:spacing w:val="-20"/>
              </w:rPr>
            </w:pPr>
          </w:p>
        </w:tc>
        <w:tc>
          <w:tcPr>
            <w:tcW w:w="1843" w:type="dxa"/>
          </w:tcPr>
          <w:p w:rsidR="006739F3" w:rsidRDefault="006739F3">
            <w:pPr>
              <w:pStyle w:val="a3"/>
              <w:rPr>
                <w:b w:val="0"/>
                <w:spacing w:val="-20"/>
              </w:rPr>
            </w:pPr>
          </w:p>
        </w:tc>
        <w:tc>
          <w:tcPr>
            <w:tcW w:w="1275" w:type="dxa"/>
          </w:tcPr>
          <w:p w:rsidR="006739F3" w:rsidRDefault="006739F3">
            <w:pPr>
              <w:pStyle w:val="a3"/>
              <w:rPr>
                <w:b w:val="0"/>
                <w:spacing w:val="-20"/>
              </w:rPr>
            </w:pPr>
          </w:p>
        </w:tc>
        <w:tc>
          <w:tcPr>
            <w:tcW w:w="1597" w:type="dxa"/>
          </w:tcPr>
          <w:p w:rsidR="006739F3" w:rsidRDefault="006739F3">
            <w:pPr>
              <w:pStyle w:val="a3"/>
              <w:rPr>
                <w:b w:val="0"/>
                <w:spacing w:val="-20"/>
              </w:rPr>
            </w:pPr>
          </w:p>
        </w:tc>
      </w:tr>
      <w:tr w:rsidR="006739F3">
        <w:trPr>
          <w:cantSplit/>
          <w:jc w:val="center"/>
        </w:trPr>
        <w:tc>
          <w:tcPr>
            <w:tcW w:w="2589" w:type="dxa"/>
            <w:vAlign w:val="center"/>
          </w:tcPr>
          <w:p w:rsidR="006739F3" w:rsidRDefault="006739F3">
            <w:pPr>
              <w:pStyle w:val="a3"/>
              <w:rPr>
                <w:b w:val="0"/>
                <w:spacing w:val="-20"/>
              </w:rPr>
            </w:pPr>
            <w:r>
              <w:rPr>
                <w:b w:val="0"/>
                <w:spacing w:val="-20"/>
              </w:rPr>
              <w:t>СНГ</w:t>
            </w:r>
          </w:p>
        </w:tc>
        <w:tc>
          <w:tcPr>
            <w:tcW w:w="1418" w:type="dxa"/>
          </w:tcPr>
          <w:p w:rsidR="006739F3" w:rsidRDefault="006739F3">
            <w:pPr>
              <w:pStyle w:val="a3"/>
              <w:rPr>
                <w:b w:val="0"/>
                <w:spacing w:val="-20"/>
              </w:rPr>
            </w:pPr>
            <w:r>
              <w:rPr>
                <w:b w:val="0"/>
                <w:spacing w:val="-20"/>
              </w:rPr>
              <w:t>21</w:t>
            </w:r>
          </w:p>
        </w:tc>
        <w:tc>
          <w:tcPr>
            <w:tcW w:w="1701" w:type="dxa"/>
          </w:tcPr>
          <w:p w:rsidR="006739F3" w:rsidRDefault="006739F3">
            <w:pPr>
              <w:pStyle w:val="a3"/>
              <w:rPr>
                <w:b w:val="0"/>
                <w:spacing w:val="-20"/>
              </w:rPr>
            </w:pPr>
            <w:r>
              <w:rPr>
                <w:b w:val="0"/>
                <w:spacing w:val="-20"/>
              </w:rPr>
              <w:t>329</w:t>
            </w:r>
          </w:p>
        </w:tc>
        <w:tc>
          <w:tcPr>
            <w:tcW w:w="1843" w:type="dxa"/>
          </w:tcPr>
          <w:p w:rsidR="006739F3" w:rsidRDefault="006739F3">
            <w:pPr>
              <w:pStyle w:val="a3"/>
              <w:rPr>
                <w:b w:val="0"/>
                <w:spacing w:val="-20"/>
              </w:rPr>
            </w:pPr>
            <w:r>
              <w:rPr>
                <w:b w:val="0"/>
                <w:spacing w:val="-20"/>
              </w:rPr>
              <w:t>9</w:t>
            </w:r>
          </w:p>
        </w:tc>
        <w:tc>
          <w:tcPr>
            <w:tcW w:w="1275" w:type="dxa"/>
          </w:tcPr>
          <w:p w:rsidR="006739F3" w:rsidRDefault="006739F3">
            <w:pPr>
              <w:pStyle w:val="a3"/>
              <w:rPr>
                <w:b w:val="0"/>
                <w:spacing w:val="-20"/>
              </w:rPr>
            </w:pPr>
            <w:r>
              <w:rPr>
                <w:b w:val="0"/>
                <w:spacing w:val="-20"/>
              </w:rPr>
              <w:t>359</w:t>
            </w:r>
          </w:p>
        </w:tc>
        <w:tc>
          <w:tcPr>
            <w:tcW w:w="1597" w:type="dxa"/>
          </w:tcPr>
          <w:p w:rsidR="006739F3" w:rsidRDefault="006739F3">
            <w:pPr>
              <w:pStyle w:val="a3"/>
              <w:rPr>
                <w:b w:val="0"/>
                <w:spacing w:val="-20"/>
              </w:rPr>
            </w:pPr>
            <w:r>
              <w:rPr>
                <w:b w:val="0"/>
                <w:spacing w:val="-20"/>
              </w:rPr>
              <w:t>376</w:t>
            </w:r>
          </w:p>
        </w:tc>
      </w:tr>
      <w:tr w:rsidR="006739F3">
        <w:trPr>
          <w:cantSplit/>
          <w:jc w:val="center"/>
        </w:trPr>
        <w:tc>
          <w:tcPr>
            <w:tcW w:w="2589" w:type="dxa"/>
            <w:vAlign w:val="center"/>
          </w:tcPr>
          <w:p w:rsidR="006739F3" w:rsidRDefault="006739F3">
            <w:pPr>
              <w:pStyle w:val="a3"/>
              <w:rPr>
                <w:b w:val="0"/>
                <w:spacing w:val="-20"/>
              </w:rPr>
            </w:pPr>
            <w:r>
              <w:rPr>
                <w:b w:val="0"/>
                <w:spacing w:val="-20"/>
              </w:rPr>
              <w:t>Украина</w:t>
            </w:r>
          </w:p>
        </w:tc>
        <w:tc>
          <w:tcPr>
            <w:tcW w:w="1418" w:type="dxa"/>
          </w:tcPr>
          <w:p w:rsidR="006739F3" w:rsidRDefault="006739F3">
            <w:pPr>
              <w:pStyle w:val="a3"/>
              <w:rPr>
                <w:b w:val="0"/>
                <w:spacing w:val="-20"/>
              </w:rPr>
            </w:pPr>
            <w:r>
              <w:rPr>
                <w:b w:val="0"/>
                <w:spacing w:val="-20"/>
              </w:rPr>
              <w:t>20</w:t>
            </w:r>
          </w:p>
        </w:tc>
        <w:tc>
          <w:tcPr>
            <w:tcW w:w="1701" w:type="dxa"/>
          </w:tcPr>
          <w:p w:rsidR="006739F3" w:rsidRDefault="006739F3">
            <w:pPr>
              <w:pStyle w:val="a3"/>
              <w:rPr>
                <w:b w:val="0"/>
                <w:spacing w:val="-20"/>
              </w:rPr>
            </w:pPr>
            <w:r>
              <w:rPr>
                <w:b w:val="0"/>
                <w:spacing w:val="-20"/>
              </w:rPr>
              <w:t>214</w:t>
            </w:r>
          </w:p>
        </w:tc>
        <w:tc>
          <w:tcPr>
            <w:tcW w:w="1843" w:type="dxa"/>
          </w:tcPr>
          <w:p w:rsidR="006739F3" w:rsidRDefault="006739F3">
            <w:pPr>
              <w:pStyle w:val="a3"/>
              <w:rPr>
                <w:b w:val="0"/>
                <w:spacing w:val="-20"/>
              </w:rPr>
            </w:pPr>
            <w:r>
              <w:rPr>
                <w:b w:val="0"/>
                <w:spacing w:val="-20"/>
              </w:rPr>
              <w:t>0</w:t>
            </w:r>
          </w:p>
        </w:tc>
        <w:tc>
          <w:tcPr>
            <w:tcW w:w="1275" w:type="dxa"/>
          </w:tcPr>
          <w:p w:rsidR="006739F3" w:rsidRDefault="006739F3">
            <w:pPr>
              <w:pStyle w:val="a3"/>
              <w:rPr>
                <w:b w:val="0"/>
                <w:spacing w:val="-20"/>
              </w:rPr>
            </w:pPr>
            <w:r>
              <w:rPr>
                <w:b w:val="0"/>
                <w:spacing w:val="-20"/>
              </w:rPr>
              <w:t>234</w:t>
            </w:r>
          </w:p>
        </w:tc>
        <w:tc>
          <w:tcPr>
            <w:tcW w:w="1597" w:type="dxa"/>
          </w:tcPr>
          <w:p w:rsidR="006739F3" w:rsidRDefault="006739F3">
            <w:pPr>
              <w:pStyle w:val="a3"/>
              <w:rPr>
                <w:b w:val="0"/>
                <w:spacing w:val="-20"/>
              </w:rPr>
            </w:pPr>
            <w:r>
              <w:rPr>
                <w:b w:val="0"/>
                <w:spacing w:val="-20"/>
              </w:rPr>
              <w:t>223</w:t>
            </w:r>
          </w:p>
        </w:tc>
      </w:tr>
      <w:tr w:rsidR="006739F3">
        <w:trPr>
          <w:cantSplit/>
          <w:jc w:val="center"/>
        </w:trPr>
        <w:tc>
          <w:tcPr>
            <w:tcW w:w="2589" w:type="dxa"/>
            <w:vAlign w:val="center"/>
          </w:tcPr>
          <w:p w:rsidR="006739F3" w:rsidRDefault="006739F3">
            <w:pPr>
              <w:pStyle w:val="a3"/>
              <w:rPr>
                <w:b w:val="0"/>
                <w:spacing w:val="-20"/>
              </w:rPr>
            </w:pPr>
            <w:r>
              <w:rPr>
                <w:b w:val="0"/>
                <w:spacing w:val="-20"/>
              </w:rPr>
              <w:t>Молдова</w:t>
            </w:r>
          </w:p>
        </w:tc>
        <w:tc>
          <w:tcPr>
            <w:tcW w:w="1418" w:type="dxa"/>
          </w:tcPr>
          <w:p w:rsidR="006739F3" w:rsidRDefault="006739F3">
            <w:pPr>
              <w:pStyle w:val="a3"/>
              <w:rPr>
                <w:b w:val="0"/>
                <w:spacing w:val="-20"/>
              </w:rPr>
            </w:pPr>
            <w:r>
              <w:rPr>
                <w:b w:val="0"/>
                <w:spacing w:val="-20"/>
              </w:rPr>
              <w:t>0</w:t>
            </w:r>
          </w:p>
        </w:tc>
        <w:tc>
          <w:tcPr>
            <w:tcW w:w="1701" w:type="dxa"/>
          </w:tcPr>
          <w:p w:rsidR="006739F3" w:rsidRDefault="006739F3">
            <w:pPr>
              <w:pStyle w:val="a3"/>
              <w:rPr>
                <w:b w:val="0"/>
                <w:spacing w:val="-20"/>
              </w:rPr>
            </w:pPr>
            <w:r>
              <w:rPr>
                <w:b w:val="0"/>
                <w:spacing w:val="-20"/>
              </w:rPr>
              <w:t>113</w:t>
            </w:r>
          </w:p>
        </w:tc>
        <w:tc>
          <w:tcPr>
            <w:tcW w:w="1843" w:type="dxa"/>
          </w:tcPr>
          <w:p w:rsidR="006739F3" w:rsidRDefault="006739F3">
            <w:pPr>
              <w:pStyle w:val="a3"/>
              <w:rPr>
                <w:b w:val="0"/>
                <w:spacing w:val="-20"/>
              </w:rPr>
            </w:pPr>
            <w:r>
              <w:rPr>
                <w:b w:val="0"/>
                <w:spacing w:val="-20"/>
              </w:rPr>
              <w:t>8</w:t>
            </w:r>
          </w:p>
        </w:tc>
        <w:tc>
          <w:tcPr>
            <w:tcW w:w="1275" w:type="dxa"/>
          </w:tcPr>
          <w:p w:rsidR="006739F3" w:rsidRDefault="006739F3">
            <w:pPr>
              <w:pStyle w:val="a3"/>
              <w:rPr>
                <w:b w:val="0"/>
                <w:spacing w:val="-20"/>
              </w:rPr>
            </w:pPr>
            <w:r>
              <w:rPr>
                <w:b w:val="0"/>
                <w:spacing w:val="-20"/>
              </w:rPr>
              <w:t>121</w:t>
            </w:r>
          </w:p>
        </w:tc>
        <w:tc>
          <w:tcPr>
            <w:tcW w:w="1597" w:type="dxa"/>
          </w:tcPr>
          <w:p w:rsidR="006739F3" w:rsidRDefault="006739F3">
            <w:pPr>
              <w:pStyle w:val="a3"/>
              <w:rPr>
                <w:b w:val="0"/>
                <w:spacing w:val="-20"/>
              </w:rPr>
            </w:pPr>
            <w:r>
              <w:rPr>
                <w:b w:val="0"/>
                <w:spacing w:val="-20"/>
              </w:rPr>
              <w:t>139</w:t>
            </w:r>
          </w:p>
        </w:tc>
      </w:tr>
      <w:tr w:rsidR="006739F3">
        <w:trPr>
          <w:cantSplit/>
          <w:jc w:val="center"/>
        </w:trPr>
        <w:tc>
          <w:tcPr>
            <w:tcW w:w="2589" w:type="dxa"/>
            <w:vAlign w:val="center"/>
          </w:tcPr>
          <w:p w:rsidR="006739F3" w:rsidRDefault="006739F3">
            <w:pPr>
              <w:pStyle w:val="a3"/>
              <w:rPr>
                <w:b w:val="0"/>
                <w:spacing w:val="-20"/>
              </w:rPr>
            </w:pPr>
            <w:r>
              <w:rPr>
                <w:b w:val="0"/>
                <w:spacing w:val="-20"/>
              </w:rPr>
              <w:t>Грузия</w:t>
            </w:r>
          </w:p>
        </w:tc>
        <w:tc>
          <w:tcPr>
            <w:tcW w:w="1418" w:type="dxa"/>
          </w:tcPr>
          <w:p w:rsidR="006739F3" w:rsidRDefault="006739F3">
            <w:pPr>
              <w:pStyle w:val="a3"/>
              <w:rPr>
                <w:b w:val="0"/>
                <w:spacing w:val="-20"/>
              </w:rPr>
            </w:pPr>
            <w:r>
              <w:rPr>
                <w:b w:val="0"/>
                <w:spacing w:val="-20"/>
              </w:rPr>
              <w:t>0</w:t>
            </w:r>
          </w:p>
        </w:tc>
        <w:tc>
          <w:tcPr>
            <w:tcW w:w="1701" w:type="dxa"/>
          </w:tcPr>
          <w:p w:rsidR="006739F3" w:rsidRDefault="006739F3">
            <w:pPr>
              <w:pStyle w:val="a3"/>
              <w:rPr>
                <w:b w:val="0"/>
                <w:spacing w:val="-20"/>
              </w:rPr>
            </w:pPr>
            <w:r>
              <w:rPr>
                <w:b w:val="0"/>
                <w:spacing w:val="-20"/>
              </w:rPr>
              <w:t>3</w:t>
            </w:r>
          </w:p>
        </w:tc>
        <w:tc>
          <w:tcPr>
            <w:tcW w:w="1843" w:type="dxa"/>
          </w:tcPr>
          <w:p w:rsidR="006739F3" w:rsidRDefault="006739F3">
            <w:pPr>
              <w:pStyle w:val="a3"/>
              <w:rPr>
                <w:b w:val="0"/>
                <w:spacing w:val="-20"/>
              </w:rPr>
            </w:pPr>
            <w:r>
              <w:rPr>
                <w:b w:val="0"/>
                <w:spacing w:val="-20"/>
              </w:rPr>
              <w:t>0</w:t>
            </w:r>
          </w:p>
        </w:tc>
        <w:tc>
          <w:tcPr>
            <w:tcW w:w="1275" w:type="dxa"/>
          </w:tcPr>
          <w:p w:rsidR="006739F3" w:rsidRDefault="006739F3">
            <w:pPr>
              <w:pStyle w:val="a3"/>
              <w:rPr>
                <w:b w:val="0"/>
                <w:spacing w:val="-20"/>
              </w:rPr>
            </w:pPr>
            <w:r>
              <w:rPr>
                <w:b w:val="0"/>
                <w:spacing w:val="-20"/>
              </w:rPr>
              <w:t>3</w:t>
            </w:r>
          </w:p>
        </w:tc>
        <w:tc>
          <w:tcPr>
            <w:tcW w:w="1597" w:type="dxa"/>
          </w:tcPr>
          <w:p w:rsidR="006739F3" w:rsidRDefault="006739F3">
            <w:pPr>
              <w:pStyle w:val="a3"/>
              <w:rPr>
                <w:b w:val="0"/>
                <w:spacing w:val="-20"/>
              </w:rPr>
            </w:pPr>
            <w:r>
              <w:rPr>
                <w:b w:val="0"/>
                <w:spacing w:val="-20"/>
              </w:rPr>
              <w:t>3</w:t>
            </w:r>
          </w:p>
        </w:tc>
      </w:tr>
      <w:tr w:rsidR="006739F3">
        <w:trPr>
          <w:cantSplit/>
          <w:jc w:val="center"/>
        </w:trPr>
        <w:tc>
          <w:tcPr>
            <w:tcW w:w="2589" w:type="dxa"/>
            <w:vAlign w:val="center"/>
          </w:tcPr>
          <w:p w:rsidR="006739F3" w:rsidRDefault="006739F3">
            <w:pPr>
              <w:pStyle w:val="a3"/>
              <w:rPr>
                <w:b w:val="0"/>
                <w:spacing w:val="-20"/>
              </w:rPr>
            </w:pPr>
            <w:r>
              <w:rPr>
                <w:b w:val="0"/>
                <w:spacing w:val="-20"/>
              </w:rPr>
              <w:t>Прочие страны СНГ</w:t>
            </w:r>
          </w:p>
        </w:tc>
        <w:tc>
          <w:tcPr>
            <w:tcW w:w="1418" w:type="dxa"/>
          </w:tcPr>
          <w:p w:rsidR="006739F3" w:rsidRDefault="006739F3">
            <w:pPr>
              <w:pStyle w:val="a3"/>
              <w:rPr>
                <w:b w:val="0"/>
                <w:spacing w:val="-20"/>
              </w:rPr>
            </w:pPr>
            <w:r>
              <w:rPr>
                <w:b w:val="0"/>
                <w:spacing w:val="-20"/>
              </w:rPr>
              <w:t>1</w:t>
            </w:r>
          </w:p>
        </w:tc>
        <w:tc>
          <w:tcPr>
            <w:tcW w:w="1701" w:type="dxa"/>
          </w:tcPr>
          <w:p w:rsidR="006739F3" w:rsidRDefault="006739F3">
            <w:pPr>
              <w:pStyle w:val="a3"/>
              <w:rPr>
                <w:b w:val="0"/>
                <w:spacing w:val="-20"/>
              </w:rPr>
            </w:pPr>
            <w:r>
              <w:rPr>
                <w:b w:val="0"/>
                <w:spacing w:val="-20"/>
              </w:rPr>
              <w:t>0</w:t>
            </w:r>
          </w:p>
        </w:tc>
        <w:tc>
          <w:tcPr>
            <w:tcW w:w="1843" w:type="dxa"/>
          </w:tcPr>
          <w:p w:rsidR="006739F3" w:rsidRDefault="006739F3">
            <w:pPr>
              <w:pStyle w:val="a3"/>
              <w:rPr>
                <w:b w:val="0"/>
                <w:spacing w:val="-20"/>
              </w:rPr>
            </w:pPr>
            <w:r>
              <w:rPr>
                <w:b w:val="0"/>
                <w:spacing w:val="-20"/>
              </w:rPr>
              <w:t>0</w:t>
            </w:r>
          </w:p>
        </w:tc>
        <w:tc>
          <w:tcPr>
            <w:tcW w:w="1275" w:type="dxa"/>
          </w:tcPr>
          <w:p w:rsidR="006739F3" w:rsidRDefault="006739F3">
            <w:pPr>
              <w:pStyle w:val="a3"/>
              <w:rPr>
                <w:b w:val="0"/>
                <w:spacing w:val="-20"/>
              </w:rPr>
            </w:pPr>
            <w:r>
              <w:rPr>
                <w:b w:val="0"/>
                <w:spacing w:val="-20"/>
              </w:rPr>
              <w:t>2</w:t>
            </w:r>
          </w:p>
        </w:tc>
        <w:tc>
          <w:tcPr>
            <w:tcW w:w="1597" w:type="dxa"/>
          </w:tcPr>
          <w:p w:rsidR="006739F3" w:rsidRDefault="006739F3">
            <w:pPr>
              <w:pStyle w:val="a3"/>
              <w:rPr>
                <w:b w:val="0"/>
                <w:spacing w:val="-20"/>
              </w:rPr>
            </w:pPr>
            <w:r>
              <w:rPr>
                <w:b w:val="0"/>
                <w:spacing w:val="-20"/>
              </w:rPr>
              <w:t>11</w:t>
            </w:r>
          </w:p>
        </w:tc>
      </w:tr>
      <w:tr w:rsidR="006739F3">
        <w:trPr>
          <w:cantSplit/>
          <w:jc w:val="center"/>
        </w:trPr>
        <w:tc>
          <w:tcPr>
            <w:tcW w:w="2589" w:type="dxa"/>
            <w:vAlign w:val="center"/>
          </w:tcPr>
          <w:p w:rsidR="006739F3" w:rsidRDefault="006739F3">
            <w:pPr>
              <w:pStyle w:val="a3"/>
              <w:rPr>
                <w:b w:val="0"/>
                <w:spacing w:val="-20"/>
              </w:rPr>
            </w:pPr>
            <w:r>
              <w:rPr>
                <w:b w:val="0"/>
                <w:spacing w:val="-20"/>
              </w:rPr>
              <w:t>Страны Еврозоны</w:t>
            </w:r>
          </w:p>
        </w:tc>
        <w:tc>
          <w:tcPr>
            <w:tcW w:w="1418" w:type="dxa"/>
          </w:tcPr>
          <w:p w:rsidR="006739F3" w:rsidRDefault="006739F3">
            <w:pPr>
              <w:pStyle w:val="a3"/>
              <w:rPr>
                <w:b w:val="0"/>
                <w:spacing w:val="-20"/>
              </w:rPr>
            </w:pPr>
            <w:r>
              <w:rPr>
                <w:b w:val="0"/>
                <w:spacing w:val="-20"/>
              </w:rPr>
              <w:t>18</w:t>
            </w:r>
          </w:p>
        </w:tc>
        <w:tc>
          <w:tcPr>
            <w:tcW w:w="1701" w:type="dxa"/>
          </w:tcPr>
          <w:p w:rsidR="006739F3" w:rsidRDefault="006739F3">
            <w:pPr>
              <w:pStyle w:val="a3"/>
              <w:rPr>
                <w:b w:val="0"/>
                <w:spacing w:val="-20"/>
              </w:rPr>
            </w:pPr>
            <w:r>
              <w:rPr>
                <w:b w:val="0"/>
                <w:spacing w:val="-20"/>
              </w:rPr>
              <w:t>884</w:t>
            </w:r>
          </w:p>
        </w:tc>
        <w:tc>
          <w:tcPr>
            <w:tcW w:w="1843" w:type="dxa"/>
          </w:tcPr>
          <w:p w:rsidR="006739F3" w:rsidRDefault="006739F3">
            <w:pPr>
              <w:pStyle w:val="a3"/>
              <w:rPr>
                <w:b w:val="0"/>
                <w:spacing w:val="-20"/>
              </w:rPr>
            </w:pPr>
            <w:r>
              <w:rPr>
                <w:b w:val="0"/>
                <w:spacing w:val="-20"/>
              </w:rPr>
              <w:t>20</w:t>
            </w:r>
          </w:p>
        </w:tc>
        <w:tc>
          <w:tcPr>
            <w:tcW w:w="1275" w:type="dxa"/>
          </w:tcPr>
          <w:p w:rsidR="006739F3" w:rsidRDefault="006739F3">
            <w:pPr>
              <w:pStyle w:val="a3"/>
              <w:rPr>
                <w:b w:val="0"/>
                <w:spacing w:val="-20"/>
              </w:rPr>
            </w:pPr>
            <w:r>
              <w:rPr>
                <w:b w:val="0"/>
                <w:spacing w:val="-20"/>
              </w:rPr>
              <w:t>922</w:t>
            </w:r>
          </w:p>
        </w:tc>
        <w:tc>
          <w:tcPr>
            <w:tcW w:w="1597" w:type="dxa"/>
          </w:tcPr>
          <w:p w:rsidR="006739F3" w:rsidRDefault="006739F3">
            <w:pPr>
              <w:pStyle w:val="a3"/>
              <w:rPr>
                <w:b w:val="0"/>
                <w:spacing w:val="-20"/>
              </w:rPr>
            </w:pPr>
            <w:r>
              <w:rPr>
                <w:b w:val="0"/>
                <w:spacing w:val="-20"/>
              </w:rPr>
              <w:t>522</w:t>
            </w:r>
          </w:p>
        </w:tc>
      </w:tr>
      <w:tr w:rsidR="006739F3">
        <w:trPr>
          <w:cantSplit/>
          <w:jc w:val="center"/>
        </w:trPr>
        <w:tc>
          <w:tcPr>
            <w:tcW w:w="2589" w:type="dxa"/>
            <w:vAlign w:val="center"/>
          </w:tcPr>
          <w:p w:rsidR="006739F3" w:rsidRDefault="006739F3">
            <w:pPr>
              <w:pStyle w:val="a3"/>
              <w:rPr>
                <w:b w:val="0"/>
                <w:spacing w:val="-20"/>
              </w:rPr>
            </w:pPr>
            <w:r>
              <w:rPr>
                <w:b w:val="0"/>
                <w:spacing w:val="-20"/>
              </w:rPr>
              <w:t>Люксембург</w:t>
            </w:r>
          </w:p>
        </w:tc>
        <w:tc>
          <w:tcPr>
            <w:tcW w:w="1418" w:type="dxa"/>
          </w:tcPr>
          <w:p w:rsidR="006739F3" w:rsidRDefault="006739F3">
            <w:pPr>
              <w:pStyle w:val="a3"/>
              <w:rPr>
                <w:b w:val="0"/>
                <w:spacing w:val="-20"/>
              </w:rPr>
            </w:pPr>
            <w:r>
              <w:rPr>
                <w:b w:val="0"/>
                <w:spacing w:val="-20"/>
              </w:rPr>
              <w:t>0</w:t>
            </w:r>
          </w:p>
        </w:tc>
        <w:tc>
          <w:tcPr>
            <w:tcW w:w="1701" w:type="dxa"/>
          </w:tcPr>
          <w:p w:rsidR="006739F3" w:rsidRDefault="006739F3">
            <w:pPr>
              <w:pStyle w:val="a3"/>
              <w:rPr>
                <w:b w:val="0"/>
                <w:spacing w:val="-20"/>
              </w:rPr>
            </w:pPr>
            <w:r>
              <w:rPr>
                <w:b w:val="0"/>
                <w:spacing w:val="-20"/>
              </w:rPr>
              <w:t>481</w:t>
            </w:r>
          </w:p>
        </w:tc>
        <w:tc>
          <w:tcPr>
            <w:tcW w:w="1843" w:type="dxa"/>
          </w:tcPr>
          <w:p w:rsidR="006739F3" w:rsidRDefault="006739F3">
            <w:pPr>
              <w:pStyle w:val="a3"/>
              <w:rPr>
                <w:b w:val="0"/>
                <w:spacing w:val="-20"/>
              </w:rPr>
            </w:pPr>
            <w:r>
              <w:rPr>
                <w:b w:val="0"/>
                <w:spacing w:val="-20"/>
              </w:rPr>
              <w:t>0</w:t>
            </w:r>
          </w:p>
        </w:tc>
        <w:tc>
          <w:tcPr>
            <w:tcW w:w="1275" w:type="dxa"/>
          </w:tcPr>
          <w:p w:rsidR="006739F3" w:rsidRDefault="006739F3">
            <w:pPr>
              <w:pStyle w:val="a3"/>
              <w:rPr>
                <w:b w:val="0"/>
                <w:spacing w:val="-20"/>
              </w:rPr>
            </w:pPr>
            <w:r>
              <w:rPr>
                <w:b w:val="0"/>
                <w:spacing w:val="-20"/>
              </w:rPr>
              <w:t>481</w:t>
            </w:r>
          </w:p>
        </w:tc>
        <w:tc>
          <w:tcPr>
            <w:tcW w:w="1597" w:type="dxa"/>
          </w:tcPr>
          <w:p w:rsidR="006739F3" w:rsidRDefault="006739F3">
            <w:pPr>
              <w:pStyle w:val="a3"/>
              <w:rPr>
                <w:b w:val="0"/>
                <w:spacing w:val="-20"/>
              </w:rPr>
            </w:pPr>
            <w:r>
              <w:rPr>
                <w:b w:val="0"/>
                <w:spacing w:val="-20"/>
              </w:rPr>
              <w:t>421</w:t>
            </w:r>
          </w:p>
        </w:tc>
      </w:tr>
      <w:tr w:rsidR="006739F3">
        <w:trPr>
          <w:cantSplit/>
          <w:jc w:val="center"/>
        </w:trPr>
        <w:tc>
          <w:tcPr>
            <w:tcW w:w="2589" w:type="dxa"/>
            <w:vAlign w:val="center"/>
          </w:tcPr>
          <w:p w:rsidR="006739F3" w:rsidRDefault="006739F3">
            <w:pPr>
              <w:pStyle w:val="a3"/>
              <w:rPr>
                <w:b w:val="0"/>
                <w:spacing w:val="-20"/>
              </w:rPr>
            </w:pPr>
            <w:r>
              <w:rPr>
                <w:b w:val="0"/>
                <w:spacing w:val="-20"/>
              </w:rPr>
              <w:t>Германия</w:t>
            </w:r>
          </w:p>
        </w:tc>
        <w:tc>
          <w:tcPr>
            <w:tcW w:w="1418" w:type="dxa"/>
          </w:tcPr>
          <w:p w:rsidR="006739F3" w:rsidRDefault="006739F3">
            <w:pPr>
              <w:pStyle w:val="a3"/>
              <w:rPr>
                <w:b w:val="0"/>
                <w:spacing w:val="-20"/>
              </w:rPr>
            </w:pPr>
            <w:r>
              <w:rPr>
                <w:b w:val="0"/>
                <w:spacing w:val="-20"/>
              </w:rPr>
              <w:t>5</w:t>
            </w:r>
          </w:p>
        </w:tc>
        <w:tc>
          <w:tcPr>
            <w:tcW w:w="1701" w:type="dxa"/>
          </w:tcPr>
          <w:p w:rsidR="006739F3" w:rsidRDefault="006739F3">
            <w:pPr>
              <w:pStyle w:val="a3"/>
              <w:rPr>
                <w:b w:val="0"/>
                <w:spacing w:val="-20"/>
              </w:rPr>
            </w:pPr>
            <w:r>
              <w:rPr>
                <w:b w:val="0"/>
                <w:spacing w:val="-20"/>
              </w:rPr>
              <w:t>315</w:t>
            </w:r>
          </w:p>
        </w:tc>
        <w:tc>
          <w:tcPr>
            <w:tcW w:w="1843" w:type="dxa"/>
          </w:tcPr>
          <w:p w:rsidR="006739F3" w:rsidRDefault="006739F3">
            <w:pPr>
              <w:pStyle w:val="a3"/>
              <w:rPr>
                <w:b w:val="0"/>
                <w:spacing w:val="-20"/>
              </w:rPr>
            </w:pPr>
            <w:r>
              <w:rPr>
                <w:b w:val="0"/>
                <w:spacing w:val="-20"/>
              </w:rPr>
              <w:t>0</w:t>
            </w:r>
          </w:p>
        </w:tc>
        <w:tc>
          <w:tcPr>
            <w:tcW w:w="1275" w:type="dxa"/>
          </w:tcPr>
          <w:p w:rsidR="006739F3" w:rsidRDefault="006739F3">
            <w:pPr>
              <w:pStyle w:val="a3"/>
              <w:rPr>
                <w:b w:val="0"/>
                <w:spacing w:val="-20"/>
              </w:rPr>
            </w:pPr>
            <w:r>
              <w:rPr>
                <w:b w:val="0"/>
                <w:spacing w:val="-20"/>
              </w:rPr>
              <w:t>321</w:t>
            </w:r>
          </w:p>
        </w:tc>
        <w:tc>
          <w:tcPr>
            <w:tcW w:w="1597" w:type="dxa"/>
          </w:tcPr>
          <w:p w:rsidR="006739F3" w:rsidRDefault="006739F3">
            <w:pPr>
              <w:pStyle w:val="a3"/>
              <w:rPr>
                <w:b w:val="0"/>
                <w:spacing w:val="-20"/>
              </w:rPr>
            </w:pPr>
            <w:r>
              <w:rPr>
                <w:b w:val="0"/>
                <w:spacing w:val="-20"/>
              </w:rPr>
              <w:t>13</w:t>
            </w:r>
          </w:p>
        </w:tc>
      </w:tr>
      <w:tr w:rsidR="006739F3">
        <w:trPr>
          <w:cantSplit/>
          <w:jc w:val="center"/>
        </w:trPr>
        <w:tc>
          <w:tcPr>
            <w:tcW w:w="2589" w:type="dxa"/>
            <w:vAlign w:val="center"/>
          </w:tcPr>
          <w:p w:rsidR="006739F3" w:rsidRDefault="006739F3">
            <w:pPr>
              <w:pStyle w:val="a3"/>
              <w:rPr>
                <w:b w:val="0"/>
                <w:spacing w:val="-20"/>
              </w:rPr>
            </w:pPr>
            <w:r>
              <w:rPr>
                <w:b w:val="0"/>
                <w:spacing w:val="-20"/>
              </w:rPr>
              <w:t>Нидерланды</w:t>
            </w:r>
          </w:p>
        </w:tc>
        <w:tc>
          <w:tcPr>
            <w:tcW w:w="1418" w:type="dxa"/>
          </w:tcPr>
          <w:p w:rsidR="006739F3" w:rsidRDefault="006739F3">
            <w:pPr>
              <w:pStyle w:val="a3"/>
              <w:rPr>
                <w:b w:val="0"/>
                <w:spacing w:val="-20"/>
              </w:rPr>
            </w:pPr>
            <w:r>
              <w:rPr>
                <w:b w:val="0"/>
                <w:spacing w:val="-20"/>
              </w:rPr>
              <w:t>0</w:t>
            </w:r>
          </w:p>
        </w:tc>
        <w:tc>
          <w:tcPr>
            <w:tcW w:w="1701" w:type="dxa"/>
          </w:tcPr>
          <w:p w:rsidR="006739F3" w:rsidRDefault="006739F3">
            <w:pPr>
              <w:pStyle w:val="a3"/>
              <w:rPr>
                <w:b w:val="0"/>
                <w:spacing w:val="-20"/>
              </w:rPr>
            </w:pPr>
            <w:r>
              <w:rPr>
                <w:b w:val="0"/>
                <w:spacing w:val="-20"/>
              </w:rPr>
              <w:t>46</w:t>
            </w:r>
          </w:p>
        </w:tc>
        <w:tc>
          <w:tcPr>
            <w:tcW w:w="1843" w:type="dxa"/>
          </w:tcPr>
          <w:p w:rsidR="006739F3" w:rsidRDefault="006739F3">
            <w:pPr>
              <w:pStyle w:val="a3"/>
              <w:rPr>
                <w:b w:val="0"/>
                <w:spacing w:val="-20"/>
              </w:rPr>
            </w:pPr>
            <w:r>
              <w:rPr>
                <w:b w:val="0"/>
                <w:spacing w:val="-20"/>
              </w:rPr>
              <w:t>20</w:t>
            </w:r>
          </w:p>
        </w:tc>
        <w:tc>
          <w:tcPr>
            <w:tcW w:w="1275" w:type="dxa"/>
          </w:tcPr>
          <w:p w:rsidR="006739F3" w:rsidRDefault="006739F3">
            <w:pPr>
              <w:pStyle w:val="a3"/>
              <w:rPr>
                <w:b w:val="0"/>
                <w:spacing w:val="-20"/>
              </w:rPr>
            </w:pPr>
            <w:r>
              <w:rPr>
                <w:b w:val="0"/>
                <w:spacing w:val="-20"/>
              </w:rPr>
              <w:t>66</w:t>
            </w:r>
          </w:p>
        </w:tc>
        <w:tc>
          <w:tcPr>
            <w:tcW w:w="1597" w:type="dxa"/>
          </w:tcPr>
          <w:p w:rsidR="006739F3" w:rsidRDefault="006739F3">
            <w:pPr>
              <w:pStyle w:val="a3"/>
              <w:rPr>
                <w:b w:val="0"/>
                <w:spacing w:val="-20"/>
              </w:rPr>
            </w:pPr>
            <w:r>
              <w:rPr>
                <w:b w:val="0"/>
                <w:spacing w:val="-20"/>
              </w:rPr>
              <w:t>46</w:t>
            </w:r>
          </w:p>
        </w:tc>
      </w:tr>
      <w:tr w:rsidR="006739F3">
        <w:trPr>
          <w:cantSplit/>
          <w:jc w:val="center"/>
        </w:trPr>
        <w:tc>
          <w:tcPr>
            <w:tcW w:w="2589" w:type="dxa"/>
            <w:vAlign w:val="center"/>
          </w:tcPr>
          <w:p w:rsidR="006739F3" w:rsidRDefault="006739F3">
            <w:pPr>
              <w:pStyle w:val="a3"/>
              <w:rPr>
                <w:b w:val="0"/>
                <w:spacing w:val="-20"/>
              </w:rPr>
            </w:pPr>
            <w:r>
              <w:rPr>
                <w:b w:val="0"/>
                <w:spacing w:val="-20"/>
              </w:rPr>
              <w:t>Франция</w:t>
            </w:r>
          </w:p>
        </w:tc>
        <w:tc>
          <w:tcPr>
            <w:tcW w:w="1418" w:type="dxa"/>
          </w:tcPr>
          <w:p w:rsidR="006739F3" w:rsidRDefault="006739F3">
            <w:pPr>
              <w:pStyle w:val="a3"/>
              <w:rPr>
                <w:b w:val="0"/>
                <w:spacing w:val="-20"/>
              </w:rPr>
            </w:pPr>
            <w:r>
              <w:rPr>
                <w:b w:val="0"/>
                <w:spacing w:val="-20"/>
              </w:rPr>
              <w:t>10</w:t>
            </w:r>
          </w:p>
        </w:tc>
        <w:tc>
          <w:tcPr>
            <w:tcW w:w="1701" w:type="dxa"/>
          </w:tcPr>
          <w:p w:rsidR="006739F3" w:rsidRDefault="006739F3">
            <w:pPr>
              <w:pStyle w:val="a3"/>
              <w:rPr>
                <w:b w:val="0"/>
                <w:spacing w:val="-20"/>
              </w:rPr>
            </w:pPr>
            <w:r>
              <w:rPr>
                <w:b w:val="0"/>
                <w:spacing w:val="-20"/>
              </w:rPr>
              <w:t>15</w:t>
            </w:r>
          </w:p>
        </w:tc>
        <w:tc>
          <w:tcPr>
            <w:tcW w:w="1843" w:type="dxa"/>
          </w:tcPr>
          <w:p w:rsidR="006739F3" w:rsidRDefault="006739F3">
            <w:pPr>
              <w:pStyle w:val="a3"/>
              <w:rPr>
                <w:b w:val="0"/>
                <w:spacing w:val="-20"/>
              </w:rPr>
            </w:pPr>
            <w:r>
              <w:rPr>
                <w:b w:val="0"/>
                <w:spacing w:val="-20"/>
              </w:rPr>
              <w:t>0</w:t>
            </w:r>
          </w:p>
        </w:tc>
        <w:tc>
          <w:tcPr>
            <w:tcW w:w="1275" w:type="dxa"/>
          </w:tcPr>
          <w:p w:rsidR="006739F3" w:rsidRDefault="006739F3">
            <w:pPr>
              <w:pStyle w:val="a3"/>
              <w:rPr>
                <w:b w:val="0"/>
                <w:spacing w:val="-20"/>
              </w:rPr>
            </w:pPr>
            <w:r>
              <w:rPr>
                <w:b w:val="0"/>
                <w:spacing w:val="-20"/>
              </w:rPr>
              <w:t>25</w:t>
            </w:r>
          </w:p>
        </w:tc>
        <w:tc>
          <w:tcPr>
            <w:tcW w:w="1597" w:type="dxa"/>
          </w:tcPr>
          <w:p w:rsidR="006739F3" w:rsidRDefault="006739F3">
            <w:pPr>
              <w:pStyle w:val="a3"/>
              <w:rPr>
                <w:b w:val="0"/>
                <w:spacing w:val="-20"/>
              </w:rPr>
            </w:pPr>
            <w:r>
              <w:rPr>
                <w:b w:val="0"/>
                <w:spacing w:val="-20"/>
              </w:rPr>
              <w:t>0</w:t>
            </w:r>
          </w:p>
        </w:tc>
      </w:tr>
      <w:tr w:rsidR="006739F3">
        <w:trPr>
          <w:cantSplit/>
          <w:jc w:val="center"/>
        </w:trPr>
        <w:tc>
          <w:tcPr>
            <w:tcW w:w="2589" w:type="dxa"/>
            <w:vAlign w:val="center"/>
          </w:tcPr>
          <w:p w:rsidR="006739F3" w:rsidRDefault="006739F3">
            <w:pPr>
              <w:pStyle w:val="a3"/>
              <w:rPr>
                <w:b w:val="0"/>
                <w:spacing w:val="-20"/>
              </w:rPr>
            </w:pPr>
            <w:r>
              <w:rPr>
                <w:b w:val="0"/>
                <w:spacing w:val="-20"/>
              </w:rPr>
              <w:t>Прочие страны Еврозоны</w:t>
            </w:r>
          </w:p>
        </w:tc>
        <w:tc>
          <w:tcPr>
            <w:tcW w:w="1418" w:type="dxa"/>
          </w:tcPr>
          <w:p w:rsidR="006739F3" w:rsidRDefault="006739F3">
            <w:pPr>
              <w:pStyle w:val="a3"/>
              <w:rPr>
                <w:b w:val="0"/>
                <w:spacing w:val="-20"/>
              </w:rPr>
            </w:pPr>
            <w:r>
              <w:rPr>
                <w:b w:val="0"/>
                <w:spacing w:val="-20"/>
              </w:rPr>
              <w:t>2</w:t>
            </w:r>
          </w:p>
        </w:tc>
        <w:tc>
          <w:tcPr>
            <w:tcW w:w="1701" w:type="dxa"/>
          </w:tcPr>
          <w:p w:rsidR="006739F3" w:rsidRDefault="006739F3">
            <w:pPr>
              <w:pStyle w:val="a3"/>
              <w:rPr>
                <w:b w:val="0"/>
                <w:spacing w:val="-20"/>
              </w:rPr>
            </w:pPr>
            <w:r>
              <w:rPr>
                <w:b w:val="0"/>
                <w:spacing w:val="-20"/>
              </w:rPr>
              <w:t>27</w:t>
            </w:r>
          </w:p>
        </w:tc>
        <w:tc>
          <w:tcPr>
            <w:tcW w:w="1843" w:type="dxa"/>
          </w:tcPr>
          <w:p w:rsidR="006739F3" w:rsidRDefault="006739F3">
            <w:pPr>
              <w:pStyle w:val="a3"/>
              <w:rPr>
                <w:b w:val="0"/>
                <w:spacing w:val="-20"/>
              </w:rPr>
            </w:pPr>
            <w:r>
              <w:rPr>
                <w:b w:val="0"/>
                <w:spacing w:val="-20"/>
              </w:rPr>
              <w:t>0</w:t>
            </w:r>
          </w:p>
        </w:tc>
        <w:tc>
          <w:tcPr>
            <w:tcW w:w="1275" w:type="dxa"/>
          </w:tcPr>
          <w:p w:rsidR="006739F3" w:rsidRDefault="006739F3">
            <w:pPr>
              <w:pStyle w:val="a3"/>
              <w:rPr>
                <w:b w:val="0"/>
                <w:spacing w:val="-20"/>
              </w:rPr>
            </w:pPr>
            <w:r>
              <w:rPr>
                <w:b w:val="0"/>
                <w:spacing w:val="-20"/>
              </w:rPr>
              <w:t>29</w:t>
            </w:r>
          </w:p>
        </w:tc>
        <w:tc>
          <w:tcPr>
            <w:tcW w:w="1597" w:type="dxa"/>
          </w:tcPr>
          <w:p w:rsidR="006739F3" w:rsidRDefault="006739F3">
            <w:pPr>
              <w:pStyle w:val="a3"/>
              <w:rPr>
                <w:b w:val="0"/>
                <w:spacing w:val="-20"/>
              </w:rPr>
            </w:pPr>
            <w:r>
              <w:rPr>
                <w:b w:val="0"/>
                <w:spacing w:val="-20"/>
              </w:rPr>
              <w:t>42</w:t>
            </w:r>
          </w:p>
        </w:tc>
      </w:tr>
      <w:tr w:rsidR="006739F3">
        <w:trPr>
          <w:cantSplit/>
          <w:jc w:val="center"/>
        </w:trPr>
        <w:tc>
          <w:tcPr>
            <w:tcW w:w="2589" w:type="dxa"/>
            <w:vAlign w:val="center"/>
          </w:tcPr>
          <w:p w:rsidR="006739F3" w:rsidRDefault="006739F3">
            <w:pPr>
              <w:pStyle w:val="a3"/>
              <w:rPr>
                <w:b w:val="0"/>
                <w:spacing w:val="-20"/>
              </w:rPr>
            </w:pPr>
            <w:r>
              <w:rPr>
                <w:b w:val="0"/>
                <w:spacing w:val="-20"/>
              </w:rPr>
              <w:t>Прочие страны</w:t>
            </w:r>
          </w:p>
        </w:tc>
        <w:tc>
          <w:tcPr>
            <w:tcW w:w="1418" w:type="dxa"/>
          </w:tcPr>
          <w:p w:rsidR="006739F3" w:rsidRDefault="006739F3">
            <w:pPr>
              <w:pStyle w:val="a3"/>
              <w:rPr>
                <w:b w:val="0"/>
                <w:spacing w:val="-20"/>
              </w:rPr>
            </w:pPr>
            <w:r>
              <w:rPr>
                <w:b w:val="0"/>
                <w:spacing w:val="-20"/>
              </w:rPr>
              <w:t>5</w:t>
            </w:r>
          </w:p>
        </w:tc>
        <w:tc>
          <w:tcPr>
            <w:tcW w:w="1701" w:type="dxa"/>
          </w:tcPr>
          <w:p w:rsidR="006739F3" w:rsidRDefault="006739F3">
            <w:pPr>
              <w:pStyle w:val="a3"/>
              <w:rPr>
                <w:b w:val="0"/>
                <w:spacing w:val="-20"/>
              </w:rPr>
            </w:pPr>
            <w:r>
              <w:rPr>
                <w:b w:val="0"/>
                <w:spacing w:val="-20"/>
              </w:rPr>
              <w:t>214</w:t>
            </w:r>
          </w:p>
        </w:tc>
        <w:tc>
          <w:tcPr>
            <w:tcW w:w="1843" w:type="dxa"/>
          </w:tcPr>
          <w:p w:rsidR="006739F3" w:rsidRDefault="006739F3">
            <w:pPr>
              <w:pStyle w:val="a3"/>
              <w:rPr>
                <w:b w:val="0"/>
                <w:spacing w:val="-20"/>
              </w:rPr>
            </w:pPr>
            <w:r>
              <w:rPr>
                <w:b w:val="0"/>
                <w:spacing w:val="-20"/>
              </w:rPr>
              <w:t>196</w:t>
            </w:r>
          </w:p>
        </w:tc>
        <w:tc>
          <w:tcPr>
            <w:tcW w:w="1275" w:type="dxa"/>
          </w:tcPr>
          <w:p w:rsidR="006739F3" w:rsidRDefault="006739F3">
            <w:pPr>
              <w:pStyle w:val="a3"/>
              <w:rPr>
                <w:b w:val="0"/>
                <w:spacing w:val="-20"/>
              </w:rPr>
            </w:pPr>
            <w:r>
              <w:rPr>
                <w:b w:val="0"/>
                <w:spacing w:val="-20"/>
              </w:rPr>
              <w:t>414</w:t>
            </w:r>
          </w:p>
        </w:tc>
        <w:tc>
          <w:tcPr>
            <w:tcW w:w="1597" w:type="dxa"/>
          </w:tcPr>
          <w:p w:rsidR="006739F3" w:rsidRDefault="006739F3">
            <w:pPr>
              <w:pStyle w:val="a3"/>
              <w:rPr>
                <w:b w:val="0"/>
                <w:spacing w:val="-20"/>
              </w:rPr>
            </w:pPr>
            <w:r>
              <w:rPr>
                <w:b w:val="0"/>
                <w:spacing w:val="-20"/>
              </w:rPr>
              <w:t>348</w:t>
            </w:r>
          </w:p>
        </w:tc>
      </w:tr>
      <w:tr w:rsidR="006739F3">
        <w:trPr>
          <w:cantSplit/>
          <w:jc w:val="center"/>
        </w:trPr>
        <w:tc>
          <w:tcPr>
            <w:tcW w:w="2589" w:type="dxa"/>
            <w:vAlign w:val="center"/>
          </w:tcPr>
          <w:p w:rsidR="006739F3" w:rsidRDefault="006739F3">
            <w:pPr>
              <w:pStyle w:val="a3"/>
              <w:rPr>
                <w:b w:val="0"/>
                <w:spacing w:val="-20"/>
              </w:rPr>
            </w:pPr>
            <w:r>
              <w:rPr>
                <w:b w:val="0"/>
                <w:spacing w:val="-20"/>
              </w:rPr>
              <w:t>Великобритания</w:t>
            </w:r>
          </w:p>
        </w:tc>
        <w:tc>
          <w:tcPr>
            <w:tcW w:w="1418" w:type="dxa"/>
          </w:tcPr>
          <w:p w:rsidR="006739F3" w:rsidRDefault="006739F3">
            <w:pPr>
              <w:pStyle w:val="a3"/>
              <w:rPr>
                <w:b w:val="0"/>
                <w:spacing w:val="-20"/>
              </w:rPr>
            </w:pPr>
            <w:r>
              <w:rPr>
                <w:b w:val="0"/>
                <w:spacing w:val="-20"/>
              </w:rPr>
              <w:t>0</w:t>
            </w:r>
          </w:p>
        </w:tc>
        <w:tc>
          <w:tcPr>
            <w:tcW w:w="1701" w:type="dxa"/>
          </w:tcPr>
          <w:p w:rsidR="006739F3" w:rsidRDefault="006739F3">
            <w:pPr>
              <w:pStyle w:val="a3"/>
              <w:rPr>
                <w:b w:val="0"/>
                <w:spacing w:val="-20"/>
              </w:rPr>
            </w:pPr>
            <w:r>
              <w:rPr>
                <w:b w:val="0"/>
                <w:spacing w:val="-20"/>
              </w:rPr>
              <w:t>94</w:t>
            </w:r>
          </w:p>
        </w:tc>
        <w:tc>
          <w:tcPr>
            <w:tcW w:w="1843" w:type="dxa"/>
          </w:tcPr>
          <w:p w:rsidR="006739F3" w:rsidRDefault="006739F3">
            <w:pPr>
              <w:pStyle w:val="a3"/>
              <w:rPr>
                <w:b w:val="0"/>
                <w:spacing w:val="-20"/>
              </w:rPr>
            </w:pPr>
            <w:r>
              <w:rPr>
                <w:b w:val="0"/>
                <w:spacing w:val="-20"/>
              </w:rPr>
              <w:t>179</w:t>
            </w:r>
          </w:p>
        </w:tc>
        <w:tc>
          <w:tcPr>
            <w:tcW w:w="1275" w:type="dxa"/>
          </w:tcPr>
          <w:p w:rsidR="006739F3" w:rsidRDefault="006739F3">
            <w:pPr>
              <w:pStyle w:val="a3"/>
              <w:rPr>
                <w:b w:val="0"/>
                <w:spacing w:val="-20"/>
              </w:rPr>
            </w:pPr>
            <w:r>
              <w:rPr>
                <w:b w:val="0"/>
                <w:spacing w:val="-20"/>
              </w:rPr>
              <w:t>273</w:t>
            </w:r>
          </w:p>
        </w:tc>
        <w:tc>
          <w:tcPr>
            <w:tcW w:w="1597" w:type="dxa"/>
          </w:tcPr>
          <w:p w:rsidR="006739F3" w:rsidRDefault="006739F3">
            <w:pPr>
              <w:pStyle w:val="a3"/>
              <w:rPr>
                <w:b w:val="0"/>
                <w:spacing w:val="-20"/>
              </w:rPr>
            </w:pPr>
            <w:r>
              <w:rPr>
                <w:b w:val="0"/>
                <w:spacing w:val="-20"/>
              </w:rPr>
              <w:t>29</w:t>
            </w:r>
          </w:p>
        </w:tc>
      </w:tr>
      <w:tr w:rsidR="006739F3">
        <w:trPr>
          <w:cantSplit/>
          <w:jc w:val="center"/>
        </w:trPr>
        <w:tc>
          <w:tcPr>
            <w:tcW w:w="2589" w:type="dxa"/>
            <w:vAlign w:val="center"/>
          </w:tcPr>
          <w:p w:rsidR="006739F3" w:rsidRDefault="006739F3">
            <w:pPr>
              <w:pStyle w:val="a3"/>
              <w:rPr>
                <w:b w:val="0"/>
                <w:spacing w:val="-20"/>
              </w:rPr>
            </w:pPr>
            <w:r>
              <w:rPr>
                <w:b w:val="0"/>
                <w:spacing w:val="-20"/>
              </w:rPr>
              <w:t>США</w:t>
            </w:r>
          </w:p>
        </w:tc>
        <w:tc>
          <w:tcPr>
            <w:tcW w:w="1418" w:type="dxa"/>
          </w:tcPr>
          <w:p w:rsidR="006739F3" w:rsidRDefault="006739F3">
            <w:pPr>
              <w:pStyle w:val="a3"/>
              <w:rPr>
                <w:b w:val="0"/>
                <w:spacing w:val="-20"/>
              </w:rPr>
            </w:pPr>
            <w:r>
              <w:rPr>
                <w:b w:val="0"/>
                <w:spacing w:val="-20"/>
              </w:rPr>
              <w:t>0</w:t>
            </w:r>
          </w:p>
        </w:tc>
        <w:tc>
          <w:tcPr>
            <w:tcW w:w="1701" w:type="dxa"/>
          </w:tcPr>
          <w:p w:rsidR="006739F3" w:rsidRDefault="006739F3">
            <w:pPr>
              <w:pStyle w:val="a3"/>
              <w:rPr>
                <w:b w:val="0"/>
                <w:spacing w:val="-20"/>
              </w:rPr>
            </w:pPr>
            <w:r>
              <w:rPr>
                <w:b w:val="0"/>
                <w:spacing w:val="-20"/>
              </w:rPr>
              <w:t>36</w:t>
            </w:r>
          </w:p>
        </w:tc>
        <w:tc>
          <w:tcPr>
            <w:tcW w:w="1843" w:type="dxa"/>
          </w:tcPr>
          <w:p w:rsidR="006739F3" w:rsidRDefault="006739F3">
            <w:pPr>
              <w:pStyle w:val="a3"/>
              <w:rPr>
                <w:b w:val="0"/>
                <w:spacing w:val="-20"/>
              </w:rPr>
            </w:pPr>
            <w:r>
              <w:rPr>
                <w:b w:val="0"/>
                <w:spacing w:val="-20"/>
              </w:rPr>
              <w:t>5</w:t>
            </w:r>
          </w:p>
        </w:tc>
        <w:tc>
          <w:tcPr>
            <w:tcW w:w="1275" w:type="dxa"/>
          </w:tcPr>
          <w:p w:rsidR="006739F3" w:rsidRDefault="006739F3">
            <w:pPr>
              <w:pStyle w:val="a3"/>
              <w:rPr>
                <w:b w:val="0"/>
                <w:spacing w:val="-20"/>
              </w:rPr>
            </w:pPr>
            <w:r>
              <w:rPr>
                <w:b w:val="0"/>
                <w:spacing w:val="-20"/>
              </w:rPr>
              <w:t>42</w:t>
            </w:r>
          </w:p>
        </w:tc>
        <w:tc>
          <w:tcPr>
            <w:tcW w:w="1597" w:type="dxa"/>
          </w:tcPr>
          <w:p w:rsidR="006739F3" w:rsidRDefault="006739F3">
            <w:pPr>
              <w:pStyle w:val="a3"/>
              <w:rPr>
                <w:b w:val="0"/>
                <w:spacing w:val="-20"/>
              </w:rPr>
            </w:pPr>
            <w:r>
              <w:rPr>
                <w:b w:val="0"/>
                <w:spacing w:val="-20"/>
              </w:rPr>
              <w:t>212</w:t>
            </w:r>
          </w:p>
        </w:tc>
      </w:tr>
      <w:tr w:rsidR="006739F3">
        <w:trPr>
          <w:cantSplit/>
          <w:jc w:val="center"/>
        </w:trPr>
        <w:tc>
          <w:tcPr>
            <w:tcW w:w="2589" w:type="dxa"/>
            <w:vAlign w:val="center"/>
          </w:tcPr>
          <w:p w:rsidR="006739F3" w:rsidRDefault="006739F3">
            <w:pPr>
              <w:pStyle w:val="a3"/>
              <w:rPr>
                <w:b w:val="0"/>
                <w:spacing w:val="-20"/>
              </w:rPr>
            </w:pPr>
            <w:r>
              <w:rPr>
                <w:b w:val="0"/>
                <w:spacing w:val="-20"/>
              </w:rPr>
              <w:t>Польша</w:t>
            </w:r>
          </w:p>
        </w:tc>
        <w:tc>
          <w:tcPr>
            <w:tcW w:w="1418" w:type="dxa"/>
          </w:tcPr>
          <w:p w:rsidR="006739F3" w:rsidRDefault="006739F3">
            <w:pPr>
              <w:pStyle w:val="a3"/>
              <w:rPr>
                <w:b w:val="0"/>
                <w:spacing w:val="-20"/>
              </w:rPr>
            </w:pPr>
            <w:r>
              <w:rPr>
                <w:b w:val="0"/>
                <w:spacing w:val="-20"/>
              </w:rPr>
              <w:t>2</w:t>
            </w:r>
          </w:p>
        </w:tc>
        <w:tc>
          <w:tcPr>
            <w:tcW w:w="1701" w:type="dxa"/>
          </w:tcPr>
          <w:p w:rsidR="006739F3" w:rsidRDefault="006739F3">
            <w:pPr>
              <w:pStyle w:val="a3"/>
              <w:rPr>
                <w:b w:val="0"/>
                <w:spacing w:val="-20"/>
              </w:rPr>
            </w:pPr>
            <w:r>
              <w:rPr>
                <w:b w:val="0"/>
                <w:spacing w:val="-20"/>
              </w:rPr>
              <w:t>17</w:t>
            </w:r>
          </w:p>
        </w:tc>
        <w:tc>
          <w:tcPr>
            <w:tcW w:w="1843" w:type="dxa"/>
          </w:tcPr>
          <w:p w:rsidR="006739F3" w:rsidRDefault="006739F3">
            <w:pPr>
              <w:pStyle w:val="a3"/>
              <w:rPr>
                <w:b w:val="0"/>
                <w:spacing w:val="-20"/>
              </w:rPr>
            </w:pPr>
            <w:r>
              <w:rPr>
                <w:b w:val="0"/>
                <w:spacing w:val="-20"/>
              </w:rPr>
              <w:t>0</w:t>
            </w:r>
          </w:p>
        </w:tc>
        <w:tc>
          <w:tcPr>
            <w:tcW w:w="1275" w:type="dxa"/>
          </w:tcPr>
          <w:p w:rsidR="006739F3" w:rsidRDefault="006739F3">
            <w:pPr>
              <w:pStyle w:val="a3"/>
              <w:rPr>
                <w:b w:val="0"/>
                <w:spacing w:val="-20"/>
              </w:rPr>
            </w:pPr>
            <w:r>
              <w:rPr>
                <w:b w:val="0"/>
                <w:spacing w:val="-20"/>
              </w:rPr>
              <w:t>19</w:t>
            </w:r>
          </w:p>
        </w:tc>
        <w:tc>
          <w:tcPr>
            <w:tcW w:w="1597" w:type="dxa"/>
          </w:tcPr>
          <w:p w:rsidR="006739F3" w:rsidRDefault="006739F3">
            <w:pPr>
              <w:pStyle w:val="a3"/>
              <w:rPr>
                <w:b w:val="0"/>
                <w:spacing w:val="-20"/>
              </w:rPr>
            </w:pPr>
            <w:r>
              <w:rPr>
                <w:b w:val="0"/>
                <w:spacing w:val="-20"/>
              </w:rPr>
              <w:t>15</w:t>
            </w:r>
          </w:p>
        </w:tc>
      </w:tr>
      <w:tr w:rsidR="006739F3">
        <w:trPr>
          <w:cantSplit/>
          <w:jc w:val="center"/>
        </w:trPr>
        <w:tc>
          <w:tcPr>
            <w:tcW w:w="2589" w:type="dxa"/>
            <w:vAlign w:val="center"/>
          </w:tcPr>
          <w:p w:rsidR="006739F3" w:rsidRDefault="006739F3">
            <w:pPr>
              <w:pStyle w:val="a3"/>
              <w:rPr>
                <w:b w:val="0"/>
                <w:spacing w:val="-20"/>
              </w:rPr>
            </w:pPr>
            <w:r>
              <w:rPr>
                <w:b w:val="0"/>
                <w:spacing w:val="-20"/>
              </w:rPr>
              <w:t>Индия</w:t>
            </w:r>
          </w:p>
        </w:tc>
        <w:tc>
          <w:tcPr>
            <w:tcW w:w="1418" w:type="dxa"/>
          </w:tcPr>
          <w:p w:rsidR="006739F3" w:rsidRDefault="006739F3">
            <w:pPr>
              <w:pStyle w:val="a3"/>
              <w:rPr>
                <w:b w:val="0"/>
                <w:spacing w:val="-20"/>
              </w:rPr>
            </w:pPr>
            <w:r>
              <w:rPr>
                <w:b w:val="0"/>
                <w:spacing w:val="-20"/>
              </w:rPr>
              <w:t>0</w:t>
            </w:r>
          </w:p>
        </w:tc>
        <w:tc>
          <w:tcPr>
            <w:tcW w:w="1701" w:type="dxa"/>
          </w:tcPr>
          <w:p w:rsidR="006739F3" w:rsidRDefault="006739F3">
            <w:pPr>
              <w:pStyle w:val="a3"/>
              <w:rPr>
                <w:b w:val="0"/>
                <w:spacing w:val="-20"/>
              </w:rPr>
            </w:pPr>
            <w:r>
              <w:rPr>
                <w:b w:val="0"/>
                <w:spacing w:val="-20"/>
              </w:rPr>
              <w:t>15</w:t>
            </w:r>
          </w:p>
        </w:tc>
        <w:tc>
          <w:tcPr>
            <w:tcW w:w="1843" w:type="dxa"/>
          </w:tcPr>
          <w:p w:rsidR="006739F3" w:rsidRDefault="006739F3">
            <w:pPr>
              <w:pStyle w:val="a3"/>
              <w:rPr>
                <w:b w:val="0"/>
                <w:spacing w:val="-20"/>
              </w:rPr>
            </w:pPr>
            <w:r>
              <w:rPr>
                <w:b w:val="0"/>
                <w:spacing w:val="-20"/>
              </w:rPr>
              <w:t>0</w:t>
            </w:r>
          </w:p>
        </w:tc>
        <w:tc>
          <w:tcPr>
            <w:tcW w:w="1275" w:type="dxa"/>
          </w:tcPr>
          <w:p w:rsidR="006739F3" w:rsidRDefault="006739F3">
            <w:pPr>
              <w:pStyle w:val="a3"/>
              <w:rPr>
                <w:b w:val="0"/>
                <w:spacing w:val="-20"/>
              </w:rPr>
            </w:pPr>
            <w:r>
              <w:rPr>
                <w:b w:val="0"/>
                <w:spacing w:val="-20"/>
              </w:rPr>
              <w:t>15</w:t>
            </w:r>
          </w:p>
        </w:tc>
        <w:tc>
          <w:tcPr>
            <w:tcW w:w="1597" w:type="dxa"/>
          </w:tcPr>
          <w:p w:rsidR="006739F3" w:rsidRDefault="006739F3">
            <w:pPr>
              <w:pStyle w:val="a3"/>
              <w:rPr>
                <w:b w:val="0"/>
                <w:spacing w:val="-20"/>
              </w:rPr>
            </w:pPr>
            <w:r>
              <w:rPr>
                <w:b w:val="0"/>
                <w:spacing w:val="-20"/>
              </w:rPr>
              <w:t>0</w:t>
            </w:r>
          </w:p>
        </w:tc>
      </w:tr>
      <w:tr w:rsidR="006739F3">
        <w:trPr>
          <w:cantSplit/>
          <w:jc w:val="center"/>
        </w:trPr>
        <w:tc>
          <w:tcPr>
            <w:tcW w:w="2589" w:type="dxa"/>
            <w:vAlign w:val="center"/>
          </w:tcPr>
          <w:p w:rsidR="006739F3" w:rsidRDefault="006739F3">
            <w:pPr>
              <w:pStyle w:val="a3"/>
              <w:rPr>
                <w:b w:val="0"/>
                <w:spacing w:val="-20"/>
              </w:rPr>
            </w:pPr>
            <w:r>
              <w:rPr>
                <w:b w:val="0"/>
                <w:spacing w:val="-20"/>
              </w:rPr>
              <w:t>Турция</w:t>
            </w:r>
          </w:p>
        </w:tc>
        <w:tc>
          <w:tcPr>
            <w:tcW w:w="1418" w:type="dxa"/>
          </w:tcPr>
          <w:p w:rsidR="006739F3" w:rsidRDefault="006739F3">
            <w:pPr>
              <w:pStyle w:val="a3"/>
              <w:rPr>
                <w:b w:val="0"/>
                <w:spacing w:val="-20"/>
              </w:rPr>
            </w:pPr>
            <w:r>
              <w:rPr>
                <w:b w:val="0"/>
                <w:spacing w:val="-20"/>
              </w:rPr>
              <w:t>0</w:t>
            </w:r>
          </w:p>
        </w:tc>
        <w:tc>
          <w:tcPr>
            <w:tcW w:w="1701" w:type="dxa"/>
          </w:tcPr>
          <w:p w:rsidR="006739F3" w:rsidRDefault="006739F3">
            <w:pPr>
              <w:pStyle w:val="a3"/>
              <w:rPr>
                <w:b w:val="0"/>
                <w:spacing w:val="-20"/>
              </w:rPr>
            </w:pPr>
            <w:r>
              <w:rPr>
                <w:b w:val="0"/>
                <w:spacing w:val="-20"/>
              </w:rPr>
              <w:t>12</w:t>
            </w:r>
          </w:p>
        </w:tc>
        <w:tc>
          <w:tcPr>
            <w:tcW w:w="1843" w:type="dxa"/>
          </w:tcPr>
          <w:p w:rsidR="006739F3" w:rsidRDefault="006739F3">
            <w:pPr>
              <w:pStyle w:val="a3"/>
              <w:rPr>
                <w:b w:val="0"/>
                <w:spacing w:val="-20"/>
              </w:rPr>
            </w:pPr>
            <w:r>
              <w:rPr>
                <w:b w:val="0"/>
                <w:spacing w:val="-20"/>
              </w:rPr>
              <w:t>0</w:t>
            </w:r>
          </w:p>
        </w:tc>
        <w:tc>
          <w:tcPr>
            <w:tcW w:w="1275" w:type="dxa"/>
          </w:tcPr>
          <w:p w:rsidR="006739F3" w:rsidRDefault="006739F3">
            <w:pPr>
              <w:pStyle w:val="a3"/>
              <w:rPr>
                <w:b w:val="0"/>
                <w:spacing w:val="-20"/>
              </w:rPr>
            </w:pPr>
            <w:r>
              <w:rPr>
                <w:b w:val="0"/>
                <w:spacing w:val="-20"/>
              </w:rPr>
              <w:t>12</w:t>
            </w:r>
          </w:p>
        </w:tc>
        <w:tc>
          <w:tcPr>
            <w:tcW w:w="1597" w:type="dxa"/>
          </w:tcPr>
          <w:p w:rsidR="006739F3" w:rsidRDefault="006739F3">
            <w:pPr>
              <w:pStyle w:val="a3"/>
              <w:rPr>
                <w:b w:val="0"/>
                <w:spacing w:val="-20"/>
              </w:rPr>
            </w:pPr>
            <w:r>
              <w:rPr>
                <w:b w:val="0"/>
                <w:spacing w:val="-20"/>
              </w:rPr>
              <w:t>7</w:t>
            </w:r>
          </w:p>
        </w:tc>
      </w:tr>
      <w:tr w:rsidR="006739F3">
        <w:trPr>
          <w:cantSplit/>
          <w:jc w:val="center"/>
        </w:trPr>
        <w:tc>
          <w:tcPr>
            <w:tcW w:w="2589" w:type="dxa"/>
            <w:vAlign w:val="center"/>
          </w:tcPr>
          <w:p w:rsidR="006739F3" w:rsidRDefault="006739F3">
            <w:pPr>
              <w:pStyle w:val="a3"/>
              <w:rPr>
                <w:b w:val="0"/>
                <w:spacing w:val="-20"/>
              </w:rPr>
            </w:pPr>
            <w:r>
              <w:rPr>
                <w:b w:val="0"/>
                <w:spacing w:val="-20"/>
              </w:rPr>
              <w:t>Страны-офшоры</w:t>
            </w:r>
          </w:p>
        </w:tc>
        <w:tc>
          <w:tcPr>
            <w:tcW w:w="1418" w:type="dxa"/>
          </w:tcPr>
          <w:p w:rsidR="006739F3" w:rsidRDefault="006739F3">
            <w:pPr>
              <w:pStyle w:val="a3"/>
              <w:rPr>
                <w:b w:val="0"/>
                <w:spacing w:val="-20"/>
              </w:rPr>
            </w:pPr>
            <w:r>
              <w:rPr>
                <w:b w:val="0"/>
                <w:spacing w:val="-20"/>
              </w:rPr>
              <w:t>0</w:t>
            </w:r>
          </w:p>
        </w:tc>
        <w:tc>
          <w:tcPr>
            <w:tcW w:w="1701" w:type="dxa"/>
          </w:tcPr>
          <w:p w:rsidR="006739F3" w:rsidRDefault="006739F3">
            <w:pPr>
              <w:pStyle w:val="a3"/>
              <w:rPr>
                <w:b w:val="0"/>
                <w:spacing w:val="-20"/>
              </w:rPr>
            </w:pPr>
            <w:r>
              <w:rPr>
                <w:b w:val="0"/>
                <w:spacing w:val="-20"/>
              </w:rPr>
              <w:t>17</w:t>
            </w:r>
          </w:p>
        </w:tc>
        <w:tc>
          <w:tcPr>
            <w:tcW w:w="1843" w:type="dxa"/>
          </w:tcPr>
          <w:p w:rsidR="006739F3" w:rsidRDefault="006739F3">
            <w:pPr>
              <w:pStyle w:val="a3"/>
              <w:rPr>
                <w:b w:val="0"/>
                <w:spacing w:val="-20"/>
              </w:rPr>
            </w:pPr>
            <w:r>
              <w:rPr>
                <w:b w:val="0"/>
                <w:spacing w:val="-20"/>
              </w:rPr>
              <w:t>11</w:t>
            </w:r>
          </w:p>
        </w:tc>
        <w:tc>
          <w:tcPr>
            <w:tcW w:w="1275" w:type="dxa"/>
          </w:tcPr>
          <w:p w:rsidR="006739F3" w:rsidRDefault="006739F3">
            <w:pPr>
              <w:pStyle w:val="a3"/>
              <w:rPr>
                <w:b w:val="0"/>
                <w:spacing w:val="-20"/>
              </w:rPr>
            </w:pPr>
            <w:r>
              <w:rPr>
                <w:b w:val="0"/>
                <w:spacing w:val="-20"/>
              </w:rPr>
              <w:t>28</w:t>
            </w:r>
          </w:p>
        </w:tc>
        <w:tc>
          <w:tcPr>
            <w:tcW w:w="1597" w:type="dxa"/>
          </w:tcPr>
          <w:p w:rsidR="006739F3" w:rsidRDefault="006739F3">
            <w:pPr>
              <w:pStyle w:val="a3"/>
              <w:rPr>
                <w:b w:val="0"/>
                <w:spacing w:val="-20"/>
              </w:rPr>
            </w:pPr>
            <w:r>
              <w:rPr>
                <w:b w:val="0"/>
                <w:spacing w:val="-20"/>
              </w:rPr>
              <w:t>63</w:t>
            </w:r>
          </w:p>
        </w:tc>
      </w:tr>
      <w:tr w:rsidR="006739F3">
        <w:trPr>
          <w:cantSplit/>
          <w:jc w:val="center"/>
        </w:trPr>
        <w:tc>
          <w:tcPr>
            <w:tcW w:w="2589" w:type="dxa"/>
            <w:vAlign w:val="center"/>
          </w:tcPr>
          <w:p w:rsidR="006739F3" w:rsidRDefault="006739F3">
            <w:pPr>
              <w:pStyle w:val="a3"/>
              <w:rPr>
                <w:b w:val="0"/>
                <w:spacing w:val="-20"/>
              </w:rPr>
            </w:pPr>
            <w:r>
              <w:rPr>
                <w:b w:val="0"/>
                <w:spacing w:val="-20"/>
              </w:rPr>
              <w:t>Прочие страны</w:t>
            </w:r>
          </w:p>
        </w:tc>
        <w:tc>
          <w:tcPr>
            <w:tcW w:w="1418" w:type="dxa"/>
          </w:tcPr>
          <w:p w:rsidR="006739F3" w:rsidRDefault="006739F3">
            <w:pPr>
              <w:pStyle w:val="a3"/>
              <w:rPr>
                <w:b w:val="0"/>
                <w:spacing w:val="-20"/>
              </w:rPr>
            </w:pPr>
            <w:r>
              <w:rPr>
                <w:b w:val="0"/>
                <w:spacing w:val="-20"/>
              </w:rPr>
              <w:t>3</w:t>
            </w:r>
          </w:p>
        </w:tc>
        <w:tc>
          <w:tcPr>
            <w:tcW w:w="1701" w:type="dxa"/>
          </w:tcPr>
          <w:p w:rsidR="006739F3" w:rsidRDefault="006739F3">
            <w:pPr>
              <w:pStyle w:val="a3"/>
              <w:rPr>
                <w:b w:val="0"/>
                <w:spacing w:val="-20"/>
              </w:rPr>
            </w:pPr>
            <w:r>
              <w:rPr>
                <w:b w:val="0"/>
                <w:spacing w:val="-20"/>
              </w:rPr>
              <w:t>23</w:t>
            </w:r>
          </w:p>
        </w:tc>
        <w:tc>
          <w:tcPr>
            <w:tcW w:w="1843" w:type="dxa"/>
          </w:tcPr>
          <w:p w:rsidR="006739F3" w:rsidRDefault="006739F3">
            <w:pPr>
              <w:pStyle w:val="a3"/>
              <w:rPr>
                <w:b w:val="0"/>
                <w:spacing w:val="-20"/>
              </w:rPr>
            </w:pPr>
            <w:r>
              <w:rPr>
                <w:b w:val="0"/>
                <w:spacing w:val="-20"/>
              </w:rPr>
              <w:t>1</w:t>
            </w:r>
          </w:p>
        </w:tc>
        <w:tc>
          <w:tcPr>
            <w:tcW w:w="1275" w:type="dxa"/>
          </w:tcPr>
          <w:p w:rsidR="006739F3" w:rsidRDefault="006739F3">
            <w:pPr>
              <w:pStyle w:val="a3"/>
              <w:rPr>
                <w:b w:val="0"/>
                <w:spacing w:val="-20"/>
              </w:rPr>
            </w:pPr>
            <w:r>
              <w:rPr>
                <w:b w:val="0"/>
                <w:spacing w:val="-20"/>
              </w:rPr>
              <w:t>27</w:t>
            </w:r>
          </w:p>
        </w:tc>
        <w:tc>
          <w:tcPr>
            <w:tcW w:w="1597" w:type="dxa"/>
          </w:tcPr>
          <w:p w:rsidR="006739F3" w:rsidRDefault="006739F3">
            <w:pPr>
              <w:pStyle w:val="a3"/>
              <w:rPr>
                <w:b w:val="0"/>
                <w:spacing w:val="-20"/>
              </w:rPr>
            </w:pPr>
            <w:r>
              <w:rPr>
                <w:b w:val="0"/>
                <w:spacing w:val="-20"/>
              </w:rPr>
              <w:t>22</w:t>
            </w:r>
          </w:p>
        </w:tc>
      </w:tr>
      <w:tr w:rsidR="006739F3">
        <w:trPr>
          <w:cantSplit/>
          <w:jc w:val="center"/>
        </w:trPr>
        <w:tc>
          <w:tcPr>
            <w:tcW w:w="2589" w:type="dxa"/>
            <w:vAlign w:val="center"/>
          </w:tcPr>
          <w:p w:rsidR="006739F3" w:rsidRDefault="006739F3">
            <w:pPr>
              <w:pStyle w:val="a3"/>
              <w:rPr>
                <w:b w:val="0"/>
                <w:spacing w:val="-20"/>
              </w:rPr>
            </w:pPr>
            <w:r>
              <w:rPr>
                <w:b w:val="0"/>
                <w:spacing w:val="-20"/>
              </w:rPr>
              <w:t>Международные организации</w:t>
            </w:r>
          </w:p>
        </w:tc>
        <w:tc>
          <w:tcPr>
            <w:tcW w:w="1418" w:type="dxa"/>
          </w:tcPr>
          <w:p w:rsidR="006739F3" w:rsidRDefault="006739F3">
            <w:pPr>
              <w:pStyle w:val="a3"/>
              <w:rPr>
                <w:b w:val="0"/>
                <w:spacing w:val="-20"/>
              </w:rPr>
            </w:pPr>
            <w:r>
              <w:rPr>
                <w:b w:val="0"/>
                <w:spacing w:val="-20"/>
              </w:rPr>
              <w:t>0</w:t>
            </w:r>
          </w:p>
        </w:tc>
        <w:tc>
          <w:tcPr>
            <w:tcW w:w="1701" w:type="dxa"/>
          </w:tcPr>
          <w:p w:rsidR="006739F3" w:rsidRDefault="006739F3">
            <w:pPr>
              <w:pStyle w:val="a3"/>
              <w:rPr>
                <w:b w:val="0"/>
                <w:spacing w:val="-20"/>
              </w:rPr>
            </w:pPr>
            <w:r>
              <w:rPr>
                <w:b w:val="0"/>
                <w:spacing w:val="-20"/>
              </w:rPr>
              <w:t>10</w:t>
            </w:r>
          </w:p>
        </w:tc>
        <w:tc>
          <w:tcPr>
            <w:tcW w:w="1843" w:type="dxa"/>
          </w:tcPr>
          <w:p w:rsidR="006739F3" w:rsidRDefault="006739F3">
            <w:pPr>
              <w:pStyle w:val="a3"/>
              <w:rPr>
                <w:b w:val="0"/>
                <w:spacing w:val="-20"/>
              </w:rPr>
            </w:pPr>
            <w:r>
              <w:rPr>
                <w:b w:val="0"/>
                <w:spacing w:val="-20"/>
              </w:rPr>
              <w:t>3</w:t>
            </w:r>
          </w:p>
        </w:tc>
        <w:tc>
          <w:tcPr>
            <w:tcW w:w="1275" w:type="dxa"/>
          </w:tcPr>
          <w:p w:rsidR="006739F3" w:rsidRDefault="006739F3">
            <w:pPr>
              <w:pStyle w:val="a3"/>
              <w:rPr>
                <w:b w:val="0"/>
                <w:spacing w:val="-20"/>
              </w:rPr>
            </w:pPr>
            <w:r>
              <w:rPr>
                <w:b w:val="0"/>
                <w:spacing w:val="-20"/>
              </w:rPr>
              <w:t>13</w:t>
            </w:r>
          </w:p>
        </w:tc>
        <w:tc>
          <w:tcPr>
            <w:tcW w:w="1597" w:type="dxa"/>
          </w:tcPr>
          <w:p w:rsidR="006739F3" w:rsidRDefault="006739F3">
            <w:pPr>
              <w:pStyle w:val="a3"/>
              <w:rPr>
                <w:b w:val="0"/>
                <w:spacing w:val="-20"/>
              </w:rPr>
            </w:pPr>
            <w:r>
              <w:rPr>
                <w:b w:val="0"/>
                <w:spacing w:val="-20"/>
              </w:rPr>
              <w:t>13</w:t>
            </w:r>
          </w:p>
        </w:tc>
      </w:tr>
    </w:tbl>
    <w:p w:rsidR="006739F3" w:rsidRDefault="006739F3">
      <w:pPr>
        <w:pStyle w:val="20"/>
        <w:jc w:val="both"/>
      </w:pPr>
    </w:p>
    <w:p w:rsidR="006739F3" w:rsidRDefault="006739F3">
      <w:pPr>
        <w:pStyle w:val="20"/>
        <w:ind w:firstLine="0"/>
        <w:jc w:val="center"/>
        <w:rPr>
          <w:b/>
        </w:rPr>
      </w:pPr>
      <w:r>
        <w:rPr>
          <w:b/>
        </w:rPr>
        <w:t>2.3.2   СТРАНЫ-ОСНОВНЫЕ ПОЛУЧАТЕЛИ РОССИЙСКОГО КАПИТАЛА</w:t>
      </w:r>
    </w:p>
    <w:p w:rsidR="006739F3" w:rsidRDefault="006739F3">
      <w:pPr>
        <w:jc w:val="both"/>
        <w:rPr>
          <w:sz w:val="28"/>
        </w:rPr>
      </w:pPr>
      <w:r>
        <w:rPr>
          <w:sz w:val="28"/>
        </w:rPr>
        <w:t xml:space="preserve">     Отечественные компании все больше и больше участвуют в экономиках различных стран. Их интересы распространились не только на бывшие советские республики, но и на страны Восточной Европы, страны ЕС, США. </w:t>
      </w:r>
    </w:p>
    <w:p w:rsidR="006739F3" w:rsidRDefault="006739F3">
      <w:pPr>
        <w:jc w:val="both"/>
        <w:rPr>
          <w:sz w:val="28"/>
        </w:rPr>
      </w:pPr>
      <w:r>
        <w:rPr>
          <w:sz w:val="28"/>
        </w:rPr>
        <w:t xml:space="preserve">     Цель экспансии отечественного бизнеса в СНГ понятна. Таким образом,  российские компании восстанавливают  производственные цепочки, созданные ещё Советским Союзом. Очевидно, что украинские и белорусские нефтеперерабатывающие заводы строились в расчете на поступающее с Западно-сибирских месторождений сырье, и сегодня эти предприятия поглощены российскими нефтяными компаниями. В странах Восточной Европы, покупка нефтепроводов, АЗС и НПЗ указывает на желание отечественного бизнеса снизить издержки по переработке и транспортировке нефти и газа дальше в страны Западной Европы, увеличить прибыль по продаже нефтепродуктов, т.к. цена на рынках этих стран, гораздо выше, чем цена на внутреннем рынке РФ. Покупка зарубежных активов в развитых государствах, таких как США, странах Западной Европы является не только выгодным вложением денег, но и желание начать позиционироваться как транснациональные корпорации. </w:t>
      </w:r>
    </w:p>
    <w:p w:rsidR="006739F3" w:rsidRDefault="006739F3">
      <w:pPr>
        <w:pStyle w:val="31"/>
      </w:pPr>
      <w:r>
        <w:t>Одними из главных получателей российских инвестиций являются республики бывшего СССР и страны Варшавского договора. Вот некоторые примеры вложения российских инвестиций:</w:t>
      </w:r>
    </w:p>
    <w:p w:rsidR="006739F3" w:rsidRDefault="006739F3" w:rsidP="006739F3">
      <w:pPr>
        <w:numPr>
          <w:ilvl w:val="0"/>
          <w:numId w:val="29"/>
        </w:numPr>
        <w:jc w:val="both"/>
        <w:rPr>
          <w:sz w:val="28"/>
        </w:rPr>
      </w:pPr>
      <w:r>
        <w:rPr>
          <w:sz w:val="28"/>
        </w:rPr>
        <w:t xml:space="preserve">По  исследованиям </w:t>
      </w:r>
      <w:r>
        <w:rPr>
          <w:sz w:val="28"/>
          <w:lang w:val="en-US"/>
        </w:rPr>
        <w:t xml:space="preserve">UNCTAD </w:t>
      </w:r>
      <w:r>
        <w:rPr>
          <w:sz w:val="28"/>
        </w:rPr>
        <w:t>около 1,3 миллиарда долларов российского капитала было размещено в Польше. Россия со своей 3-процентной ставкой является 10-м по объемам инвестором в польскую экономику. Основным российским инвестором является ОАО «Газпром». К пяти самым крупным иностранным компаниям в Польше относятся:</w:t>
      </w:r>
    </w:p>
    <w:p w:rsidR="006739F3" w:rsidRDefault="006739F3" w:rsidP="006739F3">
      <w:pPr>
        <w:numPr>
          <w:ilvl w:val="0"/>
          <w:numId w:val="19"/>
        </w:numPr>
        <w:jc w:val="both"/>
        <w:rPr>
          <w:sz w:val="28"/>
        </w:rPr>
      </w:pPr>
      <w:r>
        <w:rPr>
          <w:sz w:val="28"/>
        </w:rPr>
        <w:t>Франс Телеком (3,2 млрд.долларов);</w:t>
      </w:r>
    </w:p>
    <w:p w:rsidR="006739F3" w:rsidRDefault="006739F3" w:rsidP="006739F3">
      <w:pPr>
        <w:numPr>
          <w:ilvl w:val="0"/>
          <w:numId w:val="19"/>
        </w:numPr>
        <w:jc w:val="both"/>
        <w:rPr>
          <w:sz w:val="28"/>
        </w:rPr>
      </w:pPr>
      <w:r>
        <w:rPr>
          <w:sz w:val="28"/>
        </w:rPr>
        <w:t>Фиат (1,69 млрд.долларов);</w:t>
      </w:r>
    </w:p>
    <w:p w:rsidR="006739F3" w:rsidRDefault="006739F3" w:rsidP="006739F3">
      <w:pPr>
        <w:numPr>
          <w:ilvl w:val="0"/>
          <w:numId w:val="19"/>
        </w:numPr>
        <w:jc w:val="both"/>
        <w:rPr>
          <w:sz w:val="28"/>
        </w:rPr>
      </w:pPr>
      <w:r>
        <w:rPr>
          <w:sz w:val="28"/>
        </w:rPr>
        <w:t>Дэу (1,55 млрд.долларов);</w:t>
      </w:r>
    </w:p>
    <w:p w:rsidR="006739F3" w:rsidRDefault="006739F3" w:rsidP="006739F3">
      <w:pPr>
        <w:numPr>
          <w:ilvl w:val="0"/>
          <w:numId w:val="19"/>
        </w:numPr>
        <w:jc w:val="both"/>
        <w:rPr>
          <w:sz w:val="28"/>
        </w:rPr>
      </w:pPr>
      <w:r>
        <w:rPr>
          <w:sz w:val="28"/>
        </w:rPr>
        <w:t>Ситибанк (1,3 млрд. долларов);</w:t>
      </w:r>
    </w:p>
    <w:p w:rsidR="006739F3" w:rsidRDefault="006739F3">
      <w:pPr>
        <w:ind w:left="75"/>
        <w:jc w:val="both"/>
        <w:rPr>
          <w:sz w:val="28"/>
        </w:rPr>
      </w:pPr>
      <w:r>
        <w:rPr>
          <w:sz w:val="28"/>
        </w:rPr>
        <w:t>(5) Газпром) (1,25 млрд. долларов).</w:t>
      </w:r>
    </w:p>
    <w:p w:rsidR="006739F3" w:rsidRDefault="006739F3">
      <w:pPr>
        <w:jc w:val="both"/>
        <w:rPr>
          <w:sz w:val="28"/>
        </w:rPr>
      </w:pPr>
      <w:r>
        <w:rPr>
          <w:sz w:val="28"/>
        </w:rPr>
        <w:t xml:space="preserve">     «Газпром» владеет долями акционерного капитала по меньшей мере двух польских компаний: Газ Трейдинг, Европол Газ и Гданьским НПЗ. Подавляющее большинство инвестиций компании в Польше было размещено в акциях Европол Газ. «Газпрому» принадлежит 48% акций Европол Газ. Эта компания владеет частью газопровода «Ямал – Европа», проходящего по территории Польши. Помимо «Газпрома» в Польше были зарегистрированы сотни других российских фирм поменьше. Только 1999 году было основано почти 170 компаний с российским участием в капитале. Несмотря на их значительное количество, общий объем инвестиций в эти компании в 1999 году не превысил 63 миллионов долларов. Этой суммой Россия закрыла лишь 0,13% от общего объема прямых иностранных инвестиций в Польшу на тот год. </w:t>
      </w:r>
    </w:p>
    <w:p w:rsidR="006739F3" w:rsidRDefault="006739F3" w:rsidP="006739F3">
      <w:pPr>
        <w:numPr>
          <w:ilvl w:val="0"/>
          <w:numId w:val="29"/>
        </w:numPr>
        <w:jc w:val="both"/>
        <w:rPr>
          <w:sz w:val="28"/>
        </w:rPr>
      </w:pPr>
      <w:r>
        <w:rPr>
          <w:sz w:val="28"/>
        </w:rPr>
        <w:t>Болгария и Украина вместе привлекли почти 500 миллионов долларов. Самые крупные единовременные инвестиции в этих двух странах были сделаны в нефтегазовую отрасль. Например, НК «ЛУКОЙЛ», крупнейшая российская нефтяная компания, купила по нефтеперерабатывающему заводу и в Болгарии, и на Украине. Компания «Вимм-Билль-Данн» приобрела на Украине контрольные пакеты акций трех крупнейших молочных комбинатов страны, расположенных в Киеве, Харькове и Сумской области.</w:t>
      </w:r>
    </w:p>
    <w:p w:rsidR="006739F3" w:rsidRDefault="006739F3">
      <w:pPr>
        <w:jc w:val="both"/>
        <w:rPr>
          <w:sz w:val="28"/>
        </w:rPr>
      </w:pPr>
      <w:r>
        <w:rPr>
          <w:sz w:val="28"/>
        </w:rPr>
        <w:t>Российская Федерация входит в десятку крупнейших инвесторов в экономику Украины. По состоянию на 1 октября 2003 года Россия занимала 7-е место с 354, 9 млн.долларов. В ноябре 2003 года РАО «ЕЭС» приобрело пакеты 5-ти энергораспределительных компаний Украины на сумму более 100 млн.долларов. Это означает, что в рейтинге крупнейших инвесторов за 2003 год Россия займет, как минимум 4-е место.</w:t>
      </w:r>
    </w:p>
    <w:p w:rsidR="006739F3" w:rsidRDefault="006739F3" w:rsidP="006739F3">
      <w:pPr>
        <w:numPr>
          <w:ilvl w:val="0"/>
          <w:numId w:val="29"/>
        </w:numPr>
        <w:jc w:val="both"/>
        <w:rPr>
          <w:sz w:val="28"/>
        </w:rPr>
      </w:pPr>
      <w:r>
        <w:rPr>
          <w:sz w:val="28"/>
        </w:rPr>
        <w:t>Российские инвестиции в странах Балтии превысили сумму в 450 млн.долларов. В Латвию российские корпорации вложили примерно 100 млн.долларов. К трем самым крупным инвестиционным проектам в Латвии относятся:</w:t>
      </w:r>
    </w:p>
    <w:p w:rsidR="006739F3" w:rsidRDefault="006739F3">
      <w:pPr>
        <w:jc w:val="both"/>
        <w:rPr>
          <w:sz w:val="28"/>
        </w:rPr>
      </w:pPr>
      <w:r>
        <w:rPr>
          <w:sz w:val="28"/>
        </w:rPr>
        <w:t xml:space="preserve"> (1) Латространс (инвестор: Транснефтьпродукт; объем инвестиций: 62 млн.долларов; область деятельности: транспортировка нефтепродуктов); </w:t>
      </w:r>
    </w:p>
    <w:p w:rsidR="006739F3" w:rsidRDefault="006739F3" w:rsidP="006739F3">
      <w:pPr>
        <w:numPr>
          <w:ilvl w:val="0"/>
          <w:numId w:val="20"/>
        </w:numPr>
        <w:jc w:val="both"/>
        <w:rPr>
          <w:sz w:val="28"/>
        </w:rPr>
      </w:pPr>
      <w:r>
        <w:rPr>
          <w:sz w:val="28"/>
        </w:rPr>
        <w:t>Латвияс Газе (Газпром; 19 млн.; газоснабжение);</w:t>
      </w:r>
    </w:p>
    <w:p w:rsidR="006739F3" w:rsidRDefault="006739F3" w:rsidP="006739F3">
      <w:pPr>
        <w:numPr>
          <w:ilvl w:val="0"/>
          <w:numId w:val="20"/>
        </w:numPr>
        <w:jc w:val="both"/>
        <w:rPr>
          <w:sz w:val="28"/>
        </w:rPr>
      </w:pPr>
      <w:r>
        <w:rPr>
          <w:sz w:val="28"/>
        </w:rPr>
        <w:t xml:space="preserve">Лукойл Балтия (Лукойл; 15 млн.долларов; транзит нефтепродуктов и их реализация). </w:t>
      </w:r>
    </w:p>
    <w:p w:rsidR="006739F3" w:rsidRDefault="006739F3">
      <w:pPr>
        <w:jc w:val="both"/>
        <w:rPr>
          <w:sz w:val="28"/>
        </w:rPr>
      </w:pPr>
      <w:r>
        <w:rPr>
          <w:sz w:val="28"/>
        </w:rPr>
        <w:t xml:space="preserve">     Эти три инвестиционных проекта покрывают почти 90% всех российских прямых иностранных инвестиций в Латвию.</w:t>
      </w:r>
    </w:p>
    <w:p w:rsidR="006739F3" w:rsidRDefault="006739F3">
      <w:pPr>
        <w:jc w:val="both"/>
        <w:rPr>
          <w:sz w:val="28"/>
        </w:rPr>
      </w:pPr>
      <w:r>
        <w:rPr>
          <w:sz w:val="28"/>
        </w:rPr>
        <w:t xml:space="preserve">     Российские нефтяные и газовые компании проявили большую активность и в других странах Балтии. Самым крупным инвестором в Литве является НК «ЛУКОЙЛ». Он инвестировал около 25 млн.долларов в Литву через «Евро Ойл Инвест», инвестиционную компанию, расположенную в Люксембурге. НК «ЮКОС» приобрел долю в капитале нефтеперерабатывающего заводе в Мажейкяе. ОАО «Газпром» увеличило общий объем российских инвестиций на 30 млн.евро, купив 34% акций литовской компании «</w:t>
      </w:r>
      <w:r>
        <w:rPr>
          <w:sz w:val="28"/>
          <w:lang w:val="en-US"/>
        </w:rPr>
        <w:t>Lietuvos dujos</w:t>
      </w:r>
      <w:r>
        <w:rPr>
          <w:sz w:val="28"/>
        </w:rPr>
        <w:t>»</w:t>
      </w:r>
      <w:r>
        <w:rPr>
          <w:sz w:val="28"/>
          <w:lang w:val="en-US"/>
        </w:rPr>
        <w:t>(</w:t>
      </w:r>
      <w:r>
        <w:rPr>
          <w:sz w:val="28"/>
        </w:rPr>
        <w:t>Литовский газ)</w:t>
      </w:r>
      <w:r>
        <w:rPr>
          <w:sz w:val="28"/>
          <w:lang w:val="en-US"/>
        </w:rPr>
        <w:t xml:space="preserve">. Таким образом, </w:t>
      </w:r>
      <w:r>
        <w:rPr>
          <w:sz w:val="28"/>
        </w:rPr>
        <w:t xml:space="preserve">объем российских прямых иностранных инвестиций в Литву за последние годы возрос с уровня в 20 млн. до 300 млн.долларов. </w:t>
      </w:r>
    </w:p>
    <w:p w:rsidR="006739F3" w:rsidRDefault="006739F3">
      <w:pPr>
        <w:jc w:val="both"/>
        <w:rPr>
          <w:sz w:val="28"/>
        </w:rPr>
      </w:pPr>
      <w:r>
        <w:rPr>
          <w:sz w:val="28"/>
        </w:rPr>
        <w:t xml:space="preserve">Как и в других странах Балтии, нефтяные и газовые компании стоят и за большинством российских инвестиций в Эстонию. Крупнейшим российским инвестором является ОАО «Газпром», которому принадлежит почти одна третья часть Эстонской газовой компании Ээсти Гаас. </w:t>
      </w:r>
    </w:p>
    <w:p w:rsidR="006739F3" w:rsidRDefault="006739F3">
      <w:pPr>
        <w:pStyle w:val="31"/>
      </w:pPr>
      <w:r>
        <w:t xml:space="preserve"> Ниже приведена таблица некоторых стран, привлекших капитал ряда российских компаний по данным Российского союза промышленников и предпринимателей на сентябрь 2003г.</w:t>
      </w:r>
    </w:p>
    <w:p w:rsidR="006739F3" w:rsidRDefault="006739F3">
      <w:pPr>
        <w:pStyle w:val="8"/>
      </w:pPr>
      <w:r>
        <w:t>Таблица 2.5</w:t>
      </w:r>
    </w:p>
    <w:p w:rsidR="006739F3" w:rsidRDefault="006739F3">
      <w:pPr>
        <w:pStyle w:val="9"/>
        <w:rPr>
          <w:rFonts w:ascii="Times New Roman" w:hAnsi="Times New Roman"/>
        </w:rPr>
      </w:pPr>
      <w:r>
        <w:rPr>
          <w:rFonts w:ascii="Times New Roman" w:hAnsi="Times New Roman"/>
        </w:rPr>
        <w:t>Ряд стран, привлекшие российский капитал</w:t>
      </w: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2580"/>
        <w:gridCol w:w="2970"/>
        <w:gridCol w:w="2700"/>
      </w:tblGrid>
      <w:tr w:rsidR="006739F3">
        <w:trPr>
          <w:trHeight w:val="315"/>
        </w:trPr>
        <w:tc>
          <w:tcPr>
            <w:tcW w:w="1530" w:type="dxa"/>
            <w:vAlign w:val="center"/>
          </w:tcPr>
          <w:p w:rsidR="006739F3" w:rsidRDefault="006739F3">
            <w:pPr>
              <w:pStyle w:val="9"/>
            </w:pPr>
            <w:r>
              <w:t>Страна</w:t>
            </w:r>
          </w:p>
        </w:tc>
        <w:tc>
          <w:tcPr>
            <w:tcW w:w="2580" w:type="dxa"/>
            <w:vAlign w:val="center"/>
          </w:tcPr>
          <w:p w:rsidR="006739F3" w:rsidRDefault="006739F3">
            <w:pPr>
              <w:jc w:val="center"/>
              <w:rPr>
                <w:rFonts w:ascii="Courier New" w:hAnsi="Courier New"/>
                <w:b/>
                <w:sz w:val="24"/>
              </w:rPr>
            </w:pPr>
            <w:r>
              <w:rPr>
                <w:rFonts w:ascii="Courier New" w:hAnsi="Courier New"/>
                <w:b/>
                <w:sz w:val="24"/>
              </w:rPr>
              <w:t>Компания</w:t>
            </w:r>
          </w:p>
        </w:tc>
        <w:tc>
          <w:tcPr>
            <w:tcW w:w="2970" w:type="dxa"/>
            <w:vAlign w:val="center"/>
          </w:tcPr>
          <w:p w:rsidR="006739F3" w:rsidRDefault="006739F3">
            <w:pPr>
              <w:jc w:val="center"/>
              <w:rPr>
                <w:rFonts w:ascii="Courier New" w:hAnsi="Courier New"/>
                <w:b/>
                <w:sz w:val="24"/>
              </w:rPr>
            </w:pPr>
            <w:r>
              <w:rPr>
                <w:rFonts w:ascii="Courier New" w:hAnsi="Courier New"/>
                <w:b/>
                <w:sz w:val="24"/>
              </w:rPr>
              <w:t>Объект покупки</w:t>
            </w:r>
          </w:p>
        </w:tc>
        <w:tc>
          <w:tcPr>
            <w:tcW w:w="2700" w:type="dxa"/>
            <w:vAlign w:val="center"/>
          </w:tcPr>
          <w:p w:rsidR="006739F3" w:rsidRDefault="006739F3">
            <w:pPr>
              <w:jc w:val="center"/>
              <w:rPr>
                <w:rFonts w:ascii="Courier New" w:hAnsi="Courier New"/>
                <w:b/>
                <w:sz w:val="24"/>
              </w:rPr>
            </w:pPr>
            <w:r>
              <w:rPr>
                <w:rFonts w:ascii="Courier New" w:hAnsi="Courier New"/>
                <w:b/>
                <w:sz w:val="24"/>
              </w:rPr>
              <w:t>Комментарий</w:t>
            </w:r>
          </w:p>
        </w:tc>
      </w:tr>
      <w:tr w:rsidR="006739F3">
        <w:trPr>
          <w:trHeight w:val="405"/>
        </w:trPr>
        <w:tc>
          <w:tcPr>
            <w:tcW w:w="1530" w:type="dxa"/>
            <w:vAlign w:val="center"/>
          </w:tcPr>
          <w:p w:rsidR="006739F3" w:rsidRDefault="006739F3">
            <w:pPr>
              <w:pStyle w:val="4"/>
              <w:rPr>
                <w:rFonts w:ascii="Times New Roman" w:hAnsi="Times New Roman"/>
                <w:spacing w:val="-20"/>
              </w:rPr>
            </w:pPr>
            <w:r>
              <w:rPr>
                <w:rFonts w:ascii="Times New Roman" w:hAnsi="Times New Roman"/>
                <w:spacing w:val="-20"/>
              </w:rPr>
              <w:t>Польша</w:t>
            </w:r>
          </w:p>
        </w:tc>
        <w:tc>
          <w:tcPr>
            <w:tcW w:w="2580" w:type="dxa"/>
            <w:vAlign w:val="center"/>
          </w:tcPr>
          <w:p w:rsidR="006739F3" w:rsidRDefault="006739F3">
            <w:pPr>
              <w:jc w:val="center"/>
              <w:rPr>
                <w:spacing w:val="-20"/>
                <w:sz w:val="24"/>
              </w:rPr>
            </w:pPr>
            <w:r>
              <w:rPr>
                <w:spacing w:val="-20"/>
                <w:sz w:val="24"/>
              </w:rPr>
              <w:t>ЛУКОЙЛ</w:t>
            </w:r>
          </w:p>
        </w:tc>
        <w:tc>
          <w:tcPr>
            <w:tcW w:w="2970" w:type="dxa"/>
            <w:vAlign w:val="center"/>
          </w:tcPr>
          <w:p w:rsidR="006739F3" w:rsidRDefault="006739F3">
            <w:pPr>
              <w:pStyle w:val="4"/>
              <w:rPr>
                <w:rFonts w:ascii="Times New Roman" w:hAnsi="Times New Roman"/>
                <w:spacing w:val="-20"/>
              </w:rPr>
            </w:pPr>
            <w:r>
              <w:rPr>
                <w:rFonts w:ascii="Times New Roman" w:hAnsi="Times New Roman"/>
                <w:spacing w:val="-20"/>
              </w:rPr>
              <w:t>Гданьский НПЗ</w:t>
            </w:r>
          </w:p>
        </w:tc>
        <w:tc>
          <w:tcPr>
            <w:tcW w:w="2700" w:type="dxa"/>
            <w:vAlign w:val="center"/>
          </w:tcPr>
          <w:p w:rsidR="006739F3" w:rsidRDefault="006739F3">
            <w:pPr>
              <w:jc w:val="center"/>
              <w:rPr>
                <w:spacing w:val="-20"/>
                <w:sz w:val="24"/>
              </w:rPr>
            </w:pPr>
            <w:r>
              <w:rPr>
                <w:spacing w:val="-20"/>
                <w:sz w:val="24"/>
              </w:rPr>
              <w:t xml:space="preserve">49% акций, объем инвестиций - </w:t>
            </w:r>
            <w:r>
              <w:rPr>
                <w:spacing w:val="-20"/>
                <w:sz w:val="24"/>
                <w:lang w:val="en-US"/>
              </w:rPr>
              <w:t xml:space="preserve">$ </w:t>
            </w:r>
            <w:r>
              <w:rPr>
                <w:spacing w:val="-20"/>
                <w:sz w:val="24"/>
              </w:rPr>
              <w:t>700</w:t>
            </w:r>
            <w:r>
              <w:rPr>
                <w:spacing w:val="-20"/>
                <w:sz w:val="24"/>
                <w:lang w:val="en-US"/>
              </w:rPr>
              <w:t xml:space="preserve"> </w:t>
            </w:r>
            <w:r>
              <w:rPr>
                <w:spacing w:val="-20"/>
                <w:sz w:val="24"/>
              </w:rPr>
              <w:t>млн.</w:t>
            </w:r>
          </w:p>
        </w:tc>
      </w:tr>
      <w:tr w:rsidR="006739F3">
        <w:trPr>
          <w:cantSplit/>
          <w:trHeight w:val="559"/>
        </w:trPr>
        <w:tc>
          <w:tcPr>
            <w:tcW w:w="1530" w:type="dxa"/>
            <w:vMerge w:val="restart"/>
            <w:vAlign w:val="center"/>
          </w:tcPr>
          <w:p w:rsidR="006739F3" w:rsidRDefault="006739F3">
            <w:pPr>
              <w:jc w:val="center"/>
              <w:rPr>
                <w:spacing w:val="-20"/>
                <w:sz w:val="24"/>
              </w:rPr>
            </w:pPr>
            <w:r>
              <w:rPr>
                <w:spacing w:val="-20"/>
                <w:sz w:val="24"/>
              </w:rPr>
              <w:t>США</w:t>
            </w:r>
          </w:p>
        </w:tc>
        <w:tc>
          <w:tcPr>
            <w:tcW w:w="2580" w:type="dxa"/>
            <w:vAlign w:val="center"/>
          </w:tcPr>
          <w:p w:rsidR="006739F3" w:rsidRDefault="006739F3">
            <w:pPr>
              <w:jc w:val="center"/>
              <w:rPr>
                <w:spacing w:val="-20"/>
                <w:sz w:val="24"/>
              </w:rPr>
            </w:pPr>
            <w:r>
              <w:rPr>
                <w:spacing w:val="-20"/>
                <w:sz w:val="24"/>
              </w:rPr>
              <w:t>Группа «Менатеп»</w:t>
            </w:r>
          </w:p>
        </w:tc>
        <w:tc>
          <w:tcPr>
            <w:tcW w:w="2970" w:type="dxa"/>
            <w:vAlign w:val="center"/>
          </w:tcPr>
          <w:p w:rsidR="006739F3" w:rsidRDefault="006739F3">
            <w:pPr>
              <w:jc w:val="center"/>
              <w:rPr>
                <w:spacing w:val="-20"/>
                <w:sz w:val="24"/>
              </w:rPr>
            </w:pPr>
            <w:r>
              <w:rPr>
                <w:spacing w:val="-20"/>
                <w:sz w:val="24"/>
              </w:rPr>
              <w:t xml:space="preserve">Компания </w:t>
            </w:r>
            <w:r>
              <w:rPr>
                <w:spacing w:val="-20"/>
                <w:sz w:val="24"/>
                <w:lang w:val="en-US"/>
              </w:rPr>
              <w:t xml:space="preserve">Andrew Telecom – </w:t>
            </w:r>
            <w:r>
              <w:rPr>
                <w:spacing w:val="-20"/>
                <w:sz w:val="24"/>
              </w:rPr>
              <w:t>передача трафика голоса и данных</w:t>
            </w:r>
          </w:p>
        </w:tc>
        <w:tc>
          <w:tcPr>
            <w:tcW w:w="2700" w:type="dxa"/>
            <w:vAlign w:val="center"/>
          </w:tcPr>
          <w:p w:rsidR="006739F3" w:rsidRDefault="006739F3">
            <w:pPr>
              <w:jc w:val="center"/>
              <w:rPr>
                <w:spacing w:val="-20"/>
                <w:sz w:val="24"/>
              </w:rPr>
            </w:pPr>
            <w:r>
              <w:rPr>
                <w:spacing w:val="-20"/>
                <w:sz w:val="24"/>
              </w:rPr>
              <w:t>100 % акций</w:t>
            </w:r>
          </w:p>
        </w:tc>
      </w:tr>
      <w:tr w:rsidR="006739F3">
        <w:trPr>
          <w:cantSplit/>
          <w:trHeight w:val="559"/>
        </w:trPr>
        <w:tc>
          <w:tcPr>
            <w:tcW w:w="1530" w:type="dxa"/>
            <w:vMerge/>
            <w:vAlign w:val="center"/>
          </w:tcPr>
          <w:p w:rsidR="006739F3" w:rsidRDefault="006739F3">
            <w:pPr>
              <w:jc w:val="center"/>
              <w:rPr>
                <w:spacing w:val="-20"/>
                <w:sz w:val="24"/>
              </w:rPr>
            </w:pPr>
          </w:p>
        </w:tc>
        <w:tc>
          <w:tcPr>
            <w:tcW w:w="2580" w:type="dxa"/>
            <w:vAlign w:val="center"/>
          </w:tcPr>
          <w:p w:rsidR="006739F3" w:rsidRDefault="006739F3">
            <w:pPr>
              <w:jc w:val="center"/>
              <w:rPr>
                <w:spacing w:val="-20"/>
                <w:sz w:val="24"/>
              </w:rPr>
            </w:pPr>
            <w:r>
              <w:rPr>
                <w:spacing w:val="-20"/>
                <w:sz w:val="24"/>
              </w:rPr>
              <w:t>НК «ЮКОС»</w:t>
            </w:r>
          </w:p>
        </w:tc>
        <w:tc>
          <w:tcPr>
            <w:tcW w:w="2970" w:type="dxa"/>
            <w:vAlign w:val="center"/>
          </w:tcPr>
          <w:p w:rsidR="006739F3" w:rsidRDefault="006739F3">
            <w:pPr>
              <w:jc w:val="center"/>
              <w:rPr>
                <w:spacing w:val="-20"/>
                <w:sz w:val="24"/>
              </w:rPr>
            </w:pPr>
            <w:r>
              <w:rPr>
                <w:spacing w:val="-20"/>
                <w:sz w:val="24"/>
              </w:rPr>
              <w:t>НПЗ в Мемфисе/штат Теннесси/ и на Аляске</w:t>
            </w:r>
          </w:p>
        </w:tc>
        <w:tc>
          <w:tcPr>
            <w:tcW w:w="2700" w:type="dxa"/>
            <w:vAlign w:val="center"/>
          </w:tcPr>
          <w:p w:rsidR="006739F3" w:rsidRDefault="006739F3">
            <w:pPr>
              <w:jc w:val="center"/>
              <w:rPr>
                <w:spacing w:val="-20"/>
                <w:sz w:val="24"/>
              </w:rPr>
            </w:pPr>
            <w:r>
              <w:rPr>
                <w:spacing w:val="-20"/>
                <w:sz w:val="24"/>
              </w:rPr>
              <w:t xml:space="preserve">Планы, примерная стоимость - </w:t>
            </w:r>
            <w:r>
              <w:rPr>
                <w:spacing w:val="-20"/>
                <w:sz w:val="24"/>
                <w:lang w:val="en-US"/>
              </w:rPr>
              <w:t xml:space="preserve">$ </w:t>
            </w:r>
            <w:r>
              <w:rPr>
                <w:spacing w:val="-20"/>
                <w:sz w:val="24"/>
              </w:rPr>
              <w:t>1млрд. НПЗ на Аляске продается  вместе с двумя нефтепродуктовыми терминалами в морском порту Анкоридж и аэропорту Фербенкс, 29 АЗС на Аляске, грузовым аэропортом Фербенкс, 3% акций Транс-аляскинской трубопроводной системы.</w:t>
            </w:r>
          </w:p>
        </w:tc>
      </w:tr>
      <w:tr w:rsidR="006739F3">
        <w:trPr>
          <w:cantSplit/>
          <w:trHeight w:val="559"/>
        </w:trPr>
        <w:tc>
          <w:tcPr>
            <w:tcW w:w="1530" w:type="dxa"/>
            <w:vMerge/>
            <w:vAlign w:val="center"/>
          </w:tcPr>
          <w:p w:rsidR="006739F3" w:rsidRDefault="006739F3">
            <w:pPr>
              <w:jc w:val="center"/>
              <w:rPr>
                <w:spacing w:val="-20"/>
                <w:sz w:val="24"/>
              </w:rPr>
            </w:pPr>
          </w:p>
        </w:tc>
        <w:tc>
          <w:tcPr>
            <w:tcW w:w="2580" w:type="dxa"/>
            <w:vAlign w:val="center"/>
          </w:tcPr>
          <w:p w:rsidR="006739F3" w:rsidRDefault="006739F3">
            <w:pPr>
              <w:jc w:val="center"/>
              <w:rPr>
                <w:spacing w:val="-20"/>
                <w:sz w:val="24"/>
              </w:rPr>
            </w:pPr>
            <w:r>
              <w:rPr>
                <w:spacing w:val="-20"/>
                <w:sz w:val="24"/>
              </w:rPr>
              <w:t>НК «ЛУКОЙЛ»</w:t>
            </w:r>
          </w:p>
        </w:tc>
        <w:tc>
          <w:tcPr>
            <w:tcW w:w="2970" w:type="dxa"/>
            <w:vAlign w:val="center"/>
          </w:tcPr>
          <w:p w:rsidR="006739F3" w:rsidRDefault="006739F3">
            <w:pPr>
              <w:jc w:val="center"/>
              <w:rPr>
                <w:spacing w:val="-20"/>
                <w:sz w:val="24"/>
                <w:lang w:val="en-US"/>
              </w:rPr>
            </w:pPr>
            <w:r>
              <w:rPr>
                <w:spacing w:val="-20"/>
                <w:sz w:val="24"/>
              </w:rPr>
              <w:t xml:space="preserve">АЗС </w:t>
            </w:r>
            <w:r>
              <w:rPr>
                <w:spacing w:val="-20"/>
                <w:sz w:val="24"/>
                <w:lang w:val="en-US"/>
              </w:rPr>
              <w:t xml:space="preserve">Getty </w:t>
            </w:r>
          </w:p>
        </w:tc>
        <w:tc>
          <w:tcPr>
            <w:tcW w:w="2700" w:type="dxa"/>
            <w:vAlign w:val="center"/>
          </w:tcPr>
          <w:p w:rsidR="006739F3" w:rsidRDefault="006739F3">
            <w:pPr>
              <w:jc w:val="center"/>
              <w:rPr>
                <w:spacing w:val="-20"/>
                <w:sz w:val="24"/>
              </w:rPr>
            </w:pPr>
            <w:r>
              <w:rPr>
                <w:spacing w:val="-20"/>
                <w:sz w:val="24"/>
              </w:rPr>
              <w:t>В собственности</w:t>
            </w:r>
          </w:p>
        </w:tc>
      </w:tr>
      <w:tr w:rsidR="006739F3">
        <w:trPr>
          <w:cantSplit/>
          <w:trHeight w:val="559"/>
        </w:trPr>
        <w:tc>
          <w:tcPr>
            <w:tcW w:w="1530" w:type="dxa"/>
            <w:vMerge w:val="restart"/>
            <w:vAlign w:val="center"/>
          </w:tcPr>
          <w:p w:rsidR="006739F3" w:rsidRDefault="006739F3">
            <w:pPr>
              <w:jc w:val="center"/>
              <w:rPr>
                <w:spacing w:val="-20"/>
                <w:sz w:val="24"/>
              </w:rPr>
            </w:pPr>
            <w:r>
              <w:rPr>
                <w:spacing w:val="-20"/>
                <w:sz w:val="24"/>
              </w:rPr>
              <w:t>Украина</w:t>
            </w:r>
          </w:p>
        </w:tc>
        <w:tc>
          <w:tcPr>
            <w:tcW w:w="2580" w:type="dxa"/>
            <w:vMerge w:val="restart"/>
            <w:vAlign w:val="center"/>
          </w:tcPr>
          <w:p w:rsidR="006739F3" w:rsidRDefault="006739F3">
            <w:pPr>
              <w:jc w:val="center"/>
              <w:rPr>
                <w:spacing w:val="-20"/>
                <w:sz w:val="24"/>
              </w:rPr>
            </w:pPr>
            <w:r>
              <w:rPr>
                <w:spacing w:val="-20"/>
                <w:sz w:val="24"/>
              </w:rPr>
              <w:t>«Вимм-Билль-Данн»</w:t>
            </w:r>
          </w:p>
        </w:tc>
        <w:tc>
          <w:tcPr>
            <w:tcW w:w="2970" w:type="dxa"/>
            <w:vAlign w:val="center"/>
          </w:tcPr>
          <w:p w:rsidR="006739F3" w:rsidRDefault="006739F3">
            <w:pPr>
              <w:jc w:val="center"/>
              <w:rPr>
                <w:spacing w:val="-20"/>
                <w:sz w:val="24"/>
              </w:rPr>
            </w:pPr>
            <w:r>
              <w:rPr>
                <w:spacing w:val="-20"/>
                <w:sz w:val="24"/>
              </w:rPr>
              <w:t>Киевский городской молокозавод №3</w:t>
            </w:r>
          </w:p>
        </w:tc>
        <w:tc>
          <w:tcPr>
            <w:tcW w:w="2700" w:type="dxa"/>
            <w:vAlign w:val="center"/>
          </w:tcPr>
          <w:p w:rsidR="006739F3" w:rsidRDefault="006739F3">
            <w:pPr>
              <w:jc w:val="center"/>
              <w:rPr>
                <w:spacing w:val="-20"/>
                <w:sz w:val="24"/>
              </w:rPr>
            </w:pPr>
            <w:r>
              <w:rPr>
                <w:spacing w:val="-20"/>
                <w:sz w:val="24"/>
              </w:rPr>
              <w:t>60% + 1 акция</w:t>
            </w:r>
          </w:p>
        </w:tc>
      </w:tr>
      <w:tr w:rsidR="006739F3">
        <w:trPr>
          <w:cantSplit/>
          <w:trHeight w:val="559"/>
        </w:trPr>
        <w:tc>
          <w:tcPr>
            <w:tcW w:w="1530" w:type="dxa"/>
            <w:vMerge/>
            <w:vAlign w:val="center"/>
          </w:tcPr>
          <w:p w:rsidR="006739F3" w:rsidRDefault="006739F3">
            <w:pPr>
              <w:jc w:val="center"/>
              <w:rPr>
                <w:spacing w:val="-20"/>
                <w:sz w:val="24"/>
              </w:rPr>
            </w:pPr>
          </w:p>
        </w:tc>
        <w:tc>
          <w:tcPr>
            <w:tcW w:w="2580" w:type="dxa"/>
            <w:vMerge/>
            <w:vAlign w:val="center"/>
          </w:tcPr>
          <w:p w:rsidR="006739F3" w:rsidRDefault="006739F3">
            <w:pPr>
              <w:jc w:val="center"/>
              <w:rPr>
                <w:spacing w:val="-20"/>
                <w:sz w:val="24"/>
              </w:rPr>
            </w:pPr>
          </w:p>
        </w:tc>
        <w:tc>
          <w:tcPr>
            <w:tcW w:w="2970" w:type="dxa"/>
            <w:vAlign w:val="center"/>
          </w:tcPr>
          <w:p w:rsidR="006739F3" w:rsidRDefault="006739F3">
            <w:pPr>
              <w:jc w:val="center"/>
              <w:rPr>
                <w:spacing w:val="-20"/>
                <w:sz w:val="24"/>
              </w:rPr>
            </w:pPr>
            <w:r>
              <w:rPr>
                <w:spacing w:val="-20"/>
                <w:sz w:val="24"/>
              </w:rPr>
              <w:t>Харьковский молокозавод</w:t>
            </w:r>
          </w:p>
        </w:tc>
        <w:tc>
          <w:tcPr>
            <w:tcW w:w="2700" w:type="dxa"/>
            <w:vAlign w:val="center"/>
          </w:tcPr>
          <w:p w:rsidR="006739F3" w:rsidRDefault="006739F3">
            <w:pPr>
              <w:jc w:val="center"/>
              <w:rPr>
                <w:spacing w:val="-20"/>
                <w:sz w:val="24"/>
              </w:rPr>
            </w:pPr>
            <w:r>
              <w:rPr>
                <w:spacing w:val="-20"/>
                <w:sz w:val="24"/>
              </w:rPr>
              <w:t>50% + 1 акция</w:t>
            </w:r>
          </w:p>
        </w:tc>
      </w:tr>
      <w:tr w:rsidR="006739F3">
        <w:trPr>
          <w:cantSplit/>
          <w:trHeight w:val="559"/>
        </w:trPr>
        <w:tc>
          <w:tcPr>
            <w:tcW w:w="1530" w:type="dxa"/>
            <w:vMerge/>
            <w:vAlign w:val="center"/>
          </w:tcPr>
          <w:p w:rsidR="006739F3" w:rsidRDefault="006739F3">
            <w:pPr>
              <w:jc w:val="center"/>
              <w:rPr>
                <w:spacing w:val="-20"/>
                <w:sz w:val="24"/>
              </w:rPr>
            </w:pPr>
          </w:p>
        </w:tc>
        <w:tc>
          <w:tcPr>
            <w:tcW w:w="2580" w:type="dxa"/>
            <w:vAlign w:val="center"/>
          </w:tcPr>
          <w:p w:rsidR="006739F3" w:rsidRDefault="006739F3">
            <w:pPr>
              <w:jc w:val="center"/>
              <w:rPr>
                <w:spacing w:val="-20"/>
                <w:sz w:val="24"/>
              </w:rPr>
            </w:pPr>
            <w:r>
              <w:rPr>
                <w:spacing w:val="-20"/>
                <w:sz w:val="24"/>
              </w:rPr>
              <w:t xml:space="preserve">Украинско-российская компания «Сил-Авто» </w:t>
            </w:r>
          </w:p>
        </w:tc>
        <w:tc>
          <w:tcPr>
            <w:tcW w:w="2970" w:type="dxa"/>
            <w:vAlign w:val="center"/>
          </w:tcPr>
          <w:p w:rsidR="006739F3" w:rsidRDefault="006739F3">
            <w:pPr>
              <w:jc w:val="center"/>
              <w:rPr>
                <w:spacing w:val="-20"/>
                <w:sz w:val="24"/>
              </w:rPr>
            </w:pPr>
            <w:r>
              <w:rPr>
                <w:spacing w:val="-20"/>
                <w:sz w:val="24"/>
              </w:rPr>
              <w:t>ОАО «Львовский автомобильный завод»</w:t>
            </w:r>
          </w:p>
        </w:tc>
        <w:tc>
          <w:tcPr>
            <w:tcW w:w="2700" w:type="dxa"/>
            <w:vAlign w:val="center"/>
          </w:tcPr>
          <w:p w:rsidR="006739F3" w:rsidRDefault="006739F3">
            <w:pPr>
              <w:jc w:val="center"/>
              <w:rPr>
                <w:spacing w:val="-20"/>
                <w:sz w:val="24"/>
              </w:rPr>
            </w:pPr>
            <w:r>
              <w:rPr>
                <w:spacing w:val="-20"/>
                <w:sz w:val="24"/>
              </w:rPr>
              <w:t>В собственности</w:t>
            </w:r>
          </w:p>
        </w:tc>
      </w:tr>
      <w:tr w:rsidR="006739F3">
        <w:trPr>
          <w:cantSplit/>
          <w:trHeight w:val="559"/>
        </w:trPr>
        <w:tc>
          <w:tcPr>
            <w:tcW w:w="1530" w:type="dxa"/>
            <w:vMerge/>
            <w:vAlign w:val="center"/>
          </w:tcPr>
          <w:p w:rsidR="006739F3" w:rsidRDefault="006739F3">
            <w:pPr>
              <w:jc w:val="center"/>
              <w:rPr>
                <w:spacing w:val="-20"/>
                <w:sz w:val="24"/>
              </w:rPr>
            </w:pPr>
          </w:p>
        </w:tc>
        <w:tc>
          <w:tcPr>
            <w:tcW w:w="2580" w:type="dxa"/>
            <w:vAlign w:val="center"/>
          </w:tcPr>
          <w:p w:rsidR="006739F3" w:rsidRDefault="006739F3">
            <w:pPr>
              <w:jc w:val="center"/>
              <w:rPr>
                <w:spacing w:val="-20"/>
                <w:sz w:val="24"/>
              </w:rPr>
            </w:pPr>
            <w:r>
              <w:rPr>
                <w:spacing w:val="-20"/>
                <w:sz w:val="24"/>
              </w:rPr>
              <w:t>ОАО «Газпром»</w:t>
            </w:r>
          </w:p>
        </w:tc>
        <w:tc>
          <w:tcPr>
            <w:tcW w:w="2970" w:type="dxa"/>
            <w:vAlign w:val="center"/>
          </w:tcPr>
          <w:p w:rsidR="006739F3" w:rsidRDefault="006739F3">
            <w:pPr>
              <w:jc w:val="center"/>
              <w:rPr>
                <w:spacing w:val="-20"/>
                <w:sz w:val="24"/>
              </w:rPr>
            </w:pPr>
            <w:r>
              <w:rPr>
                <w:spacing w:val="-20"/>
                <w:sz w:val="24"/>
              </w:rPr>
              <w:t>«Ривнеазот» – крупнейшее химическое предприятие</w:t>
            </w:r>
          </w:p>
        </w:tc>
        <w:tc>
          <w:tcPr>
            <w:tcW w:w="2700" w:type="dxa"/>
            <w:vAlign w:val="center"/>
          </w:tcPr>
          <w:p w:rsidR="006739F3" w:rsidRDefault="006739F3">
            <w:pPr>
              <w:jc w:val="center"/>
              <w:rPr>
                <w:spacing w:val="-20"/>
                <w:sz w:val="24"/>
              </w:rPr>
            </w:pPr>
            <w:r>
              <w:rPr>
                <w:spacing w:val="-20"/>
                <w:sz w:val="24"/>
              </w:rPr>
              <w:t>В собственности</w:t>
            </w:r>
          </w:p>
        </w:tc>
      </w:tr>
      <w:tr w:rsidR="006739F3">
        <w:trPr>
          <w:cantSplit/>
          <w:trHeight w:val="559"/>
        </w:trPr>
        <w:tc>
          <w:tcPr>
            <w:tcW w:w="1530" w:type="dxa"/>
            <w:vMerge/>
            <w:vAlign w:val="center"/>
          </w:tcPr>
          <w:p w:rsidR="006739F3" w:rsidRDefault="006739F3">
            <w:pPr>
              <w:jc w:val="center"/>
              <w:rPr>
                <w:spacing w:val="-20"/>
                <w:sz w:val="24"/>
              </w:rPr>
            </w:pPr>
          </w:p>
        </w:tc>
        <w:tc>
          <w:tcPr>
            <w:tcW w:w="2580" w:type="dxa"/>
            <w:vAlign w:val="center"/>
          </w:tcPr>
          <w:p w:rsidR="006739F3" w:rsidRDefault="006739F3">
            <w:pPr>
              <w:jc w:val="center"/>
              <w:rPr>
                <w:spacing w:val="-20"/>
                <w:sz w:val="24"/>
              </w:rPr>
            </w:pPr>
            <w:r>
              <w:rPr>
                <w:spacing w:val="-20"/>
                <w:sz w:val="24"/>
              </w:rPr>
              <w:t>Российский шинный холдинг «Амтел»</w:t>
            </w:r>
          </w:p>
        </w:tc>
        <w:tc>
          <w:tcPr>
            <w:tcW w:w="2970" w:type="dxa"/>
            <w:vAlign w:val="center"/>
          </w:tcPr>
          <w:p w:rsidR="006739F3" w:rsidRDefault="006739F3">
            <w:pPr>
              <w:jc w:val="center"/>
              <w:rPr>
                <w:spacing w:val="-20"/>
                <w:sz w:val="24"/>
              </w:rPr>
            </w:pPr>
            <w:r>
              <w:rPr>
                <w:spacing w:val="-20"/>
                <w:sz w:val="24"/>
              </w:rPr>
              <w:t>«Росава» – производитель шин</w:t>
            </w:r>
          </w:p>
        </w:tc>
        <w:tc>
          <w:tcPr>
            <w:tcW w:w="2700" w:type="dxa"/>
            <w:vAlign w:val="center"/>
          </w:tcPr>
          <w:p w:rsidR="006739F3" w:rsidRDefault="006739F3">
            <w:pPr>
              <w:jc w:val="center"/>
              <w:rPr>
                <w:spacing w:val="-20"/>
                <w:sz w:val="24"/>
              </w:rPr>
            </w:pPr>
            <w:r>
              <w:rPr>
                <w:spacing w:val="-20"/>
                <w:sz w:val="24"/>
              </w:rPr>
              <w:t>Блокирующий пакет акций</w:t>
            </w:r>
          </w:p>
        </w:tc>
      </w:tr>
      <w:tr w:rsidR="006739F3">
        <w:trPr>
          <w:cantSplit/>
          <w:trHeight w:val="559"/>
        </w:trPr>
        <w:tc>
          <w:tcPr>
            <w:tcW w:w="1530" w:type="dxa"/>
            <w:vMerge/>
            <w:vAlign w:val="center"/>
          </w:tcPr>
          <w:p w:rsidR="006739F3" w:rsidRDefault="006739F3">
            <w:pPr>
              <w:jc w:val="center"/>
              <w:rPr>
                <w:spacing w:val="-20"/>
                <w:sz w:val="24"/>
              </w:rPr>
            </w:pPr>
          </w:p>
        </w:tc>
        <w:tc>
          <w:tcPr>
            <w:tcW w:w="2580" w:type="dxa"/>
            <w:vAlign w:val="center"/>
          </w:tcPr>
          <w:p w:rsidR="006739F3" w:rsidRDefault="006739F3">
            <w:pPr>
              <w:jc w:val="center"/>
              <w:rPr>
                <w:spacing w:val="-20"/>
                <w:sz w:val="24"/>
              </w:rPr>
            </w:pPr>
            <w:r>
              <w:rPr>
                <w:spacing w:val="-20"/>
                <w:sz w:val="24"/>
              </w:rPr>
              <w:t>НК «Татнефть»</w:t>
            </w:r>
          </w:p>
        </w:tc>
        <w:tc>
          <w:tcPr>
            <w:tcW w:w="2970" w:type="dxa"/>
            <w:vAlign w:val="center"/>
          </w:tcPr>
          <w:p w:rsidR="006739F3" w:rsidRDefault="006739F3">
            <w:pPr>
              <w:jc w:val="center"/>
              <w:rPr>
                <w:spacing w:val="-20"/>
                <w:sz w:val="24"/>
              </w:rPr>
            </w:pPr>
            <w:r>
              <w:rPr>
                <w:spacing w:val="-20"/>
                <w:sz w:val="24"/>
              </w:rPr>
              <w:t>Кременчугский НПЗ</w:t>
            </w:r>
          </w:p>
        </w:tc>
        <w:tc>
          <w:tcPr>
            <w:tcW w:w="2700" w:type="dxa"/>
            <w:vAlign w:val="center"/>
          </w:tcPr>
          <w:p w:rsidR="006739F3" w:rsidRDefault="006739F3">
            <w:pPr>
              <w:jc w:val="center"/>
              <w:rPr>
                <w:spacing w:val="-20"/>
                <w:sz w:val="24"/>
              </w:rPr>
            </w:pPr>
            <w:r>
              <w:rPr>
                <w:spacing w:val="-20"/>
                <w:sz w:val="24"/>
              </w:rPr>
              <w:t>Блокирующий пакет акций</w:t>
            </w:r>
          </w:p>
        </w:tc>
      </w:tr>
      <w:tr w:rsidR="006739F3">
        <w:trPr>
          <w:cantSplit/>
          <w:trHeight w:val="559"/>
        </w:trPr>
        <w:tc>
          <w:tcPr>
            <w:tcW w:w="1530" w:type="dxa"/>
            <w:vMerge/>
            <w:vAlign w:val="center"/>
          </w:tcPr>
          <w:p w:rsidR="006739F3" w:rsidRDefault="006739F3">
            <w:pPr>
              <w:jc w:val="center"/>
              <w:rPr>
                <w:spacing w:val="-20"/>
                <w:sz w:val="24"/>
              </w:rPr>
            </w:pPr>
          </w:p>
        </w:tc>
        <w:tc>
          <w:tcPr>
            <w:tcW w:w="2580" w:type="dxa"/>
            <w:vAlign w:val="center"/>
          </w:tcPr>
          <w:p w:rsidR="006739F3" w:rsidRDefault="006739F3">
            <w:pPr>
              <w:jc w:val="center"/>
              <w:rPr>
                <w:spacing w:val="-20"/>
                <w:sz w:val="24"/>
              </w:rPr>
            </w:pPr>
            <w:r>
              <w:rPr>
                <w:spacing w:val="-20"/>
                <w:sz w:val="24"/>
              </w:rPr>
              <w:t>Группа «Альянс»</w:t>
            </w:r>
          </w:p>
        </w:tc>
        <w:tc>
          <w:tcPr>
            <w:tcW w:w="2970" w:type="dxa"/>
            <w:vAlign w:val="center"/>
          </w:tcPr>
          <w:p w:rsidR="006739F3" w:rsidRDefault="006739F3">
            <w:pPr>
              <w:jc w:val="center"/>
              <w:rPr>
                <w:spacing w:val="-20"/>
                <w:sz w:val="24"/>
              </w:rPr>
            </w:pPr>
            <w:r>
              <w:rPr>
                <w:spacing w:val="-20"/>
                <w:sz w:val="24"/>
              </w:rPr>
              <w:t>Херсонский НПЗ</w:t>
            </w:r>
          </w:p>
        </w:tc>
        <w:tc>
          <w:tcPr>
            <w:tcW w:w="2700" w:type="dxa"/>
            <w:vAlign w:val="center"/>
          </w:tcPr>
          <w:p w:rsidR="006739F3" w:rsidRDefault="006739F3">
            <w:pPr>
              <w:jc w:val="center"/>
              <w:rPr>
                <w:spacing w:val="-20"/>
                <w:sz w:val="24"/>
              </w:rPr>
            </w:pPr>
            <w:r>
              <w:rPr>
                <w:spacing w:val="-20"/>
                <w:sz w:val="24"/>
              </w:rPr>
              <w:t>Управляет</w:t>
            </w:r>
          </w:p>
        </w:tc>
      </w:tr>
      <w:tr w:rsidR="006739F3">
        <w:trPr>
          <w:cantSplit/>
          <w:trHeight w:val="559"/>
        </w:trPr>
        <w:tc>
          <w:tcPr>
            <w:tcW w:w="1530" w:type="dxa"/>
            <w:vMerge/>
            <w:vAlign w:val="center"/>
          </w:tcPr>
          <w:p w:rsidR="006739F3" w:rsidRDefault="006739F3">
            <w:pPr>
              <w:jc w:val="center"/>
              <w:rPr>
                <w:spacing w:val="-20"/>
                <w:sz w:val="24"/>
              </w:rPr>
            </w:pPr>
          </w:p>
        </w:tc>
        <w:tc>
          <w:tcPr>
            <w:tcW w:w="2580" w:type="dxa"/>
            <w:vAlign w:val="center"/>
          </w:tcPr>
          <w:p w:rsidR="006739F3" w:rsidRDefault="006739F3">
            <w:pPr>
              <w:jc w:val="center"/>
              <w:rPr>
                <w:spacing w:val="-20"/>
                <w:sz w:val="24"/>
              </w:rPr>
            </w:pPr>
            <w:r>
              <w:rPr>
                <w:spacing w:val="-20"/>
                <w:sz w:val="24"/>
              </w:rPr>
              <w:t>НК «ТНК»</w:t>
            </w:r>
          </w:p>
        </w:tc>
        <w:tc>
          <w:tcPr>
            <w:tcW w:w="2970" w:type="dxa"/>
            <w:vAlign w:val="center"/>
          </w:tcPr>
          <w:p w:rsidR="006739F3" w:rsidRDefault="006739F3">
            <w:pPr>
              <w:jc w:val="center"/>
              <w:rPr>
                <w:spacing w:val="-20"/>
                <w:sz w:val="24"/>
              </w:rPr>
            </w:pPr>
            <w:r>
              <w:rPr>
                <w:spacing w:val="-20"/>
                <w:sz w:val="24"/>
              </w:rPr>
              <w:t>Лисичанский НПЗ</w:t>
            </w:r>
          </w:p>
        </w:tc>
        <w:tc>
          <w:tcPr>
            <w:tcW w:w="2700" w:type="dxa"/>
            <w:vAlign w:val="center"/>
          </w:tcPr>
          <w:p w:rsidR="006739F3" w:rsidRDefault="006739F3">
            <w:pPr>
              <w:jc w:val="center"/>
              <w:rPr>
                <w:spacing w:val="-20"/>
                <w:sz w:val="24"/>
              </w:rPr>
            </w:pPr>
            <w:r>
              <w:rPr>
                <w:spacing w:val="-20"/>
                <w:sz w:val="24"/>
              </w:rPr>
              <w:t>Контрольный пакет акций</w:t>
            </w:r>
          </w:p>
        </w:tc>
      </w:tr>
      <w:tr w:rsidR="006739F3">
        <w:trPr>
          <w:cantSplit/>
          <w:trHeight w:val="559"/>
        </w:trPr>
        <w:tc>
          <w:tcPr>
            <w:tcW w:w="1530" w:type="dxa"/>
            <w:vMerge/>
            <w:vAlign w:val="center"/>
          </w:tcPr>
          <w:p w:rsidR="006739F3" w:rsidRDefault="006739F3">
            <w:pPr>
              <w:jc w:val="center"/>
              <w:rPr>
                <w:spacing w:val="-20"/>
                <w:sz w:val="24"/>
              </w:rPr>
            </w:pPr>
          </w:p>
        </w:tc>
        <w:tc>
          <w:tcPr>
            <w:tcW w:w="2580" w:type="dxa"/>
            <w:vAlign w:val="center"/>
          </w:tcPr>
          <w:p w:rsidR="006739F3" w:rsidRDefault="006739F3">
            <w:pPr>
              <w:jc w:val="center"/>
              <w:rPr>
                <w:spacing w:val="-20"/>
                <w:sz w:val="24"/>
              </w:rPr>
            </w:pPr>
            <w:r>
              <w:rPr>
                <w:spacing w:val="-20"/>
                <w:sz w:val="24"/>
              </w:rPr>
              <w:t>РУСАЛ</w:t>
            </w:r>
          </w:p>
        </w:tc>
        <w:tc>
          <w:tcPr>
            <w:tcW w:w="2970" w:type="dxa"/>
            <w:vAlign w:val="center"/>
          </w:tcPr>
          <w:p w:rsidR="006739F3" w:rsidRDefault="006739F3">
            <w:pPr>
              <w:jc w:val="center"/>
              <w:rPr>
                <w:spacing w:val="-20"/>
                <w:sz w:val="24"/>
              </w:rPr>
            </w:pPr>
            <w:r>
              <w:rPr>
                <w:spacing w:val="-20"/>
                <w:sz w:val="24"/>
              </w:rPr>
              <w:t>Николаевский глиноземный завод</w:t>
            </w:r>
          </w:p>
        </w:tc>
        <w:tc>
          <w:tcPr>
            <w:tcW w:w="2700" w:type="dxa"/>
            <w:vAlign w:val="center"/>
          </w:tcPr>
          <w:p w:rsidR="006739F3" w:rsidRDefault="006739F3">
            <w:pPr>
              <w:jc w:val="center"/>
              <w:rPr>
                <w:spacing w:val="-20"/>
                <w:sz w:val="24"/>
              </w:rPr>
            </w:pPr>
            <w:r>
              <w:rPr>
                <w:spacing w:val="-20"/>
                <w:sz w:val="24"/>
              </w:rPr>
              <w:t>НГЗ принадлежит «РусАлу» через его дочернюю структуру ООО «Украинский алюминий» владеет 49% акций НГЗ, ЗАО «Труд.коллектив НГЗ», контролируемый «РусАлом», владеет 26, 4% акций</w:t>
            </w:r>
          </w:p>
        </w:tc>
      </w:tr>
      <w:tr w:rsidR="006739F3">
        <w:trPr>
          <w:cantSplit/>
          <w:trHeight w:val="559"/>
        </w:trPr>
        <w:tc>
          <w:tcPr>
            <w:tcW w:w="1530" w:type="dxa"/>
            <w:vMerge/>
            <w:vAlign w:val="center"/>
          </w:tcPr>
          <w:p w:rsidR="006739F3" w:rsidRDefault="006739F3">
            <w:pPr>
              <w:jc w:val="center"/>
              <w:rPr>
                <w:spacing w:val="-20"/>
                <w:sz w:val="24"/>
              </w:rPr>
            </w:pPr>
          </w:p>
        </w:tc>
        <w:tc>
          <w:tcPr>
            <w:tcW w:w="2580" w:type="dxa"/>
            <w:vMerge w:val="restart"/>
            <w:vAlign w:val="center"/>
          </w:tcPr>
          <w:p w:rsidR="006739F3" w:rsidRDefault="006739F3">
            <w:pPr>
              <w:jc w:val="center"/>
              <w:rPr>
                <w:spacing w:val="-20"/>
                <w:sz w:val="24"/>
              </w:rPr>
            </w:pPr>
            <w:r>
              <w:rPr>
                <w:spacing w:val="-20"/>
                <w:sz w:val="24"/>
              </w:rPr>
              <w:t>НК «ЛУКОЙЛ»</w:t>
            </w:r>
          </w:p>
        </w:tc>
        <w:tc>
          <w:tcPr>
            <w:tcW w:w="2970" w:type="dxa"/>
            <w:vAlign w:val="center"/>
          </w:tcPr>
          <w:p w:rsidR="006739F3" w:rsidRDefault="006739F3">
            <w:pPr>
              <w:jc w:val="center"/>
              <w:rPr>
                <w:spacing w:val="-20"/>
                <w:sz w:val="24"/>
              </w:rPr>
            </w:pPr>
            <w:r>
              <w:rPr>
                <w:spacing w:val="-20"/>
                <w:sz w:val="24"/>
              </w:rPr>
              <w:t>Одесский НПЗ</w:t>
            </w:r>
          </w:p>
        </w:tc>
        <w:tc>
          <w:tcPr>
            <w:tcW w:w="2700" w:type="dxa"/>
            <w:vAlign w:val="center"/>
          </w:tcPr>
          <w:p w:rsidR="006739F3" w:rsidRDefault="006739F3">
            <w:pPr>
              <w:jc w:val="center"/>
              <w:rPr>
                <w:spacing w:val="-20"/>
                <w:sz w:val="24"/>
              </w:rPr>
            </w:pPr>
            <w:r>
              <w:rPr>
                <w:spacing w:val="-20"/>
                <w:sz w:val="24"/>
              </w:rPr>
              <w:t>В собственности</w:t>
            </w:r>
          </w:p>
        </w:tc>
      </w:tr>
      <w:tr w:rsidR="006739F3">
        <w:trPr>
          <w:cantSplit/>
          <w:trHeight w:val="559"/>
        </w:trPr>
        <w:tc>
          <w:tcPr>
            <w:tcW w:w="1530" w:type="dxa"/>
            <w:vMerge/>
            <w:vAlign w:val="center"/>
          </w:tcPr>
          <w:p w:rsidR="006739F3" w:rsidRDefault="006739F3">
            <w:pPr>
              <w:jc w:val="center"/>
              <w:rPr>
                <w:spacing w:val="-20"/>
                <w:sz w:val="24"/>
              </w:rPr>
            </w:pPr>
          </w:p>
        </w:tc>
        <w:tc>
          <w:tcPr>
            <w:tcW w:w="2580" w:type="dxa"/>
            <w:vMerge/>
            <w:vAlign w:val="center"/>
          </w:tcPr>
          <w:p w:rsidR="006739F3" w:rsidRDefault="006739F3">
            <w:pPr>
              <w:jc w:val="center"/>
              <w:rPr>
                <w:spacing w:val="-20"/>
                <w:sz w:val="24"/>
              </w:rPr>
            </w:pPr>
          </w:p>
        </w:tc>
        <w:tc>
          <w:tcPr>
            <w:tcW w:w="2970" w:type="dxa"/>
            <w:vAlign w:val="center"/>
          </w:tcPr>
          <w:p w:rsidR="006739F3" w:rsidRDefault="006739F3">
            <w:pPr>
              <w:jc w:val="center"/>
              <w:rPr>
                <w:spacing w:val="-20"/>
                <w:sz w:val="24"/>
              </w:rPr>
            </w:pPr>
            <w:r>
              <w:rPr>
                <w:spacing w:val="-20"/>
                <w:sz w:val="24"/>
              </w:rPr>
              <w:t>Химический концерн «Ориана»</w:t>
            </w:r>
          </w:p>
        </w:tc>
        <w:tc>
          <w:tcPr>
            <w:tcW w:w="2700" w:type="dxa"/>
            <w:vAlign w:val="center"/>
          </w:tcPr>
          <w:p w:rsidR="006739F3" w:rsidRDefault="006739F3">
            <w:pPr>
              <w:jc w:val="center"/>
              <w:rPr>
                <w:spacing w:val="-20"/>
                <w:sz w:val="24"/>
              </w:rPr>
            </w:pPr>
            <w:r>
              <w:rPr>
                <w:spacing w:val="-20"/>
                <w:sz w:val="24"/>
              </w:rPr>
              <w:t>Совместное предприятие</w:t>
            </w:r>
          </w:p>
        </w:tc>
      </w:tr>
      <w:tr w:rsidR="006739F3">
        <w:trPr>
          <w:cantSplit/>
          <w:trHeight w:val="559"/>
        </w:trPr>
        <w:tc>
          <w:tcPr>
            <w:tcW w:w="1530" w:type="dxa"/>
            <w:vMerge w:val="restart"/>
            <w:vAlign w:val="center"/>
          </w:tcPr>
          <w:p w:rsidR="006739F3" w:rsidRDefault="006739F3">
            <w:pPr>
              <w:jc w:val="center"/>
              <w:rPr>
                <w:spacing w:val="-20"/>
                <w:sz w:val="24"/>
              </w:rPr>
            </w:pPr>
            <w:r>
              <w:rPr>
                <w:spacing w:val="-20"/>
                <w:sz w:val="24"/>
              </w:rPr>
              <w:t>Германия</w:t>
            </w:r>
          </w:p>
        </w:tc>
        <w:tc>
          <w:tcPr>
            <w:tcW w:w="2580" w:type="dxa"/>
            <w:vAlign w:val="center"/>
          </w:tcPr>
          <w:p w:rsidR="006739F3" w:rsidRDefault="006739F3">
            <w:pPr>
              <w:jc w:val="center"/>
              <w:rPr>
                <w:spacing w:val="-20"/>
                <w:sz w:val="24"/>
              </w:rPr>
            </w:pPr>
            <w:r>
              <w:rPr>
                <w:spacing w:val="-20"/>
                <w:sz w:val="24"/>
              </w:rPr>
              <w:t>Гусевский хрустальный завод</w:t>
            </w:r>
          </w:p>
        </w:tc>
        <w:tc>
          <w:tcPr>
            <w:tcW w:w="2970" w:type="dxa"/>
            <w:vAlign w:val="center"/>
          </w:tcPr>
          <w:p w:rsidR="006739F3" w:rsidRDefault="006739F3">
            <w:pPr>
              <w:jc w:val="center"/>
              <w:rPr>
                <w:spacing w:val="-20"/>
                <w:sz w:val="24"/>
              </w:rPr>
            </w:pPr>
            <w:r>
              <w:rPr>
                <w:spacing w:val="-20"/>
                <w:sz w:val="24"/>
              </w:rPr>
              <w:t>Завод «Гласхютте Деберн» ГмбХ</w:t>
            </w:r>
          </w:p>
        </w:tc>
        <w:tc>
          <w:tcPr>
            <w:tcW w:w="2700" w:type="dxa"/>
            <w:vAlign w:val="center"/>
          </w:tcPr>
          <w:p w:rsidR="006739F3" w:rsidRDefault="006739F3">
            <w:pPr>
              <w:jc w:val="center"/>
              <w:rPr>
                <w:spacing w:val="-20"/>
                <w:sz w:val="24"/>
              </w:rPr>
            </w:pPr>
            <w:r>
              <w:rPr>
                <w:spacing w:val="-20"/>
                <w:sz w:val="24"/>
              </w:rPr>
              <w:t>Образовано российско-германское предприятие «Гусь-Хрустальный – Дойчеланд» ГмбХ, в котором  Гусевскому Хрустальному заводу принадлежит 85% акций и владелец  комплекса  завода и торговой марки «Дрезден Кристал»</w:t>
            </w:r>
          </w:p>
        </w:tc>
      </w:tr>
      <w:tr w:rsidR="006739F3">
        <w:trPr>
          <w:cantSplit/>
          <w:trHeight w:val="559"/>
        </w:trPr>
        <w:tc>
          <w:tcPr>
            <w:tcW w:w="1530" w:type="dxa"/>
            <w:vMerge/>
            <w:vAlign w:val="center"/>
          </w:tcPr>
          <w:p w:rsidR="006739F3" w:rsidRDefault="006739F3">
            <w:pPr>
              <w:jc w:val="center"/>
              <w:rPr>
                <w:spacing w:val="-20"/>
                <w:sz w:val="24"/>
              </w:rPr>
            </w:pPr>
          </w:p>
        </w:tc>
        <w:tc>
          <w:tcPr>
            <w:tcW w:w="2580" w:type="dxa"/>
            <w:vAlign w:val="center"/>
          </w:tcPr>
          <w:p w:rsidR="006739F3" w:rsidRDefault="006739F3">
            <w:pPr>
              <w:jc w:val="center"/>
              <w:rPr>
                <w:spacing w:val="-20"/>
                <w:sz w:val="24"/>
              </w:rPr>
            </w:pPr>
            <w:r>
              <w:rPr>
                <w:spacing w:val="-20"/>
                <w:sz w:val="24"/>
              </w:rPr>
              <w:t>Иркутское авиа-производственное объединение  «Базовый элемент» и группа «Каскол»</w:t>
            </w:r>
          </w:p>
        </w:tc>
        <w:tc>
          <w:tcPr>
            <w:tcW w:w="2970" w:type="dxa"/>
            <w:vAlign w:val="center"/>
          </w:tcPr>
          <w:p w:rsidR="006739F3" w:rsidRDefault="006739F3">
            <w:pPr>
              <w:jc w:val="center"/>
              <w:rPr>
                <w:spacing w:val="-20"/>
                <w:sz w:val="24"/>
                <w:lang w:val="en-US"/>
              </w:rPr>
            </w:pPr>
            <w:r>
              <w:rPr>
                <w:spacing w:val="-20"/>
                <w:sz w:val="24"/>
              </w:rPr>
              <w:t xml:space="preserve">Немецко-американская компания </w:t>
            </w:r>
            <w:r>
              <w:rPr>
                <w:spacing w:val="-20"/>
                <w:sz w:val="24"/>
                <w:lang w:val="en-US"/>
              </w:rPr>
              <w:t>Fairchild Dornier</w:t>
            </w:r>
          </w:p>
        </w:tc>
        <w:tc>
          <w:tcPr>
            <w:tcW w:w="2700" w:type="dxa"/>
            <w:vAlign w:val="center"/>
          </w:tcPr>
          <w:p w:rsidR="006739F3" w:rsidRDefault="006739F3">
            <w:pPr>
              <w:jc w:val="center"/>
              <w:rPr>
                <w:spacing w:val="-20"/>
                <w:sz w:val="24"/>
              </w:rPr>
            </w:pPr>
            <w:r>
              <w:rPr>
                <w:spacing w:val="-20"/>
                <w:sz w:val="24"/>
              </w:rPr>
              <w:t xml:space="preserve">Проект о создании на базе </w:t>
            </w:r>
            <w:r>
              <w:rPr>
                <w:spacing w:val="-20"/>
                <w:sz w:val="24"/>
                <w:lang w:val="en-US"/>
              </w:rPr>
              <w:t>FD</w:t>
            </w:r>
            <w:r>
              <w:rPr>
                <w:spacing w:val="-20"/>
                <w:sz w:val="24"/>
              </w:rPr>
              <w:t xml:space="preserve"> совместного предприятия</w:t>
            </w:r>
          </w:p>
        </w:tc>
      </w:tr>
      <w:tr w:rsidR="006739F3">
        <w:trPr>
          <w:cantSplit/>
          <w:trHeight w:val="559"/>
        </w:trPr>
        <w:tc>
          <w:tcPr>
            <w:tcW w:w="1530" w:type="dxa"/>
            <w:vMerge w:val="restart"/>
            <w:vAlign w:val="center"/>
          </w:tcPr>
          <w:p w:rsidR="006739F3" w:rsidRDefault="006739F3">
            <w:pPr>
              <w:jc w:val="center"/>
              <w:rPr>
                <w:spacing w:val="-20"/>
                <w:sz w:val="24"/>
              </w:rPr>
            </w:pPr>
            <w:r>
              <w:rPr>
                <w:spacing w:val="-20"/>
                <w:sz w:val="24"/>
              </w:rPr>
              <w:t>Ангола</w:t>
            </w:r>
          </w:p>
        </w:tc>
        <w:tc>
          <w:tcPr>
            <w:tcW w:w="2580" w:type="dxa"/>
            <w:vMerge w:val="restart"/>
            <w:vAlign w:val="center"/>
          </w:tcPr>
          <w:p w:rsidR="006739F3" w:rsidRDefault="006739F3">
            <w:pPr>
              <w:jc w:val="center"/>
              <w:rPr>
                <w:spacing w:val="-20"/>
                <w:sz w:val="24"/>
              </w:rPr>
            </w:pPr>
            <w:r>
              <w:rPr>
                <w:spacing w:val="-20"/>
                <w:sz w:val="24"/>
              </w:rPr>
              <w:t>АЛРОСА</w:t>
            </w:r>
          </w:p>
        </w:tc>
        <w:tc>
          <w:tcPr>
            <w:tcW w:w="2970" w:type="dxa"/>
            <w:vAlign w:val="center"/>
          </w:tcPr>
          <w:p w:rsidR="006739F3" w:rsidRDefault="006739F3">
            <w:pPr>
              <w:jc w:val="center"/>
              <w:rPr>
                <w:spacing w:val="-20"/>
                <w:sz w:val="24"/>
              </w:rPr>
            </w:pPr>
            <w:r>
              <w:rPr>
                <w:spacing w:val="-20"/>
                <w:sz w:val="24"/>
              </w:rPr>
              <w:t>Алмазное месторождение «Катонка»</w:t>
            </w:r>
          </w:p>
        </w:tc>
        <w:tc>
          <w:tcPr>
            <w:tcW w:w="2700" w:type="dxa"/>
            <w:vAlign w:val="center"/>
          </w:tcPr>
          <w:p w:rsidR="006739F3" w:rsidRDefault="006739F3">
            <w:pPr>
              <w:jc w:val="center"/>
              <w:rPr>
                <w:spacing w:val="-20"/>
                <w:sz w:val="24"/>
              </w:rPr>
            </w:pPr>
            <w:r>
              <w:rPr>
                <w:spacing w:val="-20"/>
                <w:sz w:val="24"/>
              </w:rPr>
              <w:t xml:space="preserve">35 % акций, объем инвестиций – </w:t>
            </w:r>
            <w:r>
              <w:rPr>
                <w:spacing w:val="-20"/>
                <w:sz w:val="24"/>
                <w:lang w:val="en-US"/>
              </w:rPr>
              <w:t xml:space="preserve">$ </w:t>
            </w:r>
            <w:r>
              <w:rPr>
                <w:spacing w:val="-20"/>
                <w:sz w:val="24"/>
              </w:rPr>
              <w:t>40 млн.</w:t>
            </w:r>
          </w:p>
        </w:tc>
      </w:tr>
      <w:tr w:rsidR="006739F3">
        <w:trPr>
          <w:cantSplit/>
          <w:trHeight w:val="559"/>
        </w:trPr>
        <w:tc>
          <w:tcPr>
            <w:tcW w:w="1530" w:type="dxa"/>
            <w:vMerge/>
            <w:vAlign w:val="center"/>
          </w:tcPr>
          <w:p w:rsidR="006739F3" w:rsidRDefault="006739F3">
            <w:pPr>
              <w:jc w:val="center"/>
              <w:rPr>
                <w:spacing w:val="-20"/>
                <w:sz w:val="24"/>
              </w:rPr>
            </w:pPr>
          </w:p>
        </w:tc>
        <w:tc>
          <w:tcPr>
            <w:tcW w:w="2580" w:type="dxa"/>
            <w:vMerge/>
            <w:vAlign w:val="center"/>
          </w:tcPr>
          <w:p w:rsidR="006739F3" w:rsidRDefault="006739F3">
            <w:pPr>
              <w:jc w:val="center"/>
              <w:rPr>
                <w:spacing w:val="-20"/>
                <w:sz w:val="24"/>
              </w:rPr>
            </w:pPr>
          </w:p>
        </w:tc>
        <w:tc>
          <w:tcPr>
            <w:tcW w:w="2970" w:type="dxa"/>
            <w:vAlign w:val="center"/>
          </w:tcPr>
          <w:p w:rsidR="006739F3" w:rsidRDefault="006739F3">
            <w:pPr>
              <w:jc w:val="center"/>
              <w:rPr>
                <w:spacing w:val="-20"/>
                <w:sz w:val="24"/>
              </w:rPr>
            </w:pPr>
            <w:r>
              <w:rPr>
                <w:spacing w:val="-20"/>
                <w:sz w:val="24"/>
              </w:rPr>
              <w:t>Алмазные месторождения «Камачия» и «Камажику»</w:t>
            </w:r>
          </w:p>
        </w:tc>
        <w:tc>
          <w:tcPr>
            <w:tcW w:w="2700" w:type="dxa"/>
            <w:vAlign w:val="center"/>
          </w:tcPr>
          <w:p w:rsidR="006739F3" w:rsidRDefault="006739F3">
            <w:pPr>
              <w:jc w:val="center"/>
              <w:rPr>
                <w:spacing w:val="-20"/>
                <w:sz w:val="24"/>
              </w:rPr>
            </w:pPr>
            <w:r>
              <w:rPr>
                <w:spacing w:val="-20"/>
                <w:sz w:val="24"/>
              </w:rPr>
              <w:t>Проект</w:t>
            </w:r>
          </w:p>
        </w:tc>
      </w:tr>
      <w:tr w:rsidR="006739F3">
        <w:trPr>
          <w:trHeight w:val="559"/>
        </w:trPr>
        <w:tc>
          <w:tcPr>
            <w:tcW w:w="1530" w:type="dxa"/>
            <w:vAlign w:val="center"/>
          </w:tcPr>
          <w:p w:rsidR="006739F3" w:rsidRDefault="006739F3">
            <w:pPr>
              <w:jc w:val="center"/>
              <w:rPr>
                <w:spacing w:val="-20"/>
                <w:sz w:val="24"/>
              </w:rPr>
            </w:pPr>
            <w:r>
              <w:rPr>
                <w:spacing w:val="-20"/>
                <w:sz w:val="24"/>
              </w:rPr>
              <w:t>Гвинея</w:t>
            </w:r>
          </w:p>
        </w:tc>
        <w:tc>
          <w:tcPr>
            <w:tcW w:w="2580" w:type="dxa"/>
            <w:vAlign w:val="center"/>
          </w:tcPr>
          <w:p w:rsidR="006739F3" w:rsidRDefault="006739F3">
            <w:pPr>
              <w:jc w:val="center"/>
              <w:rPr>
                <w:spacing w:val="-20"/>
                <w:sz w:val="24"/>
              </w:rPr>
            </w:pPr>
            <w:r>
              <w:rPr>
                <w:spacing w:val="-20"/>
                <w:sz w:val="24"/>
              </w:rPr>
              <w:t>РУСАЛ</w:t>
            </w:r>
          </w:p>
        </w:tc>
        <w:tc>
          <w:tcPr>
            <w:tcW w:w="2970" w:type="dxa"/>
            <w:vAlign w:val="center"/>
          </w:tcPr>
          <w:p w:rsidR="006739F3" w:rsidRDefault="006739F3">
            <w:pPr>
              <w:jc w:val="center"/>
              <w:rPr>
                <w:spacing w:val="-20"/>
                <w:sz w:val="24"/>
              </w:rPr>
            </w:pPr>
            <w:r>
              <w:rPr>
                <w:spacing w:val="-20"/>
                <w:sz w:val="24"/>
              </w:rPr>
              <w:t>Государственное  общество бокситов Киндии</w:t>
            </w:r>
          </w:p>
        </w:tc>
        <w:tc>
          <w:tcPr>
            <w:tcW w:w="2700" w:type="dxa"/>
            <w:vAlign w:val="center"/>
          </w:tcPr>
          <w:p w:rsidR="006739F3" w:rsidRDefault="006739F3">
            <w:pPr>
              <w:jc w:val="center"/>
              <w:rPr>
                <w:spacing w:val="-20"/>
                <w:sz w:val="24"/>
              </w:rPr>
            </w:pPr>
            <w:r>
              <w:rPr>
                <w:spacing w:val="-20"/>
                <w:sz w:val="24"/>
              </w:rPr>
              <w:t xml:space="preserve">Получено в управление сроком на  25 лет, инвестиции - </w:t>
            </w:r>
            <w:r>
              <w:rPr>
                <w:spacing w:val="-20"/>
                <w:sz w:val="24"/>
                <w:lang w:val="en-US"/>
              </w:rPr>
              <w:t>$ 50</w:t>
            </w:r>
            <w:r>
              <w:rPr>
                <w:spacing w:val="-20"/>
                <w:sz w:val="24"/>
              </w:rPr>
              <w:t xml:space="preserve"> млн.</w:t>
            </w:r>
          </w:p>
        </w:tc>
      </w:tr>
      <w:tr w:rsidR="006739F3">
        <w:trPr>
          <w:trHeight w:val="559"/>
        </w:trPr>
        <w:tc>
          <w:tcPr>
            <w:tcW w:w="1530" w:type="dxa"/>
            <w:vAlign w:val="center"/>
          </w:tcPr>
          <w:p w:rsidR="006739F3" w:rsidRDefault="006739F3">
            <w:pPr>
              <w:jc w:val="center"/>
              <w:rPr>
                <w:spacing w:val="-20"/>
                <w:sz w:val="24"/>
              </w:rPr>
            </w:pPr>
            <w:r>
              <w:rPr>
                <w:spacing w:val="-20"/>
                <w:sz w:val="24"/>
              </w:rPr>
              <w:t>Венгрия</w:t>
            </w:r>
          </w:p>
        </w:tc>
        <w:tc>
          <w:tcPr>
            <w:tcW w:w="2580" w:type="dxa"/>
            <w:vAlign w:val="center"/>
          </w:tcPr>
          <w:p w:rsidR="006739F3" w:rsidRDefault="006739F3">
            <w:pPr>
              <w:jc w:val="center"/>
              <w:rPr>
                <w:spacing w:val="-20"/>
                <w:sz w:val="24"/>
              </w:rPr>
            </w:pPr>
            <w:r>
              <w:rPr>
                <w:spacing w:val="-20"/>
                <w:sz w:val="24"/>
              </w:rPr>
              <w:t>НК «ЮКОС»</w:t>
            </w:r>
          </w:p>
        </w:tc>
        <w:tc>
          <w:tcPr>
            <w:tcW w:w="2970" w:type="dxa"/>
            <w:vAlign w:val="center"/>
          </w:tcPr>
          <w:p w:rsidR="006739F3" w:rsidRDefault="006739F3">
            <w:pPr>
              <w:jc w:val="center"/>
              <w:rPr>
                <w:spacing w:val="-20"/>
                <w:sz w:val="24"/>
                <w:lang w:val="en-US"/>
              </w:rPr>
            </w:pPr>
            <w:r>
              <w:rPr>
                <w:spacing w:val="-20"/>
                <w:sz w:val="24"/>
              </w:rPr>
              <w:t xml:space="preserve">Нефтегазовая компания </w:t>
            </w:r>
            <w:r>
              <w:rPr>
                <w:spacing w:val="-20"/>
                <w:sz w:val="24"/>
                <w:lang w:val="en-US"/>
              </w:rPr>
              <w:t xml:space="preserve"> MOL</w:t>
            </w:r>
          </w:p>
        </w:tc>
        <w:tc>
          <w:tcPr>
            <w:tcW w:w="2700" w:type="dxa"/>
            <w:vAlign w:val="center"/>
          </w:tcPr>
          <w:p w:rsidR="006739F3" w:rsidRDefault="006739F3">
            <w:pPr>
              <w:jc w:val="center"/>
              <w:rPr>
                <w:spacing w:val="-20"/>
                <w:sz w:val="24"/>
              </w:rPr>
            </w:pPr>
            <w:r>
              <w:rPr>
                <w:spacing w:val="-20"/>
                <w:sz w:val="24"/>
              </w:rPr>
              <w:t xml:space="preserve">Соглашение </w:t>
            </w:r>
          </w:p>
        </w:tc>
      </w:tr>
      <w:tr w:rsidR="006739F3">
        <w:trPr>
          <w:cantSplit/>
          <w:trHeight w:val="559"/>
        </w:trPr>
        <w:tc>
          <w:tcPr>
            <w:tcW w:w="1530" w:type="dxa"/>
            <w:vMerge w:val="restart"/>
            <w:vAlign w:val="center"/>
          </w:tcPr>
          <w:p w:rsidR="006739F3" w:rsidRDefault="006739F3">
            <w:pPr>
              <w:jc w:val="center"/>
              <w:rPr>
                <w:spacing w:val="-20"/>
                <w:sz w:val="24"/>
              </w:rPr>
            </w:pPr>
            <w:r>
              <w:rPr>
                <w:spacing w:val="-20"/>
                <w:sz w:val="24"/>
              </w:rPr>
              <w:t>Казахстан</w:t>
            </w:r>
          </w:p>
        </w:tc>
        <w:tc>
          <w:tcPr>
            <w:tcW w:w="2580" w:type="dxa"/>
            <w:vAlign w:val="center"/>
          </w:tcPr>
          <w:p w:rsidR="006739F3" w:rsidRDefault="006739F3">
            <w:pPr>
              <w:jc w:val="center"/>
              <w:rPr>
                <w:spacing w:val="-20"/>
                <w:sz w:val="24"/>
              </w:rPr>
            </w:pPr>
            <w:r>
              <w:rPr>
                <w:spacing w:val="-20"/>
                <w:sz w:val="24"/>
              </w:rPr>
              <w:t>НК «РОСНЕФТЬ»</w:t>
            </w:r>
          </w:p>
        </w:tc>
        <w:tc>
          <w:tcPr>
            <w:tcW w:w="2970" w:type="dxa"/>
            <w:vAlign w:val="center"/>
          </w:tcPr>
          <w:p w:rsidR="006739F3" w:rsidRDefault="006739F3">
            <w:pPr>
              <w:jc w:val="center"/>
              <w:rPr>
                <w:spacing w:val="-20"/>
                <w:sz w:val="24"/>
              </w:rPr>
            </w:pPr>
            <w:r>
              <w:rPr>
                <w:spacing w:val="-20"/>
                <w:sz w:val="24"/>
              </w:rPr>
              <w:t xml:space="preserve">Разработка  Адайского нефтяного месторождения </w:t>
            </w:r>
          </w:p>
        </w:tc>
        <w:tc>
          <w:tcPr>
            <w:tcW w:w="2700" w:type="dxa"/>
            <w:vAlign w:val="center"/>
          </w:tcPr>
          <w:p w:rsidR="006739F3" w:rsidRDefault="006739F3">
            <w:pPr>
              <w:jc w:val="center"/>
              <w:rPr>
                <w:spacing w:val="-20"/>
                <w:sz w:val="24"/>
                <w:lang w:val="en-US"/>
              </w:rPr>
            </w:pPr>
            <w:r>
              <w:rPr>
                <w:spacing w:val="-20"/>
                <w:sz w:val="24"/>
              </w:rPr>
              <w:t xml:space="preserve">Соглашение совместно с американской компанией </w:t>
            </w:r>
            <w:r>
              <w:rPr>
                <w:spacing w:val="-20"/>
                <w:sz w:val="24"/>
                <w:lang w:val="en-US"/>
              </w:rPr>
              <w:t>FJOC</w:t>
            </w:r>
          </w:p>
        </w:tc>
      </w:tr>
      <w:tr w:rsidR="006739F3">
        <w:trPr>
          <w:cantSplit/>
          <w:trHeight w:val="559"/>
        </w:trPr>
        <w:tc>
          <w:tcPr>
            <w:tcW w:w="1530" w:type="dxa"/>
            <w:vMerge/>
            <w:vAlign w:val="center"/>
          </w:tcPr>
          <w:p w:rsidR="006739F3" w:rsidRDefault="006739F3">
            <w:pPr>
              <w:jc w:val="center"/>
              <w:rPr>
                <w:spacing w:val="-20"/>
                <w:sz w:val="24"/>
              </w:rPr>
            </w:pPr>
          </w:p>
        </w:tc>
        <w:tc>
          <w:tcPr>
            <w:tcW w:w="2580" w:type="dxa"/>
            <w:vAlign w:val="center"/>
          </w:tcPr>
          <w:p w:rsidR="006739F3" w:rsidRDefault="006739F3">
            <w:pPr>
              <w:jc w:val="center"/>
              <w:rPr>
                <w:spacing w:val="-20"/>
                <w:sz w:val="24"/>
              </w:rPr>
            </w:pPr>
            <w:r>
              <w:rPr>
                <w:spacing w:val="-20"/>
                <w:sz w:val="24"/>
              </w:rPr>
              <w:t>НК «ЛУКОЙЛ»</w:t>
            </w:r>
          </w:p>
        </w:tc>
        <w:tc>
          <w:tcPr>
            <w:tcW w:w="2970" w:type="dxa"/>
            <w:vAlign w:val="center"/>
          </w:tcPr>
          <w:p w:rsidR="006739F3" w:rsidRDefault="006739F3">
            <w:pPr>
              <w:jc w:val="center"/>
              <w:rPr>
                <w:spacing w:val="-20"/>
                <w:sz w:val="24"/>
              </w:rPr>
            </w:pPr>
            <w:r>
              <w:rPr>
                <w:spacing w:val="-20"/>
                <w:sz w:val="24"/>
              </w:rPr>
              <w:t>Разработка нефтяных месторождений Карачаганак,  Тенгиз, Кумколь</w:t>
            </w:r>
          </w:p>
        </w:tc>
        <w:tc>
          <w:tcPr>
            <w:tcW w:w="2700" w:type="dxa"/>
            <w:vAlign w:val="center"/>
          </w:tcPr>
          <w:p w:rsidR="006739F3" w:rsidRDefault="006739F3">
            <w:pPr>
              <w:jc w:val="center"/>
              <w:rPr>
                <w:spacing w:val="-20"/>
                <w:sz w:val="24"/>
              </w:rPr>
            </w:pPr>
            <w:r>
              <w:rPr>
                <w:spacing w:val="-20"/>
                <w:sz w:val="24"/>
              </w:rPr>
              <w:t>Проект</w:t>
            </w:r>
          </w:p>
        </w:tc>
      </w:tr>
      <w:tr w:rsidR="006739F3">
        <w:trPr>
          <w:cantSplit/>
          <w:trHeight w:val="559"/>
        </w:trPr>
        <w:tc>
          <w:tcPr>
            <w:tcW w:w="1530" w:type="dxa"/>
            <w:vMerge/>
            <w:vAlign w:val="center"/>
          </w:tcPr>
          <w:p w:rsidR="006739F3" w:rsidRDefault="006739F3">
            <w:pPr>
              <w:jc w:val="center"/>
              <w:rPr>
                <w:spacing w:val="-20"/>
                <w:sz w:val="24"/>
              </w:rPr>
            </w:pPr>
          </w:p>
        </w:tc>
        <w:tc>
          <w:tcPr>
            <w:tcW w:w="2580" w:type="dxa"/>
            <w:vAlign w:val="center"/>
          </w:tcPr>
          <w:p w:rsidR="006739F3" w:rsidRDefault="006739F3">
            <w:pPr>
              <w:jc w:val="center"/>
              <w:rPr>
                <w:spacing w:val="-20"/>
                <w:sz w:val="24"/>
              </w:rPr>
            </w:pPr>
            <w:r>
              <w:rPr>
                <w:spacing w:val="-20"/>
                <w:sz w:val="24"/>
              </w:rPr>
              <w:t>РАО «ЕЭС»</w:t>
            </w:r>
          </w:p>
        </w:tc>
        <w:tc>
          <w:tcPr>
            <w:tcW w:w="2970" w:type="dxa"/>
            <w:vAlign w:val="center"/>
          </w:tcPr>
          <w:p w:rsidR="006739F3" w:rsidRDefault="006739F3">
            <w:pPr>
              <w:jc w:val="center"/>
              <w:rPr>
                <w:spacing w:val="-20"/>
                <w:sz w:val="24"/>
              </w:rPr>
            </w:pPr>
            <w:r>
              <w:rPr>
                <w:spacing w:val="-20"/>
                <w:sz w:val="24"/>
              </w:rPr>
              <w:t>Разрез «Северный», входящий в Экибастузский угольный бассейн</w:t>
            </w:r>
          </w:p>
        </w:tc>
        <w:tc>
          <w:tcPr>
            <w:tcW w:w="2700" w:type="dxa"/>
            <w:vAlign w:val="center"/>
          </w:tcPr>
          <w:p w:rsidR="006739F3" w:rsidRDefault="006739F3">
            <w:pPr>
              <w:jc w:val="center"/>
              <w:rPr>
                <w:spacing w:val="-20"/>
                <w:sz w:val="24"/>
              </w:rPr>
            </w:pPr>
            <w:r>
              <w:rPr>
                <w:spacing w:val="-20"/>
                <w:sz w:val="24"/>
              </w:rPr>
              <w:t>В собственности</w:t>
            </w:r>
          </w:p>
        </w:tc>
      </w:tr>
      <w:tr w:rsidR="006739F3">
        <w:trPr>
          <w:cantSplit/>
          <w:trHeight w:val="559"/>
        </w:trPr>
        <w:tc>
          <w:tcPr>
            <w:tcW w:w="1530" w:type="dxa"/>
            <w:vAlign w:val="center"/>
          </w:tcPr>
          <w:p w:rsidR="006739F3" w:rsidRDefault="006739F3">
            <w:pPr>
              <w:jc w:val="center"/>
              <w:rPr>
                <w:spacing w:val="-20"/>
                <w:sz w:val="24"/>
              </w:rPr>
            </w:pPr>
            <w:r>
              <w:rPr>
                <w:spacing w:val="-20"/>
                <w:sz w:val="24"/>
              </w:rPr>
              <w:t>Литва</w:t>
            </w:r>
          </w:p>
        </w:tc>
        <w:tc>
          <w:tcPr>
            <w:tcW w:w="2580" w:type="dxa"/>
            <w:vMerge w:val="restart"/>
            <w:vAlign w:val="center"/>
          </w:tcPr>
          <w:p w:rsidR="006739F3" w:rsidRDefault="006739F3">
            <w:pPr>
              <w:jc w:val="center"/>
              <w:rPr>
                <w:spacing w:val="-20"/>
                <w:sz w:val="24"/>
              </w:rPr>
            </w:pPr>
            <w:r>
              <w:rPr>
                <w:spacing w:val="-20"/>
                <w:sz w:val="24"/>
              </w:rPr>
              <w:t>НК «ЮКОС»»</w:t>
            </w:r>
          </w:p>
        </w:tc>
        <w:tc>
          <w:tcPr>
            <w:tcW w:w="2970" w:type="dxa"/>
            <w:vAlign w:val="center"/>
          </w:tcPr>
          <w:p w:rsidR="006739F3" w:rsidRDefault="006739F3">
            <w:pPr>
              <w:jc w:val="center"/>
              <w:rPr>
                <w:spacing w:val="-20"/>
                <w:sz w:val="24"/>
                <w:lang w:val="en-US"/>
              </w:rPr>
            </w:pPr>
            <w:r>
              <w:rPr>
                <w:spacing w:val="-20"/>
                <w:sz w:val="24"/>
              </w:rPr>
              <w:t xml:space="preserve">Концерн </w:t>
            </w:r>
            <w:r>
              <w:rPr>
                <w:spacing w:val="-20"/>
                <w:sz w:val="24"/>
                <w:lang w:val="en-US"/>
              </w:rPr>
              <w:t>Mazeikiu Nafta</w:t>
            </w:r>
          </w:p>
        </w:tc>
        <w:tc>
          <w:tcPr>
            <w:tcW w:w="2700" w:type="dxa"/>
            <w:vAlign w:val="center"/>
          </w:tcPr>
          <w:p w:rsidR="006739F3" w:rsidRDefault="006739F3">
            <w:pPr>
              <w:jc w:val="center"/>
              <w:rPr>
                <w:spacing w:val="-20"/>
                <w:sz w:val="24"/>
                <w:lang w:val="en-US"/>
              </w:rPr>
            </w:pPr>
            <w:r>
              <w:rPr>
                <w:spacing w:val="-20"/>
                <w:sz w:val="24"/>
                <w:lang w:val="en-US"/>
              </w:rPr>
              <w:t>Доля  ЮКОСа  в уставном капитале 53</w:t>
            </w:r>
            <w:r>
              <w:rPr>
                <w:spacing w:val="-20"/>
                <w:sz w:val="24"/>
              </w:rPr>
              <w:t xml:space="preserve">, </w:t>
            </w:r>
            <w:r>
              <w:rPr>
                <w:spacing w:val="-20"/>
                <w:sz w:val="24"/>
                <w:lang w:val="en-US"/>
              </w:rPr>
              <w:t>7%</w:t>
            </w:r>
          </w:p>
        </w:tc>
      </w:tr>
      <w:tr w:rsidR="006739F3">
        <w:trPr>
          <w:cantSplit/>
          <w:trHeight w:val="559"/>
        </w:trPr>
        <w:tc>
          <w:tcPr>
            <w:tcW w:w="1530" w:type="dxa"/>
            <w:vAlign w:val="center"/>
          </w:tcPr>
          <w:p w:rsidR="006739F3" w:rsidRDefault="006739F3">
            <w:pPr>
              <w:jc w:val="center"/>
              <w:rPr>
                <w:spacing w:val="-20"/>
                <w:sz w:val="24"/>
              </w:rPr>
            </w:pPr>
            <w:r>
              <w:rPr>
                <w:spacing w:val="-20"/>
                <w:sz w:val="24"/>
              </w:rPr>
              <w:t>Словения</w:t>
            </w:r>
          </w:p>
        </w:tc>
        <w:tc>
          <w:tcPr>
            <w:tcW w:w="2580" w:type="dxa"/>
            <w:vMerge/>
            <w:vAlign w:val="center"/>
          </w:tcPr>
          <w:p w:rsidR="006739F3" w:rsidRDefault="006739F3">
            <w:pPr>
              <w:jc w:val="center"/>
              <w:rPr>
                <w:spacing w:val="-20"/>
                <w:sz w:val="24"/>
              </w:rPr>
            </w:pPr>
          </w:p>
        </w:tc>
        <w:tc>
          <w:tcPr>
            <w:tcW w:w="2970" w:type="dxa"/>
            <w:vAlign w:val="center"/>
          </w:tcPr>
          <w:p w:rsidR="006739F3" w:rsidRDefault="006739F3">
            <w:pPr>
              <w:jc w:val="center"/>
              <w:rPr>
                <w:spacing w:val="-20"/>
                <w:sz w:val="24"/>
              </w:rPr>
            </w:pPr>
            <w:r>
              <w:rPr>
                <w:spacing w:val="-20"/>
                <w:sz w:val="24"/>
              </w:rPr>
              <w:t>Государственная трубопроводная компания «</w:t>
            </w:r>
            <w:r>
              <w:rPr>
                <w:spacing w:val="-20"/>
                <w:sz w:val="24"/>
                <w:lang w:val="en-US"/>
              </w:rPr>
              <w:t>Transpetrol</w:t>
            </w:r>
            <w:r>
              <w:rPr>
                <w:spacing w:val="-20"/>
                <w:sz w:val="24"/>
              </w:rPr>
              <w:t>»</w:t>
            </w:r>
          </w:p>
        </w:tc>
        <w:tc>
          <w:tcPr>
            <w:tcW w:w="2700" w:type="dxa"/>
            <w:vAlign w:val="center"/>
          </w:tcPr>
          <w:p w:rsidR="006739F3" w:rsidRDefault="006739F3">
            <w:pPr>
              <w:jc w:val="center"/>
              <w:rPr>
                <w:spacing w:val="-20"/>
                <w:sz w:val="24"/>
              </w:rPr>
            </w:pPr>
            <w:r>
              <w:rPr>
                <w:spacing w:val="-20"/>
                <w:sz w:val="24"/>
              </w:rPr>
              <w:t>49% акций</w:t>
            </w:r>
          </w:p>
        </w:tc>
      </w:tr>
    </w:tbl>
    <w:p w:rsidR="006739F3" w:rsidRDefault="006739F3">
      <w:pPr>
        <w:rPr>
          <w:sz w:val="28"/>
        </w:rPr>
      </w:pPr>
    </w:p>
    <w:p w:rsidR="006739F3" w:rsidRDefault="006739F3">
      <w:pPr>
        <w:pStyle w:val="21"/>
        <w:rPr>
          <w:sz w:val="28"/>
        </w:rPr>
      </w:pPr>
      <w:r>
        <w:rPr>
          <w:sz w:val="28"/>
        </w:rPr>
        <w:t>2.3.3  РОССИЙСКИЕ КОМПАНИИ – ОСНОВНЫЕ ПОСТАВЩИКИ</w:t>
      </w:r>
    </w:p>
    <w:p w:rsidR="006739F3" w:rsidRDefault="006739F3">
      <w:pPr>
        <w:pStyle w:val="21"/>
        <w:rPr>
          <w:sz w:val="28"/>
        </w:rPr>
      </w:pPr>
      <w:r>
        <w:rPr>
          <w:sz w:val="28"/>
        </w:rPr>
        <w:t>КАПИТАЛА ЗА РУБЕЖ.</w:t>
      </w:r>
    </w:p>
    <w:p w:rsidR="006739F3" w:rsidRDefault="006739F3">
      <w:pPr>
        <w:jc w:val="both"/>
        <w:rPr>
          <w:sz w:val="28"/>
        </w:rPr>
      </w:pPr>
      <w:r>
        <w:rPr>
          <w:sz w:val="28"/>
        </w:rPr>
        <w:t xml:space="preserve">     Как отмечалось выше, экспансия отечественного бизнеса в последние годы вышла за пределы СНГ и бывшего Союза. По данным </w:t>
      </w:r>
      <w:r>
        <w:rPr>
          <w:sz w:val="28"/>
          <w:lang w:val="en-US"/>
        </w:rPr>
        <w:t xml:space="preserve">UNCTAD </w:t>
      </w:r>
      <w:r>
        <w:rPr>
          <w:sz w:val="28"/>
        </w:rPr>
        <w:t xml:space="preserve">за 2003 год, в список крупнейших нефинансовых компаний Центральной и Восточной Европы входят четыре российские компании, а именно НК «ЛУКОЙЛ», ОАО «Новошип» – Новроссийское морское пароходство, Приморское морское параходство и Дальневосточное морское пароходство. «ЛУКОЙЛ» фактически считается крупнейшей транснациональной корпорацией в бывших социалистических странах по размеру своих заграничных активов, по состоянию на 2001 год они составляли более </w:t>
      </w:r>
      <w:r>
        <w:rPr>
          <w:sz w:val="28"/>
          <w:lang w:val="en-US"/>
        </w:rPr>
        <w:t>$</w:t>
      </w:r>
      <w:r>
        <w:rPr>
          <w:sz w:val="28"/>
        </w:rPr>
        <w:t xml:space="preserve"> 5 млрд. Заграничные активы трех других российских компаний тоже заслуживают внимание, в совокупности они превышают </w:t>
      </w:r>
      <w:r>
        <w:rPr>
          <w:sz w:val="28"/>
          <w:lang w:val="en-US"/>
        </w:rPr>
        <w:t>$ 1</w:t>
      </w:r>
      <w:r>
        <w:rPr>
          <w:sz w:val="28"/>
        </w:rPr>
        <w:t xml:space="preserve"> млрд.</w:t>
      </w:r>
    </w:p>
    <w:p w:rsidR="006739F3" w:rsidRDefault="006739F3">
      <w:pPr>
        <w:pStyle w:val="3"/>
        <w:rPr>
          <w:i/>
        </w:rPr>
      </w:pPr>
      <w:r>
        <w:rPr>
          <w:i/>
        </w:rPr>
        <w:t>Таблица 2.6</w:t>
      </w:r>
    </w:p>
    <w:p w:rsidR="006739F3" w:rsidRDefault="006739F3"/>
    <w:p w:rsidR="006739F3" w:rsidRDefault="006739F3">
      <w:pPr>
        <w:pStyle w:val="30"/>
        <w:rPr>
          <w:i/>
        </w:rPr>
      </w:pPr>
      <w:r>
        <w:rPr>
          <w:i/>
        </w:rPr>
        <w:t>25 крупнейших нефинансовых ТНК Центральной и Восточной Европы (по размерам активов в 2001г.)</w:t>
      </w:r>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276"/>
        <w:gridCol w:w="1417"/>
        <w:gridCol w:w="992"/>
        <w:gridCol w:w="992"/>
        <w:gridCol w:w="1"/>
        <w:gridCol w:w="1133"/>
        <w:gridCol w:w="993"/>
        <w:gridCol w:w="1135"/>
        <w:gridCol w:w="851"/>
      </w:tblGrid>
      <w:tr w:rsidR="006739F3">
        <w:trPr>
          <w:cantSplit/>
          <w:trHeight w:val="1138"/>
        </w:trPr>
        <w:tc>
          <w:tcPr>
            <w:tcW w:w="1843" w:type="dxa"/>
            <w:vMerge w:val="restart"/>
            <w:vAlign w:val="center"/>
          </w:tcPr>
          <w:p w:rsidR="006739F3" w:rsidRDefault="006739F3">
            <w:pPr>
              <w:pStyle w:val="10"/>
              <w:spacing w:before="0" w:after="0"/>
              <w:jc w:val="center"/>
              <w:rPr>
                <w:snapToGrid/>
                <w:spacing w:val="-20"/>
              </w:rPr>
            </w:pPr>
            <w:r>
              <w:rPr>
                <w:snapToGrid/>
                <w:spacing w:val="-20"/>
              </w:rPr>
              <w:t>Корпорация</w:t>
            </w:r>
          </w:p>
        </w:tc>
        <w:tc>
          <w:tcPr>
            <w:tcW w:w="1276" w:type="dxa"/>
            <w:vMerge w:val="restart"/>
            <w:vAlign w:val="center"/>
          </w:tcPr>
          <w:p w:rsidR="006739F3" w:rsidRDefault="006739F3">
            <w:pPr>
              <w:pStyle w:val="4"/>
              <w:rPr>
                <w:rFonts w:ascii="Times New Roman" w:hAnsi="Times New Roman"/>
                <w:spacing w:val="-20"/>
              </w:rPr>
            </w:pPr>
            <w:r>
              <w:rPr>
                <w:rFonts w:ascii="Times New Roman" w:hAnsi="Times New Roman"/>
                <w:spacing w:val="-20"/>
              </w:rPr>
              <w:t>Страна</w:t>
            </w:r>
          </w:p>
        </w:tc>
        <w:tc>
          <w:tcPr>
            <w:tcW w:w="1417" w:type="dxa"/>
            <w:vMerge w:val="restart"/>
            <w:vAlign w:val="center"/>
          </w:tcPr>
          <w:p w:rsidR="006739F3" w:rsidRDefault="006739F3">
            <w:pPr>
              <w:pStyle w:val="4"/>
              <w:rPr>
                <w:rFonts w:ascii="Times New Roman" w:hAnsi="Times New Roman"/>
                <w:spacing w:val="-20"/>
              </w:rPr>
            </w:pPr>
            <w:r>
              <w:rPr>
                <w:rFonts w:ascii="Times New Roman" w:hAnsi="Times New Roman"/>
                <w:spacing w:val="-20"/>
              </w:rPr>
              <w:t>Отрасль</w:t>
            </w:r>
          </w:p>
        </w:tc>
        <w:tc>
          <w:tcPr>
            <w:tcW w:w="1985" w:type="dxa"/>
            <w:gridSpan w:val="3"/>
            <w:vAlign w:val="center"/>
          </w:tcPr>
          <w:p w:rsidR="006739F3" w:rsidRDefault="006739F3">
            <w:pPr>
              <w:jc w:val="center"/>
              <w:rPr>
                <w:spacing w:val="-20"/>
                <w:sz w:val="24"/>
              </w:rPr>
            </w:pPr>
            <w:r>
              <w:rPr>
                <w:spacing w:val="-20"/>
                <w:sz w:val="24"/>
              </w:rPr>
              <w:t>Активы</w:t>
            </w:r>
          </w:p>
          <w:p w:rsidR="006739F3" w:rsidRDefault="006739F3">
            <w:pPr>
              <w:jc w:val="center"/>
              <w:rPr>
                <w:spacing w:val="-20"/>
                <w:sz w:val="24"/>
                <w:lang w:val="en-US"/>
              </w:rPr>
            </w:pPr>
            <w:r>
              <w:rPr>
                <w:spacing w:val="-20"/>
                <w:sz w:val="24"/>
                <w:lang w:val="en-US"/>
              </w:rPr>
              <w:t xml:space="preserve">($ </w:t>
            </w:r>
            <w:r>
              <w:rPr>
                <w:spacing w:val="-20"/>
                <w:sz w:val="24"/>
              </w:rPr>
              <w:t>млн.</w:t>
            </w:r>
            <w:r>
              <w:rPr>
                <w:spacing w:val="-20"/>
                <w:sz w:val="24"/>
                <w:lang w:val="en-US"/>
              </w:rPr>
              <w:t>)</w:t>
            </w:r>
          </w:p>
        </w:tc>
        <w:tc>
          <w:tcPr>
            <w:tcW w:w="2126" w:type="dxa"/>
            <w:gridSpan w:val="2"/>
            <w:vAlign w:val="center"/>
          </w:tcPr>
          <w:p w:rsidR="006739F3" w:rsidRDefault="006739F3">
            <w:pPr>
              <w:jc w:val="center"/>
              <w:rPr>
                <w:spacing w:val="-20"/>
                <w:sz w:val="24"/>
                <w:lang w:val="en-US"/>
              </w:rPr>
            </w:pPr>
            <w:r>
              <w:rPr>
                <w:spacing w:val="-20"/>
                <w:sz w:val="24"/>
              </w:rPr>
              <w:t>Продажи</w:t>
            </w:r>
          </w:p>
          <w:p w:rsidR="006739F3" w:rsidRDefault="006739F3">
            <w:pPr>
              <w:jc w:val="center"/>
              <w:rPr>
                <w:spacing w:val="-20"/>
                <w:sz w:val="24"/>
              </w:rPr>
            </w:pPr>
            <w:r>
              <w:rPr>
                <w:spacing w:val="-20"/>
                <w:sz w:val="24"/>
                <w:lang w:val="en-US"/>
              </w:rPr>
              <w:t xml:space="preserve">($ </w:t>
            </w:r>
            <w:r>
              <w:rPr>
                <w:spacing w:val="-20"/>
                <w:sz w:val="24"/>
              </w:rPr>
              <w:t>млн.)</w:t>
            </w:r>
          </w:p>
        </w:tc>
        <w:tc>
          <w:tcPr>
            <w:tcW w:w="1986" w:type="dxa"/>
            <w:gridSpan w:val="2"/>
            <w:vAlign w:val="center"/>
          </w:tcPr>
          <w:p w:rsidR="006739F3" w:rsidRDefault="006739F3">
            <w:pPr>
              <w:jc w:val="center"/>
              <w:rPr>
                <w:spacing w:val="-20"/>
                <w:sz w:val="24"/>
              </w:rPr>
            </w:pPr>
            <w:r>
              <w:rPr>
                <w:spacing w:val="-20"/>
                <w:sz w:val="24"/>
              </w:rPr>
              <w:t>Кол-во занятых (сотрудников)</w:t>
            </w:r>
          </w:p>
        </w:tc>
      </w:tr>
      <w:tr w:rsidR="006739F3">
        <w:trPr>
          <w:cantSplit/>
          <w:trHeight w:val="469"/>
        </w:trPr>
        <w:tc>
          <w:tcPr>
            <w:tcW w:w="1843" w:type="dxa"/>
            <w:vMerge/>
            <w:vAlign w:val="center"/>
          </w:tcPr>
          <w:p w:rsidR="006739F3" w:rsidRDefault="006739F3">
            <w:pPr>
              <w:pStyle w:val="10"/>
              <w:spacing w:before="0" w:after="0"/>
              <w:jc w:val="center"/>
              <w:rPr>
                <w:snapToGrid/>
              </w:rPr>
            </w:pPr>
          </w:p>
        </w:tc>
        <w:tc>
          <w:tcPr>
            <w:tcW w:w="1276" w:type="dxa"/>
            <w:vMerge/>
            <w:vAlign w:val="center"/>
          </w:tcPr>
          <w:p w:rsidR="006739F3" w:rsidRDefault="006739F3">
            <w:pPr>
              <w:pStyle w:val="4"/>
              <w:rPr>
                <w:rFonts w:ascii="Times New Roman" w:hAnsi="Times New Roman"/>
              </w:rPr>
            </w:pPr>
          </w:p>
        </w:tc>
        <w:tc>
          <w:tcPr>
            <w:tcW w:w="1417" w:type="dxa"/>
            <w:vMerge/>
            <w:vAlign w:val="center"/>
          </w:tcPr>
          <w:p w:rsidR="006739F3" w:rsidRDefault="006739F3">
            <w:pPr>
              <w:jc w:val="center"/>
              <w:rPr>
                <w:sz w:val="24"/>
              </w:rPr>
            </w:pPr>
          </w:p>
        </w:tc>
        <w:tc>
          <w:tcPr>
            <w:tcW w:w="992" w:type="dxa"/>
            <w:vAlign w:val="center"/>
          </w:tcPr>
          <w:p w:rsidR="006739F3" w:rsidRDefault="006739F3">
            <w:pPr>
              <w:jc w:val="center"/>
              <w:rPr>
                <w:spacing w:val="-20"/>
                <w:sz w:val="24"/>
              </w:rPr>
            </w:pPr>
            <w:r>
              <w:rPr>
                <w:spacing w:val="-20"/>
                <w:sz w:val="24"/>
              </w:rPr>
              <w:t>Иностр.</w:t>
            </w:r>
          </w:p>
        </w:tc>
        <w:tc>
          <w:tcPr>
            <w:tcW w:w="993" w:type="dxa"/>
            <w:gridSpan w:val="2"/>
            <w:vAlign w:val="center"/>
          </w:tcPr>
          <w:p w:rsidR="006739F3" w:rsidRDefault="006739F3">
            <w:pPr>
              <w:jc w:val="center"/>
              <w:rPr>
                <w:spacing w:val="-20"/>
                <w:sz w:val="24"/>
              </w:rPr>
            </w:pPr>
            <w:r>
              <w:rPr>
                <w:spacing w:val="-20"/>
                <w:sz w:val="24"/>
              </w:rPr>
              <w:t>Всего</w:t>
            </w:r>
          </w:p>
        </w:tc>
        <w:tc>
          <w:tcPr>
            <w:tcW w:w="1133" w:type="dxa"/>
            <w:vAlign w:val="center"/>
          </w:tcPr>
          <w:p w:rsidR="006739F3" w:rsidRDefault="006739F3">
            <w:pPr>
              <w:jc w:val="center"/>
              <w:rPr>
                <w:spacing w:val="-20"/>
                <w:sz w:val="24"/>
              </w:rPr>
            </w:pPr>
            <w:r>
              <w:rPr>
                <w:spacing w:val="-20"/>
                <w:sz w:val="24"/>
              </w:rPr>
              <w:t>За границей</w:t>
            </w:r>
          </w:p>
        </w:tc>
        <w:tc>
          <w:tcPr>
            <w:tcW w:w="993" w:type="dxa"/>
            <w:vAlign w:val="center"/>
          </w:tcPr>
          <w:p w:rsidR="006739F3" w:rsidRDefault="006739F3">
            <w:pPr>
              <w:jc w:val="center"/>
              <w:rPr>
                <w:spacing w:val="-20"/>
                <w:sz w:val="24"/>
              </w:rPr>
            </w:pPr>
            <w:r>
              <w:rPr>
                <w:spacing w:val="-20"/>
                <w:sz w:val="24"/>
              </w:rPr>
              <w:t>Всего</w:t>
            </w:r>
          </w:p>
        </w:tc>
        <w:tc>
          <w:tcPr>
            <w:tcW w:w="1135" w:type="dxa"/>
            <w:vAlign w:val="center"/>
          </w:tcPr>
          <w:p w:rsidR="006739F3" w:rsidRDefault="006739F3">
            <w:pPr>
              <w:jc w:val="center"/>
              <w:rPr>
                <w:spacing w:val="-20"/>
                <w:sz w:val="24"/>
              </w:rPr>
            </w:pPr>
            <w:r>
              <w:rPr>
                <w:spacing w:val="-20"/>
                <w:sz w:val="24"/>
              </w:rPr>
              <w:t>За границей</w:t>
            </w:r>
          </w:p>
        </w:tc>
        <w:tc>
          <w:tcPr>
            <w:tcW w:w="851" w:type="dxa"/>
            <w:vAlign w:val="center"/>
          </w:tcPr>
          <w:p w:rsidR="006739F3" w:rsidRDefault="006739F3">
            <w:pPr>
              <w:jc w:val="center"/>
              <w:rPr>
                <w:spacing w:val="-20"/>
                <w:sz w:val="24"/>
              </w:rPr>
            </w:pPr>
            <w:r>
              <w:rPr>
                <w:spacing w:val="-20"/>
                <w:sz w:val="24"/>
              </w:rPr>
              <w:t>Всего</w:t>
            </w:r>
          </w:p>
        </w:tc>
      </w:tr>
      <w:tr w:rsidR="006739F3">
        <w:trPr>
          <w:trHeight w:val="486"/>
        </w:trPr>
        <w:tc>
          <w:tcPr>
            <w:tcW w:w="1843" w:type="dxa"/>
            <w:vAlign w:val="center"/>
          </w:tcPr>
          <w:p w:rsidR="006739F3" w:rsidRDefault="006739F3">
            <w:pPr>
              <w:jc w:val="center"/>
              <w:rPr>
                <w:b/>
                <w:spacing w:val="-20"/>
                <w:sz w:val="22"/>
              </w:rPr>
            </w:pPr>
            <w:r>
              <w:rPr>
                <w:b/>
                <w:spacing w:val="-20"/>
                <w:sz w:val="22"/>
              </w:rPr>
              <w:t>1. Лукойл Ойл Ко.</w:t>
            </w:r>
          </w:p>
        </w:tc>
        <w:tc>
          <w:tcPr>
            <w:tcW w:w="1276" w:type="dxa"/>
            <w:vAlign w:val="center"/>
          </w:tcPr>
          <w:p w:rsidR="006739F3" w:rsidRDefault="006739F3">
            <w:pPr>
              <w:jc w:val="center"/>
              <w:rPr>
                <w:b/>
                <w:spacing w:val="-20"/>
                <w:sz w:val="22"/>
              </w:rPr>
            </w:pPr>
            <w:r>
              <w:rPr>
                <w:b/>
                <w:spacing w:val="-20"/>
                <w:sz w:val="22"/>
              </w:rPr>
              <w:t>Россия</w:t>
            </w:r>
          </w:p>
        </w:tc>
        <w:tc>
          <w:tcPr>
            <w:tcW w:w="1417" w:type="dxa"/>
            <w:vAlign w:val="center"/>
          </w:tcPr>
          <w:p w:rsidR="006739F3" w:rsidRDefault="006739F3">
            <w:pPr>
              <w:jc w:val="center"/>
              <w:rPr>
                <w:b/>
                <w:spacing w:val="-20"/>
                <w:sz w:val="22"/>
              </w:rPr>
            </w:pPr>
            <w:r>
              <w:rPr>
                <w:b/>
                <w:spacing w:val="-20"/>
                <w:sz w:val="22"/>
              </w:rPr>
              <w:t>Нефть и газ</w:t>
            </w:r>
          </w:p>
        </w:tc>
        <w:tc>
          <w:tcPr>
            <w:tcW w:w="992" w:type="dxa"/>
            <w:vAlign w:val="center"/>
          </w:tcPr>
          <w:p w:rsidR="006739F3" w:rsidRDefault="006739F3">
            <w:pPr>
              <w:jc w:val="center"/>
              <w:rPr>
                <w:b/>
                <w:spacing w:val="-20"/>
                <w:sz w:val="22"/>
              </w:rPr>
            </w:pPr>
            <w:r>
              <w:rPr>
                <w:b/>
                <w:spacing w:val="-20"/>
                <w:sz w:val="22"/>
              </w:rPr>
              <w:t>5830, 0</w:t>
            </w:r>
          </w:p>
        </w:tc>
        <w:tc>
          <w:tcPr>
            <w:tcW w:w="993" w:type="dxa"/>
            <w:gridSpan w:val="2"/>
            <w:vAlign w:val="center"/>
          </w:tcPr>
          <w:p w:rsidR="006739F3" w:rsidRDefault="006739F3">
            <w:pPr>
              <w:jc w:val="center"/>
              <w:rPr>
                <w:b/>
                <w:spacing w:val="-20"/>
                <w:sz w:val="22"/>
              </w:rPr>
            </w:pPr>
            <w:r>
              <w:rPr>
                <w:b/>
                <w:spacing w:val="-20"/>
                <w:sz w:val="22"/>
              </w:rPr>
              <w:t>15859, 0</w:t>
            </w:r>
          </w:p>
        </w:tc>
        <w:tc>
          <w:tcPr>
            <w:tcW w:w="1133" w:type="dxa"/>
            <w:vAlign w:val="center"/>
          </w:tcPr>
          <w:p w:rsidR="006739F3" w:rsidRDefault="006739F3">
            <w:pPr>
              <w:jc w:val="center"/>
              <w:rPr>
                <w:b/>
                <w:spacing w:val="-20"/>
                <w:sz w:val="22"/>
              </w:rPr>
            </w:pPr>
            <w:r>
              <w:rPr>
                <w:b/>
                <w:spacing w:val="-20"/>
                <w:sz w:val="22"/>
              </w:rPr>
              <w:t>8771, 0</w:t>
            </w:r>
          </w:p>
        </w:tc>
        <w:tc>
          <w:tcPr>
            <w:tcW w:w="993" w:type="dxa"/>
            <w:vAlign w:val="center"/>
          </w:tcPr>
          <w:p w:rsidR="006739F3" w:rsidRDefault="006739F3">
            <w:pPr>
              <w:jc w:val="center"/>
              <w:rPr>
                <w:b/>
                <w:spacing w:val="-20"/>
                <w:sz w:val="22"/>
              </w:rPr>
            </w:pPr>
            <w:r>
              <w:rPr>
                <w:b/>
                <w:spacing w:val="-20"/>
                <w:sz w:val="22"/>
              </w:rPr>
              <w:t>14892, 0</w:t>
            </w:r>
          </w:p>
        </w:tc>
        <w:tc>
          <w:tcPr>
            <w:tcW w:w="1135" w:type="dxa"/>
            <w:vAlign w:val="center"/>
          </w:tcPr>
          <w:p w:rsidR="006739F3" w:rsidRDefault="006739F3">
            <w:pPr>
              <w:jc w:val="center"/>
              <w:rPr>
                <w:b/>
                <w:spacing w:val="-20"/>
                <w:sz w:val="22"/>
              </w:rPr>
            </w:pPr>
            <w:r>
              <w:rPr>
                <w:b/>
                <w:spacing w:val="-20"/>
                <w:sz w:val="22"/>
              </w:rPr>
              <w:t>13000</w:t>
            </w:r>
          </w:p>
        </w:tc>
        <w:tc>
          <w:tcPr>
            <w:tcW w:w="851" w:type="dxa"/>
            <w:vAlign w:val="center"/>
          </w:tcPr>
          <w:p w:rsidR="006739F3" w:rsidRDefault="006739F3">
            <w:pPr>
              <w:jc w:val="center"/>
              <w:rPr>
                <w:b/>
                <w:spacing w:val="-20"/>
                <w:sz w:val="22"/>
              </w:rPr>
            </w:pPr>
            <w:r>
              <w:rPr>
                <w:b/>
                <w:spacing w:val="-20"/>
                <w:sz w:val="22"/>
              </w:rPr>
              <w:t>140000</w:t>
            </w:r>
          </w:p>
        </w:tc>
      </w:tr>
      <w:tr w:rsidR="006739F3">
        <w:trPr>
          <w:cantSplit/>
          <w:trHeight w:val="59"/>
        </w:trPr>
        <w:tc>
          <w:tcPr>
            <w:tcW w:w="1843" w:type="dxa"/>
            <w:vAlign w:val="center"/>
          </w:tcPr>
          <w:p w:rsidR="006739F3" w:rsidRDefault="006739F3">
            <w:pPr>
              <w:jc w:val="center"/>
              <w:rPr>
                <w:b/>
                <w:spacing w:val="-20"/>
                <w:sz w:val="22"/>
              </w:rPr>
            </w:pPr>
            <w:r>
              <w:rPr>
                <w:b/>
                <w:spacing w:val="-20"/>
                <w:sz w:val="22"/>
              </w:rPr>
              <w:t>2.ОАО «Новошип»</w:t>
            </w:r>
          </w:p>
        </w:tc>
        <w:tc>
          <w:tcPr>
            <w:tcW w:w="1276" w:type="dxa"/>
            <w:vAlign w:val="center"/>
          </w:tcPr>
          <w:p w:rsidR="006739F3" w:rsidRDefault="006739F3">
            <w:pPr>
              <w:jc w:val="center"/>
              <w:rPr>
                <w:b/>
                <w:spacing w:val="-20"/>
                <w:sz w:val="22"/>
              </w:rPr>
            </w:pPr>
            <w:r>
              <w:rPr>
                <w:b/>
                <w:spacing w:val="-20"/>
                <w:sz w:val="22"/>
              </w:rPr>
              <w:t>Россия</w:t>
            </w:r>
          </w:p>
        </w:tc>
        <w:tc>
          <w:tcPr>
            <w:tcW w:w="1417" w:type="dxa"/>
            <w:vAlign w:val="center"/>
          </w:tcPr>
          <w:p w:rsidR="006739F3" w:rsidRDefault="006739F3">
            <w:pPr>
              <w:jc w:val="center"/>
              <w:rPr>
                <w:b/>
                <w:spacing w:val="-20"/>
                <w:sz w:val="22"/>
              </w:rPr>
            </w:pPr>
            <w:r>
              <w:rPr>
                <w:b/>
                <w:spacing w:val="-20"/>
                <w:sz w:val="22"/>
              </w:rPr>
              <w:t>Транспорт</w:t>
            </w:r>
          </w:p>
        </w:tc>
        <w:tc>
          <w:tcPr>
            <w:tcW w:w="992" w:type="dxa"/>
            <w:vAlign w:val="center"/>
          </w:tcPr>
          <w:p w:rsidR="006739F3" w:rsidRDefault="006739F3">
            <w:pPr>
              <w:jc w:val="center"/>
              <w:rPr>
                <w:b/>
                <w:spacing w:val="-20"/>
                <w:sz w:val="22"/>
              </w:rPr>
            </w:pPr>
            <w:r>
              <w:rPr>
                <w:b/>
                <w:spacing w:val="-20"/>
                <w:sz w:val="22"/>
              </w:rPr>
              <w:t>998, 9</w:t>
            </w:r>
          </w:p>
        </w:tc>
        <w:tc>
          <w:tcPr>
            <w:tcW w:w="993" w:type="dxa"/>
            <w:gridSpan w:val="2"/>
            <w:vAlign w:val="center"/>
          </w:tcPr>
          <w:p w:rsidR="006739F3" w:rsidRDefault="006739F3">
            <w:pPr>
              <w:jc w:val="center"/>
              <w:rPr>
                <w:b/>
                <w:spacing w:val="-20"/>
                <w:sz w:val="22"/>
              </w:rPr>
            </w:pPr>
            <w:r>
              <w:rPr>
                <w:b/>
                <w:spacing w:val="-20"/>
                <w:sz w:val="22"/>
              </w:rPr>
              <w:t>1133, 6</w:t>
            </w:r>
          </w:p>
        </w:tc>
        <w:tc>
          <w:tcPr>
            <w:tcW w:w="1133" w:type="dxa"/>
            <w:vAlign w:val="center"/>
          </w:tcPr>
          <w:p w:rsidR="006739F3" w:rsidRDefault="006739F3">
            <w:pPr>
              <w:jc w:val="center"/>
              <w:rPr>
                <w:b/>
                <w:spacing w:val="-20"/>
                <w:sz w:val="22"/>
              </w:rPr>
            </w:pPr>
            <w:r>
              <w:rPr>
                <w:b/>
                <w:spacing w:val="-20"/>
                <w:sz w:val="22"/>
              </w:rPr>
              <w:t>302, 3</w:t>
            </w:r>
          </w:p>
        </w:tc>
        <w:tc>
          <w:tcPr>
            <w:tcW w:w="993" w:type="dxa"/>
            <w:vAlign w:val="center"/>
          </w:tcPr>
          <w:p w:rsidR="006739F3" w:rsidRDefault="006739F3">
            <w:pPr>
              <w:jc w:val="center"/>
              <w:rPr>
                <w:b/>
                <w:spacing w:val="-20"/>
                <w:sz w:val="22"/>
              </w:rPr>
            </w:pPr>
            <w:r>
              <w:rPr>
                <w:b/>
                <w:spacing w:val="-20"/>
                <w:sz w:val="22"/>
              </w:rPr>
              <w:t>392, 1</w:t>
            </w:r>
          </w:p>
        </w:tc>
        <w:tc>
          <w:tcPr>
            <w:tcW w:w="1135" w:type="dxa"/>
            <w:vAlign w:val="center"/>
          </w:tcPr>
          <w:p w:rsidR="006739F3" w:rsidRDefault="006739F3">
            <w:pPr>
              <w:jc w:val="center"/>
              <w:rPr>
                <w:b/>
                <w:spacing w:val="-20"/>
                <w:sz w:val="22"/>
              </w:rPr>
            </w:pPr>
            <w:r>
              <w:rPr>
                <w:b/>
                <w:spacing w:val="-20"/>
                <w:sz w:val="22"/>
              </w:rPr>
              <w:t>85</w:t>
            </w:r>
          </w:p>
        </w:tc>
        <w:tc>
          <w:tcPr>
            <w:tcW w:w="851" w:type="dxa"/>
            <w:vAlign w:val="center"/>
          </w:tcPr>
          <w:p w:rsidR="006739F3" w:rsidRDefault="006739F3">
            <w:pPr>
              <w:jc w:val="center"/>
              <w:rPr>
                <w:b/>
                <w:spacing w:val="-20"/>
                <w:sz w:val="22"/>
              </w:rPr>
            </w:pPr>
            <w:r>
              <w:rPr>
                <w:b/>
                <w:spacing w:val="-20"/>
                <w:sz w:val="22"/>
              </w:rPr>
              <w:t>6976</w:t>
            </w:r>
          </w:p>
        </w:tc>
      </w:tr>
      <w:tr w:rsidR="006739F3">
        <w:trPr>
          <w:cantSplit/>
          <w:trHeight w:val="59"/>
        </w:trPr>
        <w:tc>
          <w:tcPr>
            <w:tcW w:w="1843" w:type="dxa"/>
            <w:vAlign w:val="center"/>
          </w:tcPr>
          <w:p w:rsidR="006739F3" w:rsidRDefault="006739F3">
            <w:pPr>
              <w:pStyle w:val="10"/>
              <w:spacing w:before="0" w:after="0"/>
              <w:jc w:val="center"/>
              <w:rPr>
                <w:snapToGrid/>
                <w:spacing w:val="-20"/>
                <w:sz w:val="22"/>
              </w:rPr>
            </w:pPr>
            <w:r>
              <w:rPr>
                <w:snapToGrid/>
                <w:spacing w:val="-20"/>
                <w:sz w:val="22"/>
              </w:rPr>
              <w:t>3. Латвийская судоходная компания</w:t>
            </w:r>
          </w:p>
        </w:tc>
        <w:tc>
          <w:tcPr>
            <w:tcW w:w="1276" w:type="dxa"/>
            <w:vAlign w:val="center"/>
          </w:tcPr>
          <w:p w:rsidR="006739F3" w:rsidRDefault="006739F3">
            <w:pPr>
              <w:pStyle w:val="4"/>
              <w:rPr>
                <w:rFonts w:ascii="Times New Roman" w:hAnsi="Times New Roman"/>
                <w:spacing w:val="-20"/>
                <w:sz w:val="22"/>
              </w:rPr>
            </w:pPr>
            <w:r>
              <w:rPr>
                <w:rFonts w:ascii="Times New Roman" w:hAnsi="Times New Roman"/>
                <w:spacing w:val="-20"/>
                <w:sz w:val="22"/>
              </w:rPr>
              <w:t>Латвия</w:t>
            </w:r>
          </w:p>
        </w:tc>
        <w:tc>
          <w:tcPr>
            <w:tcW w:w="1417" w:type="dxa"/>
            <w:vAlign w:val="center"/>
          </w:tcPr>
          <w:p w:rsidR="006739F3" w:rsidRDefault="006739F3">
            <w:pPr>
              <w:jc w:val="center"/>
              <w:rPr>
                <w:spacing w:val="-20"/>
                <w:sz w:val="22"/>
              </w:rPr>
            </w:pPr>
            <w:r>
              <w:rPr>
                <w:spacing w:val="-20"/>
                <w:sz w:val="22"/>
              </w:rPr>
              <w:t>Транспорт</w:t>
            </w:r>
          </w:p>
        </w:tc>
        <w:tc>
          <w:tcPr>
            <w:tcW w:w="992" w:type="dxa"/>
            <w:vAlign w:val="center"/>
          </w:tcPr>
          <w:p w:rsidR="006739F3" w:rsidRDefault="006739F3">
            <w:pPr>
              <w:jc w:val="center"/>
              <w:rPr>
                <w:spacing w:val="-20"/>
                <w:sz w:val="22"/>
              </w:rPr>
            </w:pPr>
            <w:r>
              <w:rPr>
                <w:spacing w:val="-20"/>
                <w:sz w:val="22"/>
              </w:rPr>
              <w:t>459, 0</w:t>
            </w:r>
          </w:p>
        </w:tc>
        <w:tc>
          <w:tcPr>
            <w:tcW w:w="993" w:type="dxa"/>
            <w:gridSpan w:val="2"/>
            <w:vAlign w:val="center"/>
          </w:tcPr>
          <w:p w:rsidR="006739F3" w:rsidRDefault="006739F3">
            <w:pPr>
              <w:jc w:val="center"/>
              <w:rPr>
                <w:spacing w:val="-20"/>
                <w:sz w:val="22"/>
              </w:rPr>
            </w:pPr>
            <w:r>
              <w:rPr>
                <w:spacing w:val="-20"/>
                <w:sz w:val="22"/>
              </w:rPr>
              <w:t>491, 2</w:t>
            </w:r>
          </w:p>
        </w:tc>
        <w:tc>
          <w:tcPr>
            <w:tcW w:w="1133" w:type="dxa"/>
            <w:vAlign w:val="center"/>
          </w:tcPr>
          <w:p w:rsidR="006739F3" w:rsidRDefault="006739F3">
            <w:pPr>
              <w:jc w:val="center"/>
              <w:rPr>
                <w:spacing w:val="-20"/>
                <w:sz w:val="22"/>
              </w:rPr>
            </w:pPr>
            <w:r>
              <w:rPr>
                <w:spacing w:val="-20"/>
                <w:sz w:val="22"/>
              </w:rPr>
              <w:t>191, 0</w:t>
            </w:r>
          </w:p>
        </w:tc>
        <w:tc>
          <w:tcPr>
            <w:tcW w:w="993" w:type="dxa"/>
            <w:vAlign w:val="center"/>
          </w:tcPr>
          <w:p w:rsidR="006739F3" w:rsidRDefault="006739F3">
            <w:pPr>
              <w:jc w:val="center"/>
              <w:rPr>
                <w:spacing w:val="-20"/>
                <w:sz w:val="22"/>
              </w:rPr>
            </w:pPr>
            <w:r>
              <w:rPr>
                <w:spacing w:val="-20"/>
                <w:sz w:val="22"/>
              </w:rPr>
              <w:t>172, 9</w:t>
            </w:r>
          </w:p>
        </w:tc>
        <w:tc>
          <w:tcPr>
            <w:tcW w:w="1135" w:type="dxa"/>
            <w:vAlign w:val="center"/>
          </w:tcPr>
          <w:p w:rsidR="006739F3" w:rsidRDefault="006739F3">
            <w:pPr>
              <w:jc w:val="center"/>
              <w:rPr>
                <w:spacing w:val="-20"/>
                <w:sz w:val="22"/>
              </w:rPr>
            </w:pPr>
            <w:r>
              <w:rPr>
                <w:spacing w:val="-20"/>
                <w:sz w:val="22"/>
              </w:rPr>
              <w:t>1313</w:t>
            </w:r>
          </w:p>
        </w:tc>
        <w:tc>
          <w:tcPr>
            <w:tcW w:w="851" w:type="dxa"/>
            <w:vAlign w:val="center"/>
          </w:tcPr>
          <w:p w:rsidR="006739F3" w:rsidRDefault="006739F3">
            <w:pPr>
              <w:jc w:val="center"/>
              <w:rPr>
                <w:spacing w:val="-20"/>
                <w:sz w:val="22"/>
              </w:rPr>
            </w:pPr>
            <w:r>
              <w:rPr>
                <w:spacing w:val="-20"/>
                <w:sz w:val="22"/>
              </w:rPr>
              <w:t>1762</w:t>
            </w:r>
          </w:p>
        </w:tc>
      </w:tr>
      <w:tr w:rsidR="006739F3">
        <w:trPr>
          <w:cantSplit/>
          <w:trHeight w:val="53"/>
        </w:trPr>
        <w:tc>
          <w:tcPr>
            <w:tcW w:w="1843" w:type="dxa"/>
            <w:vAlign w:val="center"/>
          </w:tcPr>
          <w:p w:rsidR="006739F3" w:rsidRDefault="006739F3">
            <w:pPr>
              <w:jc w:val="center"/>
              <w:rPr>
                <w:spacing w:val="-20"/>
                <w:sz w:val="22"/>
                <w:lang w:val="en-US"/>
              </w:rPr>
            </w:pPr>
            <w:r>
              <w:rPr>
                <w:spacing w:val="-20"/>
                <w:sz w:val="22"/>
              </w:rPr>
              <w:t>4.</w:t>
            </w:r>
            <w:r>
              <w:rPr>
                <w:spacing w:val="-20"/>
                <w:sz w:val="22"/>
                <w:lang w:val="en-US"/>
              </w:rPr>
              <w:t>Pliva Group</w:t>
            </w:r>
          </w:p>
        </w:tc>
        <w:tc>
          <w:tcPr>
            <w:tcW w:w="1276" w:type="dxa"/>
            <w:vAlign w:val="center"/>
          </w:tcPr>
          <w:p w:rsidR="006739F3" w:rsidRDefault="006739F3">
            <w:pPr>
              <w:jc w:val="center"/>
              <w:rPr>
                <w:spacing w:val="-20"/>
                <w:sz w:val="22"/>
              </w:rPr>
            </w:pPr>
            <w:r>
              <w:rPr>
                <w:spacing w:val="-20"/>
                <w:sz w:val="22"/>
              </w:rPr>
              <w:t>Хорватия</w:t>
            </w:r>
          </w:p>
        </w:tc>
        <w:tc>
          <w:tcPr>
            <w:tcW w:w="1417" w:type="dxa"/>
            <w:vAlign w:val="center"/>
          </w:tcPr>
          <w:p w:rsidR="006739F3" w:rsidRDefault="006739F3">
            <w:pPr>
              <w:jc w:val="center"/>
              <w:rPr>
                <w:spacing w:val="-20"/>
                <w:sz w:val="22"/>
              </w:rPr>
            </w:pPr>
            <w:r>
              <w:rPr>
                <w:spacing w:val="-20"/>
                <w:sz w:val="22"/>
              </w:rPr>
              <w:t>Фармацевтика</w:t>
            </w:r>
          </w:p>
        </w:tc>
        <w:tc>
          <w:tcPr>
            <w:tcW w:w="992" w:type="dxa"/>
            <w:vAlign w:val="center"/>
          </w:tcPr>
          <w:p w:rsidR="006739F3" w:rsidRDefault="006739F3">
            <w:pPr>
              <w:jc w:val="center"/>
              <w:rPr>
                <w:spacing w:val="-20"/>
                <w:sz w:val="22"/>
              </w:rPr>
            </w:pPr>
            <w:r>
              <w:rPr>
                <w:spacing w:val="-20"/>
                <w:sz w:val="22"/>
              </w:rPr>
              <w:t>281, 1</w:t>
            </w:r>
          </w:p>
        </w:tc>
        <w:tc>
          <w:tcPr>
            <w:tcW w:w="993" w:type="dxa"/>
            <w:gridSpan w:val="2"/>
            <w:vAlign w:val="center"/>
          </w:tcPr>
          <w:p w:rsidR="006739F3" w:rsidRDefault="006739F3">
            <w:pPr>
              <w:jc w:val="center"/>
              <w:rPr>
                <w:spacing w:val="-20"/>
                <w:sz w:val="22"/>
              </w:rPr>
            </w:pPr>
            <w:r>
              <w:rPr>
                <w:spacing w:val="-20"/>
                <w:sz w:val="22"/>
              </w:rPr>
              <w:t>967, 6</w:t>
            </w:r>
          </w:p>
        </w:tc>
        <w:tc>
          <w:tcPr>
            <w:tcW w:w="1133" w:type="dxa"/>
            <w:vAlign w:val="center"/>
          </w:tcPr>
          <w:p w:rsidR="006739F3" w:rsidRDefault="006739F3">
            <w:pPr>
              <w:jc w:val="center"/>
              <w:rPr>
                <w:spacing w:val="-20"/>
                <w:sz w:val="22"/>
              </w:rPr>
            </w:pPr>
            <w:r>
              <w:rPr>
                <w:spacing w:val="-20"/>
                <w:sz w:val="22"/>
              </w:rPr>
              <w:t>477, 3</w:t>
            </w:r>
          </w:p>
        </w:tc>
        <w:tc>
          <w:tcPr>
            <w:tcW w:w="993" w:type="dxa"/>
            <w:vAlign w:val="center"/>
          </w:tcPr>
          <w:p w:rsidR="006739F3" w:rsidRDefault="006739F3">
            <w:pPr>
              <w:jc w:val="center"/>
              <w:rPr>
                <w:spacing w:val="-20"/>
                <w:sz w:val="22"/>
              </w:rPr>
            </w:pPr>
            <w:r>
              <w:rPr>
                <w:spacing w:val="-20"/>
                <w:sz w:val="22"/>
              </w:rPr>
              <w:t>632, 2</w:t>
            </w:r>
          </w:p>
        </w:tc>
        <w:tc>
          <w:tcPr>
            <w:tcW w:w="1135" w:type="dxa"/>
            <w:vAlign w:val="center"/>
          </w:tcPr>
          <w:p w:rsidR="006739F3" w:rsidRDefault="006739F3">
            <w:pPr>
              <w:jc w:val="center"/>
              <w:rPr>
                <w:spacing w:val="-20"/>
                <w:sz w:val="22"/>
              </w:rPr>
            </w:pPr>
            <w:r>
              <w:rPr>
                <w:spacing w:val="-20"/>
                <w:sz w:val="22"/>
              </w:rPr>
              <w:t>2900</w:t>
            </w:r>
          </w:p>
        </w:tc>
        <w:tc>
          <w:tcPr>
            <w:tcW w:w="851" w:type="dxa"/>
            <w:vAlign w:val="center"/>
          </w:tcPr>
          <w:p w:rsidR="006739F3" w:rsidRDefault="006739F3">
            <w:pPr>
              <w:jc w:val="center"/>
              <w:rPr>
                <w:spacing w:val="-20"/>
                <w:sz w:val="22"/>
              </w:rPr>
            </w:pPr>
            <w:r>
              <w:rPr>
                <w:spacing w:val="-20"/>
                <w:sz w:val="22"/>
              </w:rPr>
              <w:t>7208</w:t>
            </w:r>
          </w:p>
        </w:tc>
      </w:tr>
      <w:tr w:rsidR="006739F3">
        <w:trPr>
          <w:cantSplit/>
          <w:trHeight w:val="53"/>
        </w:trPr>
        <w:tc>
          <w:tcPr>
            <w:tcW w:w="1843" w:type="dxa"/>
            <w:vAlign w:val="center"/>
          </w:tcPr>
          <w:p w:rsidR="006739F3" w:rsidRDefault="006739F3">
            <w:pPr>
              <w:jc w:val="center"/>
              <w:rPr>
                <w:spacing w:val="-20"/>
                <w:sz w:val="22"/>
                <w:lang w:val="en-US"/>
              </w:rPr>
            </w:pPr>
            <w:r>
              <w:rPr>
                <w:spacing w:val="-20"/>
                <w:sz w:val="22"/>
              </w:rPr>
              <w:t>5.</w:t>
            </w:r>
            <w:r>
              <w:rPr>
                <w:spacing w:val="-20"/>
                <w:sz w:val="22"/>
                <w:lang w:val="en-US"/>
              </w:rPr>
              <w:t>Hrvatska Elektroprivreda</w:t>
            </w:r>
          </w:p>
        </w:tc>
        <w:tc>
          <w:tcPr>
            <w:tcW w:w="1276" w:type="dxa"/>
            <w:vAlign w:val="center"/>
          </w:tcPr>
          <w:p w:rsidR="006739F3" w:rsidRDefault="006739F3">
            <w:pPr>
              <w:jc w:val="center"/>
              <w:rPr>
                <w:spacing w:val="-20"/>
                <w:sz w:val="22"/>
              </w:rPr>
            </w:pPr>
            <w:r>
              <w:rPr>
                <w:spacing w:val="-20"/>
                <w:sz w:val="22"/>
              </w:rPr>
              <w:t>Хорватия</w:t>
            </w:r>
          </w:p>
        </w:tc>
        <w:tc>
          <w:tcPr>
            <w:tcW w:w="1417" w:type="dxa"/>
            <w:vAlign w:val="center"/>
          </w:tcPr>
          <w:p w:rsidR="006739F3" w:rsidRDefault="006739F3">
            <w:pPr>
              <w:jc w:val="center"/>
              <w:rPr>
                <w:spacing w:val="-20"/>
                <w:sz w:val="22"/>
              </w:rPr>
            </w:pPr>
            <w:r>
              <w:rPr>
                <w:spacing w:val="-20"/>
                <w:sz w:val="22"/>
              </w:rPr>
              <w:t>Энергетика</w:t>
            </w:r>
          </w:p>
        </w:tc>
        <w:tc>
          <w:tcPr>
            <w:tcW w:w="992" w:type="dxa"/>
            <w:vAlign w:val="center"/>
          </w:tcPr>
          <w:p w:rsidR="006739F3" w:rsidRDefault="006739F3">
            <w:pPr>
              <w:jc w:val="center"/>
              <w:rPr>
                <w:spacing w:val="-20"/>
                <w:sz w:val="22"/>
              </w:rPr>
            </w:pPr>
            <w:r>
              <w:rPr>
                <w:spacing w:val="-20"/>
                <w:sz w:val="22"/>
              </w:rPr>
              <w:t>272, 0</w:t>
            </w:r>
          </w:p>
        </w:tc>
        <w:tc>
          <w:tcPr>
            <w:tcW w:w="993" w:type="dxa"/>
            <w:gridSpan w:val="2"/>
            <w:vAlign w:val="center"/>
          </w:tcPr>
          <w:p w:rsidR="006739F3" w:rsidRDefault="006739F3">
            <w:pPr>
              <w:jc w:val="center"/>
              <w:rPr>
                <w:spacing w:val="-20"/>
                <w:sz w:val="22"/>
              </w:rPr>
            </w:pPr>
            <w:r>
              <w:rPr>
                <w:spacing w:val="-20"/>
                <w:sz w:val="22"/>
              </w:rPr>
              <w:t>2357, 0</w:t>
            </w:r>
          </w:p>
        </w:tc>
        <w:tc>
          <w:tcPr>
            <w:tcW w:w="1133" w:type="dxa"/>
            <w:vAlign w:val="center"/>
          </w:tcPr>
          <w:p w:rsidR="006739F3" w:rsidRDefault="006739F3">
            <w:pPr>
              <w:jc w:val="center"/>
              <w:rPr>
                <w:spacing w:val="-20"/>
                <w:sz w:val="22"/>
              </w:rPr>
            </w:pPr>
            <w:r>
              <w:rPr>
                <w:spacing w:val="-20"/>
                <w:sz w:val="22"/>
              </w:rPr>
              <w:t>8, 0</w:t>
            </w:r>
          </w:p>
        </w:tc>
        <w:tc>
          <w:tcPr>
            <w:tcW w:w="993" w:type="dxa"/>
            <w:vAlign w:val="center"/>
          </w:tcPr>
          <w:p w:rsidR="006739F3" w:rsidRDefault="006739F3">
            <w:pPr>
              <w:jc w:val="center"/>
              <w:rPr>
                <w:spacing w:val="-20"/>
                <w:sz w:val="22"/>
              </w:rPr>
            </w:pPr>
            <w:r>
              <w:rPr>
                <w:spacing w:val="-20"/>
                <w:sz w:val="22"/>
              </w:rPr>
              <w:t>775, 0</w:t>
            </w:r>
          </w:p>
        </w:tc>
        <w:tc>
          <w:tcPr>
            <w:tcW w:w="1135" w:type="dxa"/>
            <w:vAlign w:val="center"/>
          </w:tcPr>
          <w:p w:rsidR="006739F3" w:rsidRDefault="006739F3">
            <w:pPr>
              <w:jc w:val="center"/>
              <w:rPr>
                <w:spacing w:val="-20"/>
                <w:sz w:val="22"/>
              </w:rPr>
            </w:pPr>
          </w:p>
        </w:tc>
        <w:tc>
          <w:tcPr>
            <w:tcW w:w="851" w:type="dxa"/>
            <w:vAlign w:val="center"/>
          </w:tcPr>
          <w:p w:rsidR="006739F3" w:rsidRDefault="006739F3">
            <w:pPr>
              <w:jc w:val="center"/>
              <w:rPr>
                <w:spacing w:val="-20"/>
                <w:sz w:val="22"/>
              </w:rPr>
            </w:pPr>
            <w:r>
              <w:rPr>
                <w:spacing w:val="-20"/>
                <w:sz w:val="22"/>
              </w:rPr>
              <w:t>15071</w:t>
            </w:r>
          </w:p>
        </w:tc>
      </w:tr>
      <w:tr w:rsidR="006739F3">
        <w:trPr>
          <w:cantSplit/>
          <w:trHeight w:val="53"/>
        </w:trPr>
        <w:tc>
          <w:tcPr>
            <w:tcW w:w="1843" w:type="dxa"/>
            <w:vAlign w:val="center"/>
          </w:tcPr>
          <w:p w:rsidR="006739F3" w:rsidRDefault="006739F3">
            <w:pPr>
              <w:jc w:val="center"/>
              <w:rPr>
                <w:b/>
                <w:spacing w:val="-20"/>
                <w:sz w:val="22"/>
              </w:rPr>
            </w:pPr>
            <w:r>
              <w:rPr>
                <w:b/>
                <w:spacing w:val="-20"/>
                <w:sz w:val="22"/>
              </w:rPr>
              <w:t>6.Приморское судоходное параходство</w:t>
            </w:r>
          </w:p>
        </w:tc>
        <w:tc>
          <w:tcPr>
            <w:tcW w:w="1276" w:type="dxa"/>
            <w:vAlign w:val="center"/>
          </w:tcPr>
          <w:p w:rsidR="006739F3" w:rsidRDefault="006739F3">
            <w:pPr>
              <w:jc w:val="center"/>
              <w:rPr>
                <w:b/>
                <w:spacing w:val="-20"/>
                <w:sz w:val="22"/>
              </w:rPr>
            </w:pPr>
            <w:r>
              <w:rPr>
                <w:b/>
                <w:spacing w:val="-20"/>
                <w:sz w:val="22"/>
              </w:rPr>
              <w:t>Россия</w:t>
            </w:r>
          </w:p>
        </w:tc>
        <w:tc>
          <w:tcPr>
            <w:tcW w:w="1417" w:type="dxa"/>
            <w:vAlign w:val="center"/>
          </w:tcPr>
          <w:p w:rsidR="006739F3" w:rsidRDefault="006739F3">
            <w:pPr>
              <w:jc w:val="center"/>
              <w:rPr>
                <w:b/>
                <w:spacing w:val="-20"/>
                <w:sz w:val="22"/>
              </w:rPr>
            </w:pPr>
            <w:r>
              <w:rPr>
                <w:b/>
                <w:spacing w:val="-20"/>
                <w:sz w:val="22"/>
              </w:rPr>
              <w:t>Транспорт</w:t>
            </w:r>
          </w:p>
        </w:tc>
        <w:tc>
          <w:tcPr>
            <w:tcW w:w="992" w:type="dxa"/>
            <w:vAlign w:val="center"/>
          </w:tcPr>
          <w:p w:rsidR="006739F3" w:rsidRDefault="006739F3">
            <w:pPr>
              <w:jc w:val="center"/>
              <w:rPr>
                <w:b/>
                <w:spacing w:val="-20"/>
                <w:sz w:val="22"/>
              </w:rPr>
            </w:pPr>
            <w:r>
              <w:rPr>
                <w:b/>
                <w:spacing w:val="-20"/>
                <w:sz w:val="22"/>
              </w:rPr>
              <w:t>267, 3</w:t>
            </w:r>
          </w:p>
        </w:tc>
        <w:tc>
          <w:tcPr>
            <w:tcW w:w="993" w:type="dxa"/>
            <w:gridSpan w:val="2"/>
            <w:vAlign w:val="center"/>
          </w:tcPr>
          <w:p w:rsidR="006739F3" w:rsidRDefault="006739F3">
            <w:pPr>
              <w:jc w:val="center"/>
              <w:rPr>
                <w:b/>
                <w:spacing w:val="-20"/>
                <w:sz w:val="22"/>
              </w:rPr>
            </w:pPr>
            <w:r>
              <w:rPr>
                <w:b/>
                <w:spacing w:val="-20"/>
                <w:sz w:val="22"/>
              </w:rPr>
              <w:t>437, 9</w:t>
            </w:r>
          </w:p>
        </w:tc>
        <w:tc>
          <w:tcPr>
            <w:tcW w:w="1133" w:type="dxa"/>
            <w:vAlign w:val="center"/>
          </w:tcPr>
          <w:p w:rsidR="006739F3" w:rsidRDefault="006739F3">
            <w:pPr>
              <w:jc w:val="center"/>
              <w:rPr>
                <w:b/>
                <w:spacing w:val="-20"/>
                <w:sz w:val="22"/>
              </w:rPr>
            </w:pPr>
            <w:r>
              <w:rPr>
                <w:b/>
                <w:spacing w:val="-20"/>
                <w:sz w:val="22"/>
              </w:rPr>
              <w:t>114, 9</w:t>
            </w:r>
          </w:p>
        </w:tc>
        <w:tc>
          <w:tcPr>
            <w:tcW w:w="993" w:type="dxa"/>
            <w:vAlign w:val="center"/>
          </w:tcPr>
          <w:p w:rsidR="006739F3" w:rsidRDefault="006739F3">
            <w:pPr>
              <w:jc w:val="center"/>
              <w:rPr>
                <w:b/>
                <w:spacing w:val="-20"/>
                <w:sz w:val="22"/>
              </w:rPr>
            </w:pPr>
            <w:r>
              <w:rPr>
                <w:b/>
                <w:spacing w:val="-20"/>
                <w:sz w:val="22"/>
              </w:rPr>
              <w:t>145, 7</w:t>
            </w:r>
          </w:p>
        </w:tc>
        <w:tc>
          <w:tcPr>
            <w:tcW w:w="1135" w:type="dxa"/>
            <w:vAlign w:val="center"/>
          </w:tcPr>
          <w:p w:rsidR="006739F3" w:rsidRDefault="006739F3">
            <w:pPr>
              <w:jc w:val="center"/>
              <w:rPr>
                <w:b/>
                <w:spacing w:val="-20"/>
                <w:sz w:val="22"/>
              </w:rPr>
            </w:pPr>
            <w:r>
              <w:rPr>
                <w:b/>
                <w:spacing w:val="-20"/>
                <w:sz w:val="22"/>
              </w:rPr>
              <w:t>1305</w:t>
            </w:r>
          </w:p>
        </w:tc>
        <w:tc>
          <w:tcPr>
            <w:tcW w:w="851" w:type="dxa"/>
            <w:vAlign w:val="center"/>
          </w:tcPr>
          <w:p w:rsidR="006739F3" w:rsidRDefault="006739F3">
            <w:pPr>
              <w:jc w:val="center"/>
              <w:rPr>
                <w:b/>
                <w:spacing w:val="-20"/>
                <w:sz w:val="22"/>
              </w:rPr>
            </w:pPr>
            <w:r>
              <w:rPr>
                <w:b/>
                <w:spacing w:val="-20"/>
                <w:sz w:val="22"/>
              </w:rPr>
              <w:t>2629</w:t>
            </w:r>
          </w:p>
        </w:tc>
      </w:tr>
      <w:tr w:rsidR="006739F3">
        <w:trPr>
          <w:cantSplit/>
          <w:trHeight w:val="53"/>
        </w:trPr>
        <w:tc>
          <w:tcPr>
            <w:tcW w:w="1843" w:type="dxa"/>
            <w:vAlign w:val="center"/>
          </w:tcPr>
          <w:p w:rsidR="006739F3" w:rsidRDefault="006739F3">
            <w:pPr>
              <w:jc w:val="center"/>
              <w:rPr>
                <w:spacing w:val="-20"/>
                <w:sz w:val="22"/>
                <w:lang w:val="en-US"/>
              </w:rPr>
            </w:pPr>
            <w:r>
              <w:rPr>
                <w:spacing w:val="-20"/>
                <w:sz w:val="22"/>
              </w:rPr>
              <w:t>7.</w:t>
            </w:r>
            <w:r>
              <w:rPr>
                <w:spacing w:val="-20"/>
                <w:sz w:val="22"/>
                <w:lang w:val="en-US"/>
              </w:rPr>
              <w:t>Gorenje Group</w:t>
            </w:r>
          </w:p>
        </w:tc>
        <w:tc>
          <w:tcPr>
            <w:tcW w:w="1276" w:type="dxa"/>
            <w:vAlign w:val="center"/>
          </w:tcPr>
          <w:p w:rsidR="006739F3" w:rsidRDefault="006739F3">
            <w:pPr>
              <w:jc w:val="center"/>
              <w:rPr>
                <w:spacing w:val="-20"/>
                <w:sz w:val="22"/>
              </w:rPr>
            </w:pPr>
            <w:r>
              <w:rPr>
                <w:spacing w:val="-20"/>
                <w:sz w:val="22"/>
              </w:rPr>
              <w:t>Словения</w:t>
            </w:r>
          </w:p>
        </w:tc>
        <w:tc>
          <w:tcPr>
            <w:tcW w:w="1417" w:type="dxa"/>
            <w:vAlign w:val="center"/>
          </w:tcPr>
          <w:p w:rsidR="006739F3" w:rsidRDefault="006739F3">
            <w:pPr>
              <w:jc w:val="center"/>
              <w:rPr>
                <w:spacing w:val="-20"/>
                <w:sz w:val="22"/>
              </w:rPr>
            </w:pPr>
            <w:r>
              <w:rPr>
                <w:spacing w:val="-20"/>
                <w:sz w:val="22"/>
              </w:rPr>
              <w:t>Быт.техника</w:t>
            </w:r>
          </w:p>
        </w:tc>
        <w:tc>
          <w:tcPr>
            <w:tcW w:w="992" w:type="dxa"/>
            <w:vAlign w:val="center"/>
          </w:tcPr>
          <w:p w:rsidR="006739F3" w:rsidRDefault="006739F3">
            <w:pPr>
              <w:jc w:val="center"/>
              <w:rPr>
                <w:spacing w:val="-20"/>
                <w:sz w:val="22"/>
              </w:rPr>
            </w:pPr>
            <w:r>
              <w:rPr>
                <w:spacing w:val="-20"/>
                <w:sz w:val="22"/>
              </w:rPr>
              <w:t>231, 5</w:t>
            </w:r>
          </w:p>
        </w:tc>
        <w:tc>
          <w:tcPr>
            <w:tcW w:w="993" w:type="dxa"/>
            <w:gridSpan w:val="2"/>
            <w:vAlign w:val="center"/>
          </w:tcPr>
          <w:p w:rsidR="006739F3" w:rsidRDefault="006739F3">
            <w:pPr>
              <w:jc w:val="center"/>
              <w:rPr>
                <w:spacing w:val="-20"/>
                <w:sz w:val="22"/>
              </w:rPr>
            </w:pPr>
            <w:r>
              <w:rPr>
                <w:spacing w:val="-20"/>
                <w:sz w:val="22"/>
              </w:rPr>
              <w:t>486, 1</w:t>
            </w:r>
          </w:p>
        </w:tc>
        <w:tc>
          <w:tcPr>
            <w:tcW w:w="1133" w:type="dxa"/>
            <w:vAlign w:val="center"/>
          </w:tcPr>
          <w:p w:rsidR="006739F3" w:rsidRDefault="006739F3">
            <w:pPr>
              <w:jc w:val="center"/>
              <w:rPr>
                <w:spacing w:val="-20"/>
                <w:sz w:val="22"/>
              </w:rPr>
            </w:pPr>
            <w:r>
              <w:rPr>
                <w:spacing w:val="-20"/>
                <w:sz w:val="22"/>
              </w:rPr>
              <w:t>475, 4</w:t>
            </w:r>
          </w:p>
        </w:tc>
        <w:tc>
          <w:tcPr>
            <w:tcW w:w="993" w:type="dxa"/>
            <w:vAlign w:val="center"/>
          </w:tcPr>
          <w:p w:rsidR="006739F3" w:rsidRDefault="006739F3">
            <w:pPr>
              <w:jc w:val="center"/>
              <w:rPr>
                <w:spacing w:val="-20"/>
                <w:sz w:val="22"/>
              </w:rPr>
            </w:pPr>
            <w:r>
              <w:rPr>
                <w:spacing w:val="-20"/>
                <w:sz w:val="22"/>
              </w:rPr>
              <w:t>661, 3</w:t>
            </w:r>
          </w:p>
        </w:tc>
        <w:tc>
          <w:tcPr>
            <w:tcW w:w="1135" w:type="dxa"/>
            <w:vAlign w:val="center"/>
          </w:tcPr>
          <w:p w:rsidR="006739F3" w:rsidRDefault="006739F3">
            <w:pPr>
              <w:jc w:val="center"/>
              <w:rPr>
                <w:spacing w:val="-20"/>
                <w:sz w:val="22"/>
              </w:rPr>
            </w:pPr>
            <w:r>
              <w:rPr>
                <w:spacing w:val="-20"/>
                <w:sz w:val="22"/>
              </w:rPr>
              <w:t>670</w:t>
            </w:r>
          </w:p>
        </w:tc>
        <w:tc>
          <w:tcPr>
            <w:tcW w:w="851" w:type="dxa"/>
            <w:vAlign w:val="center"/>
          </w:tcPr>
          <w:p w:rsidR="006739F3" w:rsidRDefault="006739F3">
            <w:pPr>
              <w:jc w:val="center"/>
              <w:rPr>
                <w:spacing w:val="-20"/>
                <w:sz w:val="22"/>
              </w:rPr>
            </w:pPr>
            <w:r>
              <w:rPr>
                <w:spacing w:val="-20"/>
                <w:sz w:val="22"/>
              </w:rPr>
              <w:t>8186</w:t>
            </w:r>
          </w:p>
        </w:tc>
      </w:tr>
      <w:tr w:rsidR="006739F3">
        <w:trPr>
          <w:cantSplit/>
          <w:trHeight w:val="92"/>
        </w:trPr>
        <w:tc>
          <w:tcPr>
            <w:tcW w:w="1843" w:type="dxa"/>
            <w:vAlign w:val="center"/>
          </w:tcPr>
          <w:p w:rsidR="006739F3" w:rsidRDefault="006739F3">
            <w:pPr>
              <w:jc w:val="center"/>
              <w:rPr>
                <w:spacing w:val="-20"/>
                <w:sz w:val="22"/>
                <w:lang w:val="en-US"/>
              </w:rPr>
            </w:pPr>
            <w:r>
              <w:rPr>
                <w:spacing w:val="-20"/>
                <w:sz w:val="22"/>
              </w:rPr>
              <w:t>8.</w:t>
            </w:r>
            <w:r>
              <w:rPr>
                <w:spacing w:val="-20"/>
                <w:sz w:val="22"/>
                <w:lang w:val="en-US"/>
              </w:rPr>
              <w:t>Krka</w:t>
            </w:r>
          </w:p>
        </w:tc>
        <w:tc>
          <w:tcPr>
            <w:tcW w:w="1276" w:type="dxa"/>
            <w:vAlign w:val="center"/>
          </w:tcPr>
          <w:p w:rsidR="006739F3" w:rsidRDefault="006739F3">
            <w:pPr>
              <w:jc w:val="center"/>
              <w:rPr>
                <w:spacing w:val="-20"/>
                <w:sz w:val="22"/>
              </w:rPr>
            </w:pPr>
            <w:r>
              <w:rPr>
                <w:spacing w:val="-20"/>
                <w:sz w:val="22"/>
              </w:rPr>
              <w:t>Словения</w:t>
            </w:r>
          </w:p>
        </w:tc>
        <w:tc>
          <w:tcPr>
            <w:tcW w:w="1417" w:type="dxa"/>
            <w:vAlign w:val="center"/>
          </w:tcPr>
          <w:p w:rsidR="006739F3" w:rsidRDefault="006739F3">
            <w:pPr>
              <w:jc w:val="center"/>
              <w:rPr>
                <w:spacing w:val="-20"/>
                <w:sz w:val="22"/>
              </w:rPr>
            </w:pPr>
            <w:r>
              <w:rPr>
                <w:spacing w:val="-20"/>
                <w:sz w:val="22"/>
              </w:rPr>
              <w:t>Фармацевтика</w:t>
            </w:r>
          </w:p>
        </w:tc>
        <w:tc>
          <w:tcPr>
            <w:tcW w:w="992" w:type="dxa"/>
            <w:vAlign w:val="center"/>
          </w:tcPr>
          <w:p w:rsidR="006739F3" w:rsidRDefault="006739F3">
            <w:pPr>
              <w:jc w:val="center"/>
              <w:rPr>
                <w:spacing w:val="-20"/>
                <w:sz w:val="22"/>
              </w:rPr>
            </w:pPr>
            <w:r>
              <w:rPr>
                <w:spacing w:val="-20"/>
                <w:sz w:val="22"/>
              </w:rPr>
              <w:t>190, 8</w:t>
            </w:r>
          </w:p>
        </w:tc>
        <w:tc>
          <w:tcPr>
            <w:tcW w:w="992" w:type="dxa"/>
            <w:vAlign w:val="center"/>
          </w:tcPr>
          <w:p w:rsidR="006739F3" w:rsidRDefault="006739F3">
            <w:pPr>
              <w:jc w:val="center"/>
              <w:rPr>
                <w:spacing w:val="-20"/>
                <w:sz w:val="22"/>
              </w:rPr>
            </w:pPr>
            <w:r>
              <w:rPr>
                <w:spacing w:val="-20"/>
                <w:sz w:val="22"/>
              </w:rPr>
              <w:t>476, 6</w:t>
            </w:r>
          </w:p>
        </w:tc>
        <w:tc>
          <w:tcPr>
            <w:tcW w:w="1134" w:type="dxa"/>
            <w:gridSpan w:val="2"/>
            <w:vAlign w:val="center"/>
          </w:tcPr>
          <w:p w:rsidR="006739F3" w:rsidRDefault="006739F3">
            <w:pPr>
              <w:jc w:val="center"/>
              <w:rPr>
                <w:spacing w:val="-20"/>
                <w:sz w:val="22"/>
              </w:rPr>
            </w:pPr>
            <w:r>
              <w:rPr>
                <w:spacing w:val="-20"/>
                <w:sz w:val="22"/>
              </w:rPr>
              <w:t>235, 4</w:t>
            </w:r>
          </w:p>
        </w:tc>
        <w:tc>
          <w:tcPr>
            <w:tcW w:w="993" w:type="dxa"/>
            <w:vAlign w:val="center"/>
          </w:tcPr>
          <w:p w:rsidR="006739F3" w:rsidRDefault="006739F3">
            <w:pPr>
              <w:jc w:val="center"/>
              <w:rPr>
                <w:spacing w:val="-20"/>
                <w:sz w:val="22"/>
              </w:rPr>
            </w:pPr>
            <w:r>
              <w:rPr>
                <w:spacing w:val="-20"/>
                <w:sz w:val="22"/>
              </w:rPr>
              <w:t>296, 0</w:t>
            </w:r>
          </w:p>
        </w:tc>
        <w:tc>
          <w:tcPr>
            <w:tcW w:w="1135" w:type="dxa"/>
            <w:vAlign w:val="center"/>
          </w:tcPr>
          <w:p w:rsidR="006739F3" w:rsidRDefault="006739F3">
            <w:pPr>
              <w:jc w:val="center"/>
              <w:rPr>
                <w:spacing w:val="-20"/>
                <w:sz w:val="22"/>
              </w:rPr>
            </w:pPr>
            <w:r>
              <w:rPr>
                <w:spacing w:val="-20"/>
                <w:sz w:val="22"/>
              </w:rPr>
              <w:t>595</w:t>
            </w:r>
          </w:p>
        </w:tc>
        <w:tc>
          <w:tcPr>
            <w:tcW w:w="851" w:type="dxa"/>
            <w:vAlign w:val="center"/>
          </w:tcPr>
          <w:p w:rsidR="006739F3" w:rsidRDefault="006739F3">
            <w:pPr>
              <w:jc w:val="center"/>
              <w:rPr>
                <w:spacing w:val="-20"/>
                <w:sz w:val="22"/>
              </w:rPr>
            </w:pPr>
            <w:r>
              <w:rPr>
                <w:spacing w:val="-20"/>
                <w:sz w:val="22"/>
              </w:rPr>
              <w:t>3520</w:t>
            </w:r>
          </w:p>
        </w:tc>
      </w:tr>
      <w:tr w:rsidR="006739F3">
        <w:trPr>
          <w:cantSplit/>
          <w:trHeight w:val="53"/>
        </w:trPr>
        <w:tc>
          <w:tcPr>
            <w:tcW w:w="1843" w:type="dxa"/>
            <w:vAlign w:val="center"/>
          </w:tcPr>
          <w:p w:rsidR="006739F3" w:rsidRDefault="006739F3">
            <w:pPr>
              <w:jc w:val="center"/>
              <w:rPr>
                <w:b/>
                <w:spacing w:val="-20"/>
                <w:sz w:val="22"/>
              </w:rPr>
            </w:pPr>
            <w:r>
              <w:rPr>
                <w:b/>
                <w:spacing w:val="-20"/>
                <w:sz w:val="22"/>
              </w:rPr>
              <w:t>9.Дальневосточноеморское параходство</w:t>
            </w:r>
          </w:p>
        </w:tc>
        <w:tc>
          <w:tcPr>
            <w:tcW w:w="1276" w:type="dxa"/>
            <w:vAlign w:val="center"/>
          </w:tcPr>
          <w:p w:rsidR="006739F3" w:rsidRDefault="006739F3">
            <w:pPr>
              <w:jc w:val="center"/>
              <w:rPr>
                <w:b/>
                <w:spacing w:val="-20"/>
                <w:sz w:val="22"/>
              </w:rPr>
            </w:pPr>
            <w:r>
              <w:rPr>
                <w:b/>
                <w:spacing w:val="-20"/>
                <w:sz w:val="22"/>
              </w:rPr>
              <w:t>Россия</w:t>
            </w:r>
          </w:p>
        </w:tc>
        <w:tc>
          <w:tcPr>
            <w:tcW w:w="1417" w:type="dxa"/>
            <w:vAlign w:val="center"/>
          </w:tcPr>
          <w:p w:rsidR="006739F3" w:rsidRDefault="006739F3">
            <w:pPr>
              <w:jc w:val="center"/>
              <w:rPr>
                <w:b/>
                <w:spacing w:val="-20"/>
                <w:sz w:val="22"/>
              </w:rPr>
            </w:pPr>
            <w:r>
              <w:rPr>
                <w:b/>
                <w:spacing w:val="-20"/>
                <w:sz w:val="22"/>
              </w:rPr>
              <w:t>Транспорт</w:t>
            </w:r>
          </w:p>
        </w:tc>
        <w:tc>
          <w:tcPr>
            <w:tcW w:w="992" w:type="dxa"/>
            <w:vAlign w:val="center"/>
          </w:tcPr>
          <w:p w:rsidR="006739F3" w:rsidRDefault="006739F3">
            <w:pPr>
              <w:jc w:val="center"/>
              <w:rPr>
                <w:b/>
                <w:spacing w:val="-20"/>
                <w:sz w:val="22"/>
              </w:rPr>
            </w:pPr>
            <w:r>
              <w:rPr>
                <w:b/>
                <w:spacing w:val="-20"/>
                <w:sz w:val="22"/>
              </w:rPr>
              <w:t>123, 0</w:t>
            </w:r>
          </w:p>
        </w:tc>
        <w:tc>
          <w:tcPr>
            <w:tcW w:w="993" w:type="dxa"/>
            <w:gridSpan w:val="2"/>
            <w:vAlign w:val="center"/>
          </w:tcPr>
          <w:p w:rsidR="006739F3" w:rsidRDefault="006739F3">
            <w:pPr>
              <w:jc w:val="center"/>
              <w:rPr>
                <w:b/>
                <w:spacing w:val="-20"/>
                <w:sz w:val="22"/>
              </w:rPr>
            </w:pPr>
            <w:r>
              <w:rPr>
                <w:b/>
                <w:spacing w:val="-20"/>
                <w:sz w:val="22"/>
              </w:rPr>
              <w:t>377, 0</w:t>
            </w:r>
          </w:p>
        </w:tc>
        <w:tc>
          <w:tcPr>
            <w:tcW w:w="1133" w:type="dxa"/>
            <w:vAlign w:val="center"/>
          </w:tcPr>
          <w:p w:rsidR="006739F3" w:rsidRDefault="006739F3">
            <w:pPr>
              <w:jc w:val="center"/>
              <w:rPr>
                <w:b/>
                <w:spacing w:val="-20"/>
                <w:sz w:val="22"/>
              </w:rPr>
            </w:pPr>
            <w:r>
              <w:rPr>
                <w:b/>
                <w:spacing w:val="-20"/>
                <w:sz w:val="22"/>
              </w:rPr>
              <w:t>101, 0</w:t>
            </w:r>
          </w:p>
        </w:tc>
        <w:tc>
          <w:tcPr>
            <w:tcW w:w="993" w:type="dxa"/>
            <w:vAlign w:val="center"/>
          </w:tcPr>
          <w:p w:rsidR="006739F3" w:rsidRDefault="006739F3">
            <w:pPr>
              <w:jc w:val="center"/>
              <w:rPr>
                <w:b/>
                <w:spacing w:val="-20"/>
                <w:sz w:val="22"/>
              </w:rPr>
            </w:pPr>
            <w:r>
              <w:rPr>
                <w:b/>
                <w:spacing w:val="-20"/>
                <w:sz w:val="22"/>
              </w:rPr>
              <w:t>318, 0</w:t>
            </w:r>
          </w:p>
        </w:tc>
        <w:tc>
          <w:tcPr>
            <w:tcW w:w="1135" w:type="dxa"/>
            <w:vAlign w:val="center"/>
          </w:tcPr>
          <w:p w:rsidR="006739F3" w:rsidRDefault="006739F3">
            <w:pPr>
              <w:jc w:val="center"/>
              <w:rPr>
                <w:b/>
                <w:spacing w:val="-20"/>
                <w:sz w:val="22"/>
              </w:rPr>
            </w:pPr>
            <w:r>
              <w:rPr>
                <w:b/>
                <w:spacing w:val="-20"/>
                <w:sz w:val="22"/>
              </w:rPr>
              <w:t>233</w:t>
            </w:r>
          </w:p>
        </w:tc>
        <w:tc>
          <w:tcPr>
            <w:tcW w:w="851" w:type="dxa"/>
            <w:vAlign w:val="center"/>
          </w:tcPr>
          <w:p w:rsidR="006739F3" w:rsidRDefault="006739F3">
            <w:pPr>
              <w:jc w:val="center"/>
              <w:rPr>
                <w:b/>
                <w:spacing w:val="-20"/>
                <w:sz w:val="22"/>
              </w:rPr>
            </w:pPr>
            <w:r>
              <w:rPr>
                <w:b/>
                <w:spacing w:val="-20"/>
                <w:sz w:val="22"/>
              </w:rPr>
              <w:t>5608</w:t>
            </w:r>
          </w:p>
        </w:tc>
      </w:tr>
      <w:tr w:rsidR="006739F3">
        <w:trPr>
          <w:cantSplit/>
          <w:trHeight w:val="53"/>
        </w:trPr>
        <w:tc>
          <w:tcPr>
            <w:tcW w:w="1843" w:type="dxa"/>
            <w:vAlign w:val="center"/>
          </w:tcPr>
          <w:p w:rsidR="006739F3" w:rsidRDefault="006739F3">
            <w:pPr>
              <w:jc w:val="center"/>
              <w:rPr>
                <w:spacing w:val="-20"/>
                <w:sz w:val="22"/>
                <w:lang w:val="en-US"/>
              </w:rPr>
            </w:pPr>
            <w:r>
              <w:rPr>
                <w:spacing w:val="-20"/>
                <w:sz w:val="22"/>
                <w:lang w:val="en-US"/>
              </w:rPr>
              <w:t>10. Merkator  d.d</w:t>
            </w:r>
          </w:p>
        </w:tc>
        <w:tc>
          <w:tcPr>
            <w:tcW w:w="1276" w:type="dxa"/>
            <w:vAlign w:val="center"/>
          </w:tcPr>
          <w:p w:rsidR="006739F3" w:rsidRDefault="006739F3">
            <w:pPr>
              <w:jc w:val="center"/>
              <w:rPr>
                <w:spacing w:val="-20"/>
                <w:sz w:val="22"/>
              </w:rPr>
            </w:pPr>
            <w:r>
              <w:rPr>
                <w:spacing w:val="-20"/>
                <w:sz w:val="22"/>
              </w:rPr>
              <w:t>Хорватия</w:t>
            </w:r>
          </w:p>
        </w:tc>
        <w:tc>
          <w:tcPr>
            <w:tcW w:w="1417" w:type="dxa"/>
            <w:vAlign w:val="center"/>
          </w:tcPr>
          <w:p w:rsidR="006739F3" w:rsidRDefault="006739F3">
            <w:pPr>
              <w:jc w:val="center"/>
              <w:rPr>
                <w:spacing w:val="-20"/>
                <w:sz w:val="22"/>
              </w:rPr>
            </w:pPr>
            <w:r>
              <w:rPr>
                <w:spacing w:val="-20"/>
                <w:sz w:val="22"/>
              </w:rPr>
              <w:t>Рознич. торговля</w:t>
            </w:r>
          </w:p>
        </w:tc>
        <w:tc>
          <w:tcPr>
            <w:tcW w:w="992" w:type="dxa"/>
            <w:vAlign w:val="center"/>
          </w:tcPr>
          <w:p w:rsidR="006739F3" w:rsidRDefault="006739F3">
            <w:pPr>
              <w:jc w:val="center"/>
              <w:rPr>
                <w:spacing w:val="-20"/>
                <w:sz w:val="22"/>
              </w:rPr>
            </w:pPr>
            <w:r>
              <w:rPr>
                <w:spacing w:val="-20"/>
                <w:sz w:val="22"/>
              </w:rPr>
              <w:t>112, 7</w:t>
            </w:r>
          </w:p>
        </w:tc>
        <w:tc>
          <w:tcPr>
            <w:tcW w:w="993" w:type="dxa"/>
            <w:gridSpan w:val="2"/>
            <w:vAlign w:val="center"/>
          </w:tcPr>
          <w:p w:rsidR="006739F3" w:rsidRDefault="006739F3">
            <w:pPr>
              <w:jc w:val="center"/>
              <w:rPr>
                <w:spacing w:val="-20"/>
                <w:sz w:val="22"/>
              </w:rPr>
            </w:pPr>
            <w:r>
              <w:rPr>
                <w:spacing w:val="-20"/>
                <w:sz w:val="22"/>
              </w:rPr>
              <w:t>868, 5</w:t>
            </w:r>
          </w:p>
        </w:tc>
        <w:tc>
          <w:tcPr>
            <w:tcW w:w="1133" w:type="dxa"/>
            <w:vAlign w:val="center"/>
          </w:tcPr>
          <w:p w:rsidR="006739F3" w:rsidRDefault="006739F3">
            <w:pPr>
              <w:jc w:val="center"/>
              <w:rPr>
                <w:spacing w:val="-20"/>
                <w:sz w:val="22"/>
              </w:rPr>
            </w:pPr>
            <w:r>
              <w:rPr>
                <w:spacing w:val="-20"/>
                <w:sz w:val="22"/>
              </w:rPr>
              <w:t>53, 0</w:t>
            </w:r>
          </w:p>
        </w:tc>
        <w:tc>
          <w:tcPr>
            <w:tcW w:w="993" w:type="dxa"/>
            <w:vAlign w:val="center"/>
          </w:tcPr>
          <w:p w:rsidR="006739F3" w:rsidRDefault="006739F3">
            <w:pPr>
              <w:jc w:val="center"/>
              <w:rPr>
                <w:spacing w:val="-20"/>
                <w:sz w:val="22"/>
              </w:rPr>
            </w:pPr>
            <w:r>
              <w:rPr>
                <w:spacing w:val="-20"/>
                <w:sz w:val="22"/>
              </w:rPr>
              <w:t>1171, 5</w:t>
            </w:r>
          </w:p>
        </w:tc>
        <w:tc>
          <w:tcPr>
            <w:tcW w:w="1135" w:type="dxa"/>
            <w:vAlign w:val="center"/>
          </w:tcPr>
          <w:p w:rsidR="006739F3" w:rsidRDefault="006739F3">
            <w:pPr>
              <w:jc w:val="center"/>
              <w:rPr>
                <w:spacing w:val="-20"/>
                <w:sz w:val="22"/>
              </w:rPr>
            </w:pPr>
            <w:r>
              <w:rPr>
                <w:spacing w:val="-20"/>
                <w:sz w:val="22"/>
              </w:rPr>
              <w:t>1279</w:t>
            </w:r>
          </w:p>
        </w:tc>
        <w:tc>
          <w:tcPr>
            <w:tcW w:w="851" w:type="dxa"/>
            <w:vAlign w:val="center"/>
          </w:tcPr>
          <w:p w:rsidR="006739F3" w:rsidRDefault="006739F3">
            <w:pPr>
              <w:jc w:val="center"/>
              <w:rPr>
                <w:spacing w:val="-20"/>
                <w:sz w:val="22"/>
              </w:rPr>
            </w:pPr>
            <w:r>
              <w:rPr>
                <w:spacing w:val="-20"/>
                <w:sz w:val="22"/>
              </w:rPr>
              <w:t>13692</w:t>
            </w:r>
          </w:p>
        </w:tc>
      </w:tr>
      <w:tr w:rsidR="006739F3">
        <w:trPr>
          <w:cantSplit/>
          <w:trHeight w:val="93"/>
        </w:trPr>
        <w:tc>
          <w:tcPr>
            <w:tcW w:w="1843" w:type="dxa"/>
            <w:vAlign w:val="center"/>
          </w:tcPr>
          <w:p w:rsidR="006739F3" w:rsidRDefault="006739F3">
            <w:pPr>
              <w:jc w:val="center"/>
              <w:rPr>
                <w:spacing w:val="-20"/>
                <w:sz w:val="22"/>
                <w:lang w:val="en-US"/>
              </w:rPr>
            </w:pPr>
            <w:r>
              <w:rPr>
                <w:spacing w:val="-20"/>
                <w:sz w:val="22"/>
              </w:rPr>
              <w:t>11. .</w:t>
            </w:r>
            <w:r>
              <w:rPr>
                <w:spacing w:val="-20"/>
                <w:sz w:val="22"/>
                <w:lang w:val="en-US"/>
              </w:rPr>
              <w:t>MOL Hungarian Oil &amp; Gas</w:t>
            </w:r>
          </w:p>
        </w:tc>
        <w:tc>
          <w:tcPr>
            <w:tcW w:w="1276" w:type="dxa"/>
            <w:vAlign w:val="center"/>
          </w:tcPr>
          <w:p w:rsidR="006739F3" w:rsidRDefault="006739F3">
            <w:pPr>
              <w:jc w:val="center"/>
              <w:rPr>
                <w:spacing w:val="-20"/>
                <w:sz w:val="22"/>
              </w:rPr>
            </w:pPr>
            <w:r>
              <w:rPr>
                <w:spacing w:val="-20"/>
                <w:sz w:val="22"/>
              </w:rPr>
              <w:t>Венгрия</w:t>
            </w:r>
          </w:p>
        </w:tc>
        <w:tc>
          <w:tcPr>
            <w:tcW w:w="1417" w:type="dxa"/>
            <w:vAlign w:val="center"/>
          </w:tcPr>
          <w:p w:rsidR="006739F3" w:rsidRDefault="006739F3">
            <w:pPr>
              <w:jc w:val="center"/>
              <w:rPr>
                <w:spacing w:val="-20"/>
                <w:sz w:val="22"/>
              </w:rPr>
            </w:pPr>
            <w:r>
              <w:rPr>
                <w:spacing w:val="-20"/>
                <w:sz w:val="22"/>
              </w:rPr>
              <w:t>Нефть и газ</w:t>
            </w:r>
          </w:p>
        </w:tc>
        <w:tc>
          <w:tcPr>
            <w:tcW w:w="992" w:type="dxa"/>
            <w:vAlign w:val="center"/>
          </w:tcPr>
          <w:p w:rsidR="006739F3" w:rsidRDefault="006739F3">
            <w:pPr>
              <w:jc w:val="center"/>
              <w:rPr>
                <w:spacing w:val="-20"/>
                <w:sz w:val="22"/>
              </w:rPr>
            </w:pPr>
            <w:r>
              <w:rPr>
                <w:spacing w:val="-20"/>
                <w:sz w:val="22"/>
              </w:rPr>
              <w:t>95, 6</w:t>
            </w:r>
          </w:p>
        </w:tc>
        <w:tc>
          <w:tcPr>
            <w:tcW w:w="992" w:type="dxa"/>
            <w:vAlign w:val="center"/>
          </w:tcPr>
          <w:p w:rsidR="006739F3" w:rsidRDefault="006739F3">
            <w:pPr>
              <w:jc w:val="center"/>
              <w:rPr>
                <w:spacing w:val="-20"/>
                <w:sz w:val="22"/>
              </w:rPr>
            </w:pPr>
            <w:r>
              <w:rPr>
                <w:spacing w:val="-20"/>
                <w:sz w:val="22"/>
              </w:rPr>
              <w:t>3243, 2</w:t>
            </w:r>
          </w:p>
        </w:tc>
        <w:tc>
          <w:tcPr>
            <w:tcW w:w="1134" w:type="dxa"/>
            <w:gridSpan w:val="2"/>
            <w:vAlign w:val="center"/>
          </w:tcPr>
          <w:p w:rsidR="006739F3" w:rsidRDefault="006739F3">
            <w:pPr>
              <w:jc w:val="center"/>
              <w:rPr>
                <w:spacing w:val="-20"/>
                <w:sz w:val="22"/>
              </w:rPr>
            </w:pPr>
            <w:r>
              <w:rPr>
                <w:spacing w:val="-20"/>
                <w:sz w:val="22"/>
              </w:rPr>
              <w:t>819, 2</w:t>
            </w:r>
          </w:p>
        </w:tc>
        <w:tc>
          <w:tcPr>
            <w:tcW w:w="993" w:type="dxa"/>
            <w:vAlign w:val="center"/>
          </w:tcPr>
          <w:p w:rsidR="006739F3" w:rsidRDefault="006739F3">
            <w:pPr>
              <w:jc w:val="center"/>
              <w:rPr>
                <w:spacing w:val="-20"/>
                <w:sz w:val="22"/>
              </w:rPr>
            </w:pPr>
            <w:r>
              <w:rPr>
                <w:spacing w:val="-20"/>
                <w:sz w:val="22"/>
              </w:rPr>
              <w:t>3850, 0</w:t>
            </w:r>
          </w:p>
        </w:tc>
        <w:tc>
          <w:tcPr>
            <w:tcW w:w="1135" w:type="dxa"/>
            <w:vAlign w:val="center"/>
          </w:tcPr>
          <w:p w:rsidR="006739F3" w:rsidRDefault="006739F3">
            <w:pPr>
              <w:jc w:val="center"/>
              <w:rPr>
                <w:spacing w:val="-20"/>
                <w:sz w:val="22"/>
              </w:rPr>
            </w:pPr>
            <w:r>
              <w:rPr>
                <w:spacing w:val="-20"/>
                <w:sz w:val="22"/>
              </w:rPr>
              <w:t>776</w:t>
            </w:r>
          </w:p>
        </w:tc>
        <w:tc>
          <w:tcPr>
            <w:tcW w:w="851" w:type="dxa"/>
            <w:vAlign w:val="center"/>
          </w:tcPr>
          <w:p w:rsidR="006739F3" w:rsidRDefault="006739F3">
            <w:pPr>
              <w:jc w:val="center"/>
              <w:rPr>
                <w:spacing w:val="-20"/>
                <w:sz w:val="22"/>
              </w:rPr>
            </w:pPr>
            <w:r>
              <w:rPr>
                <w:spacing w:val="-20"/>
                <w:sz w:val="22"/>
              </w:rPr>
              <w:t>15218</w:t>
            </w:r>
          </w:p>
        </w:tc>
      </w:tr>
      <w:tr w:rsidR="006739F3">
        <w:trPr>
          <w:cantSplit/>
          <w:trHeight w:val="53"/>
        </w:trPr>
        <w:tc>
          <w:tcPr>
            <w:tcW w:w="1843" w:type="dxa"/>
            <w:vAlign w:val="center"/>
          </w:tcPr>
          <w:p w:rsidR="006739F3" w:rsidRDefault="006739F3">
            <w:pPr>
              <w:jc w:val="center"/>
              <w:rPr>
                <w:spacing w:val="-20"/>
                <w:sz w:val="22"/>
                <w:lang w:val="en-US"/>
              </w:rPr>
            </w:pPr>
            <w:r>
              <w:rPr>
                <w:spacing w:val="-20"/>
                <w:sz w:val="22"/>
              </w:rPr>
              <w:t>12.</w:t>
            </w:r>
            <w:r>
              <w:rPr>
                <w:spacing w:val="-20"/>
                <w:sz w:val="22"/>
                <w:lang w:val="en-US"/>
              </w:rPr>
              <w:t>Podravka Group</w:t>
            </w:r>
          </w:p>
        </w:tc>
        <w:tc>
          <w:tcPr>
            <w:tcW w:w="1276" w:type="dxa"/>
            <w:vAlign w:val="center"/>
          </w:tcPr>
          <w:p w:rsidR="006739F3" w:rsidRDefault="006739F3">
            <w:pPr>
              <w:jc w:val="center"/>
              <w:rPr>
                <w:spacing w:val="-20"/>
                <w:sz w:val="22"/>
              </w:rPr>
            </w:pPr>
            <w:r>
              <w:rPr>
                <w:spacing w:val="-20"/>
                <w:sz w:val="22"/>
              </w:rPr>
              <w:t>Хорватия</w:t>
            </w:r>
          </w:p>
        </w:tc>
        <w:tc>
          <w:tcPr>
            <w:tcW w:w="1417" w:type="dxa"/>
            <w:vAlign w:val="center"/>
          </w:tcPr>
          <w:p w:rsidR="006739F3" w:rsidRDefault="006739F3">
            <w:pPr>
              <w:jc w:val="center"/>
              <w:rPr>
                <w:spacing w:val="-20"/>
                <w:sz w:val="22"/>
              </w:rPr>
            </w:pPr>
            <w:r>
              <w:rPr>
                <w:spacing w:val="-20"/>
                <w:sz w:val="22"/>
              </w:rPr>
              <w:t>Пищев.и факмакол.</w:t>
            </w:r>
          </w:p>
        </w:tc>
        <w:tc>
          <w:tcPr>
            <w:tcW w:w="992" w:type="dxa"/>
            <w:vAlign w:val="center"/>
          </w:tcPr>
          <w:p w:rsidR="006739F3" w:rsidRDefault="006739F3">
            <w:pPr>
              <w:jc w:val="center"/>
              <w:rPr>
                <w:spacing w:val="-20"/>
                <w:sz w:val="22"/>
              </w:rPr>
            </w:pPr>
            <w:r>
              <w:rPr>
                <w:spacing w:val="-20"/>
                <w:sz w:val="22"/>
              </w:rPr>
              <w:t>69, 3</w:t>
            </w:r>
          </w:p>
        </w:tc>
        <w:tc>
          <w:tcPr>
            <w:tcW w:w="993" w:type="dxa"/>
            <w:gridSpan w:val="2"/>
            <w:vAlign w:val="center"/>
          </w:tcPr>
          <w:p w:rsidR="006739F3" w:rsidRDefault="006739F3">
            <w:pPr>
              <w:jc w:val="center"/>
              <w:rPr>
                <w:spacing w:val="-20"/>
                <w:sz w:val="22"/>
              </w:rPr>
            </w:pPr>
            <w:r>
              <w:rPr>
                <w:spacing w:val="-20"/>
                <w:sz w:val="22"/>
              </w:rPr>
              <w:t>357, 2</w:t>
            </w:r>
          </w:p>
        </w:tc>
        <w:tc>
          <w:tcPr>
            <w:tcW w:w="1133" w:type="dxa"/>
            <w:vAlign w:val="center"/>
          </w:tcPr>
          <w:p w:rsidR="006739F3" w:rsidRDefault="006739F3">
            <w:pPr>
              <w:jc w:val="center"/>
              <w:rPr>
                <w:spacing w:val="-20"/>
                <w:sz w:val="22"/>
              </w:rPr>
            </w:pPr>
            <w:r>
              <w:rPr>
                <w:spacing w:val="-20"/>
                <w:sz w:val="22"/>
              </w:rPr>
              <w:t>134, 3</w:t>
            </w:r>
          </w:p>
        </w:tc>
        <w:tc>
          <w:tcPr>
            <w:tcW w:w="993" w:type="dxa"/>
            <w:vAlign w:val="center"/>
          </w:tcPr>
          <w:p w:rsidR="006739F3" w:rsidRDefault="006739F3">
            <w:pPr>
              <w:jc w:val="center"/>
              <w:rPr>
                <w:spacing w:val="-20"/>
                <w:sz w:val="22"/>
              </w:rPr>
            </w:pPr>
            <w:r>
              <w:rPr>
                <w:spacing w:val="-20"/>
                <w:sz w:val="22"/>
              </w:rPr>
              <w:t>303, 5</w:t>
            </w:r>
          </w:p>
        </w:tc>
        <w:tc>
          <w:tcPr>
            <w:tcW w:w="1135" w:type="dxa"/>
            <w:vAlign w:val="center"/>
          </w:tcPr>
          <w:p w:rsidR="006739F3" w:rsidRDefault="006739F3">
            <w:pPr>
              <w:jc w:val="center"/>
              <w:rPr>
                <w:spacing w:val="-20"/>
                <w:sz w:val="22"/>
              </w:rPr>
            </w:pPr>
            <w:r>
              <w:rPr>
                <w:spacing w:val="-20"/>
                <w:sz w:val="22"/>
              </w:rPr>
              <w:t>790</w:t>
            </w:r>
          </w:p>
        </w:tc>
        <w:tc>
          <w:tcPr>
            <w:tcW w:w="851" w:type="dxa"/>
            <w:vAlign w:val="center"/>
          </w:tcPr>
          <w:p w:rsidR="006739F3" w:rsidRDefault="006739F3">
            <w:pPr>
              <w:jc w:val="center"/>
              <w:rPr>
                <w:spacing w:val="-20"/>
                <w:sz w:val="22"/>
              </w:rPr>
            </w:pPr>
            <w:r>
              <w:rPr>
                <w:spacing w:val="-20"/>
                <w:sz w:val="22"/>
              </w:rPr>
              <w:t>6885</w:t>
            </w:r>
          </w:p>
        </w:tc>
      </w:tr>
      <w:tr w:rsidR="006739F3">
        <w:trPr>
          <w:cantSplit/>
          <w:trHeight w:val="92"/>
        </w:trPr>
        <w:tc>
          <w:tcPr>
            <w:tcW w:w="1843" w:type="dxa"/>
            <w:vAlign w:val="center"/>
          </w:tcPr>
          <w:p w:rsidR="006739F3" w:rsidRDefault="006739F3">
            <w:pPr>
              <w:jc w:val="center"/>
              <w:rPr>
                <w:spacing w:val="-20"/>
                <w:sz w:val="22"/>
                <w:lang w:val="en-US"/>
              </w:rPr>
            </w:pPr>
            <w:r>
              <w:rPr>
                <w:spacing w:val="-20"/>
                <w:sz w:val="22"/>
              </w:rPr>
              <w:t>13.</w:t>
            </w:r>
            <w:r>
              <w:rPr>
                <w:spacing w:val="-20"/>
                <w:sz w:val="22"/>
                <w:lang w:val="en-US"/>
              </w:rPr>
              <w:t>Petrol</w:t>
            </w:r>
          </w:p>
        </w:tc>
        <w:tc>
          <w:tcPr>
            <w:tcW w:w="1276" w:type="dxa"/>
            <w:vAlign w:val="center"/>
          </w:tcPr>
          <w:p w:rsidR="006739F3" w:rsidRDefault="006739F3">
            <w:pPr>
              <w:jc w:val="center"/>
              <w:rPr>
                <w:spacing w:val="-20"/>
                <w:sz w:val="22"/>
              </w:rPr>
            </w:pPr>
            <w:r>
              <w:rPr>
                <w:spacing w:val="-20"/>
                <w:sz w:val="22"/>
              </w:rPr>
              <w:t>Словения</w:t>
            </w:r>
          </w:p>
        </w:tc>
        <w:tc>
          <w:tcPr>
            <w:tcW w:w="1417" w:type="dxa"/>
            <w:vAlign w:val="center"/>
          </w:tcPr>
          <w:p w:rsidR="006739F3" w:rsidRDefault="006739F3">
            <w:pPr>
              <w:jc w:val="center"/>
              <w:rPr>
                <w:spacing w:val="-20"/>
                <w:sz w:val="22"/>
              </w:rPr>
            </w:pPr>
            <w:r>
              <w:rPr>
                <w:spacing w:val="-20"/>
                <w:sz w:val="22"/>
              </w:rPr>
              <w:t>Нефть и газ</w:t>
            </w:r>
          </w:p>
        </w:tc>
        <w:tc>
          <w:tcPr>
            <w:tcW w:w="992" w:type="dxa"/>
            <w:vAlign w:val="center"/>
          </w:tcPr>
          <w:p w:rsidR="006739F3" w:rsidRDefault="006739F3">
            <w:pPr>
              <w:jc w:val="center"/>
              <w:rPr>
                <w:spacing w:val="-20"/>
                <w:sz w:val="22"/>
              </w:rPr>
            </w:pPr>
            <w:r>
              <w:rPr>
                <w:spacing w:val="-20"/>
                <w:sz w:val="22"/>
              </w:rPr>
              <w:t>66, 9</w:t>
            </w:r>
          </w:p>
        </w:tc>
        <w:tc>
          <w:tcPr>
            <w:tcW w:w="992" w:type="dxa"/>
            <w:vAlign w:val="center"/>
          </w:tcPr>
          <w:p w:rsidR="006739F3" w:rsidRDefault="006739F3">
            <w:pPr>
              <w:jc w:val="center"/>
              <w:rPr>
                <w:spacing w:val="-20"/>
                <w:sz w:val="22"/>
              </w:rPr>
            </w:pPr>
            <w:r>
              <w:rPr>
                <w:spacing w:val="-20"/>
                <w:sz w:val="22"/>
              </w:rPr>
              <w:t>478, 4</w:t>
            </w:r>
          </w:p>
        </w:tc>
        <w:tc>
          <w:tcPr>
            <w:tcW w:w="1134" w:type="dxa"/>
            <w:gridSpan w:val="2"/>
            <w:vAlign w:val="center"/>
          </w:tcPr>
          <w:p w:rsidR="006739F3" w:rsidRDefault="006739F3">
            <w:pPr>
              <w:jc w:val="center"/>
              <w:rPr>
                <w:spacing w:val="-20"/>
                <w:sz w:val="22"/>
              </w:rPr>
            </w:pPr>
            <w:r>
              <w:rPr>
                <w:spacing w:val="-20"/>
                <w:sz w:val="22"/>
              </w:rPr>
              <w:t>80, 0</w:t>
            </w:r>
          </w:p>
        </w:tc>
        <w:tc>
          <w:tcPr>
            <w:tcW w:w="993" w:type="dxa"/>
            <w:vAlign w:val="center"/>
          </w:tcPr>
          <w:p w:rsidR="006739F3" w:rsidRDefault="006739F3">
            <w:pPr>
              <w:jc w:val="center"/>
              <w:rPr>
                <w:spacing w:val="-20"/>
                <w:sz w:val="22"/>
              </w:rPr>
            </w:pPr>
            <w:r>
              <w:rPr>
                <w:spacing w:val="-20"/>
                <w:sz w:val="22"/>
              </w:rPr>
              <w:t>1122, 8</w:t>
            </w:r>
          </w:p>
        </w:tc>
        <w:tc>
          <w:tcPr>
            <w:tcW w:w="1135" w:type="dxa"/>
            <w:vAlign w:val="center"/>
          </w:tcPr>
          <w:p w:rsidR="006739F3" w:rsidRDefault="006739F3">
            <w:pPr>
              <w:jc w:val="center"/>
              <w:rPr>
                <w:spacing w:val="-20"/>
                <w:sz w:val="22"/>
              </w:rPr>
            </w:pPr>
            <w:r>
              <w:rPr>
                <w:spacing w:val="-20"/>
                <w:sz w:val="22"/>
              </w:rPr>
              <w:t>24</w:t>
            </w:r>
          </w:p>
        </w:tc>
        <w:tc>
          <w:tcPr>
            <w:tcW w:w="851" w:type="dxa"/>
            <w:vAlign w:val="center"/>
          </w:tcPr>
          <w:p w:rsidR="006739F3" w:rsidRDefault="006739F3">
            <w:pPr>
              <w:jc w:val="center"/>
              <w:rPr>
                <w:spacing w:val="-20"/>
                <w:sz w:val="22"/>
              </w:rPr>
            </w:pPr>
            <w:r>
              <w:rPr>
                <w:spacing w:val="-20"/>
                <w:sz w:val="22"/>
              </w:rPr>
              <w:t>1572</w:t>
            </w:r>
          </w:p>
        </w:tc>
      </w:tr>
      <w:tr w:rsidR="006739F3">
        <w:trPr>
          <w:cantSplit/>
          <w:trHeight w:val="92"/>
        </w:trPr>
        <w:tc>
          <w:tcPr>
            <w:tcW w:w="1843" w:type="dxa"/>
            <w:vAlign w:val="center"/>
          </w:tcPr>
          <w:p w:rsidR="006739F3" w:rsidRDefault="006739F3">
            <w:pPr>
              <w:jc w:val="center"/>
              <w:rPr>
                <w:spacing w:val="-20"/>
                <w:sz w:val="22"/>
                <w:lang w:val="en-US"/>
              </w:rPr>
            </w:pPr>
            <w:r>
              <w:rPr>
                <w:spacing w:val="-20"/>
                <w:sz w:val="22"/>
                <w:lang w:val="en-US"/>
              </w:rPr>
              <w:t>14.Zalakeramia</w:t>
            </w:r>
          </w:p>
        </w:tc>
        <w:tc>
          <w:tcPr>
            <w:tcW w:w="1276" w:type="dxa"/>
            <w:vAlign w:val="center"/>
          </w:tcPr>
          <w:p w:rsidR="006739F3" w:rsidRDefault="006739F3">
            <w:pPr>
              <w:jc w:val="center"/>
              <w:rPr>
                <w:spacing w:val="-20"/>
                <w:sz w:val="22"/>
              </w:rPr>
            </w:pPr>
            <w:r>
              <w:rPr>
                <w:spacing w:val="-20"/>
                <w:sz w:val="22"/>
              </w:rPr>
              <w:t>Венгрия</w:t>
            </w:r>
          </w:p>
        </w:tc>
        <w:tc>
          <w:tcPr>
            <w:tcW w:w="1417" w:type="dxa"/>
            <w:vAlign w:val="center"/>
          </w:tcPr>
          <w:p w:rsidR="006739F3" w:rsidRDefault="006739F3">
            <w:pPr>
              <w:jc w:val="center"/>
              <w:rPr>
                <w:spacing w:val="-20"/>
                <w:sz w:val="22"/>
              </w:rPr>
            </w:pPr>
            <w:r>
              <w:rPr>
                <w:spacing w:val="-20"/>
                <w:sz w:val="22"/>
              </w:rPr>
              <w:t>Керамика</w:t>
            </w:r>
          </w:p>
        </w:tc>
        <w:tc>
          <w:tcPr>
            <w:tcW w:w="992" w:type="dxa"/>
            <w:vAlign w:val="center"/>
          </w:tcPr>
          <w:p w:rsidR="006739F3" w:rsidRDefault="006739F3">
            <w:pPr>
              <w:jc w:val="center"/>
              <w:rPr>
                <w:spacing w:val="-20"/>
                <w:sz w:val="22"/>
              </w:rPr>
            </w:pPr>
            <w:r>
              <w:rPr>
                <w:spacing w:val="-20"/>
                <w:sz w:val="22"/>
              </w:rPr>
              <w:t>65, 0</w:t>
            </w:r>
          </w:p>
        </w:tc>
        <w:tc>
          <w:tcPr>
            <w:tcW w:w="992" w:type="dxa"/>
            <w:vAlign w:val="center"/>
          </w:tcPr>
          <w:p w:rsidR="006739F3" w:rsidRDefault="006739F3">
            <w:pPr>
              <w:jc w:val="center"/>
              <w:rPr>
                <w:spacing w:val="-20"/>
                <w:sz w:val="22"/>
              </w:rPr>
            </w:pPr>
            <w:r>
              <w:rPr>
                <w:spacing w:val="-20"/>
                <w:sz w:val="22"/>
              </w:rPr>
              <w:t>120, 0</w:t>
            </w:r>
          </w:p>
        </w:tc>
        <w:tc>
          <w:tcPr>
            <w:tcW w:w="1134" w:type="dxa"/>
            <w:gridSpan w:val="2"/>
            <w:vAlign w:val="center"/>
          </w:tcPr>
          <w:p w:rsidR="006739F3" w:rsidRDefault="006739F3">
            <w:pPr>
              <w:jc w:val="center"/>
              <w:rPr>
                <w:spacing w:val="-20"/>
                <w:sz w:val="22"/>
              </w:rPr>
            </w:pPr>
            <w:r>
              <w:rPr>
                <w:spacing w:val="-20"/>
                <w:sz w:val="22"/>
              </w:rPr>
              <w:t>39, 0</w:t>
            </w:r>
          </w:p>
        </w:tc>
        <w:tc>
          <w:tcPr>
            <w:tcW w:w="993" w:type="dxa"/>
            <w:vAlign w:val="center"/>
          </w:tcPr>
          <w:p w:rsidR="006739F3" w:rsidRDefault="006739F3">
            <w:pPr>
              <w:jc w:val="center"/>
              <w:rPr>
                <w:spacing w:val="-20"/>
                <w:sz w:val="22"/>
              </w:rPr>
            </w:pPr>
            <w:r>
              <w:rPr>
                <w:spacing w:val="-20"/>
                <w:sz w:val="22"/>
              </w:rPr>
              <w:t>64, 0</w:t>
            </w:r>
          </w:p>
        </w:tc>
        <w:tc>
          <w:tcPr>
            <w:tcW w:w="1135" w:type="dxa"/>
            <w:vAlign w:val="center"/>
          </w:tcPr>
          <w:p w:rsidR="006739F3" w:rsidRDefault="006739F3">
            <w:pPr>
              <w:jc w:val="center"/>
              <w:rPr>
                <w:spacing w:val="-20"/>
                <w:sz w:val="22"/>
              </w:rPr>
            </w:pPr>
            <w:r>
              <w:rPr>
                <w:spacing w:val="-20"/>
                <w:sz w:val="22"/>
              </w:rPr>
              <w:t>1889</w:t>
            </w:r>
          </w:p>
        </w:tc>
        <w:tc>
          <w:tcPr>
            <w:tcW w:w="851" w:type="dxa"/>
            <w:vAlign w:val="center"/>
          </w:tcPr>
          <w:p w:rsidR="006739F3" w:rsidRDefault="006739F3">
            <w:pPr>
              <w:jc w:val="center"/>
              <w:rPr>
                <w:spacing w:val="-20"/>
                <w:sz w:val="22"/>
              </w:rPr>
            </w:pPr>
            <w:r>
              <w:rPr>
                <w:spacing w:val="-20"/>
                <w:sz w:val="22"/>
              </w:rPr>
              <w:t>2921</w:t>
            </w:r>
          </w:p>
        </w:tc>
      </w:tr>
      <w:tr w:rsidR="006739F3">
        <w:trPr>
          <w:cantSplit/>
          <w:trHeight w:val="53"/>
        </w:trPr>
        <w:tc>
          <w:tcPr>
            <w:tcW w:w="1843" w:type="dxa"/>
            <w:vAlign w:val="center"/>
          </w:tcPr>
          <w:p w:rsidR="006739F3" w:rsidRDefault="006739F3">
            <w:pPr>
              <w:jc w:val="center"/>
              <w:rPr>
                <w:spacing w:val="-20"/>
                <w:sz w:val="22"/>
                <w:lang w:val="en-US"/>
              </w:rPr>
            </w:pPr>
            <w:r>
              <w:rPr>
                <w:spacing w:val="-20"/>
                <w:sz w:val="22"/>
              </w:rPr>
              <w:t>15.</w:t>
            </w:r>
            <w:r>
              <w:rPr>
                <w:spacing w:val="-20"/>
                <w:sz w:val="22"/>
                <w:lang w:val="en-US"/>
              </w:rPr>
              <w:t>Rihter  Gedeon</w:t>
            </w:r>
          </w:p>
        </w:tc>
        <w:tc>
          <w:tcPr>
            <w:tcW w:w="1276" w:type="dxa"/>
            <w:vAlign w:val="center"/>
          </w:tcPr>
          <w:p w:rsidR="006739F3" w:rsidRDefault="006739F3">
            <w:pPr>
              <w:jc w:val="center"/>
              <w:rPr>
                <w:spacing w:val="-20"/>
                <w:sz w:val="22"/>
              </w:rPr>
            </w:pPr>
            <w:r>
              <w:rPr>
                <w:spacing w:val="-20"/>
                <w:sz w:val="22"/>
              </w:rPr>
              <w:t>Венгрия</w:t>
            </w:r>
          </w:p>
        </w:tc>
        <w:tc>
          <w:tcPr>
            <w:tcW w:w="1417" w:type="dxa"/>
            <w:vAlign w:val="center"/>
          </w:tcPr>
          <w:p w:rsidR="006739F3" w:rsidRDefault="006739F3">
            <w:pPr>
              <w:jc w:val="center"/>
              <w:rPr>
                <w:spacing w:val="-20"/>
                <w:sz w:val="22"/>
              </w:rPr>
            </w:pPr>
            <w:r>
              <w:rPr>
                <w:spacing w:val="-20"/>
                <w:sz w:val="22"/>
              </w:rPr>
              <w:t>Фармацевтика</w:t>
            </w:r>
          </w:p>
        </w:tc>
        <w:tc>
          <w:tcPr>
            <w:tcW w:w="992" w:type="dxa"/>
            <w:vAlign w:val="center"/>
          </w:tcPr>
          <w:p w:rsidR="006739F3" w:rsidRDefault="006739F3">
            <w:pPr>
              <w:jc w:val="center"/>
              <w:rPr>
                <w:spacing w:val="-20"/>
                <w:sz w:val="22"/>
                <w:lang w:val="en-US"/>
              </w:rPr>
            </w:pPr>
            <w:r>
              <w:rPr>
                <w:spacing w:val="-20"/>
                <w:sz w:val="22"/>
                <w:lang w:val="en-US"/>
              </w:rPr>
              <w:t>55.</w:t>
            </w:r>
            <w:r>
              <w:rPr>
                <w:spacing w:val="-20"/>
                <w:sz w:val="22"/>
              </w:rPr>
              <w:t xml:space="preserve">, </w:t>
            </w:r>
            <w:r>
              <w:rPr>
                <w:spacing w:val="-20"/>
                <w:sz w:val="22"/>
                <w:lang w:val="en-US"/>
              </w:rPr>
              <w:t>9</w:t>
            </w:r>
          </w:p>
        </w:tc>
        <w:tc>
          <w:tcPr>
            <w:tcW w:w="993" w:type="dxa"/>
            <w:gridSpan w:val="2"/>
            <w:vAlign w:val="center"/>
          </w:tcPr>
          <w:p w:rsidR="006739F3" w:rsidRDefault="006739F3">
            <w:pPr>
              <w:jc w:val="center"/>
              <w:rPr>
                <w:spacing w:val="-20"/>
                <w:sz w:val="22"/>
              </w:rPr>
            </w:pPr>
            <w:r>
              <w:rPr>
                <w:spacing w:val="-20"/>
                <w:sz w:val="22"/>
              </w:rPr>
              <w:t>496, 5</w:t>
            </w:r>
          </w:p>
        </w:tc>
        <w:tc>
          <w:tcPr>
            <w:tcW w:w="1133" w:type="dxa"/>
            <w:vAlign w:val="center"/>
          </w:tcPr>
          <w:p w:rsidR="006739F3" w:rsidRDefault="006739F3">
            <w:pPr>
              <w:jc w:val="center"/>
              <w:rPr>
                <w:spacing w:val="-20"/>
                <w:sz w:val="22"/>
              </w:rPr>
            </w:pPr>
            <w:r>
              <w:rPr>
                <w:spacing w:val="-20"/>
                <w:sz w:val="22"/>
              </w:rPr>
              <w:t>43, 5</w:t>
            </w:r>
          </w:p>
        </w:tc>
        <w:tc>
          <w:tcPr>
            <w:tcW w:w="993" w:type="dxa"/>
            <w:vAlign w:val="center"/>
          </w:tcPr>
          <w:p w:rsidR="006739F3" w:rsidRDefault="006739F3">
            <w:pPr>
              <w:jc w:val="center"/>
              <w:rPr>
                <w:spacing w:val="-20"/>
                <w:sz w:val="22"/>
              </w:rPr>
            </w:pPr>
            <w:r>
              <w:rPr>
                <w:spacing w:val="-20"/>
                <w:sz w:val="22"/>
              </w:rPr>
              <w:t>309, 6</w:t>
            </w:r>
          </w:p>
        </w:tc>
        <w:tc>
          <w:tcPr>
            <w:tcW w:w="1135" w:type="dxa"/>
            <w:vAlign w:val="center"/>
          </w:tcPr>
          <w:p w:rsidR="006739F3" w:rsidRDefault="006739F3">
            <w:pPr>
              <w:jc w:val="center"/>
              <w:rPr>
                <w:spacing w:val="-20"/>
                <w:sz w:val="22"/>
              </w:rPr>
            </w:pPr>
            <w:r>
              <w:rPr>
                <w:spacing w:val="-20"/>
                <w:sz w:val="22"/>
              </w:rPr>
              <w:t>884</w:t>
            </w:r>
          </w:p>
        </w:tc>
        <w:tc>
          <w:tcPr>
            <w:tcW w:w="851" w:type="dxa"/>
            <w:vAlign w:val="center"/>
          </w:tcPr>
          <w:p w:rsidR="006739F3" w:rsidRDefault="006739F3">
            <w:pPr>
              <w:jc w:val="center"/>
              <w:rPr>
                <w:spacing w:val="-20"/>
                <w:sz w:val="22"/>
              </w:rPr>
            </w:pPr>
            <w:r>
              <w:rPr>
                <w:spacing w:val="-20"/>
                <w:sz w:val="22"/>
              </w:rPr>
              <w:t>5007</w:t>
            </w:r>
          </w:p>
        </w:tc>
      </w:tr>
      <w:tr w:rsidR="006739F3">
        <w:trPr>
          <w:cantSplit/>
          <w:trHeight w:val="92"/>
        </w:trPr>
        <w:tc>
          <w:tcPr>
            <w:tcW w:w="1843" w:type="dxa"/>
            <w:vAlign w:val="center"/>
          </w:tcPr>
          <w:p w:rsidR="006739F3" w:rsidRDefault="006739F3">
            <w:pPr>
              <w:jc w:val="center"/>
              <w:rPr>
                <w:spacing w:val="-20"/>
                <w:sz w:val="22"/>
              </w:rPr>
            </w:pPr>
            <w:r>
              <w:rPr>
                <w:spacing w:val="-20"/>
                <w:sz w:val="22"/>
              </w:rPr>
              <w:t>16.</w:t>
            </w:r>
            <w:r>
              <w:rPr>
                <w:spacing w:val="-20"/>
                <w:sz w:val="22"/>
                <w:lang w:val="en-US"/>
              </w:rPr>
              <w:t xml:space="preserve"> Malev Hungarian Airlines</w:t>
            </w:r>
          </w:p>
        </w:tc>
        <w:tc>
          <w:tcPr>
            <w:tcW w:w="1276" w:type="dxa"/>
            <w:vAlign w:val="center"/>
          </w:tcPr>
          <w:p w:rsidR="006739F3" w:rsidRDefault="006739F3">
            <w:pPr>
              <w:jc w:val="center"/>
              <w:rPr>
                <w:spacing w:val="-20"/>
                <w:sz w:val="22"/>
                <w:lang w:val="en-US"/>
              </w:rPr>
            </w:pPr>
            <w:r>
              <w:rPr>
                <w:spacing w:val="-20"/>
                <w:sz w:val="22"/>
              </w:rPr>
              <w:t>Венгрия</w:t>
            </w:r>
            <w:r>
              <w:rPr>
                <w:spacing w:val="-20"/>
                <w:sz w:val="22"/>
                <w:lang w:val="en-US"/>
              </w:rPr>
              <w:t xml:space="preserve"> </w:t>
            </w:r>
          </w:p>
        </w:tc>
        <w:tc>
          <w:tcPr>
            <w:tcW w:w="1417" w:type="dxa"/>
            <w:vAlign w:val="center"/>
          </w:tcPr>
          <w:p w:rsidR="006739F3" w:rsidRDefault="006739F3">
            <w:pPr>
              <w:jc w:val="center"/>
              <w:rPr>
                <w:spacing w:val="-20"/>
                <w:sz w:val="22"/>
              </w:rPr>
            </w:pPr>
            <w:r>
              <w:rPr>
                <w:spacing w:val="-20"/>
                <w:sz w:val="22"/>
              </w:rPr>
              <w:t>Транспорт</w:t>
            </w:r>
          </w:p>
        </w:tc>
        <w:tc>
          <w:tcPr>
            <w:tcW w:w="992" w:type="dxa"/>
            <w:vAlign w:val="center"/>
          </w:tcPr>
          <w:p w:rsidR="006739F3" w:rsidRDefault="006739F3">
            <w:pPr>
              <w:jc w:val="center"/>
              <w:rPr>
                <w:spacing w:val="-20"/>
                <w:sz w:val="22"/>
              </w:rPr>
            </w:pPr>
            <w:r>
              <w:rPr>
                <w:spacing w:val="-20"/>
                <w:sz w:val="22"/>
              </w:rPr>
              <w:t>41, 4</w:t>
            </w:r>
          </w:p>
        </w:tc>
        <w:tc>
          <w:tcPr>
            <w:tcW w:w="992" w:type="dxa"/>
            <w:vAlign w:val="center"/>
          </w:tcPr>
          <w:p w:rsidR="006739F3" w:rsidRDefault="006739F3">
            <w:pPr>
              <w:jc w:val="center"/>
              <w:rPr>
                <w:spacing w:val="-20"/>
                <w:sz w:val="22"/>
              </w:rPr>
            </w:pPr>
            <w:r>
              <w:rPr>
                <w:spacing w:val="-20"/>
                <w:sz w:val="22"/>
              </w:rPr>
              <w:t>187, 0</w:t>
            </w:r>
          </w:p>
        </w:tc>
        <w:tc>
          <w:tcPr>
            <w:tcW w:w="1134" w:type="dxa"/>
            <w:gridSpan w:val="2"/>
            <w:vAlign w:val="center"/>
          </w:tcPr>
          <w:p w:rsidR="006739F3" w:rsidRDefault="006739F3">
            <w:pPr>
              <w:jc w:val="center"/>
              <w:rPr>
                <w:spacing w:val="-20"/>
                <w:sz w:val="22"/>
              </w:rPr>
            </w:pPr>
            <w:r>
              <w:rPr>
                <w:spacing w:val="-20"/>
                <w:sz w:val="22"/>
              </w:rPr>
              <w:t>299, 0</w:t>
            </w:r>
          </w:p>
        </w:tc>
        <w:tc>
          <w:tcPr>
            <w:tcW w:w="993" w:type="dxa"/>
            <w:vAlign w:val="center"/>
          </w:tcPr>
          <w:p w:rsidR="006739F3" w:rsidRDefault="006739F3">
            <w:pPr>
              <w:jc w:val="center"/>
              <w:rPr>
                <w:spacing w:val="-20"/>
                <w:sz w:val="22"/>
              </w:rPr>
            </w:pPr>
            <w:r>
              <w:rPr>
                <w:spacing w:val="-20"/>
                <w:sz w:val="22"/>
              </w:rPr>
              <w:t>383, 4</w:t>
            </w:r>
          </w:p>
        </w:tc>
        <w:tc>
          <w:tcPr>
            <w:tcW w:w="1135" w:type="dxa"/>
            <w:vAlign w:val="center"/>
          </w:tcPr>
          <w:p w:rsidR="006739F3" w:rsidRDefault="006739F3">
            <w:pPr>
              <w:jc w:val="center"/>
              <w:rPr>
                <w:spacing w:val="-20"/>
                <w:sz w:val="22"/>
              </w:rPr>
            </w:pPr>
            <w:r>
              <w:rPr>
                <w:spacing w:val="-20"/>
                <w:sz w:val="22"/>
              </w:rPr>
              <w:t>49</w:t>
            </w:r>
          </w:p>
        </w:tc>
        <w:tc>
          <w:tcPr>
            <w:tcW w:w="851" w:type="dxa"/>
            <w:vAlign w:val="center"/>
          </w:tcPr>
          <w:p w:rsidR="006739F3" w:rsidRDefault="006739F3">
            <w:pPr>
              <w:jc w:val="center"/>
              <w:rPr>
                <w:spacing w:val="-20"/>
                <w:sz w:val="22"/>
              </w:rPr>
            </w:pPr>
            <w:r>
              <w:rPr>
                <w:spacing w:val="-20"/>
                <w:sz w:val="22"/>
              </w:rPr>
              <w:t>2952</w:t>
            </w:r>
          </w:p>
        </w:tc>
      </w:tr>
      <w:tr w:rsidR="006739F3">
        <w:trPr>
          <w:trHeight w:val="414"/>
        </w:trPr>
        <w:tc>
          <w:tcPr>
            <w:tcW w:w="1843" w:type="dxa"/>
          </w:tcPr>
          <w:p w:rsidR="006739F3" w:rsidRDefault="006739F3">
            <w:pPr>
              <w:jc w:val="center"/>
              <w:rPr>
                <w:spacing w:val="-20"/>
                <w:sz w:val="22"/>
                <w:lang w:val="en-US"/>
              </w:rPr>
            </w:pPr>
            <w:r>
              <w:rPr>
                <w:spacing w:val="-20"/>
                <w:sz w:val="22"/>
              </w:rPr>
              <w:t>17.</w:t>
            </w:r>
            <w:r>
              <w:rPr>
                <w:spacing w:val="-20"/>
                <w:sz w:val="22"/>
                <w:lang w:val="en-US"/>
              </w:rPr>
              <w:t>Intereuropa</w:t>
            </w:r>
          </w:p>
        </w:tc>
        <w:tc>
          <w:tcPr>
            <w:tcW w:w="1276" w:type="dxa"/>
          </w:tcPr>
          <w:p w:rsidR="006739F3" w:rsidRDefault="006739F3">
            <w:pPr>
              <w:jc w:val="center"/>
              <w:rPr>
                <w:spacing w:val="-20"/>
                <w:sz w:val="22"/>
              </w:rPr>
            </w:pPr>
            <w:r>
              <w:rPr>
                <w:spacing w:val="-20"/>
                <w:sz w:val="22"/>
              </w:rPr>
              <w:t>Словения</w:t>
            </w:r>
          </w:p>
        </w:tc>
        <w:tc>
          <w:tcPr>
            <w:tcW w:w="1417" w:type="dxa"/>
          </w:tcPr>
          <w:p w:rsidR="006739F3" w:rsidRDefault="006739F3">
            <w:pPr>
              <w:jc w:val="center"/>
              <w:rPr>
                <w:spacing w:val="-20"/>
                <w:sz w:val="22"/>
              </w:rPr>
            </w:pPr>
            <w:r>
              <w:rPr>
                <w:spacing w:val="-20"/>
                <w:sz w:val="22"/>
              </w:rPr>
              <w:t>Торговля</w:t>
            </w:r>
          </w:p>
        </w:tc>
        <w:tc>
          <w:tcPr>
            <w:tcW w:w="992" w:type="dxa"/>
          </w:tcPr>
          <w:p w:rsidR="006739F3" w:rsidRDefault="006739F3">
            <w:pPr>
              <w:jc w:val="center"/>
              <w:rPr>
                <w:spacing w:val="-20"/>
                <w:sz w:val="22"/>
              </w:rPr>
            </w:pPr>
            <w:r>
              <w:rPr>
                <w:spacing w:val="-20"/>
                <w:sz w:val="22"/>
              </w:rPr>
              <w:t>34, 0</w:t>
            </w:r>
          </w:p>
        </w:tc>
        <w:tc>
          <w:tcPr>
            <w:tcW w:w="993" w:type="dxa"/>
            <w:gridSpan w:val="2"/>
          </w:tcPr>
          <w:p w:rsidR="006739F3" w:rsidRDefault="006739F3">
            <w:pPr>
              <w:jc w:val="center"/>
              <w:rPr>
                <w:spacing w:val="-20"/>
                <w:sz w:val="22"/>
              </w:rPr>
            </w:pPr>
            <w:r>
              <w:rPr>
                <w:spacing w:val="-20"/>
                <w:sz w:val="22"/>
              </w:rPr>
              <w:t>200, 0</w:t>
            </w:r>
          </w:p>
        </w:tc>
        <w:tc>
          <w:tcPr>
            <w:tcW w:w="1133" w:type="dxa"/>
          </w:tcPr>
          <w:p w:rsidR="006739F3" w:rsidRDefault="006739F3">
            <w:pPr>
              <w:jc w:val="center"/>
              <w:rPr>
                <w:spacing w:val="-20"/>
                <w:sz w:val="22"/>
              </w:rPr>
            </w:pPr>
            <w:r>
              <w:rPr>
                <w:spacing w:val="-20"/>
                <w:sz w:val="22"/>
              </w:rPr>
              <w:t>25, 0</w:t>
            </w:r>
          </w:p>
        </w:tc>
        <w:tc>
          <w:tcPr>
            <w:tcW w:w="993" w:type="dxa"/>
          </w:tcPr>
          <w:p w:rsidR="006739F3" w:rsidRDefault="006739F3">
            <w:pPr>
              <w:jc w:val="center"/>
              <w:rPr>
                <w:spacing w:val="-20"/>
                <w:sz w:val="22"/>
              </w:rPr>
            </w:pPr>
            <w:r>
              <w:rPr>
                <w:spacing w:val="-20"/>
                <w:sz w:val="22"/>
              </w:rPr>
              <w:t>163, 0</w:t>
            </w:r>
          </w:p>
        </w:tc>
        <w:tc>
          <w:tcPr>
            <w:tcW w:w="1135" w:type="dxa"/>
          </w:tcPr>
          <w:p w:rsidR="006739F3" w:rsidRDefault="006739F3">
            <w:pPr>
              <w:jc w:val="center"/>
              <w:rPr>
                <w:spacing w:val="-20"/>
                <w:sz w:val="22"/>
              </w:rPr>
            </w:pPr>
            <w:r>
              <w:rPr>
                <w:spacing w:val="-20"/>
                <w:sz w:val="22"/>
              </w:rPr>
              <w:t>662</w:t>
            </w:r>
          </w:p>
        </w:tc>
        <w:tc>
          <w:tcPr>
            <w:tcW w:w="851" w:type="dxa"/>
          </w:tcPr>
          <w:p w:rsidR="006739F3" w:rsidRDefault="006739F3">
            <w:pPr>
              <w:jc w:val="center"/>
              <w:rPr>
                <w:spacing w:val="-20"/>
                <w:sz w:val="22"/>
              </w:rPr>
            </w:pPr>
            <w:r>
              <w:rPr>
                <w:spacing w:val="-20"/>
                <w:sz w:val="22"/>
              </w:rPr>
              <w:t>2230</w:t>
            </w:r>
          </w:p>
        </w:tc>
      </w:tr>
      <w:tr w:rsidR="006739F3">
        <w:trPr>
          <w:cantSplit/>
          <w:trHeight w:val="92"/>
        </w:trPr>
        <w:tc>
          <w:tcPr>
            <w:tcW w:w="1843" w:type="dxa"/>
            <w:vAlign w:val="center"/>
          </w:tcPr>
          <w:p w:rsidR="006739F3" w:rsidRDefault="006739F3">
            <w:pPr>
              <w:jc w:val="center"/>
              <w:rPr>
                <w:spacing w:val="-20"/>
                <w:sz w:val="22"/>
                <w:lang w:val="en-US"/>
              </w:rPr>
            </w:pPr>
            <w:r>
              <w:rPr>
                <w:spacing w:val="-20"/>
                <w:sz w:val="22"/>
              </w:rPr>
              <w:t>18.</w:t>
            </w:r>
            <w:r>
              <w:rPr>
                <w:spacing w:val="-20"/>
                <w:sz w:val="22"/>
                <w:lang w:val="en-US"/>
              </w:rPr>
              <w:t>Lek d.d</w:t>
            </w:r>
          </w:p>
        </w:tc>
        <w:tc>
          <w:tcPr>
            <w:tcW w:w="1276" w:type="dxa"/>
            <w:vAlign w:val="center"/>
          </w:tcPr>
          <w:p w:rsidR="006739F3" w:rsidRDefault="006739F3">
            <w:pPr>
              <w:jc w:val="center"/>
              <w:rPr>
                <w:spacing w:val="-20"/>
                <w:sz w:val="22"/>
              </w:rPr>
            </w:pPr>
            <w:r>
              <w:rPr>
                <w:spacing w:val="-20"/>
                <w:sz w:val="22"/>
              </w:rPr>
              <w:t>Словения</w:t>
            </w:r>
          </w:p>
        </w:tc>
        <w:tc>
          <w:tcPr>
            <w:tcW w:w="1417" w:type="dxa"/>
            <w:vAlign w:val="center"/>
          </w:tcPr>
          <w:p w:rsidR="006739F3" w:rsidRDefault="006739F3">
            <w:pPr>
              <w:jc w:val="center"/>
              <w:rPr>
                <w:spacing w:val="-20"/>
                <w:sz w:val="22"/>
              </w:rPr>
            </w:pPr>
            <w:r>
              <w:rPr>
                <w:spacing w:val="-20"/>
                <w:sz w:val="22"/>
              </w:rPr>
              <w:t>Фармацевтика</w:t>
            </w:r>
          </w:p>
        </w:tc>
        <w:tc>
          <w:tcPr>
            <w:tcW w:w="992" w:type="dxa"/>
            <w:vAlign w:val="center"/>
          </w:tcPr>
          <w:p w:rsidR="006739F3" w:rsidRDefault="006739F3">
            <w:pPr>
              <w:jc w:val="center"/>
              <w:rPr>
                <w:spacing w:val="-20"/>
                <w:sz w:val="22"/>
                <w:lang w:val="en-US"/>
              </w:rPr>
            </w:pPr>
            <w:r>
              <w:rPr>
                <w:spacing w:val="-20"/>
                <w:sz w:val="22"/>
                <w:lang w:val="en-US"/>
              </w:rPr>
              <w:t>28</w:t>
            </w:r>
            <w:r>
              <w:rPr>
                <w:spacing w:val="-20"/>
                <w:sz w:val="22"/>
              </w:rPr>
              <w:t xml:space="preserve">, </w:t>
            </w:r>
            <w:r>
              <w:rPr>
                <w:spacing w:val="-20"/>
                <w:sz w:val="22"/>
                <w:lang w:val="en-US"/>
              </w:rPr>
              <w:t>1</w:t>
            </w:r>
          </w:p>
        </w:tc>
        <w:tc>
          <w:tcPr>
            <w:tcW w:w="992" w:type="dxa"/>
            <w:vAlign w:val="center"/>
          </w:tcPr>
          <w:p w:rsidR="006739F3" w:rsidRDefault="006739F3">
            <w:pPr>
              <w:jc w:val="center"/>
              <w:rPr>
                <w:spacing w:val="-20"/>
                <w:sz w:val="22"/>
              </w:rPr>
            </w:pPr>
            <w:r>
              <w:rPr>
                <w:spacing w:val="-20"/>
                <w:sz w:val="22"/>
              </w:rPr>
              <w:t>332, 4</w:t>
            </w:r>
          </w:p>
        </w:tc>
        <w:tc>
          <w:tcPr>
            <w:tcW w:w="1134" w:type="dxa"/>
            <w:gridSpan w:val="2"/>
            <w:vAlign w:val="center"/>
          </w:tcPr>
          <w:p w:rsidR="006739F3" w:rsidRDefault="006739F3">
            <w:pPr>
              <w:jc w:val="center"/>
              <w:rPr>
                <w:spacing w:val="-20"/>
                <w:sz w:val="22"/>
              </w:rPr>
            </w:pPr>
            <w:r>
              <w:rPr>
                <w:spacing w:val="-20"/>
                <w:sz w:val="22"/>
              </w:rPr>
              <w:t>219, 7</w:t>
            </w:r>
          </w:p>
        </w:tc>
        <w:tc>
          <w:tcPr>
            <w:tcW w:w="993" w:type="dxa"/>
            <w:vAlign w:val="center"/>
          </w:tcPr>
          <w:p w:rsidR="006739F3" w:rsidRDefault="006739F3">
            <w:pPr>
              <w:jc w:val="center"/>
              <w:rPr>
                <w:spacing w:val="-20"/>
                <w:sz w:val="22"/>
              </w:rPr>
            </w:pPr>
            <w:r>
              <w:rPr>
                <w:spacing w:val="-20"/>
                <w:sz w:val="22"/>
              </w:rPr>
              <w:t>281, 2</w:t>
            </w:r>
          </w:p>
        </w:tc>
        <w:tc>
          <w:tcPr>
            <w:tcW w:w="1135" w:type="dxa"/>
            <w:vAlign w:val="center"/>
          </w:tcPr>
          <w:p w:rsidR="006739F3" w:rsidRDefault="006739F3">
            <w:pPr>
              <w:jc w:val="center"/>
              <w:rPr>
                <w:spacing w:val="-20"/>
                <w:sz w:val="22"/>
              </w:rPr>
            </w:pPr>
            <w:r>
              <w:rPr>
                <w:spacing w:val="-20"/>
                <w:sz w:val="22"/>
              </w:rPr>
              <w:t>252</w:t>
            </w:r>
          </w:p>
        </w:tc>
        <w:tc>
          <w:tcPr>
            <w:tcW w:w="851" w:type="dxa"/>
            <w:vAlign w:val="center"/>
          </w:tcPr>
          <w:p w:rsidR="006739F3" w:rsidRDefault="006739F3">
            <w:pPr>
              <w:jc w:val="center"/>
              <w:rPr>
                <w:spacing w:val="-20"/>
                <w:sz w:val="22"/>
              </w:rPr>
            </w:pPr>
            <w:r>
              <w:rPr>
                <w:spacing w:val="-20"/>
                <w:sz w:val="22"/>
              </w:rPr>
              <w:t>2663</w:t>
            </w:r>
          </w:p>
        </w:tc>
      </w:tr>
      <w:tr w:rsidR="006739F3">
        <w:trPr>
          <w:cantSplit/>
          <w:trHeight w:val="92"/>
        </w:trPr>
        <w:tc>
          <w:tcPr>
            <w:tcW w:w="1843" w:type="dxa"/>
            <w:vAlign w:val="center"/>
          </w:tcPr>
          <w:p w:rsidR="006739F3" w:rsidRDefault="006739F3">
            <w:pPr>
              <w:jc w:val="center"/>
              <w:rPr>
                <w:spacing w:val="-20"/>
                <w:sz w:val="22"/>
                <w:lang w:val="en-US"/>
              </w:rPr>
            </w:pPr>
            <w:r>
              <w:rPr>
                <w:spacing w:val="-20"/>
                <w:sz w:val="22"/>
              </w:rPr>
              <w:t>19.</w:t>
            </w:r>
            <w:r>
              <w:rPr>
                <w:spacing w:val="-20"/>
                <w:sz w:val="22"/>
                <w:lang w:val="en-US"/>
              </w:rPr>
              <w:t>Petrom National Oil Co.</w:t>
            </w:r>
          </w:p>
        </w:tc>
        <w:tc>
          <w:tcPr>
            <w:tcW w:w="1276" w:type="dxa"/>
            <w:vAlign w:val="center"/>
          </w:tcPr>
          <w:p w:rsidR="006739F3" w:rsidRDefault="006739F3">
            <w:pPr>
              <w:jc w:val="center"/>
              <w:rPr>
                <w:spacing w:val="-20"/>
                <w:sz w:val="22"/>
              </w:rPr>
            </w:pPr>
            <w:r>
              <w:rPr>
                <w:spacing w:val="-20"/>
                <w:sz w:val="22"/>
              </w:rPr>
              <w:t>Румыния</w:t>
            </w:r>
          </w:p>
        </w:tc>
        <w:tc>
          <w:tcPr>
            <w:tcW w:w="1417" w:type="dxa"/>
            <w:vAlign w:val="center"/>
          </w:tcPr>
          <w:p w:rsidR="006739F3" w:rsidRDefault="006739F3">
            <w:pPr>
              <w:jc w:val="center"/>
              <w:rPr>
                <w:spacing w:val="-20"/>
                <w:sz w:val="22"/>
              </w:rPr>
            </w:pPr>
            <w:r>
              <w:rPr>
                <w:spacing w:val="-20"/>
                <w:sz w:val="22"/>
              </w:rPr>
              <w:t>Нефть и газ</w:t>
            </w:r>
          </w:p>
        </w:tc>
        <w:tc>
          <w:tcPr>
            <w:tcW w:w="992" w:type="dxa"/>
            <w:vAlign w:val="center"/>
          </w:tcPr>
          <w:p w:rsidR="006739F3" w:rsidRDefault="006739F3">
            <w:pPr>
              <w:jc w:val="center"/>
              <w:rPr>
                <w:spacing w:val="-20"/>
                <w:sz w:val="22"/>
              </w:rPr>
            </w:pPr>
            <w:r>
              <w:rPr>
                <w:spacing w:val="-20"/>
                <w:sz w:val="22"/>
              </w:rPr>
              <w:t>28, 0</w:t>
            </w:r>
          </w:p>
        </w:tc>
        <w:tc>
          <w:tcPr>
            <w:tcW w:w="992" w:type="dxa"/>
            <w:vAlign w:val="center"/>
          </w:tcPr>
          <w:p w:rsidR="006739F3" w:rsidRDefault="006739F3">
            <w:pPr>
              <w:jc w:val="center"/>
              <w:rPr>
                <w:spacing w:val="-20"/>
                <w:sz w:val="22"/>
              </w:rPr>
            </w:pPr>
            <w:r>
              <w:rPr>
                <w:spacing w:val="-20"/>
                <w:sz w:val="22"/>
              </w:rPr>
              <w:t>3151, 0</w:t>
            </w:r>
          </w:p>
        </w:tc>
        <w:tc>
          <w:tcPr>
            <w:tcW w:w="1134" w:type="dxa"/>
            <w:gridSpan w:val="2"/>
            <w:vAlign w:val="center"/>
          </w:tcPr>
          <w:p w:rsidR="006739F3" w:rsidRDefault="006739F3">
            <w:pPr>
              <w:jc w:val="center"/>
              <w:rPr>
                <w:spacing w:val="-20"/>
                <w:sz w:val="22"/>
              </w:rPr>
            </w:pPr>
            <w:r>
              <w:rPr>
                <w:spacing w:val="-20"/>
                <w:sz w:val="22"/>
              </w:rPr>
              <w:t>303, 0</w:t>
            </w:r>
          </w:p>
        </w:tc>
        <w:tc>
          <w:tcPr>
            <w:tcW w:w="993" w:type="dxa"/>
            <w:vAlign w:val="center"/>
          </w:tcPr>
          <w:p w:rsidR="006739F3" w:rsidRDefault="006739F3">
            <w:pPr>
              <w:jc w:val="center"/>
              <w:rPr>
                <w:spacing w:val="-20"/>
                <w:sz w:val="22"/>
              </w:rPr>
            </w:pPr>
            <w:r>
              <w:rPr>
                <w:spacing w:val="-20"/>
                <w:sz w:val="22"/>
              </w:rPr>
              <w:t>2423, 0</w:t>
            </w:r>
          </w:p>
        </w:tc>
        <w:tc>
          <w:tcPr>
            <w:tcW w:w="1135" w:type="dxa"/>
            <w:vAlign w:val="center"/>
          </w:tcPr>
          <w:p w:rsidR="006739F3" w:rsidRDefault="006739F3">
            <w:pPr>
              <w:jc w:val="center"/>
              <w:rPr>
                <w:spacing w:val="-20"/>
                <w:sz w:val="22"/>
              </w:rPr>
            </w:pPr>
            <w:r>
              <w:rPr>
                <w:spacing w:val="-20"/>
                <w:sz w:val="22"/>
              </w:rPr>
              <w:t>149</w:t>
            </w:r>
          </w:p>
        </w:tc>
        <w:tc>
          <w:tcPr>
            <w:tcW w:w="851" w:type="dxa"/>
            <w:vAlign w:val="center"/>
          </w:tcPr>
          <w:p w:rsidR="006739F3" w:rsidRDefault="006739F3">
            <w:pPr>
              <w:jc w:val="center"/>
              <w:rPr>
                <w:spacing w:val="-20"/>
                <w:sz w:val="22"/>
              </w:rPr>
            </w:pPr>
            <w:r>
              <w:rPr>
                <w:spacing w:val="-20"/>
                <w:sz w:val="22"/>
              </w:rPr>
              <w:t>77630</w:t>
            </w:r>
          </w:p>
        </w:tc>
      </w:tr>
      <w:tr w:rsidR="006739F3">
        <w:trPr>
          <w:cantSplit/>
          <w:trHeight w:val="92"/>
        </w:trPr>
        <w:tc>
          <w:tcPr>
            <w:tcW w:w="1843" w:type="dxa"/>
            <w:vAlign w:val="center"/>
          </w:tcPr>
          <w:p w:rsidR="006739F3" w:rsidRDefault="006739F3">
            <w:pPr>
              <w:jc w:val="center"/>
              <w:rPr>
                <w:spacing w:val="-20"/>
                <w:sz w:val="22"/>
                <w:lang w:val="en-US"/>
              </w:rPr>
            </w:pPr>
            <w:r>
              <w:rPr>
                <w:spacing w:val="-20"/>
                <w:sz w:val="22"/>
              </w:rPr>
              <w:t>20.</w:t>
            </w:r>
            <w:r>
              <w:rPr>
                <w:spacing w:val="-20"/>
                <w:sz w:val="22"/>
                <w:lang w:val="en-US"/>
              </w:rPr>
              <w:t xml:space="preserve">Horvatia  Airways </w:t>
            </w:r>
          </w:p>
        </w:tc>
        <w:tc>
          <w:tcPr>
            <w:tcW w:w="1276" w:type="dxa"/>
            <w:vAlign w:val="center"/>
          </w:tcPr>
          <w:p w:rsidR="006739F3" w:rsidRDefault="006739F3">
            <w:pPr>
              <w:jc w:val="center"/>
              <w:rPr>
                <w:spacing w:val="-20"/>
                <w:sz w:val="22"/>
              </w:rPr>
            </w:pPr>
            <w:r>
              <w:rPr>
                <w:spacing w:val="-20"/>
                <w:sz w:val="22"/>
              </w:rPr>
              <w:t>Словения</w:t>
            </w:r>
          </w:p>
        </w:tc>
        <w:tc>
          <w:tcPr>
            <w:tcW w:w="1417" w:type="dxa"/>
            <w:vAlign w:val="center"/>
          </w:tcPr>
          <w:p w:rsidR="006739F3" w:rsidRDefault="006739F3">
            <w:pPr>
              <w:jc w:val="center"/>
              <w:rPr>
                <w:spacing w:val="-20"/>
                <w:sz w:val="22"/>
              </w:rPr>
            </w:pPr>
            <w:r>
              <w:rPr>
                <w:spacing w:val="-20"/>
                <w:sz w:val="22"/>
              </w:rPr>
              <w:t>Транспорт</w:t>
            </w:r>
          </w:p>
        </w:tc>
        <w:tc>
          <w:tcPr>
            <w:tcW w:w="992" w:type="dxa"/>
            <w:vAlign w:val="center"/>
          </w:tcPr>
          <w:p w:rsidR="006739F3" w:rsidRDefault="006739F3">
            <w:pPr>
              <w:jc w:val="center"/>
              <w:rPr>
                <w:spacing w:val="-20"/>
                <w:sz w:val="22"/>
                <w:lang w:val="en-US"/>
              </w:rPr>
            </w:pPr>
            <w:r>
              <w:rPr>
                <w:spacing w:val="-20"/>
                <w:sz w:val="22"/>
                <w:lang w:val="en-US"/>
              </w:rPr>
              <w:t>26.</w:t>
            </w:r>
            <w:r>
              <w:rPr>
                <w:spacing w:val="-20"/>
                <w:sz w:val="22"/>
              </w:rPr>
              <w:t xml:space="preserve">, </w:t>
            </w:r>
            <w:r>
              <w:rPr>
                <w:spacing w:val="-20"/>
                <w:sz w:val="22"/>
                <w:lang w:val="en-US"/>
              </w:rPr>
              <w:t>3</w:t>
            </w:r>
          </w:p>
        </w:tc>
        <w:tc>
          <w:tcPr>
            <w:tcW w:w="992" w:type="dxa"/>
            <w:vAlign w:val="center"/>
          </w:tcPr>
          <w:p w:rsidR="006739F3" w:rsidRDefault="006739F3">
            <w:pPr>
              <w:jc w:val="center"/>
              <w:rPr>
                <w:spacing w:val="-20"/>
                <w:sz w:val="22"/>
                <w:lang w:val="en-US"/>
              </w:rPr>
            </w:pPr>
            <w:r>
              <w:rPr>
                <w:spacing w:val="-20"/>
                <w:sz w:val="22"/>
                <w:lang w:val="en-US"/>
              </w:rPr>
              <w:t>328</w:t>
            </w:r>
            <w:r>
              <w:rPr>
                <w:spacing w:val="-20"/>
                <w:sz w:val="22"/>
              </w:rPr>
              <w:t xml:space="preserve">, </w:t>
            </w:r>
            <w:r>
              <w:rPr>
                <w:spacing w:val="-20"/>
                <w:sz w:val="22"/>
                <w:lang w:val="en-US"/>
              </w:rPr>
              <w:t>4</w:t>
            </w:r>
          </w:p>
        </w:tc>
        <w:tc>
          <w:tcPr>
            <w:tcW w:w="1134" w:type="dxa"/>
            <w:gridSpan w:val="2"/>
            <w:vAlign w:val="center"/>
          </w:tcPr>
          <w:p w:rsidR="006739F3" w:rsidRDefault="006739F3">
            <w:pPr>
              <w:jc w:val="center"/>
              <w:rPr>
                <w:spacing w:val="-20"/>
                <w:sz w:val="22"/>
              </w:rPr>
            </w:pPr>
            <w:r>
              <w:rPr>
                <w:spacing w:val="-20"/>
                <w:sz w:val="22"/>
              </w:rPr>
              <w:t>90, 4</w:t>
            </w:r>
          </w:p>
        </w:tc>
        <w:tc>
          <w:tcPr>
            <w:tcW w:w="993" w:type="dxa"/>
            <w:vAlign w:val="center"/>
          </w:tcPr>
          <w:p w:rsidR="006739F3" w:rsidRDefault="006739F3">
            <w:pPr>
              <w:jc w:val="center"/>
              <w:rPr>
                <w:spacing w:val="-20"/>
                <w:sz w:val="22"/>
              </w:rPr>
            </w:pPr>
            <w:r>
              <w:rPr>
                <w:spacing w:val="-20"/>
                <w:sz w:val="22"/>
              </w:rPr>
              <w:t>141, 8</w:t>
            </w:r>
          </w:p>
        </w:tc>
        <w:tc>
          <w:tcPr>
            <w:tcW w:w="1135" w:type="dxa"/>
            <w:vAlign w:val="center"/>
          </w:tcPr>
          <w:p w:rsidR="006739F3" w:rsidRDefault="006739F3">
            <w:pPr>
              <w:jc w:val="center"/>
              <w:rPr>
                <w:spacing w:val="-20"/>
                <w:sz w:val="22"/>
              </w:rPr>
            </w:pPr>
            <w:r>
              <w:rPr>
                <w:spacing w:val="-20"/>
                <w:sz w:val="22"/>
              </w:rPr>
              <w:t>63</w:t>
            </w:r>
          </w:p>
        </w:tc>
        <w:tc>
          <w:tcPr>
            <w:tcW w:w="851" w:type="dxa"/>
            <w:vAlign w:val="center"/>
          </w:tcPr>
          <w:p w:rsidR="006739F3" w:rsidRDefault="006739F3">
            <w:pPr>
              <w:jc w:val="center"/>
              <w:rPr>
                <w:spacing w:val="-20"/>
                <w:sz w:val="22"/>
              </w:rPr>
            </w:pPr>
            <w:r>
              <w:rPr>
                <w:spacing w:val="-20"/>
                <w:sz w:val="22"/>
              </w:rPr>
              <w:t>977</w:t>
            </w:r>
          </w:p>
        </w:tc>
      </w:tr>
      <w:tr w:rsidR="006739F3">
        <w:trPr>
          <w:cantSplit/>
          <w:trHeight w:val="53"/>
        </w:trPr>
        <w:tc>
          <w:tcPr>
            <w:tcW w:w="1843" w:type="dxa"/>
            <w:vAlign w:val="center"/>
          </w:tcPr>
          <w:p w:rsidR="006739F3" w:rsidRDefault="006739F3">
            <w:pPr>
              <w:jc w:val="center"/>
              <w:rPr>
                <w:spacing w:val="-20"/>
                <w:sz w:val="22"/>
                <w:lang w:val="en-US"/>
              </w:rPr>
            </w:pPr>
            <w:r>
              <w:rPr>
                <w:spacing w:val="-20"/>
                <w:sz w:val="22"/>
              </w:rPr>
              <w:t>21.</w:t>
            </w:r>
            <w:r>
              <w:rPr>
                <w:spacing w:val="-20"/>
                <w:sz w:val="22"/>
                <w:lang w:val="en-US"/>
              </w:rPr>
              <w:t>Merkur d.d.</w:t>
            </w:r>
          </w:p>
        </w:tc>
        <w:tc>
          <w:tcPr>
            <w:tcW w:w="1276" w:type="dxa"/>
            <w:vAlign w:val="center"/>
          </w:tcPr>
          <w:p w:rsidR="006739F3" w:rsidRDefault="006739F3">
            <w:pPr>
              <w:jc w:val="center"/>
              <w:rPr>
                <w:spacing w:val="-20"/>
                <w:sz w:val="22"/>
              </w:rPr>
            </w:pPr>
            <w:r>
              <w:rPr>
                <w:spacing w:val="-20"/>
                <w:sz w:val="22"/>
              </w:rPr>
              <w:t>Словения</w:t>
            </w:r>
          </w:p>
        </w:tc>
        <w:tc>
          <w:tcPr>
            <w:tcW w:w="1417" w:type="dxa"/>
            <w:vAlign w:val="center"/>
          </w:tcPr>
          <w:p w:rsidR="006739F3" w:rsidRDefault="006739F3">
            <w:pPr>
              <w:jc w:val="center"/>
              <w:rPr>
                <w:spacing w:val="-20"/>
                <w:sz w:val="22"/>
              </w:rPr>
            </w:pPr>
            <w:r>
              <w:rPr>
                <w:spacing w:val="-20"/>
                <w:sz w:val="22"/>
              </w:rPr>
              <w:t>Торговля</w:t>
            </w:r>
          </w:p>
        </w:tc>
        <w:tc>
          <w:tcPr>
            <w:tcW w:w="992" w:type="dxa"/>
            <w:vAlign w:val="center"/>
          </w:tcPr>
          <w:p w:rsidR="006739F3" w:rsidRDefault="006739F3">
            <w:pPr>
              <w:jc w:val="center"/>
              <w:rPr>
                <w:spacing w:val="-20"/>
                <w:sz w:val="22"/>
                <w:lang w:val="en-US"/>
              </w:rPr>
            </w:pPr>
            <w:r>
              <w:rPr>
                <w:spacing w:val="-20"/>
                <w:sz w:val="22"/>
                <w:lang w:val="en-US"/>
              </w:rPr>
              <w:t>26, 1</w:t>
            </w:r>
          </w:p>
        </w:tc>
        <w:tc>
          <w:tcPr>
            <w:tcW w:w="993" w:type="dxa"/>
            <w:gridSpan w:val="2"/>
            <w:vAlign w:val="center"/>
          </w:tcPr>
          <w:p w:rsidR="006739F3" w:rsidRDefault="006739F3">
            <w:pPr>
              <w:jc w:val="center"/>
              <w:rPr>
                <w:spacing w:val="-20"/>
                <w:sz w:val="22"/>
              </w:rPr>
            </w:pPr>
            <w:r>
              <w:rPr>
                <w:spacing w:val="-20"/>
                <w:sz w:val="22"/>
              </w:rPr>
              <w:t>397, 4</w:t>
            </w:r>
          </w:p>
        </w:tc>
        <w:tc>
          <w:tcPr>
            <w:tcW w:w="1133" w:type="dxa"/>
            <w:vAlign w:val="center"/>
          </w:tcPr>
          <w:p w:rsidR="006739F3" w:rsidRDefault="006739F3">
            <w:pPr>
              <w:jc w:val="center"/>
              <w:rPr>
                <w:spacing w:val="-20"/>
                <w:sz w:val="22"/>
              </w:rPr>
            </w:pPr>
            <w:r>
              <w:rPr>
                <w:spacing w:val="-20"/>
                <w:sz w:val="22"/>
              </w:rPr>
              <w:t>44, 8</w:t>
            </w:r>
          </w:p>
        </w:tc>
        <w:tc>
          <w:tcPr>
            <w:tcW w:w="993" w:type="dxa"/>
            <w:vAlign w:val="center"/>
          </w:tcPr>
          <w:p w:rsidR="006739F3" w:rsidRDefault="006739F3">
            <w:pPr>
              <w:jc w:val="center"/>
              <w:rPr>
                <w:spacing w:val="-20"/>
                <w:sz w:val="22"/>
              </w:rPr>
            </w:pPr>
            <w:r>
              <w:rPr>
                <w:spacing w:val="-20"/>
                <w:sz w:val="22"/>
              </w:rPr>
              <w:t>436, 7</w:t>
            </w:r>
          </w:p>
        </w:tc>
        <w:tc>
          <w:tcPr>
            <w:tcW w:w="1135" w:type="dxa"/>
            <w:vAlign w:val="center"/>
          </w:tcPr>
          <w:p w:rsidR="006739F3" w:rsidRDefault="006739F3">
            <w:pPr>
              <w:jc w:val="center"/>
              <w:rPr>
                <w:spacing w:val="-20"/>
                <w:sz w:val="22"/>
              </w:rPr>
            </w:pPr>
            <w:r>
              <w:rPr>
                <w:spacing w:val="-20"/>
                <w:sz w:val="22"/>
              </w:rPr>
              <w:t>89</w:t>
            </w:r>
          </w:p>
        </w:tc>
        <w:tc>
          <w:tcPr>
            <w:tcW w:w="851" w:type="dxa"/>
            <w:vAlign w:val="center"/>
          </w:tcPr>
          <w:p w:rsidR="006739F3" w:rsidRDefault="006739F3">
            <w:pPr>
              <w:jc w:val="center"/>
              <w:rPr>
                <w:spacing w:val="-20"/>
                <w:sz w:val="22"/>
              </w:rPr>
            </w:pPr>
            <w:r>
              <w:rPr>
                <w:spacing w:val="-20"/>
                <w:sz w:val="22"/>
              </w:rPr>
              <w:t>2824</w:t>
            </w:r>
          </w:p>
        </w:tc>
      </w:tr>
      <w:tr w:rsidR="006739F3">
        <w:trPr>
          <w:cantSplit/>
          <w:trHeight w:val="92"/>
        </w:trPr>
        <w:tc>
          <w:tcPr>
            <w:tcW w:w="1843" w:type="dxa"/>
            <w:vAlign w:val="center"/>
          </w:tcPr>
          <w:p w:rsidR="006739F3" w:rsidRDefault="006739F3">
            <w:pPr>
              <w:jc w:val="center"/>
              <w:rPr>
                <w:spacing w:val="-20"/>
                <w:sz w:val="22"/>
                <w:lang w:val="en-US"/>
              </w:rPr>
            </w:pPr>
            <w:r>
              <w:rPr>
                <w:spacing w:val="-20"/>
                <w:sz w:val="22"/>
              </w:rPr>
              <w:t>22.</w:t>
            </w:r>
            <w:r>
              <w:rPr>
                <w:spacing w:val="-20"/>
                <w:sz w:val="22"/>
                <w:lang w:val="en-US"/>
              </w:rPr>
              <w:t>KGHM Poska Miedz</w:t>
            </w:r>
          </w:p>
        </w:tc>
        <w:tc>
          <w:tcPr>
            <w:tcW w:w="1276" w:type="dxa"/>
            <w:vAlign w:val="center"/>
          </w:tcPr>
          <w:p w:rsidR="006739F3" w:rsidRDefault="006739F3">
            <w:pPr>
              <w:jc w:val="center"/>
              <w:rPr>
                <w:spacing w:val="-20"/>
                <w:sz w:val="22"/>
              </w:rPr>
            </w:pPr>
            <w:r>
              <w:rPr>
                <w:spacing w:val="-20"/>
                <w:sz w:val="22"/>
              </w:rPr>
              <w:t>Польша</w:t>
            </w:r>
          </w:p>
        </w:tc>
        <w:tc>
          <w:tcPr>
            <w:tcW w:w="1417" w:type="dxa"/>
            <w:vAlign w:val="center"/>
          </w:tcPr>
          <w:p w:rsidR="006739F3" w:rsidRDefault="006739F3">
            <w:pPr>
              <w:jc w:val="center"/>
              <w:rPr>
                <w:spacing w:val="-20"/>
                <w:sz w:val="22"/>
              </w:rPr>
            </w:pPr>
            <w:r>
              <w:rPr>
                <w:spacing w:val="-20"/>
                <w:sz w:val="22"/>
              </w:rPr>
              <w:t>Строительство</w:t>
            </w:r>
          </w:p>
        </w:tc>
        <w:tc>
          <w:tcPr>
            <w:tcW w:w="992" w:type="dxa"/>
            <w:vAlign w:val="center"/>
          </w:tcPr>
          <w:p w:rsidR="006739F3" w:rsidRDefault="006739F3">
            <w:pPr>
              <w:jc w:val="center"/>
              <w:rPr>
                <w:spacing w:val="-20"/>
                <w:sz w:val="22"/>
              </w:rPr>
            </w:pPr>
            <w:r>
              <w:rPr>
                <w:spacing w:val="-20"/>
                <w:sz w:val="22"/>
              </w:rPr>
              <w:t>23, 8</w:t>
            </w:r>
          </w:p>
        </w:tc>
        <w:tc>
          <w:tcPr>
            <w:tcW w:w="992" w:type="dxa"/>
            <w:vAlign w:val="center"/>
          </w:tcPr>
          <w:p w:rsidR="006739F3" w:rsidRDefault="006739F3">
            <w:pPr>
              <w:jc w:val="center"/>
              <w:rPr>
                <w:spacing w:val="-20"/>
                <w:sz w:val="22"/>
              </w:rPr>
            </w:pPr>
            <w:r>
              <w:rPr>
                <w:spacing w:val="-20"/>
                <w:sz w:val="22"/>
              </w:rPr>
              <w:t>372, 6</w:t>
            </w:r>
          </w:p>
        </w:tc>
        <w:tc>
          <w:tcPr>
            <w:tcW w:w="1134" w:type="dxa"/>
            <w:gridSpan w:val="2"/>
            <w:vAlign w:val="center"/>
          </w:tcPr>
          <w:p w:rsidR="006739F3" w:rsidRDefault="006739F3">
            <w:pPr>
              <w:jc w:val="center"/>
              <w:rPr>
                <w:spacing w:val="-20"/>
                <w:sz w:val="22"/>
              </w:rPr>
            </w:pPr>
            <w:r>
              <w:rPr>
                <w:spacing w:val="-20"/>
                <w:sz w:val="22"/>
              </w:rPr>
              <w:t>50, 4</w:t>
            </w:r>
          </w:p>
        </w:tc>
        <w:tc>
          <w:tcPr>
            <w:tcW w:w="993" w:type="dxa"/>
            <w:vAlign w:val="center"/>
          </w:tcPr>
          <w:p w:rsidR="006739F3" w:rsidRDefault="006739F3">
            <w:pPr>
              <w:jc w:val="center"/>
              <w:rPr>
                <w:spacing w:val="-20"/>
                <w:sz w:val="22"/>
              </w:rPr>
            </w:pPr>
            <w:r>
              <w:rPr>
                <w:spacing w:val="-20"/>
                <w:sz w:val="22"/>
              </w:rPr>
              <w:t>610, 0</w:t>
            </w:r>
          </w:p>
        </w:tc>
        <w:tc>
          <w:tcPr>
            <w:tcW w:w="1135" w:type="dxa"/>
            <w:vAlign w:val="center"/>
          </w:tcPr>
          <w:p w:rsidR="006739F3" w:rsidRDefault="006739F3">
            <w:pPr>
              <w:jc w:val="center"/>
              <w:rPr>
                <w:spacing w:val="-20"/>
                <w:sz w:val="22"/>
              </w:rPr>
            </w:pPr>
            <w:r>
              <w:rPr>
                <w:spacing w:val="-20"/>
                <w:sz w:val="22"/>
              </w:rPr>
              <w:t>1076</w:t>
            </w:r>
          </w:p>
        </w:tc>
        <w:tc>
          <w:tcPr>
            <w:tcW w:w="851" w:type="dxa"/>
            <w:vAlign w:val="center"/>
          </w:tcPr>
          <w:p w:rsidR="006739F3" w:rsidRDefault="006739F3">
            <w:pPr>
              <w:jc w:val="center"/>
              <w:rPr>
                <w:spacing w:val="-20"/>
                <w:sz w:val="22"/>
              </w:rPr>
            </w:pPr>
            <w:r>
              <w:rPr>
                <w:spacing w:val="-20"/>
                <w:sz w:val="22"/>
              </w:rPr>
              <w:t>1189</w:t>
            </w:r>
          </w:p>
        </w:tc>
      </w:tr>
      <w:tr w:rsidR="006739F3">
        <w:trPr>
          <w:cantSplit/>
          <w:trHeight w:val="53"/>
        </w:trPr>
        <w:tc>
          <w:tcPr>
            <w:tcW w:w="1843" w:type="dxa"/>
            <w:vAlign w:val="center"/>
          </w:tcPr>
          <w:p w:rsidR="006739F3" w:rsidRDefault="006739F3">
            <w:pPr>
              <w:jc w:val="center"/>
              <w:rPr>
                <w:spacing w:val="-20"/>
                <w:sz w:val="22"/>
                <w:lang w:val="en-US"/>
              </w:rPr>
            </w:pPr>
            <w:r>
              <w:rPr>
                <w:spacing w:val="-20"/>
                <w:sz w:val="22"/>
                <w:lang w:val="en-US"/>
              </w:rPr>
              <w:t>23.BLRT group AS</w:t>
            </w:r>
          </w:p>
        </w:tc>
        <w:tc>
          <w:tcPr>
            <w:tcW w:w="1276" w:type="dxa"/>
            <w:vAlign w:val="center"/>
          </w:tcPr>
          <w:p w:rsidR="006739F3" w:rsidRDefault="006739F3">
            <w:pPr>
              <w:jc w:val="center"/>
              <w:rPr>
                <w:spacing w:val="-20"/>
                <w:sz w:val="22"/>
              </w:rPr>
            </w:pPr>
            <w:r>
              <w:rPr>
                <w:spacing w:val="-20"/>
                <w:sz w:val="22"/>
              </w:rPr>
              <w:t>Эстония</w:t>
            </w:r>
          </w:p>
        </w:tc>
        <w:tc>
          <w:tcPr>
            <w:tcW w:w="1417" w:type="dxa"/>
            <w:vAlign w:val="center"/>
          </w:tcPr>
          <w:p w:rsidR="006739F3" w:rsidRDefault="006739F3">
            <w:pPr>
              <w:jc w:val="center"/>
              <w:rPr>
                <w:spacing w:val="-20"/>
                <w:sz w:val="22"/>
              </w:rPr>
            </w:pPr>
            <w:r>
              <w:rPr>
                <w:spacing w:val="-20"/>
                <w:sz w:val="22"/>
              </w:rPr>
              <w:t>Судостроение</w:t>
            </w:r>
          </w:p>
        </w:tc>
        <w:tc>
          <w:tcPr>
            <w:tcW w:w="992" w:type="dxa"/>
            <w:vAlign w:val="center"/>
          </w:tcPr>
          <w:p w:rsidR="006739F3" w:rsidRDefault="006739F3">
            <w:pPr>
              <w:jc w:val="center"/>
              <w:rPr>
                <w:spacing w:val="-20"/>
                <w:sz w:val="22"/>
              </w:rPr>
            </w:pPr>
            <w:r>
              <w:rPr>
                <w:spacing w:val="-20"/>
                <w:sz w:val="22"/>
              </w:rPr>
              <w:t>22, 6</w:t>
            </w:r>
          </w:p>
        </w:tc>
        <w:tc>
          <w:tcPr>
            <w:tcW w:w="993" w:type="dxa"/>
            <w:gridSpan w:val="2"/>
            <w:vAlign w:val="center"/>
          </w:tcPr>
          <w:p w:rsidR="006739F3" w:rsidRDefault="006739F3">
            <w:pPr>
              <w:jc w:val="center"/>
              <w:rPr>
                <w:spacing w:val="-20"/>
                <w:sz w:val="22"/>
              </w:rPr>
            </w:pPr>
            <w:r>
              <w:rPr>
                <w:spacing w:val="-20"/>
                <w:sz w:val="22"/>
              </w:rPr>
              <w:t>83, 7</w:t>
            </w:r>
          </w:p>
        </w:tc>
        <w:tc>
          <w:tcPr>
            <w:tcW w:w="1133" w:type="dxa"/>
            <w:vAlign w:val="center"/>
          </w:tcPr>
          <w:p w:rsidR="006739F3" w:rsidRDefault="006739F3">
            <w:pPr>
              <w:jc w:val="center"/>
              <w:rPr>
                <w:spacing w:val="-20"/>
                <w:sz w:val="22"/>
              </w:rPr>
            </w:pPr>
            <w:r>
              <w:rPr>
                <w:spacing w:val="-20"/>
                <w:sz w:val="22"/>
              </w:rPr>
              <w:t>31, 5</w:t>
            </w:r>
          </w:p>
        </w:tc>
        <w:tc>
          <w:tcPr>
            <w:tcW w:w="993" w:type="dxa"/>
            <w:vAlign w:val="center"/>
          </w:tcPr>
          <w:p w:rsidR="006739F3" w:rsidRDefault="006739F3">
            <w:pPr>
              <w:jc w:val="center"/>
              <w:rPr>
                <w:spacing w:val="-20"/>
                <w:sz w:val="22"/>
              </w:rPr>
            </w:pPr>
            <w:r>
              <w:rPr>
                <w:spacing w:val="-20"/>
                <w:sz w:val="22"/>
              </w:rPr>
              <w:t>83, 8</w:t>
            </w:r>
          </w:p>
        </w:tc>
        <w:tc>
          <w:tcPr>
            <w:tcW w:w="1135" w:type="dxa"/>
            <w:vAlign w:val="center"/>
          </w:tcPr>
          <w:p w:rsidR="006739F3" w:rsidRDefault="006739F3">
            <w:pPr>
              <w:jc w:val="center"/>
              <w:rPr>
                <w:spacing w:val="-20"/>
                <w:sz w:val="22"/>
              </w:rPr>
            </w:pPr>
            <w:r>
              <w:rPr>
                <w:spacing w:val="-20"/>
                <w:sz w:val="22"/>
              </w:rPr>
              <w:t>1521</w:t>
            </w:r>
          </w:p>
        </w:tc>
        <w:tc>
          <w:tcPr>
            <w:tcW w:w="851" w:type="dxa"/>
            <w:vAlign w:val="center"/>
          </w:tcPr>
          <w:p w:rsidR="006739F3" w:rsidRDefault="006739F3">
            <w:pPr>
              <w:jc w:val="center"/>
              <w:rPr>
                <w:spacing w:val="-20"/>
                <w:sz w:val="22"/>
              </w:rPr>
            </w:pPr>
            <w:r>
              <w:rPr>
                <w:spacing w:val="-20"/>
                <w:sz w:val="22"/>
              </w:rPr>
              <w:t>3415</w:t>
            </w:r>
          </w:p>
        </w:tc>
      </w:tr>
      <w:tr w:rsidR="006739F3">
        <w:trPr>
          <w:cantSplit/>
          <w:trHeight w:val="92"/>
        </w:trPr>
        <w:tc>
          <w:tcPr>
            <w:tcW w:w="1843" w:type="dxa"/>
            <w:vAlign w:val="center"/>
          </w:tcPr>
          <w:p w:rsidR="006739F3" w:rsidRDefault="006739F3">
            <w:pPr>
              <w:jc w:val="center"/>
              <w:rPr>
                <w:spacing w:val="-20"/>
                <w:sz w:val="22"/>
                <w:lang w:val="en-US"/>
              </w:rPr>
            </w:pPr>
            <w:r>
              <w:rPr>
                <w:spacing w:val="-20"/>
                <w:sz w:val="22"/>
              </w:rPr>
              <w:t>24.</w:t>
            </w:r>
            <w:r>
              <w:rPr>
                <w:spacing w:val="-20"/>
                <w:sz w:val="22"/>
                <w:lang w:val="en-US"/>
              </w:rPr>
              <w:t xml:space="preserve"> Iscrameko</w:t>
            </w:r>
          </w:p>
        </w:tc>
        <w:tc>
          <w:tcPr>
            <w:tcW w:w="1276" w:type="dxa"/>
            <w:vAlign w:val="center"/>
          </w:tcPr>
          <w:p w:rsidR="006739F3" w:rsidRDefault="006739F3">
            <w:pPr>
              <w:jc w:val="center"/>
              <w:rPr>
                <w:spacing w:val="-20"/>
                <w:sz w:val="22"/>
              </w:rPr>
            </w:pPr>
            <w:r>
              <w:rPr>
                <w:spacing w:val="-20"/>
                <w:sz w:val="22"/>
              </w:rPr>
              <w:t>Словения</w:t>
            </w:r>
          </w:p>
        </w:tc>
        <w:tc>
          <w:tcPr>
            <w:tcW w:w="1417" w:type="dxa"/>
            <w:vAlign w:val="center"/>
          </w:tcPr>
          <w:p w:rsidR="006739F3" w:rsidRDefault="006739F3">
            <w:pPr>
              <w:jc w:val="center"/>
              <w:rPr>
                <w:spacing w:val="-20"/>
                <w:sz w:val="22"/>
              </w:rPr>
            </w:pPr>
            <w:r>
              <w:rPr>
                <w:spacing w:val="-20"/>
                <w:sz w:val="22"/>
              </w:rPr>
              <w:t>Электротехнич.машиностр-е</w:t>
            </w:r>
          </w:p>
        </w:tc>
        <w:tc>
          <w:tcPr>
            <w:tcW w:w="992" w:type="dxa"/>
            <w:vAlign w:val="center"/>
          </w:tcPr>
          <w:p w:rsidR="006739F3" w:rsidRDefault="006739F3">
            <w:pPr>
              <w:jc w:val="center"/>
              <w:rPr>
                <w:spacing w:val="-20"/>
                <w:sz w:val="22"/>
              </w:rPr>
            </w:pPr>
            <w:r>
              <w:rPr>
                <w:spacing w:val="-20"/>
                <w:sz w:val="22"/>
              </w:rPr>
              <w:t>19, 0</w:t>
            </w:r>
          </w:p>
        </w:tc>
        <w:tc>
          <w:tcPr>
            <w:tcW w:w="992" w:type="dxa"/>
            <w:vAlign w:val="center"/>
          </w:tcPr>
          <w:p w:rsidR="006739F3" w:rsidRDefault="006739F3">
            <w:pPr>
              <w:jc w:val="center"/>
              <w:rPr>
                <w:spacing w:val="-20"/>
                <w:sz w:val="22"/>
              </w:rPr>
            </w:pPr>
            <w:r>
              <w:rPr>
                <w:spacing w:val="-20"/>
                <w:sz w:val="22"/>
              </w:rPr>
              <w:t>86, 5</w:t>
            </w:r>
          </w:p>
        </w:tc>
        <w:tc>
          <w:tcPr>
            <w:tcW w:w="1134" w:type="dxa"/>
            <w:gridSpan w:val="2"/>
            <w:vAlign w:val="center"/>
          </w:tcPr>
          <w:p w:rsidR="006739F3" w:rsidRDefault="006739F3">
            <w:pPr>
              <w:jc w:val="center"/>
              <w:rPr>
                <w:spacing w:val="-20"/>
                <w:sz w:val="22"/>
              </w:rPr>
            </w:pPr>
            <w:r>
              <w:rPr>
                <w:spacing w:val="-20"/>
                <w:sz w:val="22"/>
              </w:rPr>
              <w:t>32, 8</w:t>
            </w:r>
          </w:p>
        </w:tc>
        <w:tc>
          <w:tcPr>
            <w:tcW w:w="993" w:type="dxa"/>
            <w:vAlign w:val="center"/>
          </w:tcPr>
          <w:p w:rsidR="006739F3" w:rsidRDefault="006739F3">
            <w:pPr>
              <w:jc w:val="center"/>
              <w:rPr>
                <w:spacing w:val="-20"/>
                <w:sz w:val="22"/>
              </w:rPr>
            </w:pPr>
            <w:r>
              <w:rPr>
                <w:spacing w:val="-20"/>
                <w:sz w:val="22"/>
              </w:rPr>
              <w:t>115, 0</w:t>
            </w:r>
          </w:p>
        </w:tc>
        <w:tc>
          <w:tcPr>
            <w:tcW w:w="1135" w:type="dxa"/>
            <w:vAlign w:val="center"/>
          </w:tcPr>
          <w:p w:rsidR="006739F3" w:rsidRDefault="006739F3">
            <w:pPr>
              <w:jc w:val="center"/>
              <w:rPr>
                <w:spacing w:val="-20"/>
                <w:sz w:val="22"/>
              </w:rPr>
            </w:pPr>
            <w:r>
              <w:rPr>
                <w:spacing w:val="-20"/>
                <w:sz w:val="22"/>
              </w:rPr>
              <w:t>267</w:t>
            </w:r>
          </w:p>
        </w:tc>
        <w:tc>
          <w:tcPr>
            <w:tcW w:w="851" w:type="dxa"/>
            <w:vAlign w:val="center"/>
          </w:tcPr>
          <w:p w:rsidR="006739F3" w:rsidRDefault="006739F3">
            <w:pPr>
              <w:jc w:val="center"/>
              <w:rPr>
                <w:spacing w:val="-20"/>
                <w:sz w:val="22"/>
              </w:rPr>
            </w:pPr>
            <w:r>
              <w:rPr>
                <w:spacing w:val="-20"/>
                <w:sz w:val="22"/>
              </w:rPr>
              <w:t>2114</w:t>
            </w:r>
          </w:p>
        </w:tc>
      </w:tr>
      <w:tr w:rsidR="006739F3">
        <w:trPr>
          <w:cantSplit/>
          <w:trHeight w:val="53"/>
        </w:trPr>
        <w:tc>
          <w:tcPr>
            <w:tcW w:w="1843" w:type="dxa"/>
            <w:vAlign w:val="center"/>
          </w:tcPr>
          <w:p w:rsidR="006739F3" w:rsidRDefault="006739F3">
            <w:pPr>
              <w:jc w:val="center"/>
              <w:rPr>
                <w:spacing w:val="-20"/>
                <w:sz w:val="22"/>
              </w:rPr>
            </w:pPr>
            <w:r>
              <w:rPr>
                <w:spacing w:val="-20"/>
                <w:sz w:val="22"/>
              </w:rPr>
              <w:t>9.</w:t>
            </w:r>
            <w:r>
              <w:rPr>
                <w:spacing w:val="-20"/>
                <w:sz w:val="22"/>
                <w:lang w:val="en-US"/>
              </w:rPr>
              <w:t>TVK Ltd</w:t>
            </w:r>
            <w:r>
              <w:rPr>
                <w:spacing w:val="-20"/>
                <w:sz w:val="22"/>
              </w:rPr>
              <w:t>.</w:t>
            </w:r>
          </w:p>
        </w:tc>
        <w:tc>
          <w:tcPr>
            <w:tcW w:w="1276" w:type="dxa"/>
            <w:vAlign w:val="center"/>
          </w:tcPr>
          <w:p w:rsidR="006739F3" w:rsidRDefault="006739F3">
            <w:pPr>
              <w:jc w:val="center"/>
              <w:rPr>
                <w:spacing w:val="-20"/>
                <w:sz w:val="22"/>
              </w:rPr>
            </w:pPr>
            <w:r>
              <w:rPr>
                <w:spacing w:val="-20"/>
                <w:sz w:val="22"/>
              </w:rPr>
              <w:t>Венгрия</w:t>
            </w:r>
          </w:p>
        </w:tc>
        <w:tc>
          <w:tcPr>
            <w:tcW w:w="1417" w:type="dxa"/>
            <w:vAlign w:val="center"/>
          </w:tcPr>
          <w:p w:rsidR="006739F3" w:rsidRDefault="006739F3">
            <w:pPr>
              <w:jc w:val="center"/>
              <w:rPr>
                <w:spacing w:val="-20"/>
                <w:sz w:val="22"/>
              </w:rPr>
            </w:pPr>
            <w:r>
              <w:rPr>
                <w:spacing w:val="-20"/>
                <w:sz w:val="22"/>
              </w:rPr>
              <w:t>Химия</w:t>
            </w:r>
          </w:p>
        </w:tc>
        <w:tc>
          <w:tcPr>
            <w:tcW w:w="992" w:type="dxa"/>
            <w:vAlign w:val="center"/>
          </w:tcPr>
          <w:p w:rsidR="006739F3" w:rsidRDefault="006739F3">
            <w:pPr>
              <w:jc w:val="center"/>
              <w:rPr>
                <w:spacing w:val="-20"/>
                <w:sz w:val="22"/>
              </w:rPr>
            </w:pPr>
            <w:r>
              <w:rPr>
                <w:spacing w:val="-20"/>
                <w:sz w:val="22"/>
              </w:rPr>
              <w:t>16, 6</w:t>
            </w:r>
          </w:p>
        </w:tc>
        <w:tc>
          <w:tcPr>
            <w:tcW w:w="993" w:type="dxa"/>
            <w:gridSpan w:val="2"/>
            <w:vAlign w:val="center"/>
          </w:tcPr>
          <w:p w:rsidR="006739F3" w:rsidRDefault="006739F3">
            <w:pPr>
              <w:jc w:val="center"/>
              <w:rPr>
                <w:spacing w:val="-20"/>
                <w:sz w:val="22"/>
              </w:rPr>
            </w:pPr>
            <w:r>
              <w:rPr>
                <w:spacing w:val="-20"/>
                <w:sz w:val="22"/>
              </w:rPr>
              <w:t>462, 5</w:t>
            </w:r>
          </w:p>
        </w:tc>
        <w:tc>
          <w:tcPr>
            <w:tcW w:w="1133" w:type="dxa"/>
            <w:vAlign w:val="center"/>
          </w:tcPr>
          <w:p w:rsidR="006739F3" w:rsidRDefault="006739F3">
            <w:pPr>
              <w:jc w:val="center"/>
              <w:rPr>
                <w:spacing w:val="-20"/>
                <w:sz w:val="22"/>
              </w:rPr>
            </w:pPr>
            <w:r>
              <w:rPr>
                <w:spacing w:val="-20"/>
                <w:sz w:val="22"/>
              </w:rPr>
              <w:t>245, 6</w:t>
            </w:r>
          </w:p>
        </w:tc>
        <w:tc>
          <w:tcPr>
            <w:tcW w:w="993" w:type="dxa"/>
            <w:vAlign w:val="center"/>
          </w:tcPr>
          <w:p w:rsidR="006739F3" w:rsidRDefault="006739F3">
            <w:pPr>
              <w:jc w:val="center"/>
              <w:rPr>
                <w:spacing w:val="-20"/>
                <w:sz w:val="22"/>
              </w:rPr>
            </w:pPr>
            <w:r>
              <w:rPr>
                <w:spacing w:val="-20"/>
                <w:sz w:val="22"/>
              </w:rPr>
              <w:t>489, 9</w:t>
            </w:r>
          </w:p>
        </w:tc>
        <w:tc>
          <w:tcPr>
            <w:tcW w:w="1135" w:type="dxa"/>
            <w:vAlign w:val="center"/>
          </w:tcPr>
          <w:p w:rsidR="006739F3" w:rsidRDefault="006739F3">
            <w:pPr>
              <w:jc w:val="center"/>
              <w:rPr>
                <w:spacing w:val="-20"/>
                <w:sz w:val="22"/>
              </w:rPr>
            </w:pPr>
            <w:r>
              <w:rPr>
                <w:spacing w:val="-20"/>
                <w:sz w:val="22"/>
              </w:rPr>
              <w:t>182</w:t>
            </w:r>
          </w:p>
        </w:tc>
        <w:tc>
          <w:tcPr>
            <w:tcW w:w="851" w:type="dxa"/>
            <w:vAlign w:val="center"/>
          </w:tcPr>
          <w:p w:rsidR="006739F3" w:rsidRDefault="006739F3">
            <w:pPr>
              <w:jc w:val="center"/>
              <w:rPr>
                <w:spacing w:val="-20"/>
                <w:sz w:val="22"/>
              </w:rPr>
            </w:pPr>
            <w:r>
              <w:rPr>
                <w:spacing w:val="-20"/>
                <w:sz w:val="22"/>
              </w:rPr>
              <w:t>2987</w:t>
            </w:r>
          </w:p>
        </w:tc>
      </w:tr>
    </w:tbl>
    <w:p w:rsidR="006739F3" w:rsidRDefault="006739F3">
      <w:pPr>
        <w:rPr>
          <w:sz w:val="28"/>
        </w:rPr>
      </w:pPr>
      <w:r>
        <w:rPr>
          <w:sz w:val="28"/>
        </w:rPr>
        <w:t xml:space="preserve">  </w:t>
      </w:r>
    </w:p>
    <w:p w:rsidR="006739F3" w:rsidRDefault="006739F3">
      <w:pPr>
        <w:jc w:val="both"/>
        <w:rPr>
          <w:sz w:val="28"/>
        </w:rPr>
      </w:pPr>
      <w:r>
        <w:rPr>
          <w:b/>
          <w:i/>
          <w:sz w:val="28"/>
        </w:rPr>
        <w:t xml:space="preserve">     Нефтяная компания «ЛУКОЙЛ».</w:t>
      </w:r>
      <w:r>
        <w:rPr>
          <w:b/>
          <w:sz w:val="28"/>
        </w:rPr>
        <w:t xml:space="preserve"> </w:t>
      </w:r>
      <w:r>
        <w:rPr>
          <w:sz w:val="28"/>
        </w:rPr>
        <w:t xml:space="preserve">«ЛУКОЙЛ» – самая крупная российская нефтяная компания в отношении производства и одна из основных российских компаний, активно участвующая  в экономиках различных зарубежных стран. Зарубежными проектами НК «ЛУКОЙЛ» занимается компания «ЛУКОЙЛ Оверсиз», которая является оператором «ЛУКОЙЛА» по международным </w:t>
      </w:r>
      <w:r>
        <w:rPr>
          <w:sz w:val="28"/>
          <w:lang w:val="en-US"/>
        </w:rPr>
        <w:t>upstream</w:t>
      </w:r>
      <w:r>
        <w:rPr>
          <w:sz w:val="28"/>
        </w:rPr>
        <w:t xml:space="preserve"> проектам. В 2003 году добыча нефти в этого оператора составила 2, 53 млн.тонн нефти – это 3% от всей добычи компании. В 2001-2003 годах среднегодовой рост добычи  «ЛУКОЙЛ Оверсиз» составил 18%, а в 2003 году добыча увеличилась на 23%.  </w:t>
      </w:r>
    </w:p>
    <w:p w:rsidR="006739F3" w:rsidRDefault="006739F3">
      <w:pPr>
        <w:jc w:val="both"/>
        <w:rPr>
          <w:sz w:val="28"/>
        </w:rPr>
      </w:pPr>
      <w:r>
        <w:rPr>
          <w:sz w:val="28"/>
        </w:rPr>
        <w:t xml:space="preserve">     По доказанным запасам нефти занимает первое место среди мировых частных компаний, опережая ExxonMobil и Shell, по совокупным запасам нефти и газа</w:t>
      </w:r>
      <w:r>
        <w:rPr>
          <w:i/>
          <w:sz w:val="28"/>
        </w:rPr>
        <w:t xml:space="preserve"> "ЛУКОЙЛ" </w:t>
      </w:r>
      <w:r>
        <w:rPr>
          <w:sz w:val="28"/>
        </w:rPr>
        <w:t>занимает 4-е место в мире. Компания участвует в международных проектах в Азербайджане (Шах-Дениз, Д-222 Ялама, Азери-Чыраг-Гюнешли), Казахстане (Карачаганак, Кумколь), на Ближнем Востоке (Иран, Ирак - Западная Курна, осуществление работ отложено до момента снятия санкций ООН) и в Египте. Российско-американское СП</w:t>
      </w:r>
      <w:r>
        <w:rPr>
          <w:i/>
          <w:sz w:val="28"/>
        </w:rPr>
        <w:t xml:space="preserve"> </w:t>
      </w:r>
      <w:r>
        <w:rPr>
          <w:sz w:val="28"/>
        </w:rPr>
        <w:t>"LUKARCO B.V".</w:t>
      </w:r>
      <w:r>
        <w:rPr>
          <w:i/>
          <w:sz w:val="28"/>
        </w:rPr>
        <w:t xml:space="preserve"> </w:t>
      </w:r>
      <w:r>
        <w:rPr>
          <w:sz w:val="28"/>
        </w:rPr>
        <w:t xml:space="preserve">(с участием "ЛУКОЙЛа") владеет 12,5% акций Каспийского трубопроводного консорциума (КТК), предназначенного для транспортировки нефти с Тенгизского нефтяного месторождения (Казахстан) через территорию России на Новороссийск. </w:t>
      </w:r>
    </w:p>
    <w:p w:rsidR="006739F3" w:rsidRDefault="006739F3">
      <w:pPr>
        <w:jc w:val="both"/>
        <w:rPr>
          <w:sz w:val="28"/>
        </w:rPr>
      </w:pPr>
      <w:r>
        <w:rPr>
          <w:sz w:val="28"/>
        </w:rPr>
        <w:t>"ЛУКОЙЛу" принадлежит крупнейший румынский НПЗ Petrotel (мощность 4,7 млн тонн нефти в год), Одесский НПЗ (3,8 млн.тонн), болгарская компания</w:t>
      </w:r>
      <w:r>
        <w:rPr>
          <w:i/>
          <w:sz w:val="28"/>
        </w:rPr>
        <w:t xml:space="preserve"> </w:t>
      </w:r>
      <w:r>
        <w:rPr>
          <w:sz w:val="28"/>
        </w:rPr>
        <w:t>"Нефтохим" (в ее состав входит единственный в стране Бургасский НПЗ с проектной мощностью 10,5 млн тонн), нефтехимическое АО "Ориана"</w:t>
      </w:r>
      <w:r>
        <w:rPr>
          <w:i/>
          <w:sz w:val="28"/>
        </w:rPr>
        <w:t xml:space="preserve"> </w:t>
      </w:r>
      <w:r>
        <w:rPr>
          <w:sz w:val="28"/>
        </w:rPr>
        <w:t xml:space="preserve">(Украина). Компании принадлежат бензоколонки на Украине, в Белоруссии, Румынии, Азербайджане, Польше, Молдавии, сети АЗС в Болгарии и странах Балтии. "ЛУКОЙЛ" вообще проявляет особый интерес к скупке НПЗ в Восточной Европе. В конце 2000 года "ЛУКОЙЛ" приобрел контрольный пакет акций американской "Getty Petroleum Marketing" (GPM). Под маркой "Getty" работает 1291 бензоколонка в 13 штатах северо-восточного побережья, реализуя около 4% продаваемого в США бензина. В январе 2004 года «ЛУКОЙЛ» подписал договор на приобретение ещё 795 автозаправок в США. Стоимость данной сделки составляет </w:t>
      </w:r>
      <w:r>
        <w:rPr>
          <w:sz w:val="28"/>
          <w:lang w:val="en-US"/>
        </w:rPr>
        <w:t>265 млн. 750 тысяч долларов.</w:t>
      </w:r>
      <w:r>
        <w:rPr>
          <w:sz w:val="28"/>
        </w:rPr>
        <w:t xml:space="preserve"> Приобретаемые АЗС, расположены в штатах Нью-Джерси и Пенсильвания. Ежегодный объем продаж приобретаемой сети АЗС составляет 1, 2 млрд. галлонов нефтепродуктов, что практически удваивает рыночную долю компании на северо-востоке США. Недавно "ЛУКОЙЛ" заявил о заинтересованности в покупке сетей АЗС в Греции, Турции, Югославии и Македонии и в участии в приватизации предприятий нефтехимической промышленности в Венгрии. Компания намерена расширить присутствие в Польше, недавно сделана попытка купить 75% акций второго по величине НПЗ в Польше - Гданьского, но пока неудачно. К концу 2003 года "ЛУКОЙЛ" тем не менее, планирует построить в Польше 200 АЗС. Летом 2002 года "ЛУКОЙЛ"</w:t>
      </w:r>
      <w:r>
        <w:rPr>
          <w:i/>
          <w:sz w:val="28"/>
        </w:rPr>
        <w:t xml:space="preserve"> </w:t>
      </w:r>
      <w:r>
        <w:rPr>
          <w:sz w:val="28"/>
        </w:rPr>
        <w:t xml:space="preserve">приобрел лицензию кипрского правительства на поставку нефтепродуктов в эту страну, получив около 25% розничного рынка. </w:t>
      </w:r>
    </w:p>
    <w:p w:rsidR="006739F3" w:rsidRDefault="006739F3">
      <w:pPr>
        <w:jc w:val="both"/>
        <w:rPr>
          <w:sz w:val="28"/>
        </w:rPr>
      </w:pPr>
      <w:r>
        <w:rPr>
          <w:sz w:val="28"/>
        </w:rPr>
        <w:t xml:space="preserve">В рамках реализации «Балканского проекта» «ЛУКОЙЛ» приобрел в Сербии широкую сеть АЗС, выиграв тендер на покупку 79, 5% акций </w:t>
      </w:r>
      <w:r>
        <w:rPr>
          <w:sz w:val="28"/>
          <w:lang w:val="en-US"/>
        </w:rPr>
        <w:t>Beopetrol</w:t>
      </w:r>
      <w:r>
        <w:rPr>
          <w:sz w:val="28"/>
        </w:rPr>
        <w:t xml:space="preserve">. В Румынии компания не только имеет свой НПЗ, но и владеет сетью из 120 АЗС – это 8% топливного рынка, и обеспечивает 70 % нефтяного импорта. В июле 2001 года Лукойл приобрел канадскую компанию по разведке и нефтедобычи </w:t>
      </w:r>
      <w:r>
        <w:rPr>
          <w:sz w:val="28"/>
          <w:lang w:val="en-US"/>
        </w:rPr>
        <w:t>Bitech Petroleum</w:t>
      </w:r>
      <w:r>
        <w:rPr>
          <w:sz w:val="28"/>
        </w:rPr>
        <w:t xml:space="preserve">, работавшую в Колумбии, Египте, Марокко и Тунисе. НК «ЛУКОЙЛ» активно покупает доли в нефтяных месторождениях, особенно в районе Каспийского моря и в Египте. В Египте компания завершает строительство нефтепровода до берегового терминала на месторождении </w:t>
      </w:r>
      <w:r>
        <w:rPr>
          <w:sz w:val="28"/>
          <w:lang w:val="en-US"/>
        </w:rPr>
        <w:t>WEEM</w:t>
      </w:r>
      <w:r>
        <w:rPr>
          <w:sz w:val="28"/>
        </w:rPr>
        <w:t xml:space="preserve">. Помимо этого, в результате тендера компания приобрела два новых геологоразведочных блока  в Египте, в Суэцком заливе – Северо-Восточный и Западный Гейсум общей площадью 170 кв.км и объемом извлекаемых ресурсов около 200 млн. баррель нефтяного эквивалента. В случае успеха геологоразведочных работ, добыча по проекту может быть начата в 2007 году. Также, подписан контракт на 25-процентное участие в проекте геологоразведки блока Анаран в Иране (совместно с норвежской компанией </w:t>
      </w:r>
      <w:r>
        <w:rPr>
          <w:sz w:val="28"/>
          <w:lang w:val="en-US"/>
        </w:rPr>
        <w:t>Norsk Hydro)</w:t>
      </w:r>
      <w:r>
        <w:rPr>
          <w:sz w:val="28"/>
        </w:rPr>
        <w:t xml:space="preserve">. В Колумбии «ЛУКОЙЛ Оверсиз» совместно с государственной компанией </w:t>
      </w:r>
      <w:r>
        <w:rPr>
          <w:sz w:val="28"/>
          <w:lang w:val="en-US"/>
        </w:rPr>
        <w:t xml:space="preserve">Ecopetrol </w:t>
      </w:r>
      <w:r>
        <w:rPr>
          <w:sz w:val="28"/>
        </w:rPr>
        <w:t>осуществляет сейсмические работы и разведочное бурение на блоке Кондор. В Казахстане завершено строительство нефтепроводной системы Кумколь-Арыскум-Жосалы протяженностью 176 км.</w:t>
      </w:r>
    </w:p>
    <w:p w:rsidR="006739F3" w:rsidRDefault="006739F3">
      <w:pPr>
        <w:pStyle w:val="a6"/>
        <w:jc w:val="both"/>
      </w:pPr>
      <w:r>
        <w:rPr>
          <w:b/>
          <w:i/>
        </w:rPr>
        <w:t xml:space="preserve">         ОАО «Новошип» </w:t>
      </w:r>
      <w:r>
        <w:t xml:space="preserve">- является второй после «ЛУКОЙЛа» транснациональной российской корпорацией. Она обладает флотом из 77 кораблей, стоимостью больше 1 млрд.долларов. Флот этой компании является одним из самых дееспособных и диверсифицированных в мире. Большинство судов «Новошипа» принадлежит либерийской компании </w:t>
      </w:r>
      <w:r>
        <w:rPr>
          <w:lang w:val="en-US"/>
        </w:rPr>
        <w:t>Intrigue Shipping</w:t>
      </w:r>
      <w:r>
        <w:t>. Этой компании, в свою очередь принадлежит 100% либерийских, мальтийских, кипрских и других компаний, которые владеют остальными судами компании. «Новошип» имеет за границей свой офис в Лондоне «</w:t>
      </w:r>
      <w:r>
        <w:rPr>
          <w:lang w:val="en-US"/>
        </w:rPr>
        <w:t>NOVOSHIP (UK) Ltd</w:t>
      </w:r>
      <w:r>
        <w:t>», который осуществляет контроль за всеми зарубежными сделками пароходства.</w:t>
      </w:r>
    </w:p>
    <w:p w:rsidR="006739F3" w:rsidRDefault="006739F3">
      <w:pPr>
        <w:pStyle w:val="a6"/>
        <w:jc w:val="both"/>
      </w:pPr>
      <w:r>
        <w:t xml:space="preserve">  Компания активно сотрудничает с зарубежными судоверфями. Так за последние три года на судоверфях Японии были построены 6 танкеров класса «Афрамакс», общей стоимостью 252 млн.долларов США. Это позволило «Новошипу» вернуться в традиционную для компании группу владельцев крупнотоннажных танкеров и удержать позиции второй компании на мировом фрахтовом рынке. Также заключены контракты на строительство ещё 4-х танкеров класса «Афрамакс» на верфях Хорватии и Южной Кореи.</w:t>
      </w:r>
    </w:p>
    <w:p w:rsidR="006739F3" w:rsidRDefault="006739F3">
      <w:pPr>
        <w:pStyle w:val="a6"/>
        <w:jc w:val="both"/>
      </w:pPr>
      <w:r>
        <w:rPr>
          <w:b/>
          <w:i/>
        </w:rPr>
        <w:t>Приморское морское пароходство</w:t>
      </w:r>
      <w:r>
        <w:t xml:space="preserve"> обладает флотом из 45 танкеров и одного сухогрузного судна, 30 из которых зарегистрированы на Кипре и в Сингапуре. Также корпорация участвует в тендере компании "Эксон Нефтегаз Лимитед" по танкерным перевозкам из порта Де-Кастри нефти, которая будет добываться в рамках проекта "Сахалин-1" в 2005 году. Для этого Приморскому судоходному пароходству необходимо построить пять двухкорпусных танкеров  ледового класса "А-1" - это самый высокий класс для неарктических морей, и танкеров таких размеров и с таким ледовым классом в мире на сегодняшний день не существует. Строительство одного такого танкера обойдется примерно в 70 млн. долларов и планируется на судоверфях Японии, Республики Корея, либо Хорватии.</w:t>
      </w:r>
    </w:p>
    <w:p w:rsidR="006739F3" w:rsidRDefault="006739F3">
      <w:pPr>
        <w:pStyle w:val="a6"/>
        <w:jc w:val="both"/>
      </w:pPr>
      <w:r>
        <w:rPr>
          <w:b/>
          <w:i/>
        </w:rPr>
        <w:t xml:space="preserve">    Дальневосточное морское пароходство  </w:t>
      </w:r>
      <w:r>
        <w:t xml:space="preserve">имеет примерно 100 судов, зарегистрированных как в России, так и за рубежом. В 2001 году компания заключила контракт с китайской судоверфью "Синхэ" на строительство трех океанских судов-контейнеровозов, водоизмещение каждого - 9 тысяч тонн, район плавания – неограниченный, а высокая степень автоматизации позволит эксплуатировать судно в безвахтовом режиме. У компании есть агентства в Австралии, Китае, Новой Зеландии, Северной Америке и в Великобритании. </w:t>
      </w:r>
    </w:p>
    <w:p w:rsidR="006739F3" w:rsidRDefault="006739F3">
      <w:pPr>
        <w:pStyle w:val="a6"/>
        <w:jc w:val="both"/>
      </w:pPr>
      <w:r>
        <w:t xml:space="preserve">    Конечно же, в этом списке должно было значиться большее количество российских корпораций, но большинство отечественных компаний только за последние несколько лет начали активно покупать бизнес за рубежом, а некоторые компании не смогли вовремя объявить свои зарубежные активы. </w:t>
      </w:r>
    </w:p>
    <w:p w:rsidR="006739F3" w:rsidRDefault="006739F3">
      <w:pPr>
        <w:pStyle w:val="a6"/>
        <w:jc w:val="both"/>
      </w:pPr>
      <w:r>
        <w:t xml:space="preserve">    К последним относится, крупнейшая российская компания </w:t>
      </w:r>
      <w:r>
        <w:rPr>
          <w:b/>
        </w:rPr>
        <w:t>ОАО «</w:t>
      </w:r>
      <w:r>
        <w:rPr>
          <w:b/>
          <w:i/>
        </w:rPr>
        <w:t>Газпром»</w:t>
      </w:r>
      <w:r>
        <w:rPr>
          <w:b/>
        </w:rPr>
        <w:t>.</w:t>
      </w:r>
      <w:r>
        <w:t xml:space="preserve"> Этой компании принадлежат доли акционерного капитала приблизительно в 20 странах и основные зарубежные активы «Газпрома» перечислены в таблице 2.7. Инвестиции в иностранные акционерные капиталы были проведены «Газпромом» для поддержания его экспорта и улучшения его положения в мировой торговле газом. Совместное предприятие «Газпрома» и немецкой компании </w:t>
      </w:r>
      <w:r>
        <w:rPr>
          <w:lang w:val="en-US"/>
        </w:rPr>
        <w:t>Wintershall  Wingas</w:t>
      </w:r>
      <w:r>
        <w:t xml:space="preserve"> вместе с норвежской компанией Norsk Hydro,  на паритетных началах, создали предприятие HydroWingas Limited для маркетинга и продажи природного газа в Великобритании. Деятельность этого предприятия сосредоточена на продаже природного газа как напрямую крупным промышленным потребителям, так и посредническим компаниям. За десятилетнюю историю своего существования Wingas благодаря материальной и сырьевой поддержке своих учредителей завоевал по различным оценкам 14-15% германского рынка газа, потеснив на нем мощнейший Ruhrgas. А в марте 2003 года Wingas смог выгодно приобрести 25% акций компании HubCo, которая торгует норвежским газом на северо-западе Германии, рядом с голландской границей. Также "Газпрому" принадлежит 10-процентная доля в газопроводном проекте Interconnector, который соединяет материковую часть Европы с Великобританией. "Газпром"  ежегодно реализует на британский рынок менее 1 млрд. кубических метров газа по спотовым сделкам и краткосрочным контрактам. В 2003 году «Газпром» реализовал газ на британском рынке по цене </w:t>
      </w:r>
      <w:r>
        <w:rPr>
          <w:lang w:val="en-US"/>
        </w:rPr>
        <w:t>$</w:t>
      </w:r>
      <w:r>
        <w:t xml:space="preserve"> 100-110 за 1000 куб.метров. В данный момент в Великобритании активно развивают другое направление газового бизнеса – рынок сжиженного природного газа, который по оценкам специалистов в топливном балансе страны в 2007-2008 годах составит 20%. И, хотя, позиции «Газпрома» в этом направлении пока слабы, компания намерена развивать  новый вид деятельности, сырьевой базой для которого должно послужить Штокмановское месторождение в Баренцовом море. </w:t>
      </w:r>
    </w:p>
    <w:p w:rsidR="006739F3" w:rsidRDefault="006739F3">
      <w:pPr>
        <w:pStyle w:val="a6"/>
        <w:jc w:val="both"/>
      </w:pPr>
      <w:r>
        <w:t xml:space="preserve">       Как видно из таблицы 2.7, </w:t>
      </w:r>
      <w:r>
        <w:rPr>
          <w:lang w:val="en-US"/>
        </w:rPr>
        <w:t>“</w:t>
      </w:r>
      <w:r>
        <w:t>Газпром</w:t>
      </w:r>
      <w:r>
        <w:rPr>
          <w:lang w:val="en-US"/>
        </w:rPr>
        <w:t>”</w:t>
      </w:r>
      <w:r>
        <w:t xml:space="preserve"> является крупнейшим экспортером природного газа, продавая почти 175 миллиардов кубических метров газа в более в чем 25 стран. Его крупнейшие целевые рынки, а именно Германия, Украина, Италия, Франция и Беларусь покупают более 60% экспорта этой компании. За последние три года экспорт Газпрома составил около 15 миллиардов долларов ежегодно. </w:t>
      </w:r>
    </w:p>
    <w:p w:rsidR="006739F3" w:rsidRDefault="006739F3">
      <w:pPr>
        <w:pStyle w:val="a6"/>
        <w:jc w:val="both"/>
      </w:pPr>
    </w:p>
    <w:p w:rsidR="006739F3" w:rsidRDefault="006739F3">
      <w:pPr>
        <w:pStyle w:val="a6"/>
        <w:jc w:val="right"/>
        <w:rPr>
          <w:i/>
        </w:rPr>
      </w:pPr>
      <w:r>
        <w:rPr>
          <w:i/>
        </w:rPr>
        <w:t xml:space="preserve">  Таблица 2.7</w:t>
      </w:r>
    </w:p>
    <w:p w:rsidR="006739F3" w:rsidRDefault="006739F3">
      <w:pPr>
        <w:pStyle w:val="30"/>
        <w:rPr>
          <w:rFonts w:ascii="Times New Roman" w:hAnsi="Times New Roman"/>
        </w:rPr>
      </w:pPr>
      <w:r>
        <w:rPr>
          <w:rFonts w:ascii="Times New Roman" w:hAnsi="Times New Roman"/>
        </w:rPr>
        <w:t>Основные инвестиции Газпрома в акционерные капиталы в Европе</w:t>
      </w: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8"/>
        <w:gridCol w:w="2227"/>
        <w:gridCol w:w="1892"/>
        <w:gridCol w:w="3851"/>
      </w:tblGrid>
      <w:tr w:rsidR="006739F3">
        <w:trPr>
          <w:trHeight w:val="569"/>
        </w:trPr>
        <w:tc>
          <w:tcPr>
            <w:tcW w:w="1658" w:type="dxa"/>
            <w:vAlign w:val="center"/>
          </w:tcPr>
          <w:p w:rsidR="006739F3" w:rsidRDefault="006739F3">
            <w:pPr>
              <w:jc w:val="center"/>
              <w:rPr>
                <w:b/>
                <w:sz w:val="24"/>
              </w:rPr>
            </w:pPr>
            <w:r>
              <w:rPr>
                <w:b/>
                <w:sz w:val="24"/>
              </w:rPr>
              <w:t>Страна</w:t>
            </w:r>
          </w:p>
        </w:tc>
        <w:tc>
          <w:tcPr>
            <w:tcW w:w="2227" w:type="dxa"/>
            <w:vAlign w:val="center"/>
          </w:tcPr>
          <w:p w:rsidR="006739F3" w:rsidRDefault="006739F3">
            <w:pPr>
              <w:jc w:val="center"/>
              <w:rPr>
                <w:b/>
                <w:sz w:val="24"/>
              </w:rPr>
            </w:pPr>
            <w:r>
              <w:rPr>
                <w:b/>
                <w:sz w:val="24"/>
              </w:rPr>
              <w:t>Совместное предприятие</w:t>
            </w:r>
          </w:p>
        </w:tc>
        <w:tc>
          <w:tcPr>
            <w:tcW w:w="1892" w:type="dxa"/>
            <w:vAlign w:val="center"/>
          </w:tcPr>
          <w:p w:rsidR="006739F3" w:rsidRDefault="006739F3">
            <w:pPr>
              <w:jc w:val="center"/>
              <w:rPr>
                <w:b/>
                <w:sz w:val="24"/>
              </w:rPr>
            </w:pPr>
            <w:r>
              <w:rPr>
                <w:b/>
                <w:sz w:val="24"/>
              </w:rPr>
              <w:t>Доля (%)</w:t>
            </w:r>
          </w:p>
        </w:tc>
        <w:tc>
          <w:tcPr>
            <w:tcW w:w="3851" w:type="dxa"/>
            <w:vAlign w:val="center"/>
          </w:tcPr>
          <w:p w:rsidR="006739F3" w:rsidRDefault="006739F3">
            <w:pPr>
              <w:jc w:val="center"/>
              <w:rPr>
                <w:b/>
                <w:sz w:val="24"/>
              </w:rPr>
            </w:pPr>
            <w:r>
              <w:rPr>
                <w:b/>
                <w:sz w:val="24"/>
              </w:rPr>
              <w:t>Сфера деятельности</w:t>
            </w:r>
          </w:p>
        </w:tc>
      </w:tr>
      <w:tr w:rsidR="006739F3">
        <w:trPr>
          <w:trHeight w:val="452"/>
        </w:trPr>
        <w:tc>
          <w:tcPr>
            <w:tcW w:w="1658" w:type="dxa"/>
            <w:vAlign w:val="center"/>
          </w:tcPr>
          <w:p w:rsidR="006739F3" w:rsidRDefault="006739F3">
            <w:pPr>
              <w:jc w:val="center"/>
              <w:rPr>
                <w:sz w:val="24"/>
              </w:rPr>
            </w:pPr>
            <w:r>
              <w:rPr>
                <w:sz w:val="24"/>
              </w:rPr>
              <w:t>Австрия</w:t>
            </w:r>
          </w:p>
        </w:tc>
        <w:tc>
          <w:tcPr>
            <w:tcW w:w="2227" w:type="dxa"/>
            <w:vAlign w:val="center"/>
          </w:tcPr>
          <w:p w:rsidR="006739F3" w:rsidRDefault="006739F3">
            <w:pPr>
              <w:jc w:val="center"/>
              <w:rPr>
                <w:sz w:val="24"/>
                <w:lang w:val="en-US"/>
              </w:rPr>
            </w:pPr>
            <w:r>
              <w:rPr>
                <w:sz w:val="24"/>
                <w:lang w:val="en-US"/>
              </w:rPr>
              <w:t>GHW</w:t>
            </w:r>
          </w:p>
        </w:tc>
        <w:tc>
          <w:tcPr>
            <w:tcW w:w="1892" w:type="dxa"/>
            <w:vAlign w:val="center"/>
          </w:tcPr>
          <w:p w:rsidR="006739F3" w:rsidRDefault="006739F3">
            <w:pPr>
              <w:jc w:val="center"/>
              <w:rPr>
                <w:sz w:val="24"/>
              </w:rPr>
            </w:pPr>
            <w:r>
              <w:rPr>
                <w:sz w:val="24"/>
              </w:rPr>
              <w:t>50</w:t>
            </w:r>
          </w:p>
        </w:tc>
        <w:tc>
          <w:tcPr>
            <w:tcW w:w="3851" w:type="dxa"/>
            <w:vAlign w:val="center"/>
          </w:tcPr>
          <w:p w:rsidR="006739F3" w:rsidRDefault="006739F3">
            <w:pPr>
              <w:jc w:val="center"/>
              <w:rPr>
                <w:sz w:val="24"/>
              </w:rPr>
            </w:pPr>
            <w:r>
              <w:rPr>
                <w:sz w:val="24"/>
              </w:rPr>
              <w:t>Торговля газом</w:t>
            </w:r>
          </w:p>
        </w:tc>
      </w:tr>
      <w:tr w:rsidR="006739F3">
        <w:trPr>
          <w:cantSplit/>
          <w:trHeight w:val="468"/>
        </w:trPr>
        <w:tc>
          <w:tcPr>
            <w:tcW w:w="1658" w:type="dxa"/>
            <w:vMerge w:val="restart"/>
            <w:vAlign w:val="center"/>
          </w:tcPr>
          <w:p w:rsidR="006739F3" w:rsidRDefault="006739F3">
            <w:pPr>
              <w:jc w:val="center"/>
              <w:rPr>
                <w:sz w:val="24"/>
              </w:rPr>
            </w:pPr>
            <w:r>
              <w:rPr>
                <w:sz w:val="24"/>
              </w:rPr>
              <w:t>Беларусь</w:t>
            </w:r>
          </w:p>
        </w:tc>
        <w:tc>
          <w:tcPr>
            <w:tcW w:w="2227" w:type="dxa"/>
            <w:vAlign w:val="center"/>
          </w:tcPr>
          <w:p w:rsidR="006739F3" w:rsidRDefault="006739F3">
            <w:pPr>
              <w:jc w:val="center"/>
              <w:rPr>
                <w:sz w:val="24"/>
              </w:rPr>
            </w:pPr>
            <w:r>
              <w:rPr>
                <w:sz w:val="24"/>
              </w:rPr>
              <w:t>Белгазпромбанк</w:t>
            </w:r>
          </w:p>
        </w:tc>
        <w:tc>
          <w:tcPr>
            <w:tcW w:w="1892" w:type="dxa"/>
            <w:vAlign w:val="center"/>
          </w:tcPr>
          <w:p w:rsidR="006739F3" w:rsidRDefault="006739F3">
            <w:pPr>
              <w:jc w:val="center"/>
              <w:rPr>
                <w:sz w:val="24"/>
              </w:rPr>
            </w:pPr>
            <w:r>
              <w:rPr>
                <w:sz w:val="24"/>
              </w:rPr>
              <w:t>35</w:t>
            </w:r>
          </w:p>
        </w:tc>
        <w:tc>
          <w:tcPr>
            <w:tcW w:w="3851" w:type="dxa"/>
            <w:vAlign w:val="center"/>
          </w:tcPr>
          <w:p w:rsidR="006739F3" w:rsidRDefault="006739F3">
            <w:pPr>
              <w:jc w:val="center"/>
              <w:rPr>
                <w:sz w:val="24"/>
              </w:rPr>
            </w:pPr>
            <w:r>
              <w:rPr>
                <w:sz w:val="24"/>
              </w:rPr>
              <w:t>Банковское дело</w:t>
            </w:r>
          </w:p>
        </w:tc>
      </w:tr>
      <w:tr w:rsidR="006739F3">
        <w:trPr>
          <w:cantSplit/>
          <w:trHeight w:val="435"/>
        </w:trPr>
        <w:tc>
          <w:tcPr>
            <w:tcW w:w="1658" w:type="dxa"/>
            <w:vMerge/>
            <w:vAlign w:val="center"/>
          </w:tcPr>
          <w:p w:rsidR="006739F3" w:rsidRDefault="006739F3">
            <w:pPr>
              <w:jc w:val="center"/>
              <w:rPr>
                <w:sz w:val="24"/>
              </w:rPr>
            </w:pPr>
          </w:p>
        </w:tc>
        <w:tc>
          <w:tcPr>
            <w:tcW w:w="2227" w:type="dxa"/>
            <w:vAlign w:val="center"/>
          </w:tcPr>
          <w:p w:rsidR="006739F3" w:rsidRDefault="006739F3">
            <w:pPr>
              <w:jc w:val="center"/>
              <w:rPr>
                <w:sz w:val="24"/>
              </w:rPr>
            </w:pPr>
            <w:r>
              <w:rPr>
                <w:sz w:val="24"/>
              </w:rPr>
              <w:t>Брестгазоаппарат</w:t>
            </w:r>
          </w:p>
        </w:tc>
        <w:tc>
          <w:tcPr>
            <w:tcW w:w="1892" w:type="dxa"/>
            <w:vAlign w:val="center"/>
          </w:tcPr>
          <w:p w:rsidR="006739F3" w:rsidRDefault="006739F3">
            <w:pPr>
              <w:jc w:val="center"/>
              <w:rPr>
                <w:sz w:val="24"/>
              </w:rPr>
            </w:pPr>
            <w:r>
              <w:rPr>
                <w:sz w:val="24"/>
              </w:rPr>
              <w:t>51</w:t>
            </w:r>
          </w:p>
        </w:tc>
        <w:tc>
          <w:tcPr>
            <w:tcW w:w="3851" w:type="dxa"/>
            <w:vAlign w:val="center"/>
          </w:tcPr>
          <w:p w:rsidR="006739F3" w:rsidRDefault="006739F3">
            <w:pPr>
              <w:jc w:val="center"/>
              <w:rPr>
                <w:sz w:val="24"/>
              </w:rPr>
            </w:pPr>
            <w:r>
              <w:rPr>
                <w:sz w:val="24"/>
              </w:rPr>
              <w:t>Производство газового оборудования</w:t>
            </w:r>
          </w:p>
        </w:tc>
      </w:tr>
      <w:tr w:rsidR="006739F3">
        <w:trPr>
          <w:trHeight w:val="502"/>
        </w:trPr>
        <w:tc>
          <w:tcPr>
            <w:tcW w:w="1658" w:type="dxa"/>
            <w:vAlign w:val="center"/>
          </w:tcPr>
          <w:p w:rsidR="006739F3" w:rsidRDefault="006739F3">
            <w:pPr>
              <w:jc w:val="center"/>
              <w:rPr>
                <w:sz w:val="24"/>
              </w:rPr>
            </w:pPr>
            <w:r>
              <w:rPr>
                <w:sz w:val="24"/>
              </w:rPr>
              <w:t>Болгария</w:t>
            </w:r>
          </w:p>
        </w:tc>
        <w:tc>
          <w:tcPr>
            <w:tcW w:w="2227" w:type="dxa"/>
            <w:vAlign w:val="center"/>
          </w:tcPr>
          <w:p w:rsidR="006739F3" w:rsidRDefault="006739F3">
            <w:pPr>
              <w:jc w:val="center"/>
              <w:rPr>
                <w:sz w:val="24"/>
              </w:rPr>
            </w:pPr>
            <w:r>
              <w:rPr>
                <w:sz w:val="24"/>
              </w:rPr>
              <w:t>Топэнерго</w:t>
            </w:r>
          </w:p>
        </w:tc>
        <w:tc>
          <w:tcPr>
            <w:tcW w:w="1892" w:type="dxa"/>
            <w:vAlign w:val="center"/>
          </w:tcPr>
          <w:p w:rsidR="006739F3" w:rsidRDefault="006739F3">
            <w:pPr>
              <w:jc w:val="center"/>
              <w:rPr>
                <w:sz w:val="24"/>
              </w:rPr>
            </w:pPr>
            <w:r>
              <w:rPr>
                <w:sz w:val="24"/>
              </w:rPr>
              <w:t>50</w:t>
            </w:r>
          </w:p>
        </w:tc>
        <w:tc>
          <w:tcPr>
            <w:tcW w:w="3851" w:type="dxa"/>
            <w:vAlign w:val="center"/>
          </w:tcPr>
          <w:p w:rsidR="006739F3" w:rsidRDefault="006739F3">
            <w:pPr>
              <w:jc w:val="center"/>
              <w:rPr>
                <w:sz w:val="24"/>
              </w:rPr>
            </w:pPr>
            <w:r>
              <w:rPr>
                <w:sz w:val="24"/>
              </w:rPr>
              <w:t>Торговля газом и транспортировка</w:t>
            </w:r>
          </w:p>
        </w:tc>
      </w:tr>
      <w:tr w:rsidR="006739F3">
        <w:trPr>
          <w:trHeight w:val="687"/>
        </w:trPr>
        <w:tc>
          <w:tcPr>
            <w:tcW w:w="1658" w:type="dxa"/>
            <w:vAlign w:val="center"/>
          </w:tcPr>
          <w:p w:rsidR="006739F3" w:rsidRDefault="006739F3">
            <w:pPr>
              <w:jc w:val="center"/>
              <w:rPr>
                <w:sz w:val="24"/>
              </w:rPr>
            </w:pPr>
            <w:r>
              <w:rPr>
                <w:sz w:val="24"/>
              </w:rPr>
              <w:t>Эстония</w:t>
            </w:r>
          </w:p>
        </w:tc>
        <w:tc>
          <w:tcPr>
            <w:tcW w:w="2227" w:type="dxa"/>
            <w:vAlign w:val="center"/>
          </w:tcPr>
          <w:p w:rsidR="006739F3" w:rsidRDefault="006739F3">
            <w:pPr>
              <w:jc w:val="center"/>
              <w:rPr>
                <w:sz w:val="24"/>
                <w:lang w:val="en-US"/>
              </w:rPr>
            </w:pPr>
            <w:r>
              <w:rPr>
                <w:sz w:val="24"/>
                <w:lang w:val="en-US"/>
              </w:rPr>
              <w:t>Eesti Gaas</w:t>
            </w:r>
          </w:p>
        </w:tc>
        <w:tc>
          <w:tcPr>
            <w:tcW w:w="1892" w:type="dxa"/>
            <w:vAlign w:val="center"/>
          </w:tcPr>
          <w:p w:rsidR="006739F3" w:rsidRDefault="006739F3">
            <w:pPr>
              <w:jc w:val="center"/>
              <w:rPr>
                <w:sz w:val="24"/>
                <w:lang w:val="en-US"/>
              </w:rPr>
            </w:pPr>
            <w:r>
              <w:rPr>
                <w:sz w:val="24"/>
                <w:lang w:val="en-US"/>
              </w:rPr>
              <w:t>31</w:t>
            </w:r>
          </w:p>
        </w:tc>
        <w:tc>
          <w:tcPr>
            <w:tcW w:w="3851" w:type="dxa"/>
            <w:vAlign w:val="center"/>
          </w:tcPr>
          <w:p w:rsidR="006739F3" w:rsidRDefault="006739F3">
            <w:pPr>
              <w:jc w:val="center"/>
              <w:rPr>
                <w:sz w:val="24"/>
              </w:rPr>
            </w:pPr>
            <w:r>
              <w:rPr>
                <w:sz w:val="24"/>
              </w:rPr>
              <w:t>Торговля газом и транспортировка</w:t>
            </w:r>
          </w:p>
        </w:tc>
      </w:tr>
      <w:tr w:rsidR="006739F3">
        <w:trPr>
          <w:cantSplit/>
          <w:trHeight w:val="602"/>
        </w:trPr>
        <w:tc>
          <w:tcPr>
            <w:tcW w:w="1658" w:type="dxa"/>
            <w:vMerge w:val="restart"/>
            <w:vAlign w:val="center"/>
          </w:tcPr>
          <w:p w:rsidR="006739F3" w:rsidRDefault="006739F3">
            <w:pPr>
              <w:jc w:val="center"/>
              <w:rPr>
                <w:sz w:val="24"/>
              </w:rPr>
            </w:pPr>
            <w:r>
              <w:rPr>
                <w:sz w:val="24"/>
              </w:rPr>
              <w:t>Финляндия</w:t>
            </w:r>
          </w:p>
        </w:tc>
        <w:tc>
          <w:tcPr>
            <w:tcW w:w="2227" w:type="dxa"/>
            <w:vAlign w:val="center"/>
          </w:tcPr>
          <w:p w:rsidR="006739F3" w:rsidRDefault="006739F3">
            <w:pPr>
              <w:jc w:val="center"/>
              <w:rPr>
                <w:sz w:val="24"/>
                <w:lang w:val="en-US"/>
              </w:rPr>
            </w:pPr>
            <w:r>
              <w:rPr>
                <w:sz w:val="24"/>
                <w:lang w:val="en-US"/>
              </w:rPr>
              <w:t>Gasum Oy</w:t>
            </w:r>
          </w:p>
        </w:tc>
        <w:tc>
          <w:tcPr>
            <w:tcW w:w="1892" w:type="dxa"/>
            <w:vAlign w:val="center"/>
          </w:tcPr>
          <w:p w:rsidR="006739F3" w:rsidRDefault="006739F3">
            <w:pPr>
              <w:jc w:val="center"/>
              <w:rPr>
                <w:sz w:val="24"/>
                <w:lang w:val="en-US"/>
              </w:rPr>
            </w:pPr>
            <w:r>
              <w:rPr>
                <w:sz w:val="24"/>
                <w:lang w:val="en-US"/>
              </w:rPr>
              <w:t>25</w:t>
            </w:r>
          </w:p>
        </w:tc>
        <w:tc>
          <w:tcPr>
            <w:tcW w:w="3851" w:type="dxa"/>
            <w:vAlign w:val="center"/>
          </w:tcPr>
          <w:p w:rsidR="006739F3" w:rsidRDefault="006739F3">
            <w:pPr>
              <w:jc w:val="center"/>
              <w:rPr>
                <w:sz w:val="24"/>
              </w:rPr>
            </w:pPr>
            <w:r>
              <w:rPr>
                <w:sz w:val="24"/>
              </w:rPr>
              <w:t>Транспортировка газа и маркетинг</w:t>
            </w:r>
          </w:p>
        </w:tc>
      </w:tr>
      <w:tr w:rsidR="006739F3">
        <w:trPr>
          <w:cantSplit/>
          <w:trHeight w:val="402"/>
        </w:trPr>
        <w:tc>
          <w:tcPr>
            <w:tcW w:w="1658" w:type="dxa"/>
            <w:vMerge/>
            <w:vAlign w:val="center"/>
          </w:tcPr>
          <w:p w:rsidR="006739F3" w:rsidRDefault="006739F3">
            <w:pPr>
              <w:jc w:val="center"/>
              <w:rPr>
                <w:sz w:val="24"/>
              </w:rPr>
            </w:pPr>
          </w:p>
        </w:tc>
        <w:tc>
          <w:tcPr>
            <w:tcW w:w="2227" w:type="dxa"/>
            <w:vAlign w:val="center"/>
          </w:tcPr>
          <w:p w:rsidR="006739F3" w:rsidRDefault="006739F3">
            <w:pPr>
              <w:jc w:val="center"/>
              <w:rPr>
                <w:sz w:val="24"/>
                <w:lang w:val="en-US"/>
              </w:rPr>
            </w:pPr>
            <w:r>
              <w:rPr>
                <w:sz w:val="24"/>
                <w:lang w:val="en-US"/>
              </w:rPr>
              <w:t>North Transgas Oy</w:t>
            </w:r>
          </w:p>
        </w:tc>
        <w:tc>
          <w:tcPr>
            <w:tcW w:w="1892" w:type="dxa"/>
            <w:vAlign w:val="center"/>
          </w:tcPr>
          <w:p w:rsidR="006739F3" w:rsidRDefault="006739F3">
            <w:pPr>
              <w:jc w:val="center"/>
              <w:rPr>
                <w:sz w:val="24"/>
                <w:lang w:val="en-US"/>
              </w:rPr>
            </w:pPr>
            <w:r>
              <w:rPr>
                <w:sz w:val="24"/>
                <w:lang w:val="en-US"/>
              </w:rPr>
              <w:t>50</w:t>
            </w:r>
          </w:p>
        </w:tc>
        <w:tc>
          <w:tcPr>
            <w:tcW w:w="3851" w:type="dxa"/>
            <w:vAlign w:val="center"/>
          </w:tcPr>
          <w:p w:rsidR="006739F3" w:rsidRDefault="006739F3">
            <w:pPr>
              <w:jc w:val="center"/>
              <w:rPr>
                <w:sz w:val="24"/>
              </w:rPr>
            </w:pPr>
            <w:r>
              <w:rPr>
                <w:sz w:val="24"/>
              </w:rPr>
              <w:t>Строительство газопровода по дну Балтийского моря</w:t>
            </w:r>
          </w:p>
        </w:tc>
      </w:tr>
      <w:tr w:rsidR="006739F3">
        <w:trPr>
          <w:trHeight w:val="452"/>
        </w:trPr>
        <w:tc>
          <w:tcPr>
            <w:tcW w:w="1658" w:type="dxa"/>
            <w:vAlign w:val="center"/>
          </w:tcPr>
          <w:p w:rsidR="006739F3" w:rsidRDefault="006739F3">
            <w:pPr>
              <w:jc w:val="center"/>
              <w:rPr>
                <w:sz w:val="24"/>
              </w:rPr>
            </w:pPr>
            <w:r>
              <w:rPr>
                <w:sz w:val="24"/>
              </w:rPr>
              <w:t>Франция</w:t>
            </w:r>
          </w:p>
        </w:tc>
        <w:tc>
          <w:tcPr>
            <w:tcW w:w="2227" w:type="dxa"/>
            <w:vAlign w:val="center"/>
          </w:tcPr>
          <w:p w:rsidR="006739F3" w:rsidRDefault="006739F3">
            <w:pPr>
              <w:jc w:val="center"/>
              <w:rPr>
                <w:sz w:val="24"/>
                <w:lang w:val="en-US"/>
              </w:rPr>
            </w:pPr>
            <w:r>
              <w:rPr>
                <w:sz w:val="24"/>
                <w:lang w:val="en-US"/>
              </w:rPr>
              <w:t>FRAgaz</w:t>
            </w:r>
          </w:p>
        </w:tc>
        <w:tc>
          <w:tcPr>
            <w:tcW w:w="1892" w:type="dxa"/>
            <w:vAlign w:val="center"/>
          </w:tcPr>
          <w:p w:rsidR="006739F3" w:rsidRDefault="006739F3">
            <w:pPr>
              <w:jc w:val="center"/>
              <w:rPr>
                <w:sz w:val="24"/>
                <w:lang w:val="en-US"/>
              </w:rPr>
            </w:pPr>
            <w:r>
              <w:rPr>
                <w:sz w:val="24"/>
                <w:lang w:val="en-US"/>
              </w:rPr>
              <w:t>50</w:t>
            </w:r>
          </w:p>
        </w:tc>
        <w:tc>
          <w:tcPr>
            <w:tcW w:w="3851" w:type="dxa"/>
            <w:vAlign w:val="center"/>
          </w:tcPr>
          <w:p w:rsidR="006739F3" w:rsidRDefault="006739F3">
            <w:pPr>
              <w:jc w:val="center"/>
              <w:rPr>
                <w:sz w:val="24"/>
              </w:rPr>
            </w:pPr>
            <w:r>
              <w:rPr>
                <w:sz w:val="24"/>
              </w:rPr>
              <w:t>Торговля газом</w:t>
            </w:r>
          </w:p>
        </w:tc>
      </w:tr>
      <w:tr w:rsidR="006739F3">
        <w:trPr>
          <w:cantSplit/>
          <w:trHeight w:val="368"/>
        </w:trPr>
        <w:tc>
          <w:tcPr>
            <w:tcW w:w="1658" w:type="dxa"/>
            <w:vMerge w:val="restart"/>
            <w:vAlign w:val="center"/>
          </w:tcPr>
          <w:p w:rsidR="006739F3" w:rsidRDefault="006739F3">
            <w:pPr>
              <w:pStyle w:val="4"/>
              <w:rPr>
                <w:rFonts w:ascii="Times New Roman" w:hAnsi="Times New Roman"/>
              </w:rPr>
            </w:pPr>
            <w:r>
              <w:rPr>
                <w:rFonts w:ascii="Times New Roman" w:hAnsi="Times New Roman"/>
              </w:rPr>
              <w:t>Германия</w:t>
            </w:r>
          </w:p>
        </w:tc>
        <w:tc>
          <w:tcPr>
            <w:tcW w:w="2227" w:type="dxa"/>
            <w:vAlign w:val="center"/>
          </w:tcPr>
          <w:p w:rsidR="006739F3" w:rsidRDefault="006739F3">
            <w:pPr>
              <w:jc w:val="center"/>
              <w:rPr>
                <w:sz w:val="24"/>
                <w:lang w:val="en-US"/>
              </w:rPr>
            </w:pPr>
            <w:r>
              <w:rPr>
                <w:sz w:val="24"/>
                <w:lang w:val="en-US"/>
              </w:rPr>
              <w:t>Ditgaz</w:t>
            </w:r>
          </w:p>
        </w:tc>
        <w:tc>
          <w:tcPr>
            <w:tcW w:w="1892" w:type="dxa"/>
            <w:vAlign w:val="center"/>
          </w:tcPr>
          <w:p w:rsidR="006739F3" w:rsidRDefault="006739F3">
            <w:pPr>
              <w:jc w:val="center"/>
              <w:rPr>
                <w:sz w:val="24"/>
                <w:lang w:val="en-US"/>
              </w:rPr>
            </w:pPr>
            <w:r>
              <w:rPr>
                <w:sz w:val="24"/>
                <w:lang w:val="en-US"/>
              </w:rPr>
              <w:t>49</w:t>
            </w:r>
          </w:p>
        </w:tc>
        <w:tc>
          <w:tcPr>
            <w:tcW w:w="3851" w:type="dxa"/>
            <w:vAlign w:val="center"/>
          </w:tcPr>
          <w:p w:rsidR="006739F3" w:rsidRDefault="006739F3">
            <w:pPr>
              <w:jc w:val="center"/>
              <w:rPr>
                <w:sz w:val="24"/>
              </w:rPr>
            </w:pPr>
            <w:r>
              <w:rPr>
                <w:sz w:val="24"/>
              </w:rPr>
              <w:t>Торговля газом</w:t>
            </w:r>
          </w:p>
        </w:tc>
      </w:tr>
      <w:tr w:rsidR="006739F3">
        <w:trPr>
          <w:cantSplit/>
          <w:trHeight w:val="385"/>
        </w:trPr>
        <w:tc>
          <w:tcPr>
            <w:tcW w:w="1658" w:type="dxa"/>
            <w:vMerge/>
            <w:vAlign w:val="center"/>
          </w:tcPr>
          <w:p w:rsidR="006739F3" w:rsidRDefault="006739F3">
            <w:pPr>
              <w:jc w:val="center"/>
              <w:rPr>
                <w:sz w:val="24"/>
              </w:rPr>
            </w:pPr>
          </w:p>
        </w:tc>
        <w:tc>
          <w:tcPr>
            <w:tcW w:w="2227" w:type="dxa"/>
            <w:vAlign w:val="center"/>
          </w:tcPr>
          <w:p w:rsidR="006739F3" w:rsidRDefault="006739F3">
            <w:pPr>
              <w:jc w:val="center"/>
              <w:rPr>
                <w:sz w:val="24"/>
                <w:lang w:val="en-US"/>
              </w:rPr>
            </w:pPr>
            <w:r>
              <w:rPr>
                <w:sz w:val="24"/>
                <w:lang w:val="en-US"/>
              </w:rPr>
              <w:t>Verbundnetz Gas</w:t>
            </w:r>
          </w:p>
        </w:tc>
        <w:tc>
          <w:tcPr>
            <w:tcW w:w="1892" w:type="dxa"/>
            <w:vAlign w:val="center"/>
          </w:tcPr>
          <w:p w:rsidR="006739F3" w:rsidRDefault="006739F3">
            <w:pPr>
              <w:jc w:val="center"/>
              <w:rPr>
                <w:sz w:val="24"/>
                <w:lang w:val="en-US"/>
              </w:rPr>
            </w:pPr>
            <w:r>
              <w:rPr>
                <w:sz w:val="24"/>
                <w:lang w:val="en-US"/>
              </w:rPr>
              <w:t>5</w:t>
            </w:r>
          </w:p>
        </w:tc>
        <w:tc>
          <w:tcPr>
            <w:tcW w:w="3851" w:type="dxa"/>
            <w:vAlign w:val="center"/>
          </w:tcPr>
          <w:p w:rsidR="006739F3" w:rsidRDefault="006739F3">
            <w:pPr>
              <w:jc w:val="center"/>
              <w:rPr>
                <w:sz w:val="24"/>
              </w:rPr>
            </w:pPr>
            <w:r>
              <w:rPr>
                <w:sz w:val="24"/>
              </w:rPr>
              <w:t>Транспортировка газа и маркетинг</w:t>
            </w:r>
          </w:p>
        </w:tc>
      </w:tr>
      <w:tr w:rsidR="006739F3">
        <w:trPr>
          <w:cantSplit/>
          <w:trHeight w:val="368"/>
        </w:trPr>
        <w:tc>
          <w:tcPr>
            <w:tcW w:w="1658" w:type="dxa"/>
            <w:vMerge/>
            <w:vAlign w:val="center"/>
          </w:tcPr>
          <w:p w:rsidR="006739F3" w:rsidRDefault="006739F3">
            <w:pPr>
              <w:jc w:val="center"/>
              <w:rPr>
                <w:sz w:val="24"/>
              </w:rPr>
            </w:pPr>
          </w:p>
        </w:tc>
        <w:tc>
          <w:tcPr>
            <w:tcW w:w="2227" w:type="dxa"/>
            <w:vAlign w:val="center"/>
          </w:tcPr>
          <w:p w:rsidR="006739F3" w:rsidRDefault="006739F3">
            <w:pPr>
              <w:jc w:val="center"/>
              <w:rPr>
                <w:sz w:val="24"/>
                <w:lang w:val="en-US"/>
              </w:rPr>
            </w:pPr>
            <w:r>
              <w:rPr>
                <w:sz w:val="24"/>
                <w:lang w:val="en-US"/>
              </w:rPr>
              <w:t>Wingas</w:t>
            </w:r>
          </w:p>
        </w:tc>
        <w:tc>
          <w:tcPr>
            <w:tcW w:w="1892" w:type="dxa"/>
            <w:vAlign w:val="center"/>
          </w:tcPr>
          <w:p w:rsidR="006739F3" w:rsidRDefault="006739F3">
            <w:pPr>
              <w:jc w:val="center"/>
              <w:rPr>
                <w:sz w:val="24"/>
                <w:lang w:val="en-US"/>
              </w:rPr>
            </w:pPr>
            <w:r>
              <w:rPr>
                <w:sz w:val="24"/>
                <w:lang w:val="en-US"/>
              </w:rPr>
              <w:t>35</w:t>
            </w:r>
          </w:p>
        </w:tc>
        <w:tc>
          <w:tcPr>
            <w:tcW w:w="3851" w:type="dxa"/>
            <w:vAlign w:val="center"/>
          </w:tcPr>
          <w:p w:rsidR="006739F3" w:rsidRDefault="006739F3">
            <w:pPr>
              <w:jc w:val="center"/>
              <w:rPr>
                <w:sz w:val="24"/>
              </w:rPr>
            </w:pPr>
            <w:r>
              <w:rPr>
                <w:sz w:val="24"/>
              </w:rPr>
              <w:t>Транспортировка и хранение газа</w:t>
            </w:r>
          </w:p>
        </w:tc>
      </w:tr>
      <w:tr w:rsidR="006739F3">
        <w:trPr>
          <w:cantSplit/>
          <w:trHeight w:val="368"/>
        </w:trPr>
        <w:tc>
          <w:tcPr>
            <w:tcW w:w="1658" w:type="dxa"/>
            <w:vMerge/>
            <w:vAlign w:val="center"/>
          </w:tcPr>
          <w:p w:rsidR="006739F3" w:rsidRDefault="006739F3">
            <w:pPr>
              <w:jc w:val="center"/>
              <w:rPr>
                <w:sz w:val="24"/>
              </w:rPr>
            </w:pPr>
          </w:p>
        </w:tc>
        <w:tc>
          <w:tcPr>
            <w:tcW w:w="2227" w:type="dxa"/>
            <w:vAlign w:val="center"/>
          </w:tcPr>
          <w:p w:rsidR="006739F3" w:rsidRDefault="006739F3">
            <w:pPr>
              <w:jc w:val="center"/>
              <w:rPr>
                <w:sz w:val="24"/>
                <w:lang w:val="en-US"/>
              </w:rPr>
            </w:pPr>
            <w:r>
              <w:rPr>
                <w:sz w:val="24"/>
                <w:lang w:val="en-US"/>
              </w:rPr>
              <w:t>Wintershall Erdgas Handelshaus</w:t>
            </w:r>
          </w:p>
        </w:tc>
        <w:tc>
          <w:tcPr>
            <w:tcW w:w="1892" w:type="dxa"/>
            <w:vAlign w:val="center"/>
          </w:tcPr>
          <w:p w:rsidR="006739F3" w:rsidRDefault="006739F3">
            <w:pPr>
              <w:jc w:val="center"/>
              <w:rPr>
                <w:sz w:val="24"/>
                <w:lang w:val="en-US"/>
              </w:rPr>
            </w:pPr>
            <w:r>
              <w:rPr>
                <w:sz w:val="24"/>
                <w:lang w:val="en-US"/>
              </w:rPr>
              <w:t>50</w:t>
            </w:r>
          </w:p>
        </w:tc>
        <w:tc>
          <w:tcPr>
            <w:tcW w:w="3851" w:type="dxa"/>
            <w:vAlign w:val="center"/>
          </w:tcPr>
          <w:p w:rsidR="006739F3" w:rsidRDefault="006739F3">
            <w:pPr>
              <w:jc w:val="center"/>
              <w:rPr>
                <w:sz w:val="24"/>
              </w:rPr>
            </w:pPr>
            <w:r>
              <w:rPr>
                <w:sz w:val="24"/>
              </w:rPr>
              <w:t>Эксклюзивный оптовый продавец в период до 2012г. всего газа, экспортируемого Газэкспортом (Россия)</w:t>
            </w:r>
          </w:p>
        </w:tc>
      </w:tr>
      <w:tr w:rsidR="006739F3">
        <w:trPr>
          <w:cantSplit/>
          <w:trHeight w:val="335"/>
        </w:trPr>
        <w:tc>
          <w:tcPr>
            <w:tcW w:w="1658" w:type="dxa"/>
            <w:vMerge/>
            <w:vAlign w:val="center"/>
          </w:tcPr>
          <w:p w:rsidR="006739F3" w:rsidRDefault="006739F3">
            <w:pPr>
              <w:jc w:val="center"/>
              <w:rPr>
                <w:sz w:val="24"/>
              </w:rPr>
            </w:pPr>
          </w:p>
        </w:tc>
        <w:tc>
          <w:tcPr>
            <w:tcW w:w="2227" w:type="dxa"/>
            <w:vAlign w:val="center"/>
          </w:tcPr>
          <w:p w:rsidR="006739F3" w:rsidRDefault="006739F3">
            <w:pPr>
              <w:jc w:val="center"/>
              <w:rPr>
                <w:sz w:val="24"/>
                <w:lang w:val="en-US"/>
              </w:rPr>
            </w:pPr>
            <w:r>
              <w:rPr>
                <w:sz w:val="24"/>
                <w:lang w:val="en-US"/>
              </w:rPr>
              <w:t>Zarubezhgas Erdgashandel</w:t>
            </w:r>
          </w:p>
        </w:tc>
        <w:tc>
          <w:tcPr>
            <w:tcW w:w="1892" w:type="dxa"/>
            <w:vAlign w:val="center"/>
          </w:tcPr>
          <w:p w:rsidR="006739F3" w:rsidRDefault="006739F3">
            <w:pPr>
              <w:jc w:val="center"/>
              <w:rPr>
                <w:sz w:val="24"/>
                <w:lang w:val="en-US"/>
              </w:rPr>
            </w:pPr>
            <w:r>
              <w:rPr>
                <w:sz w:val="24"/>
                <w:lang w:val="en-US"/>
              </w:rPr>
              <w:t>100</w:t>
            </w:r>
          </w:p>
        </w:tc>
        <w:tc>
          <w:tcPr>
            <w:tcW w:w="3851" w:type="dxa"/>
            <w:vAlign w:val="center"/>
          </w:tcPr>
          <w:p w:rsidR="006739F3" w:rsidRDefault="006739F3">
            <w:pPr>
              <w:jc w:val="center"/>
              <w:rPr>
                <w:sz w:val="24"/>
              </w:rPr>
            </w:pPr>
            <w:r>
              <w:rPr>
                <w:sz w:val="24"/>
                <w:lang w:val="en-US"/>
              </w:rPr>
              <w:t xml:space="preserve">   </w:t>
            </w:r>
            <w:r>
              <w:rPr>
                <w:sz w:val="24"/>
              </w:rPr>
              <w:t>Торговля газом</w:t>
            </w:r>
          </w:p>
        </w:tc>
      </w:tr>
      <w:tr w:rsidR="006739F3">
        <w:trPr>
          <w:trHeight w:val="268"/>
        </w:trPr>
        <w:tc>
          <w:tcPr>
            <w:tcW w:w="1658" w:type="dxa"/>
            <w:vAlign w:val="center"/>
          </w:tcPr>
          <w:p w:rsidR="006739F3" w:rsidRDefault="006739F3">
            <w:pPr>
              <w:jc w:val="center"/>
              <w:rPr>
                <w:sz w:val="24"/>
              </w:rPr>
            </w:pPr>
            <w:r>
              <w:rPr>
                <w:sz w:val="24"/>
              </w:rPr>
              <w:t>Греция</w:t>
            </w:r>
          </w:p>
        </w:tc>
        <w:tc>
          <w:tcPr>
            <w:tcW w:w="2227" w:type="dxa"/>
            <w:vAlign w:val="center"/>
          </w:tcPr>
          <w:p w:rsidR="006739F3" w:rsidRDefault="006739F3">
            <w:pPr>
              <w:jc w:val="center"/>
              <w:rPr>
                <w:sz w:val="24"/>
                <w:lang w:val="en-US"/>
              </w:rPr>
            </w:pPr>
            <w:r>
              <w:rPr>
                <w:sz w:val="24"/>
                <w:lang w:val="en-US"/>
              </w:rPr>
              <w:t>Prometheus Gaz</w:t>
            </w:r>
          </w:p>
        </w:tc>
        <w:tc>
          <w:tcPr>
            <w:tcW w:w="1892" w:type="dxa"/>
            <w:vAlign w:val="center"/>
          </w:tcPr>
          <w:p w:rsidR="006739F3" w:rsidRDefault="006739F3">
            <w:pPr>
              <w:jc w:val="center"/>
              <w:rPr>
                <w:sz w:val="24"/>
                <w:lang w:val="en-US"/>
              </w:rPr>
            </w:pPr>
            <w:r>
              <w:rPr>
                <w:sz w:val="24"/>
                <w:lang w:val="en-US"/>
              </w:rPr>
              <w:t>50</w:t>
            </w:r>
          </w:p>
        </w:tc>
        <w:tc>
          <w:tcPr>
            <w:tcW w:w="3851" w:type="dxa"/>
            <w:vAlign w:val="center"/>
          </w:tcPr>
          <w:p w:rsidR="006739F3" w:rsidRDefault="006739F3">
            <w:pPr>
              <w:jc w:val="center"/>
              <w:rPr>
                <w:sz w:val="24"/>
              </w:rPr>
            </w:pPr>
            <w:r>
              <w:rPr>
                <w:sz w:val="24"/>
              </w:rPr>
              <w:t>Маркетинг и строительство</w:t>
            </w:r>
          </w:p>
        </w:tc>
      </w:tr>
      <w:tr w:rsidR="006739F3">
        <w:trPr>
          <w:cantSplit/>
          <w:trHeight w:val="351"/>
        </w:trPr>
        <w:tc>
          <w:tcPr>
            <w:tcW w:w="1658" w:type="dxa"/>
            <w:vMerge w:val="restart"/>
            <w:vAlign w:val="center"/>
          </w:tcPr>
          <w:p w:rsidR="006739F3" w:rsidRDefault="006739F3">
            <w:pPr>
              <w:jc w:val="center"/>
              <w:rPr>
                <w:sz w:val="24"/>
              </w:rPr>
            </w:pPr>
            <w:r>
              <w:rPr>
                <w:sz w:val="24"/>
              </w:rPr>
              <w:t>Венгрия</w:t>
            </w:r>
          </w:p>
        </w:tc>
        <w:tc>
          <w:tcPr>
            <w:tcW w:w="2227" w:type="dxa"/>
            <w:vAlign w:val="center"/>
          </w:tcPr>
          <w:p w:rsidR="006739F3" w:rsidRDefault="006739F3">
            <w:pPr>
              <w:jc w:val="center"/>
              <w:rPr>
                <w:sz w:val="24"/>
                <w:lang w:val="en-US"/>
              </w:rPr>
            </w:pPr>
            <w:r>
              <w:rPr>
                <w:sz w:val="24"/>
                <w:lang w:val="en-US"/>
              </w:rPr>
              <w:t>Borsodchem</w:t>
            </w:r>
          </w:p>
        </w:tc>
        <w:tc>
          <w:tcPr>
            <w:tcW w:w="1892" w:type="dxa"/>
            <w:vAlign w:val="center"/>
          </w:tcPr>
          <w:p w:rsidR="006739F3" w:rsidRDefault="006739F3">
            <w:pPr>
              <w:jc w:val="center"/>
              <w:rPr>
                <w:sz w:val="24"/>
                <w:lang w:val="en-US"/>
              </w:rPr>
            </w:pPr>
            <w:r>
              <w:rPr>
                <w:sz w:val="24"/>
                <w:lang w:val="en-US"/>
              </w:rPr>
              <w:t>25</w:t>
            </w:r>
          </w:p>
        </w:tc>
        <w:tc>
          <w:tcPr>
            <w:tcW w:w="3851" w:type="dxa"/>
            <w:vAlign w:val="center"/>
          </w:tcPr>
          <w:p w:rsidR="006739F3" w:rsidRDefault="006739F3">
            <w:pPr>
              <w:jc w:val="center"/>
              <w:rPr>
                <w:sz w:val="24"/>
              </w:rPr>
            </w:pPr>
            <w:r>
              <w:rPr>
                <w:sz w:val="24"/>
              </w:rPr>
              <w:t>Нефтехимия</w:t>
            </w:r>
          </w:p>
        </w:tc>
      </w:tr>
      <w:tr w:rsidR="006739F3">
        <w:trPr>
          <w:cantSplit/>
          <w:trHeight w:val="402"/>
        </w:trPr>
        <w:tc>
          <w:tcPr>
            <w:tcW w:w="1658" w:type="dxa"/>
            <w:vMerge/>
            <w:vAlign w:val="center"/>
          </w:tcPr>
          <w:p w:rsidR="006739F3" w:rsidRDefault="006739F3">
            <w:pPr>
              <w:jc w:val="center"/>
              <w:rPr>
                <w:sz w:val="24"/>
              </w:rPr>
            </w:pPr>
          </w:p>
        </w:tc>
        <w:tc>
          <w:tcPr>
            <w:tcW w:w="2227" w:type="dxa"/>
            <w:vAlign w:val="center"/>
          </w:tcPr>
          <w:p w:rsidR="006739F3" w:rsidRDefault="006739F3">
            <w:pPr>
              <w:jc w:val="center"/>
              <w:rPr>
                <w:sz w:val="24"/>
                <w:lang w:val="en-US"/>
              </w:rPr>
            </w:pPr>
            <w:r>
              <w:rPr>
                <w:sz w:val="24"/>
                <w:lang w:val="en-US"/>
              </w:rPr>
              <w:t>DKG-EAST Co.Inc.</w:t>
            </w:r>
          </w:p>
        </w:tc>
        <w:tc>
          <w:tcPr>
            <w:tcW w:w="1892" w:type="dxa"/>
            <w:vAlign w:val="center"/>
          </w:tcPr>
          <w:p w:rsidR="006739F3" w:rsidRDefault="006739F3">
            <w:pPr>
              <w:jc w:val="center"/>
              <w:rPr>
                <w:sz w:val="24"/>
                <w:lang w:val="en-US"/>
              </w:rPr>
            </w:pPr>
            <w:r>
              <w:rPr>
                <w:sz w:val="24"/>
                <w:lang w:val="en-US"/>
              </w:rPr>
              <w:t>38</w:t>
            </w:r>
          </w:p>
        </w:tc>
        <w:tc>
          <w:tcPr>
            <w:tcW w:w="3851" w:type="dxa"/>
            <w:vAlign w:val="center"/>
          </w:tcPr>
          <w:p w:rsidR="006739F3" w:rsidRDefault="006739F3">
            <w:pPr>
              <w:jc w:val="center"/>
              <w:rPr>
                <w:sz w:val="24"/>
              </w:rPr>
            </w:pPr>
            <w:r>
              <w:rPr>
                <w:sz w:val="24"/>
              </w:rPr>
              <w:t>Прооизводство нефтяного и газового оборудования</w:t>
            </w:r>
          </w:p>
        </w:tc>
      </w:tr>
      <w:tr w:rsidR="006739F3">
        <w:trPr>
          <w:cantSplit/>
          <w:trHeight w:val="402"/>
        </w:trPr>
        <w:tc>
          <w:tcPr>
            <w:tcW w:w="1658" w:type="dxa"/>
            <w:vMerge/>
            <w:vAlign w:val="center"/>
          </w:tcPr>
          <w:p w:rsidR="006739F3" w:rsidRDefault="006739F3">
            <w:pPr>
              <w:jc w:val="center"/>
              <w:rPr>
                <w:sz w:val="24"/>
              </w:rPr>
            </w:pPr>
          </w:p>
        </w:tc>
        <w:tc>
          <w:tcPr>
            <w:tcW w:w="2227" w:type="dxa"/>
            <w:vAlign w:val="center"/>
          </w:tcPr>
          <w:p w:rsidR="006739F3" w:rsidRDefault="006739F3">
            <w:pPr>
              <w:jc w:val="center"/>
              <w:rPr>
                <w:sz w:val="24"/>
                <w:lang w:val="en-US"/>
              </w:rPr>
            </w:pPr>
            <w:r>
              <w:rPr>
                <w:sz w:val="24"/>
                <w:lang w:val="en-US"/>
              </w:rPr>
              <w:t>General Banking and Trust Co.Ltd.</w:t>
            </w:r>
          </w:p>
        </w:tc>
        <w:tc>
          <w:tcPr>
            <w:tcW w:w="1892" w:type="dxa"/>
            <w:vAlign w:val="center"/>
          </w:tcPr>
          <w:p w:rsidR="006739F3" w:rsidRDefault="006739F3">
            <w:pPr>
              <w:jc w:val="center"/>
              <w:rPr>
                <w:sz w:val="24"/>
                <w:lang w:val="en-US"/>
              </w:rPr>
            </w:pPr>
            <w:r>
              <w:rPr>
                <w:sz w:val="24"/>
                <w:lang w:val="en-US"/>
              </w:rPr>
              <w:t>26</w:t>
            </w:r>
          </w:p>
        </w:tc>
        <w:tc>
          <w:tcPr>
            <w:tcW w:w="3851" w:type="dxa"/>
            <w:vAlign w:val="center"/>
          </w:tcPr>
          <w:p w:rsidR="006739F3" w:rsidRDefault="006739F3">
            <w:pPr>
              <w:jc w:val="center"/>
              <w:rPr>
                <w:sz w:val="24"/>
              </w:rPr>
            </w:pPr>
            <w:r>
              <w:rPr>
                <w:sz w:val="24"/>
              </w:rPr>
              <w:t>Банковское дело</w:t>
            </w:r>
          </w:p>
        </w:tc>
      </w:tr>
      <w:tr w:rsidR="006739F3">
        <w:trPr>
          <w:cantSplit/>
          <w:trHeight w:val="402"/>
        </w:trPr>
        <w:tc>
          <w:tcPr>
            <w:tcW w:w="1658" w:type="dxa"/>
            <w:vMerge/>
            <w:vAlign w:val="center"/>
          </w:tcPr>
          <w:p w:rsidR="006739F3" w:rsidRDefault="006739F3">
            <w:pPr>
              <w:jc w:val="center"/>
              <w:rPr>
                <w:sz w:val="24"/>
              </w:rPr>
            </w:pPr>
          </w:p>
        </w:tc>
        <w:tc>
          <w:tcPr>
            <w:tcW w:w="2227" w:type="dxa"/>
            <w:vAlign w:val="center"/>
          </w:tcPr>
          <w:p w:rsidR="006739F3" w:rsidRDefault="006739F3">
            <w:pPr>
              <w:jc w:val="center"/>
              <w:rPr>
                <w:sz w:val="24"/>
                <w:lang w:val="en-US"/>
              </w:rPr>
            </w:pPr>
            <w:r>
              <w:rPr>
                <w:sz w:val="24"/>
                <w:lang w:val="en-US"/>
              </w:rPr>
              <w:t>Panrusgas</w:t>
            </w:r>
          </w:p>
        </w:tc>
        <w:tc>
          <w:tcPr>
            <w:tcW w:w="1892" w:type="dxa"/>
            <w:vAlign w:val="center"/>
          </w:tcPr>
          <w:p w:rsidR="006739F3" w:rsidRDefault="006739F3">
            <w:pPr>
              <w:jc w:val="center"/>
              <w:rPr>
                <w:sz w:val="24"/>
                <w:lang w:val="en-US"/>
              </w:rPr>
            </w:pPr>
            <w:r>
              <w:rPr>
                <w:sz w:val="24"/>
                <w:lang w:val="en-US"/>
              </w:rPr>
              <w:t>40</w:t>
            </w:r>
          </w:p>
        </w:tc>
        <w:tc>
          <w:tcPr>
            <w:tcW w:w="3851" w:type="dxa"/>
            <w:vAlign w:val="center"/>
          </w:tcPr>
          <w:p w:rsidR="006739F3" w:rsidRDefault="006739F3">
            <w:pPr>
              <w:jc w:val="center"/>
              <w:rPr>
                <w:sz w:val="24"/>
              </w:rPr>
            </w:pPr>
            <w:r>
              <w:rPr>
                <w:sz w:val="24"/>
              </w:rPr>
              <w:t>Торговля газом и транспортировка</w:t>
            </w:r>
          </w:p>
        </w:tc>
      </w:tr>
      <w:tr w:rsidR="006739F3">
        <w:trPr>
          <w:cantSplit/>
          <w:trHeight w:val="402"/>
        </w:trPr>
        <w:tc>
          <w:tcPr>
            <w:tcW w:w="1658" w:type="dxa"/>
            <w:vMerge/>
            <w:vAlign w:val="center"/>
          </w:tcPr>
          <w:p w:rsidR="006739F3" w:rsidRDefault="006739F3">
            <w:pPr>
              <w:jc w:val="center"/>
              <w:rPr>
                <w:sz w:val="24"/>
              </w:rPr>
            </w:pPr>
          </w:p>
        </w:tc>
        <w:tc>
          <w:tcPr>
            <w:tcW w:w="2227" w:type="dxa"/>
            <w:vAlign w:val="center"/>
          </w:tcPr>
          <w:p w:rsidR="006739F3" w:rsidRDefault="006739F3">
            <w:pPr>
              <w:jc w:val="center"/>
              <w:rPr>
                <w:sz w:val="24"/>
                <w:lang w:val="en-US"/>
              </w:rPr>
            </w:pPr>
            <w:r>
              <w:rPr>
                <w:sz w:val="24"/>
                <w:lang w:val="en-US"/>
              </w:rPr>
              <w:t>TVK</w:t>
            </w:r>
          </w:p>
        </w:tc>
        <w:tc>
          <w:tcPr>
            <w:tcW w:w="1892" w:type="dxa"/>
            <w:vAlign w:val="center"/>
          </w:tcPr>
          <w:p w:rsidR="006739F3" w:rsidRDefault="006739F3">
            <w:pPr>
              <w:jc w:val="center"/>
              <w:rPr>
                <w:sz w:val="24"/>
                <w:lang w:val="en-US"/>
              </w:rPr>
            </w:pPr>
            <w:r>
              <w:rPr>
                <w:sz w:val="24"/>
                <w:lang w:val="en-US"/>
              </w:rPr>
              <w:t>14</w:t>
            </w:r>
          </w:p>
        </w:tc>
        <w:tc>
          <w:tcPr>
            <w:tcW w:w="3851" w:type="dxa"/>
            <w:vAlign w:val="center"/>
          </w:tcPr>
          <w:p w:rsidR="006739F3" w:rsidRDefault="006739F3">
            <w:pPr>
              <w:jc w:val="center"/>
              <w:rPr>
                <w:sz w:val="24"/>
              </w:rPr>
            </w:pPr>
            <w:r>
              <w:rPr>
                <w:sz w:val="24"/>
              </w:rPr>
              <w:t>Нефтехимия</w:t>
            </w:r>
          </w:p>
        </w:tc>
      </w:tr>
      <w:tr w:rsidR="006739F3">
        <w:trPr>
          <w:cantSplit/>
          <w:trHeight w:val="402"/>
        </w:trPr>
        <w:tc>
          <w:tcPr>
            <w:tcW w:w="1658" w:type="dxa"/>
            <w:vMerge w:val="restart"/>
            <w:vAlign w:val="center"/>
          </w:tcPr>
          <w:p w:rsidR="006739F3" w:rsidRDefault="006739F3">
            <w:pPr>
              <w:jc w:val="center"/>
              <w:rPr>
                <w:sz w:val="24"/>
              </w:rPr>
            </w:pPr>
            <w:r>
              <w:rPr>
                <w:sz w:val="24"/>
              </w:rPr>
              <w:t>Италия</w:t>
            </w:r>
          </w:p>
        </w:tc>
        <w:tc>
          <w:tcPr>
            <w:tcW w:w="2227" w:type="dxa"/>
            <w:vAlign w:val="center"/>
          </w:tcPr>
          <w:p w:rsidR="006739F3" w:rsidRDefault="006739F3">
            <w:pPr>
              <w:jc w:val="center"/>
              <w:rPr>
                <w:sz w:val="24"/>
                <w:lang w:val="en-US"/>
              </w:rPr>
            </w:pPr>
            <w:r>
              <w:rPr>
                <w:sz w:val="24"/>
                <w:lang w:val="en-US"/>
              </w:rPr>
              <w:t>Promgaz</w:t>
            </w:r>
          </w:p>
        </w:tc>
        <w:tc>
          <w:tcPr>
            <w:tcW w:w="1892" w:type="dxa"/>
            <w:vAlign w:val="center"/>
          </w:tcPr>
          <w:p w:rsidR="006739F3" w:rsidRDefault="006739F3">
            <w:pPr>
              <w:jc w:val="center"/>
              <w:rPr>
                <w:sz w:val="24"/>
                <w:lang w:val="en-US"/>
              </w:rPr>
            </w:pPr>
            <w:r>
              <w:rPr>
                <w:sz w:val="24"/>
                <w:lang w:val="en-US"/>
              </w:rPr>
              <w:t>50</w:t>
            </w:r>
          </w:p>
        </w:tc>
        <w:tc>
          <w:tcPr>
            <w:tcW w:w="3851" w:type="dxa"/>
            <w:vAlign w:val="center"/>
          </w:tcPr>
          <w:p w:rsidR="006739F3" w:rsidRDefault="006739F3">
            <w:pPr>
              <w:jc w:val="center"/>
              <w:rPr>
                <w:sz w:val="24"/>
              </w:rPr>
            </w:pPr>
            <w:r>
              <w:rPr>
                <w:sz w:val="24"/>
              </w:rPr>
              <w:t>Транспортировка газа и маркетинг</w:t>
            </w:r>
          </w:p>
        </w:tc>
      </w:tr>
      <w:tr w:rsidR="006739F3">
        <w:trPr>
          <w:cantSplit/>
          <w:trHeight w:val="402"/>
        </w:trPr>
        <w:tc>
          <w:tcPr>
            <w:tcW w:w="1658" w:type="dxa"/>
            <w:vMerge/>
            <w:vAlign w:val="center"/>
          </w:tcPr>
          <w:p w:rsidR="006739F3" w:rsidRDefault="006739F3">
            <w:pPr>
              <w:jc w:val="center"/>
              <w:rPr>
                <w:sz w:val="24"/>
              </w:rPr>
            </w:pPr>
          </w:p>
        </w:tc>
        <w:tc>
          <w:tcPr>
            <w:tcW w:w="2227" w:type="dxa"/>
            <w:vAlign w:val="center"/>
          </w:tcPr>
          <w:p w:rsidR="006739F3" w:rsidRDefault="006739F3">
            <w:pPr>
              <w:jc w:val="center"/>
              <w:rPr>
                <w:sz w:val="24"/>
                <w:lang w:val="en-US"/>
              </w:rPr>
            </w:pPr>
            <w:r>
              <w:rPr>
                <w:sz w:val="24"/>
                <w:lang w:val="en-US"/>
              </w:rPr>
              <w:t>Volta</w:t>
            </w:r>
          </w:p>
        </w:tc>
        <w:tc>
          <w:tcPr>
            <w:tcW w:w="1892" w:type="dxa"/>
            <w:vAlign w:val="center"/>
          </w:tcPr>
          <w:p w:rsidR="006739F3" w:rsidRDefault="006739F3">
            <w:pPr>
              <w:jc w:val="center"/>
              <w:rPr>
                <w:sz w:val="24"/>
                <w:lang w:val="en-US"/>
              </w:rPr>
            </w:pPr>
            <w:r>
              <w:rPr>
                <w:sz w:val="24"/>
                <w:lang w:val="en-US"/>
              </w:rPr>
              <w:t>49</w:t>
            </w:r>
          </w:p>
        </w:tc>
        <w:tc>
          <w:tcPr>
            <w:tcW w:w="3851" w:type="dxa"/>
            <w:vAlign w:val="center"/>
          </w:tcPr>
          <w:p w:rsidR="006739F3" w:rsidRDefault="006739F3">
            <w:pPr>
              <w:jc w:val="center"/>
              <w:rPr>
                <w:sz w:val="24"/>
              </w:rPr>
            </w:pPr>
            <w:r>
              <w:rPr>
                <w:sz w:val="24"/>
              </w:rPr>
              <w:t>Торговля газом и транспортировка</w:t>
            </w:r>
          </w:p>
        </w:tc>
      </w:tr>
      <w:tr w:rsidR="006739F3">
        <w:trPr>
          <w:trHeight w:val="402"/>
        </w:trPr>
        <w:tc>
          <w:tcPr>
            <w:tcW w:w="1658" w:type="dxa"/>
            <w:vAlign w:val="center"/>
          </w:tcPr>
          <w:p w:rsidR="006739F3" w:rsidRDefault="006739F3">
            <w:pPr>
              <w:jc w:val="center"/>
              <w:rPr>
                <w:sz w:val="24"/>
              </w:rPr>
            </w:pPr>
            <w:r>
              <w:rPr>
                <w:sz w:val="24"/>
              </w:rPr>
              <w:t>Латвия</w:t>
            </w:r>
          </w:p>
        </w:tc>
        <w:tc>
          <w:tcPr>
            <w:tcW w:w="2227" w:type="dxa"/>
            <w:vAlign w:val="center"/>
          </w:tcPr>
          <w:p w:rsidR="006739F3" w:rsidRDefault="006739F3">
            <w:pPr>
              <w:jc w:val="center"/>
              <w:rPr>
                <w:sz w:val="24"/>
                <w:lang w:val="en-US"/>
              </w:rPr>
            </w:pPr>
            <w:r>
              <w:rPr>
                <w:sz w:val="24"/>
                <w:lang w:val="en-US"/>
              </w:rPr>
              <w:t>Latvijas Gaze</w:t>
            </w:r>
          </w:p>
        </w:tc>
        <w:tc>
          <w:tcPr>
            <w:tcW w:w="1892" w:type="dxa"/>
            <w:vAlign w:val="center"/>
          </w:tcPr>
          <w:p w:rsidR="006739F3" w:rsidRDefault="006739F3">
            <w:pPr>
              <w:jc w:val="center"/>
              <w:rPr>
                <w:sz w:val="24"/>
                <w:lang w:val="en-US"/>
              </w:rPr>
            </w:pPr>
            <w:r>
              <w:rPr>
                <w:sz w:val="24"/>
                <w:lang w:val="en-US"/>
              </w:rPr>
              <w:t>16</w:t>
            </w:r>
          </w:p>
        </w:tc>
        <w:tc>
          <w:tcPr>
            <w:tcW w:w="3851" w:type="dxa"/>
            <w:vAlign w:val="center"/>
          </w:tcPr>
          <w:p w:rsidR="006739F3" w:rsidRDefault="006739F3">
            <w:pPr>
              <w:jc w:val="center"/>
              <w:rPr>
                <w:sz w:val="24"/>
              </w:rPr>
            </w:pPr>
            <w:r>
              <w:rPr>
                <w:sz w:val="24"/>
              </w:rPr>
              <w:t>Торговля газом и транспортировка</w:t>
            </w:r>
          </w:p>
        </w:tc>
      </w:tr>
      <w:tr w:rsidR="006739F3">
        <w:trPr>
          <w:trHeight w:val="402"/>
        </w:trPr>
        <w:tc>
          <w:tcPr>
            <w:tcW w:w="1658" w:type="dxa"/>
            <w:vAlign w:val="center"/>
          </w:tcPr>
          <w:p w:rsidR="006739F3" w:rsidRDefault="006739F3">
            <w:pPr>
              <w:jc w:val="center"/>
              <w:rPr>
                <w:sz w:val="24"/>
              </w:rPr>
            </w:pPr>
            <w:r>
              <w:rPr>
                <w:sz w:val="24"/>
              </w:rPr>
              <w:t>Литва</w:t>
            </w:r>
          </w:p>
        </w:tc>
        <w:tc>
          <w:tcPr>
            <w:tcW w:w="2227" w:type="dxa"/>
            <w:vAlign w:val="center"/>
          </w:tcPr>
          <w:p w:rsidR="006739F3" w:rsidRDefault="006739F3">
            <w:pPr>
              <w:jc w:val="center"/>
              <w:rPr>
                <w:sz w:val="24"/>
                <w:lang w:val="en-US"/>
              </w:rPr>
            </w:pPr>
            <w:r>
              <w:rPr>
                <w:sz w:val="24"/>
                <w:lang w:val="en-US"/>
              </w:rPr>
              <w:t>Stella-Vitae</w:t>
            </w:r>
          </w:p>
        </w:tc>
        <w:tc>
          <w:tcPr>
            <w:tcW w:w="1892" w:type="dxa"/>
            <w:vAlign w:val="center"/>
          </w:tcPr>
          <w:p w:rsidR="006739F3" w:rsidRDefault="006739F3">
            <w:pPr>
              <w:jc w:val="center"/>
              <w:rPr>
                <w:sz w:val="24"/>
                <w:lang w:val="en-US"/>
              </w:rPr>
            </w:pPr>
            <w:r>
              <w:rPr>
                <w:sz w:val="24"/>
                <w:lang w:val="en-US"/>
              </w:rPr>
              <w:t>30</w:t>
            </w:r>
          </w:p>
        </w:tc>
        <w:tc>
          <w:tcPr>
            <w:tcW w:w="3851" w:type="dxa"/>
            <w:vAlign w:val="center"/>
          </w:tcPr>
          <w:p w:rsidR="006739F3" w:rsidRDefault="006739F3">
            <w:pPr>
              <w:jc w:val="center"/>
              <w:rPr>
                <w:sz w:val="24"/>
              </w:rPr>
            </w:pPr>
            <w:r>
              <w:rPr>
                <w:sz w:val="24"/>
                <w:lang w:val="en-US"/>
              </w:rPr>
              <w:t xml:space="preserve">   </w:t>
            </w:r>
            <w:r>
              <w:rPr>
                <w:sz w:val="24"/>
              </w:rPr>
              <w:t>Торговля газом</w:t>
            </w:r>
          </w:p>
        </w:tc>
      </w:tr>
      <w:tr w:rsidR="006739F3">
        <w:trPr>
          <w:trHeight w:val="402"/>
        </w:trPr>
        <w:tc>
          <w:tcPr>
            <w:tcW w:w="1658" w:type="dxa"/>
            <w:vAlign w:val="center"/>
          </w:tcPr>
          <w:p w:rsidR="006739F3" w:rsidRDefault="006739F3">
            <w:pPr>
              <w:jc w:val="center"/>
              <w:rPr>
                <w:sz w:val="24"/>
              </w:rPr>
            </w:pPr>
            <w:r>
              <w:rPr>
                <w:sz w:val="24"/>
              </w:rPr>
              <w:t>Молдова</w:t>
            </w:r>
          </w:p>
        </w:tc>
        <w:tc>
          <w:tcPr>
            <w:tcW w:w="2227" w:type="dxa"/>
            <w:vAlign w:val="center"/>
          </w:tcPr>
          <w:p w:rsidR="006739F3" w:rsidRDefault="006739F3">
            <w:pPr>
              <w:jc w:val="center"/>
              <w:rPr>
                <w:sz w:val="24"/>
                <w:lang w:val="en-US"/>
              </w:rPr>
            </w:pPr>
            <w:r>
              <w:rPr>
                <w:sz w:val="24"/>
                <w:lang w:val="en-US"/>
              </w:rPr>
              <w:t>Газснабтранзит</w:t>
            </w:r>
          </w:p>
        </w:tc>
        <w:tc>
          <w:tcPr>
            <w:tcW w:w="1892" w:type="dxa"/>
            <w:vAlign w:val="center"/>
          </w:tcPr>
          <w:p w:rsidR="006739F3" w:rsidRDefault="006739F3">
            <w:pPr>
              <w:jc w:val="center"/>
              <w:rPr>
                <w:sz w:val="24"/>
                <w:lang w:val="en-US"/>
              </w:rPr>
            </w:pPr>
            <w:r>
              <w:rPr>
                <w:sz w:val="24"/>
                <w:lang w:val="en-US"/>
              </w:rPr>
              <w:t>50</w:t>
            </w:r>
          </w:p>
        </w:tc>
        <w:tc>
          <w:tcPr>
            <w:tcW w:w="3851" w:type="dxa"/>
            <w:vAlign w:val="center"/>
          </w:tcPr>
          <w:p w:rsidR="006739F3" w:rsidRDefault="006739F3">
            <w:pPr>
              <w:jc w:val="center"/>
              <w:rPr>
                <w:sz w:val="24"/>
              </w:rPr>
            </w:pPr>
            <w:r>
              <w:rPr>
                <w:sz w:val="24"/>
              </w:rPr>
              <w:t>Торговля газом и транспортировка</w:t>
            </w:r>
          </w:p>
        </w:tc>
      </w:tr>
      <w:tr w:rsidR="006739F3">
        <w:trPr>
          <w:trHeight w:val="402"/>
        </w:trPr>
        <w:tc>
          <w:tcPr>
            <w:tcW w:w="1658" w:type="dxa"/>
            <w:vAlign w:val="center"/>
          </w:tcPr>
          <w:p w:rsidR="006739F3" w:rsidRDefault="006739F3">
            <w:pPr>
              <w:jc w:val="center"/>
              <w:rPr>
                <w:sz w:val="24"/>
              </w:rPr>
            </w:pPr>
            <w:r>
              <w:rPr>
                <w:sz w:val="24"/>
              </w:rPr>
              <w:t>Нидерланды</w:t>
            </w:r>
          </w:p>
        </w:tc>
        <w:tc>
          <w:tcPr>
            <w:tcW w:w="2227" w:type="dxa"/>
            <w:vAlign w:val="center"/>
          </w:tcPr>
          <w:p w:rsidR="006739F3" w:rsidRDefault="006739F3">
            <w:pPr>
              <w:jc w:val="center"/>
              <w:rPr>
                <w:sz w:val="24"/>
                <w:lang w:val="en-US"/>
              </w:rPr>
            </w:pPr>
            <w:r>
              <w:rPr>
                <w:sz w:val="24"/>
                <w:lang w:val="en-US"/>
              </w:rPr>
              <w:t>Peter-gaz</w:t>
            </w:r>
          </w:p>
        </w:tc>
        <w:tc>
          <w:tcPr>
            <w:tcW w:w="1892" w:type="dxa"/>
            <w:vAlign w:val="center"/>
          </w:tcPr>
          <w:p w:rsidR="006739F3" w:rsidRDefault="006739F3">
            <w:pPr>
              <w:jc w:val="center"/>
              <w:rPr>
                <w:sz w:val="24"/>
                <w:lang w:val="en-US"/>
              </w:rPr>
            </w:pPr>
            <w:r>
              <w:rPr>
                <w:sz w:val="24"/>
                <w:lang w:val="en-US"/>
              </w:rPr>
              <w:t>51</w:t>
            </w:r>
          </w:p>
        </w:tc>
        <w:tc>
          <w:tcPr>
            <w:tcW w:w="3851" w:type="dxa"/>
            <w:vAlign w:val="center"/>
          </w:tcPr>
          <w:p w:rsidR="006739F3" w:rsidRDefault="006739F3">
            <w:pPr>
              <w:jc w:val="center"/>
              <w:rPr>
                <w:sz w:val="24"/>
              </w:rPr>
            </w:pPr>
            <w:r>
              <w:rPr>
                <w:sz w:val="24"/>
                <w:lang w:val="en-US"/>
              </w:rPr>
              <w:t xml:space="preserve">   </w:t>
            </w:r>
            <w:r>
              <w:rPr>
                <w:sz w:val="24"/>
              </w:rPr>
              <w:t>Торговля газом</w:t>
            </w:r>
          </w:p>
        </w:tc>
      </w:tr>
      <w:tr w:rsidR="006739F3">
        <w:trPr>
          <w:cantSplit/>
          <w:trHeight w:val="402"/>
        </w:trPr>
        <w:tc>
          <w:tcPr>
            <w:tcW w:w="1658" w:type="dxa"/>
            <w:vMerge w:val="restart"/>
            <w:vAlign w:val="center"/>
          </w:tcPr>
          <w:p w:rsidR="006739F3" w:rsidRDefault="006739F3">
            <w:pPr>
              <w:jc w:val="center"/>
              <w:rPr>
                <w:sz w:val="24"/>
              </w:rPr>
            </w:pPr>
            <w:r>
              <w:rPr>
                <w:sz w:val="24"/>
              </w:rPr>
              <w:t>Польша</w:t>
            </w:r>
          </w:p>
        </w:tc>
        <w:tc>
          <w:tcPr>
            <w:tcW w:w="2227" w:type="dxa"/>
            <w:vAlign w:val="center"/>
          </w:tcPr>
          <w:p w:rsidR="006739F3" w:rsidRDefault="006739F3">
            <w:pPr>
              <w:jc w:val="center"/>
              <w:rPr>
                <w:sz w:val="24"/>
                <w:lang w:val="en-US"/>
              </w:rPr>
            </w:pPr>
            <w:r>
              <w:rPr>
                <w:sz w:val="24"/>
                <w:lang w:val="en-US"/>
              </w:rPr>
              <w:t>Europol Gaz</w:t>
            </w:r>
          </w:p>
        </w:tc>
        <w:tc>
          <w:tcPr>
            <w:tcW w:w="1892" w:type="dxa"/>
            <w:vAlign w:val="center"/>
          </w:tcPr>
          <w:p w:rsidR="006739F3" w:rsidRDefault="006739F3">
            <w:pPr>
              <w:jc w:val="center"/>
              <w:rPr>
                <w:sz w:val="24"/>
                <w:lang w:val="en-US"/>
              </w:rPr>
            </w:pPr>
            <w:r>
              <w:rPr>
                <w:sz w:val="24"/>
                <w:lang w:val="en-US"/>
              </w:rPr>
              <w:t>48</w:t>
            </w:r>
          </w:p>
        </w:tc>
        <w:tc>
          <w:tcPr>
            <w:tcW w:w="3851" w:type="dxa"/>
            <w:vAlign w:val="center"/>
          </w:tcPr>
          <w:p w:rsidR="006739F3" w:rsidRDefault="006739F3">
            <w:pPr>
              <w:jc w:val="center"/>
              <w:rPr>
                <w:sz w:val="24"/>
              </w:rPr>
            </w:pPr>
            <w:r>
              <w:rPr>
                <w:sz w:val="24"/>
              </w:rPr>
              <w:t xml:space="preserve">Транспортировка газа </w:t>
            </w:r>
          </w:p>
        </w:tc>
      </w:tr>
      <w:tr w:rsidR="006739F3">
        <w:trPr>
          <w:cantSplit/>
          <w:trHeight w:val="402"/>
        </w:trPr>
        <w:tc>
          <w:tcPr>
            <w:tcW w:w="1658" w:type="dxa"/>
            <w:vMerge/>
            <w:vAlign w:val="center"/>
          </w:tcPr>
          <w:p w:rsidR="006739F3" w:rsidRDefault="006739F3">
            <w:pPr>
              <w:jc w:val="center"/>
              <w:rPr>
                <w:sz w:val="24"/>
              </w:rPr>
            </w:pPr>
          </w:p>
        </w:tc>
        <w:tc>
          <w:tcPr>
            <w:tcW w:w="2227" w:type="dxa"/>
            <w:vAlign w:val="center"/>
          </w:tcPr>
          <w:p w:rsidR="006739F3" w:rsidRDefault="006739F3">
            <w:pPr>
              <w:jc w:val="center"/>
              <w:rPr>
                <w:sz w:val="24"/>
                <w:lang w:val="en-US"/>
              </w:rPr>
            </w:pPr>
            <w:r>
              <w:rPr>
                <w:sz w:val="24"/>
                <w:lang w:val="en-US"/>
              </w:rPr>
              <w:t>Gas Trading</w:t>
            </w:r>
          </w:p>
        </w:tc>
        <w:tc>
          <w:tcPr>
            <w:tcW w:w="1892" w:type="dxa"/>
            <w:vAlign w:val="center"/>
          </w:tcPr>
          <w:p w:rsidR="006739F3" w:rsidRDefault="006739F3">
            <w:pPr>
              <w:jc w:val="center"/>
              <w:rPr>
                <w:sz w:val="24"/>
                <w:lang w:val="en-US"/>
              </w:rPr>
            </w:pPr>
            <w:r>
              <w:rPr>
                <w:sz w:val="24"/>
                <w:lang w:val="en-US"/>
              </w:rPr>
              <w:t>35</w:t>
            </w:r>
          </w:p>
        </w:tc>
        <w:tc>
          <w:tcPr>
            <w:tcW w:w="3851" w:type="dxa"/>
            <w:vAlign w:val="center"/>
          </w:tcPr>
          <w:p w:rsidR="006739F3" w:rsidRDefault="006739F3">
            <w:pPr>
              <w:jc w:val="center"/>
              <w:rPr>
                <w:sz w:val="24"/>
              </w:rPr>
            </w:pPr>
            <w:r>
              <w:rPr>
                <w:sz w:val="24"/>
              </w:rPr>
              <w:t>Торговля газом</w:t>
            </w:r>
          </w:p>
        </w:tc>
      </w:tr>
      <w:tr w:rsidR="006739F3">
        <w:trPr>
          <w:trHeight w:val="402"/>
        </w:trPr>
        <w:tc>
          <w:tcPr>
            <w:tcW w:w="1658" w:type="dxa"/>
            <w:vAlign w:val="center"/>
          </w:tcPr>
          <w:p w:rsidR="006739F3" w:rsidRDefault="006739F3">
            <w:pPr>
              <w:jc w:val="center"/>
              <w:rPr>
                <w:sz w:val="24"/>
              </w:rPr>
            </w:pPr>
            <w:r>
              <w:rPr>
                <w:sz w:val="24"/>
              </w:rPr>
              <w:t>Румыния</w:t>
            </w:r>
          </w:p>
        </w:tc>
        <w:tc>
          <w:tcPr>
            <w:tcW w:w="2227" w:type="dxa"/>
            <w:vAlign w:val="center"/>
          </w:tcPr>
          <w:p w:rsidR="006739F3" w:rsidRDefault="006739F3">
            <w:pPr>
              <w:jc w:val="center"/>
              <w:rPr>
                <w:sz w:val="24"/>
                <w:lang w:val="en-US"/>
              </w:rPr>
            </w:pPr>
            <w:r>
              <w:rPr>
                <w:sz w:val="24"/>
                <w:lang w:val="en-US"/>
              </w:rPr>
              <w:t>WIROM</w:t>
            </w:r>
          </w:p>
        </w:tc>
        <w:tc>
          <w:tcPr>
            <w:tcW w:w="1892" w:type="dxa"/>
            <w:vAlign w:val="center"/>
          </w:tcPr>
          <w:p w:rsidR="006739F3" w:rsidRDefault="006739F3">
            <w:pPr>
              <w:jc w:val="center"/>
              <w:rPr>
                <w:sz w:val="24"/>
                <w:lang w:val="en-US"/>
              </w:rPr>
            </w:pPr>
            <w:r>
              <w:rPr>
                <w:sz w:val="24"/>
                <w:lang w:val="en-US"/>
              </w:rPr>
              <w:t>25</w:t>
            </w:r>
          </w:p>
        </w:tc>
        <w:tc>
          <w:tcPr>
            <w:tcW w:w="3851" w:type="dxa"/>
            <w:vAlign w:val="center"/>
          </w:tcPr>
          <w:p w:rsidR="006739F3" w:rsidRDefault="006739F3">
            <w:pPr>
              <w:jc w:val="center"/>
              <w:rPr>
                <w:sz w:val="24"/>
                <w:lang w:val="en-US"/>
              </w:rPr>
            </w:pPr>
            <w:r>
              <w:rPr>
                <w:sz w:val="24"/>
              </w:rPr>
              <w:t xml:space="preserve">Торговля газом (под контролем </w:t>
            </w:r>
            <w:r>
              <w:rPr>
                <w:sz w:val="24"/>
                <w:lang w:val="en-US"/>
              </w:rPr>
              <w:t>Wintershall Erdgas Handelshaus)</w:t>
            </w:r>
          </w:p>
        </w:tc>
      </w:tr>
      <w:tr w:rsidR="006739F3">
        <w:trPr>
          <w:trHeight w:val="402"/>
        </w:trPr>
        <w:tc>
          <w:tcPr>
            <w:tcW w:w="1658" w:type="dxa"/>
            <w:vAlign w:val="center"/>
          </w:tcPr>
          <w:p w:rsidR="006739F3" w:rsidRDefault="006739F3">
            <w:pPr>
              <w:jc w:val="center"/>
              <w:rPr>
                <w:sz w:val="24"/>
              </w:rPr>
            </w:pPr>
            <w:r>
              <w:rPr>
                <w:sz w:val="24"/>
              </w:rPr>
              <w:t>Словакия</w:t>
            </w:r>
          </w:p>
        </w:tc>
        <w:tc>
          <w:tcPr>
            <w:tcW w:w="2227" w:type="dxa"/>
            <w:vAlign w:val="center"/>
          </w:tcPr>
          <w:p w:rsidR="006739F3" w:rsidRDefault="006739F3">
            <w:pPr>
              <w:jc w:val="center"/>
              <w:rPr>
                <w:sz w:val="24"/>
                <w:lang w:val="en-US"/>
              </w:rPr>
            </w:pPr>
            <w:r>
              <w:rPr>
                <w:sz w:val="24"/>
                <w:lang w:val="en-US"/>
              </w:rPr>
              <w:t>Словрусгаз</w:t>
            </w:r>
          </w:p>
        </w:tc>
        <w:tc>
          <w:tcPr>
            <w:tcW w:w="1892" w:type="dxa"/>
            <w:vAlign w:val="center"/>
          </w:tcPr>
          <w:p w:rsidR="006739F3" w:rsidRDefault="006739F3">
            <w:pPr>
              <w:jc w:val="center"/>
              <w:rPr>
                <w:sz w:val="24"/>
                <w:lang w:val="en-US"/>
              </w:rPr>
            </w:pPr>
            <w:r>
              <w:rPr>
                <w:sz w:val="24"/>
                <w:lang w:val="en-US"/>
              </w:rPr>
              <w:t>50</w:t>
            </w:r>
          </w:p>
        </w:tc>
        <w:tc>
          <w:tcPr>
            <w:tcW w:w="3851" w:type="dxa"/>
            <w:vAlign w:val="center"/>
          </w:tcPr>
          <w:p w:rsidR="006739F3" w:rsidRDefault="006739F3">
            <w:pPr>
              <w:jc w:val="center"/>
              <w:rPr>
                <w:sz w:val="24"/>
              </w:rPr>
            </w:pPr>
            <w:r>
              <w:rPr>
                <w:sz w:val="24"/>
              </w:rPr>
              <w:t>Торговля газом и транспортировка</w:t>
            </w:r>
          </w:p>
        </w:tc>
      </w:tr>
      <w:tr w:rsidR="006739F3">
        <w:trPr>
          <w:trHeight w:val="402"/>
        </w:trPr>
        <w:tc>
          <w:tcPr>
            <w:tcW w:w="1658" w:type="dxa"/>
            <w:vAlign w:val="center"/>
          </w:tcPr>
          <w:p w:rsidR="006739F3" w:rsidRDefault="006739F3">
            <w:pPr>
              <w:jc w:val="center"/>
              <w:rPr>
                <w:sz w:val="24"/>
              </w:rPr>
            </w:pPr>
            <w:r>
              <w:rPr>
                <w:sz w:val="24"/>
              </w:rPr>
              <w:t>Словения</w:t>
            </w:r>
          </w:p>
        </w:tc>
        <w:tc>
          <w:tcPr>
            <w:tcW w:w="2227" w:type="dxa"/>
            <w:vAlign w:val="center"/>
          </w:tcPr>
          <w:p w:rsidR="006739F3" w:rsidRDefault="006739F3">
            <w:pPr>
              <w:jc w:val="center"/>
              <w:rPr>
                <w:sz w:val="24"/>
                <w:lang w:val="en-US"/>
              </w:rPr>
            </w:pPr>
            <w:r>
              <w:rPr>
                <w:sz w:val="24"/>
                <w:lang w:val="en-US"/>
              </w:rPr>
              <w:t>Тагдем</w:t>
            </w:r>
          </w:p>
        </w:tc>
        <w:tc>
          <w:tcPr>
            <w:tcW w:w="1892" w:type="dxa"/>
            <w:vAlign w:val="center"/>
          </w:tcPr>
          <w:p w:rsidR="006739F3" w:rsidRDefault="006739F3">
            <w:pPr>
              <w:jc w:val="center"/>
              <w:rPr>
                <w:sz w:val="24"/>
                <w:lang w:val="en-US"/>
              </w:rPr>
            </w:pPr>
            <w:r>
              <w:rPr>
                <w:sz w:val="24"/>
                <w:lang w:val="en-US"/>
              </w:rPr>
              <w:t>8</w:t>
            </w:r>
          </w:p>
        </w:tc>
        <w:tc>
          <w:tcPr>
            <w:tcW w:w="3851" w:type="dxa"/>
            <w:vAlign w:val="center"/>
          </w:tcPr>
          <w:p w:rsidR="006739F3" w:rsidRDefault="006739F3">
            <w:pPr>
              <w:jc w:val="center"/>
              <w:rPr>
                <w:sz w:val="24"/>
              </w:rPr>
            </w:pPr>
            <w:r>
              <w:rPr>
                <w:sz w:val="24"/>
              </w:rPr>
              <w:t>Торговля газом</w:t>
            </w:r>
          </w:p>
        </w:tc>
      </w:tr>
      <w:tr w:rsidR="006739F3">
        <w:trPr>
          <w:trHeight w:val="402"/>
        </w:trPr>
        <w:tc>
          <w:tcPr>
            <w:tcW w:w="1658" w:type="dxa"/>
            <w:vAlign w:val="center"/>
          </w:tcPr>
          <w:p w:rsidR="006739F3" w:rsidRDefault="006739F3">
            <w:pPr>
              <w:jc w:val="center"/>
              <w:rPr>
                <w:sz w:val="24"/>
              </w:rPr>
            </w:pPr>
            <w:r>
              <w:rPr>
                <w:sz w:val="24"/>
              </w:rPr>
              <w:t>Турция</w:t>
            </w:r>
          </w:p>
        </w:tc>
        <w:tc>
          <w:tcPr>
            <w:tcW w:w="2227" w:type="dxa"/>
            <w:vAlign w:val="center"/>
          </w:tcPr>
          <w:p w:rsidR="006739F3" w:rsidRDefault="006739F3">
            <w:pPr>
              <w:jc w:val="center"/>
              <w:rPr>
                <w:sz w:val="24"/>
                <w:lang w:val="en-US"/>
              </w:rPr>
            </w:pPr>
            <w:r>
              <w:rPr>
                <w:sz w:val="24"/>
                <w:lang w:val="en-US"/>
              </w:rPr>
              <w:t>Gamma Gazprom</w:t>
            </w:r>
          </w:p>
        </w:tc>
        <w:tc>
          <w:tcPr>
            <w:tcW w:w="1892" w:type="dxa"/>
            <w:vAlign w:val="center"/>
          </w:tcPr>
          <w:p w:rsidR="006739F3" w:rsidRDefault="006739F3">
            <w:pPr>
              <w:jc w:val="center"/>
              <w:rPr>
                <w:sz w:val="24"/>
                <w:lang w:val="en-US"/>
              </w:rPr>
            </w:pPr>
            <w:r>
              <w:rPr>
                <w:sz w:val="24"/>
                <w:lang w:val="en-US"/>
              </w:rPr>
              <w:t>45</w:t>
            </w:r>
          </w:p>
        </w:tc>
        <w:tc>
          <w:tcPr>
            <w:tcW w:w="3851" w:type="dxa"/>
            <w:vAlign w:val="center"/>
          </w:tcPr>
          <w:p w:rsidR="006739F3" w:rsidRDefault="006739F3">
            <w:pPr>
              <w:jc w:val="center"/>
              <w:rPr>
                <w:sz w:val="24"/>
              </w:rPr>
            </w:pPr>
            <w:r>
              <w:rPr>
                <w:sz w:val="24"/>
              </w:rPr>
              <w:t>Торговля газом</w:t>
            </w:r>
          </w:p>
        </w:tc>
      </w:tr>
      <w:tr w:rsidR="006739F3">
        <w:trPr>
          <w:cantSplit/>
          <w:trHeight w:val="402"/>
        </w:trPr>
        <w:tc>
          <w:tcPr>
            <w:tcW w:w="1658" w:type="dxa"/>
            <w:vMerge w:val="restart"/>
            <w:vAlign w:val="center"/>
          </w:tcPr>
          <w:p w:rsidR="006739F3" w:rsidRDefault="006739F3">
            <w:pPr>
              <w:jc w:val="center"/>
              <w:rPr>
                <w:sz w:val="24"/>
              </w:rPr>
            </w:pPr>
            <w:r>
              <w:rPr>
                <w:sz w:val="24"/>
              </w:rPr>
              <w:t>Украина</w:t>
            </w:r>
          </w:p>
        </w:tc>
        <w:tc>
          <w:tcPr>
            <w:tcW w:w="2227" w:type="dxa"/>
            <w:vAlign w:val="center"/>
          </w:tcPr>
          <w:p w:rsidR="006739F3" w:rsidRDefault="006739F3">
            <w:pPr>
              <w:jc w:val="center"/>
              <w:rPr>
                <w:sz w:val="24"/>
                <w:lang w:val="en-US"/>
              </w:rPr>
            </w:pPr>
            <w:r>
              <w:rPr>
                <w:sz w:val="24"/>
                <w:lang w:val="en-US"/>
              </w:rPr>
              <w:t>Дружниковский завод газовой аппаратуры</w:t>
            </w:r>
          </w:p>
        </w:tc>
        <w:tc>
          <w:tcPr>
            <w:tcW w:w="1892" w:type="dxa"/>
            <w:vAlign w:val="center"/>
          </w:tcPr>
          <w:p w:rsidR="006739F3" w:rsidRDefault="006739F3">
            <w:pPr>
              <w:jc w:val="center"/>
              <w:rPr>
                <w:sz w:val="24"/>
                <w:lang w:val="en-US"/>
              </w:rPr>
            </w:pPr>
            <w:r>
              <w:rPr>
                <w:sz w:val="24"/>
                <w:lang w:val="en-US"/>
              </w:rPr>
              <w:t>51</w:t>
            </w:r>
          </w:p>
        </w:tc>
        <w:tc>
          <w:tcPr>
            <w:tcW w:w="3851" w:type="dxa"/>
            <w:vAlign w:val="center"/>
          </w:tcPr>
          <w:p w:rsidR="006739F3" w:rsidRDefault="006739F3">
            <w:pPr>
              <w:jc w:val="center"/>
              <w:rPr>
                <w:sz w:val="24"/>
              </w:rPr>
            </w:pPr>
            <w:r>
              <w:rPr>
                <w:sz w:val="24"/>
              </w:rPr>
              <w:t>Производство газового оборудования</w:t>
            </w:r>
          </w:p>
        </w:tc>
      </w:tr>
      <w:tr w:rsidR="006739F3">
        <w:trPr>
          <w:cantSplit/>
          <w:trHeight w:val="402"/>
        </w:trPr>
        <w:tc>
          <w:tcPr>
            <w:tcW w:w="1658" w:type="dxa"/>
            <w:vMerge/>
            <w:vAlign w:val="center"/>
          </w:tcPr>
          <w:p w:rsidR="006739F3" w:rsidRDefault="006739F3">
            <w:pPr>
              <w:jc w:val="center"/>
              <w:rPr>
                <w:sz w:val="24"/>
              </w:rPr>
            </w:pPr>
          </w:p>
        </w:tc>
        <w:tc>
          <w:tcPr>
            <w:tcW w:w="2227" w:type="dxa"/>
            <w:vAlign w:val="center"/>
          </w:tcPr>
          <w:p w:rsidR="006739F3" w:rsidRDefault="006739F3">
            <w:pPr>
              <w:jc w:val="center"/>
              <w:rPr>
                <w:sz w:val="24"/>
                <w:lang w:val="en-US"/>
              </w:rPr>
            </w:pPr>
            <w:r>
              <w:rPr>
                <w:sz w:val="24"/>
                <w:lang w:val="en-US"/>
              </w:rPr>
              <w:t>Институт Южниигипрогаз</w:t>
            </w:r>
          </w:p>
        </w:tc>
        <w:tc>
          <w:tcPr>
            <w:tcW w:w="1892" w:type="dxa"/>
            <w:vAlign w:val="center"/>
          </w:tcPr>
          <w:p w:rsidR="006739F3" w:rsidRDefault="006739F3">
            <w:pPr>
              <w:jc w:val="center"/>
              <w:rPr>
                <w:sz w:val="24"/>
                <w:lang w:val="en-US"/>
              </w:rPr>
            </w:pPr>
            <w:r>
              <w:rPr>
                <w:sz w:val="24"/>
                <w:lang w:val="en-US"/>
              </w:rPr>
              <w:t>40</w:t>
            </w:r>
          </w:p>
        </w:tc>
        <w:tc>
          <w:tcPr>
            <w:tcW w:w="3851" w:type="dxa"/>
            <w:vAlign w:val="center"/>
          </w:tcPr>
          <w:p w:rsidR="006739F3" w:rsidRDefault="006739F3">
            <w:pPr>
              <w:jc w:val="center"/>
              <w:rPr>
                <w:sz w:val="24"/>
              </w:rPr>
            </w:pPr>
            <w:r>
              <w:rPr>
                <w:sz w:val="24"/>
              </w:rPr>
              <w:t>……</w:t>
            </w:r>
          </w:p>
        </w:tc>
      </w:tr>
      <w:tr w:rsidR="006739F3">
        <w:trPr>
          <w:trHeight w:val="402"/>
        </w:trPr>
        <w:tc>
          <w:tcPr>
            <w:tcW w:w="1658" w:type="dxa"/>
            <w:vAlign w:val="center"/>
          </w:tcPr>
          <w:p w:rsidR="006739F3" w:rsidRDefault="006739F3">
            <w:pPr>
              <w:jc w:val="center"/>
              <w:rPr>
                <w:sz w:val="24"/>
              </w:rPr>
            </w:pPr>
            <w:r>
              <w:rPr>
                <w:sz w:val="24"/>
              </w:rPr>
              <w:t>Великобритания</w:t>
            </w:r>
          </w:p>
        </w:tc>
        <w:tc>
          <w:tcPr>
            <w:tcW w:w="2227" w:type="dxa"/>
            <w:vAlign w:val="center"/>
          </w:tcPr>
          <w:p w:rsidR="006739F3" w:rsidRDefault="006739F3">
            <w:pPr>
              <w:jc w:val="center"/>
              <w:rPr>
                <w:sz w:val="24"/>
                <w:lang w:val="en-US"/>
              </w:rPr>
            </w:pPr>
            <w:r>
              <w:rPr>
                <w:sz w:val="24"/>
                <w:lang w:val="en-US"/>
              </w:rPr>
              <w:t>Interconnector</w:t>
            </w:r>
          </w:p>
        </w:tc>
        <w:tc>
          <w:tcPr>
            <w:tcW w:w="1892" w:type="dxa"/>
            <w:vAlign w:val="center"/>
          </w:tcPr>
          <w:p w:rsidR="006739F3" w:rsidRDefault="006739F3">
            <w:pPr>
              <w:jc w:val="center"/>
              <w:rPr>
                <w:sz w:val="24"/>
                <w:lang w:val="en-US"/>
              </w:rPr>
            </w:pPr>
            <w:r>
              <w:rPr>
                <w:sz w:val="24"/>
                <w:lang w:val="en-US"/>
              </w:rPr>
              <w:t>10</w:t>
            </w:r>
          </w:p>
        </w:tc>
        <w:tc>
          <w:tcPr>
            <w:tcW w:w="3851" w:type="dxa"/>
            <w:vAlign w:val="center"/>
          </w:tcPr>
          <w:p w:rsidR="006739F3" w:rsidRDefault="006739F3">
            <w:pPr>
              <w:jc w:val="center"/>
              <w:rPr>
                <w:sz w:val="24"/>
              </w:rPr>
            </w:pPr>
            <w:r>
              <w:rPr>
                <w:sz w:val="24"/>
              </w:rPr>
              <w:t>Газопровод из Бэктона (Великобритания) в Зеебрюге (Бельгия)</w:t>
            </w:r>
          </w:p>
        </w:tc>
      </w:tr>
      <w:tr w:rsidR="006739F3">
        <w:trPr>
          <w:cantSplit/>
          <w:trHeight w:val="402"/>
        </w:trPr>
        <w:tc>
          <w:tcPr>
            <w:tcW w:w="1658" w:type="dxa"/>
            <w:vMerge w:val="restart"/>
            <w:vAlign w:val="center"/>
          </w:tcPr>
          <w:p w:rsidR="006739F3" w:rsidRDefault="006739F3">
            <w:pPr>
              <w:jc w:val="center"/>
              <w:rPr>
                <w:sz w:val="24"/>
              </w:rPr>
            </w:pPr>
            <w:r>
              <w:rPr>
                <w:sz w:val="24"/>
              </w:rPr>
              <w:t>Югославия</w:t>
            </w:r>
          </w:p>
        </w:tc>
        <w:tc>
          <w:tcPr>
            <w:tcW w:w="2227" w:type="dxa"/>
            <w:vAlign w:val="center"/>
          </w:tcPr>
          <w:p w:rsidR="006739F3" w:rsidRDefault="006739F3">
            <w:pPr>
              <w:jc w:val="center"/>
              <w:rPr>
                <w:sz w:val="24"/>
                <w:lang w:val="en-US"/>
              </w:rPr>
            </w:pPr>
            <w:r>
              <w:rPr>
                <w:sz w:val="24"/>
                <w:lang w:val="en-US"/>
              </w:rPr>
              <w:t>ЮгоРосГаз</w:t>
            </w:r>
          </w:p>
        </w:tc>
        <w:tc>
          <w:tcPr>
            <w:tcW w:w="1892" w:type="dxa"/>
            <w:vAlign w:val="center"/>
          </w:tcPr>
          <w:p w:rsidR="006739F3" w:rsidRDefault="006739F3">
            <w:pPr>
              <w:jc w:val="center"/>
              <w:rPr>
                <w:sz w:val="24"/>
                <w:lang w:val="en-US"/>
              </w:rPr>
            </w:pPr>
            <w:r>
              <w:rPr>
                <w:sz w:val="24"/>
                <w:lang w:val="en-US"/>
              </w:rPr>
              <w:t>50</w:t>
            </w:r>
          </w:p>
        </w:tc>
        <w:tc>
          <w:tcPr>
            <w:tcW w:w="3851" w:type="dxa"/>
            <w:vAlign w:val="center"/>
          </w:tcPr>
          <w:p w:rsidR="006739F3" w:rsidRDefault="006739F3">
            <w:pPr>
              <w:jc w:val="center"/>
              <w:rPr>
                <w:sz w:val="24"/>
              </w:rPr>
            </w:pPr>
            <w:r>
              <w:rPr>
                <w:sz w:val="24"/>
              </w:rPr>
              <w:t>Торговля газом и транспортировка</w:t>
            </w:r>
          </w:p>
        </w:tc>
      </w:tr>
      <w:tr w:rsidR="006739F3">
        <w:trPr>
          <w:cantSplit/>
          <w:trHeight w:val="402"/>
        </w:trPr>
        <w:tc>
          <w:tcPr>
            <w:tcW w:w="1658" w:type="dxa"/>
            <w:vMerge/>
            <w:vAlign w:val="center"/>
          </w:tcPr>
          <w:p w:rsidR="006739F3" w:rsidRDefault="006739F3">
            <w:pPr>
              <w:jc w:val="center"/>
              <w:rPr>
                <w:sz w:val="24"/>
              </w:rPr>
            </w:pPr>
          </w:p>
        </w:tc>
        <w:tc>
          <w:tcPr>
            <w:tcW w:w="2227" w:type="dxa"/>
            <w:vAlign w:val="center"/>
          </w:tcPr>
          <w:p w:rsidR="006739F3" w:rsidRDefault="006739F3">
            <w:pPr>
              <w:jc w:val="center"/>
              <w:rPr>
                <w:sz w:val="24"/>
                <w:lang w:val="en-US"/>
              </w:rPr>
            </w:pPr>
            <w:r>
              <w:rPr>
                <w:sz w:val="24"/>
                <w:lang w:val="en-US"/>
              </w:rPr>
              <w:t>Progress Gas Traiding</w:t>
            </w:r>
          </w:p>
        </w:tc>
        <w:tc>
          <w:tcPr>
            <w:tcW w:w="1892" w:type="dxa"/>
            <w:vAlign w:val="center"/>
          </w:tcPr>
          <w:p w:rsidR="006739F3" w:rsidRDefault="006739F3">
            <w:pPr>
              <w:jc w:val="center"/>
              <w:rPr>
                <w:sz w:val="24"/>
                <w:lang w:val="en-US"/>
              </w:rPr>
            </w:pPr>
            <w:r>
              <w:rPr>
                <w:sz w:val="24"/>
                <w:lang w:val="en-US"/>
              </w:rPr>
              <w:t>50</w:t>
            </w:r>
          </w:p>
        </w:tc>
        <w:tc>
          <w:tcPr>
            <w:tcW w:w="3851" w:type="dxa"/>
            <w:vAlign w:val="center"/>
          </w:tcPr>
          <w:p w:rsidR="006739F3" w:rsidRDefault="006739F3">
            <w:pPr>
              <w:jc w:val="center"/>
              <w:rPr>
                <w:sz w:val="24"/>
              </w:rPr>
            </w:pPr>
            <w:r>
              <w:rPr>
                <w:sz w:val="24"/>
              </w:rPr>
              <w:t>Торговля газом</w:t>
            </w:r>
          </w:p>
        </w:tc>
      </w:tr>
    </w:tbl>
    <w:p w:rsidR="006739F3" w:rsidRDefault="006739F3">
      <w:pPr>
        <w:rPr>
          <w:rFonts w:ascii="Courier New" w:hAnsi="Courier New"/>
          <w:sz w:val="28"/>
        </w:rPr>
      </w:pPr>
    </w:p>
    <w:p w:rsidR="006739F3" w:rsidRDefault="006739F3">
      <w:pPr>
        <w:rPr>
          <w:sz w:val="28"/>
        </w:rPr>
      </w:pPr>
      <w:r>
        <w:rPr>
          <w:b/>
          <w:sz w:val="28"/>
        </w:rPr>
        <w:t xml:space="preserve">     Нефтяная компания «ЮКОС»</w:t>
      </w:r>
      <w:r>
        <w:rPr>
          <w:sz w:val="28"/>
        </w:rPr>
        <w:t xml:space="preserve"> – Вторая после</w:t>
      </w:r>
      <w:r>
        <w:rPr>
          <w:i/>
          <w:sz w:val="28"/>
        </w:rPr>
        <w:t xml:space="preserve"> </w:t>
      </w:r>
      <w:r>
        <w:rPr>
          <w:sz w:val="28"/>
        </w:rPr>
        <w:t>"ЛУКОЙЛа"</w:t>
      </w:r>
      <w:r>
        <w:rPr>
          <w:i/>
          <w:sz w:val="28"/>
        </w:rPr>
        <w:t xml:space="preserve"> </w:t>
      </w:r>
      <w:r>
        <w:rPr>
          <w:sz w:val="28"/>
        </w:rPr>
        <w:t xml:space="preserve">российская компания по запасам и объемам добычи нефти. До 2001 года практически не имел зарубежных владений. В октябре 2001 года «ЮКОС» приобрел часть капитала Британско-Норвежской машиностроительной фирмы </w:t>
      </w:r>
      <w:r>
        <w:rPr>
          <w:sz w:val="28"/>
          <w:lang w:val="en-US"/>
        </w:rPr>
        <w:t xml:space="preserve">Kvaerner </w:t>
      </w:r>
      <w:r>
        <w:rPr>
          <w:sz w:val="28"/>
        </w:rPr>
        <w:t xml:space="preserve">и купил ее дочернюю компанию, находящуюся в Лондоне и занимающуюся техническим обслуживанием прибрежных нефтяных и газовых промыслов. Кроме этого, «ЮКОС» присоединил к себе отделения компании </w:t>
      </w:r>
      <w:r>
        <w:rPr>
          <w:sz w:val="28"/>
          <w:lang w:val="en-US"/>
        </w:rPr>
        <w:t xml:space="preserve">Kvaerner Process Technology </w:t>
      </w:r>
      <w:r>
        <w:rPr>
          <w:sz w:val="28"/>
        </w:rPr>
        <w:t xml:space="preserve">во Франции, Италии, Швейцарии и Великобритании. Еще до приобретения части компании </w:t>
      </w:r>
      <w:r>
        <w:rPr>
          <w:sz w:val="28"/>
          <w:lang w:val="en-US"/>
        </w:rPr>
        <w:t xml:space="preserve">Kvaerner </w:t>
      </w:r>
      <w:r>
        <w:rPr>
          <w:sz w:val="28"/>
        </w:rPr>
        <w:t xml:space="preserve">у «ЮКОСа» уже были дочерние предприятия в странах Балтии и Соединенных Штатах. На Балканах компания сотрудничает по модернизации Адриатического нефтепровода с хорватской компанией </w:t>
      </w:r>
      <w:r>
        <w:rPr>
          <w:sz w:val="28"/>
          <w:lang w:val="en-US"/>
        </w:rPr>
        <w:t>Jadranski Naftovod</w:t>
      </w:r>
      <w:r>
        <w:rPr>
          <w:sz w:val="28"/>
        </w:rPr>
        <w:t xml:space="preserve">.  Летом 2002 года «ЮКОС» провел сделку по приобретению пакета акций мощного литовского концерна </w:t>
      </w:r>
      <w:r>
        <w:rPr>
          <w:sz w:val="28"/>
          <w:lang w:val="en-US"/>
        </w:rPr>
        <w:t>Mazeikiu Nafta</w:t>
      </w:r>
      <w:r>
        <w:rPr>
          <w:sz w:val="28"/>
        </w:rPr>
        <w:t xml:space="preserve">, в который входят Мажейкяйский НПЗ, терминал Бутинге и Биржайский нефтепровод. После завершения сделки доля «ЮКОСа» в уставном капитале </w:t>
      </w:r>
      <w:r>
        <w:rPr>
          <w:sz w:val="28"/>
          <w:lang w:val="en-US"/>
        </w:rPr>
        <w:t xml:space="preserve">Mazeikiu Nafta </w:t>
      </w:r>
      <w:r>
        <w:rPr>
          <w:sz w:val="28"/>
        </w:rPr>
        <w:t xml:space="preserve">составила 53, 7%.  В декабре 2002 года «ЮКОС» приобрел 49% акций государственной словацкой трубопроводной компании </w:t>
      </w:r>
      <w:r>
        <w:rPr>
          <w:sz w:val="28"/>
          <w:lang w:val="en-US"/>
        </w:rPr>
        <w:t xml:space="preserve">Transpetrol – </w:t>
      </w:r>
      <w:r>
        <w:rPr>
          <w:sz w:val="28"/>
        </w:rPr>
        <w:t>оператора магистральных нефтепроводов на территории Словакии. В планах компании также имеется один из самых масштабных проектов – строительство нефтепровода в Китай мощностью 30 млн. тонн в год и ориентировочной стоимостью 1, 7 млрд.долларов США.</w:t>
      </w:r>
      <w:r>
        <w:rPr>
          <w:sz w:val="28"/>
        </w:rPr>
        <w:br/>
        <w:t xml:space="preserve">    В мае 2002 года НК «ЮКОС» возглавила список из четырех крупнейших российских компаний в FT 500 - ежегодном рейтинге самых дорогих компаний мира, публикуемом влиятельной Financial Times. В январе 2003 года международное кредитное рейтинговое агентство Moody's Investors Service присвоило компании самый высокий долгосрочный кредитный рейтинг по обязательствам в иностранной валюте среди частных российских компаний - Ba2 (прогноз изменения рейтинга – «стабильный»). В мае 2003 года «ЮКОС»  вновь становится первой российской компанией в ежегодном рейтинге FT 500 и уверенно занимает первое место в аналогичном рейтинге Financial Times по Восточной Европе, являясь девятой компанией в мире в нефтегазовом секторе. В июле 2003 года в рейтинге лучших компаний мира Global 500 американского делового журнала Fortune впервые в истории мировой экономики российская компания – «ЮКОС»  – названа мировым лидером по возврату капиталовложений и второй в мире по рентабельности продаж. Объем реализации нефтепродуктов за девять месяцев 2003 года составил 13,5 млн. тонн (98 млн. баррелей), что на 71,1% выше показателя аналогичного периода 2002 года - в основном из-за включения в объемы зарубежной реализации нефтепродуктов НК «ЮКОС» продаж Mazeikiu Nafta в объеме 4,5 млн. тонн (34,6 млн. баррелей).  За девять месяцев 2003 года экспорт нефти за территорию Российской Федерации, включая поставки на Mazeikiu Nafta, составил 36,2 млн. тонн (265 млн. баррелей), что на 37,8% выше показателя за аналогичный период 2002 года. Экспорт нефтепродуктов за территорию Российской Федерации за девять месяцев 2003 года составил 8,8 млн. тонн (62 млн. баррелей), что на 14,7% превышает показатель за аналогичный период 2002 года.</w:t>
      </w:r>
      <w:r>
        <w:rPr>
          <w:sz w:val="28"/>
        </w:rPr>
        <w:br/>
        <w:t xml:space="preserve">     Третья по величине российская </w:t>
      </w:r>
      <w:r>
        <w:rPr>
          <w:b/>
          <w:i/>
          <w:sz w:val="28"/>
        </w:rPr>
        <w:t>нефтяная компания Сургутнефтегаз</w:t>
      </w:r>
      <w:r>
        <w:rPr>
          <w:sz w:val="28"/>
        </w:rPr>
        <w:t>, добыла в 2000 году 40 миллионов тонн нефти. Компании также принадлежит около 500 бензоправочных станций в России. И хотя у этой компании имеются пока только российские дочерние фирмы, Сургутнефтегаз также в большой степени ориентирован на экспорт, который дал почти 80% общей выручки компании в 2003 году.</w:t>
      </w:r>
    </w:p>
    <w:p w:rsidR="006739F3" w:rsidRDefault="006739F3">
      <w:pPr>
        <w:pStyle w:val="a6"/>
        <w:jc w:val="both"/>
      </w:pPr>
      <w:r>
        <w:rPr>
          <w:b/>
          <w:i/>
        </w:rPr>
        <w:t xml:space="preserve">     Тюменская нефтяная компания (ТНК)</w:t>
      </w:r>
      <w:r>
        <w:t xml:space="preserve"> помимо экспорта также ведет деятельность за границей. В 2000 году ТНК приобрела через свою дочернюю компанию ТНК-Украина Лисичанский нефтеперерабатывающий завод на Украине. Там же ТНК  принадлежит сеть заправочных станций. ТНК подписала с фирмой </w:t>
      </w:r>
      <w:r>
        <w:rPr>
          <w:lang w:val="en-US"/>
        </w:rPr>
        <w:t>Petrol (</w:t>
      </w:r>
      <w:r>
        <w:t xml:space="preserve">Словения) соглашение о сотрудничестве в области маркетинга нефтепродуктов в Боснии и Герцеговине, Хорватии, Македонии и Югославии.   </w:t>
      </w:r>
    </w:p>
    <w:p w:rsidR="006739F3" w:rsidRDefault="006739F3">
      <w:pPr>
        <w:pStyle w:val="a6"/>
        <w:jc w:val="both"/>
      </w:pPr>
      <w:r>
        <w:t xml:space="preserve">      </w:t>
      </w:r>
      <w:r>
        <w:rPr>
          <w:b/>
          <w:i/>
        </w:rPr>
        <w:t>Роснефть</w:t>
      </w:r>
      <w:r>
        <w:t>, государственная нефтяная компания участвует в международных операциях еще со времен Советского Союза. На Украине эта компания управляет ¼ Черноморского нефтеперерабатывающего завода в Херсоне по двухлетнему соглашению совместно с сегодняшними совладельцами, Казахойл и Альянс. В Казахстане Роснефть заключила соглашения с First International Oil Corporation из Техаса (на разработку нефтяных месторождений) и с фирмой Itera из Флориды (на создание холдинга в нефтегазодобыче). Роснефть совместно с российско-белорусской компаний Славнефть управляет сетью бензозаправочных станций в Болгарии и Румынии. В июне 2001 года Роснефть подписала контракт с государственной колумбийской нефтяной компанией Ecopetrol и двумя другими компаниями из Колумбии о начале разработки месторождения в южной Колумбии. В Алжире Роснефть подписала аналогичное соглашение с местной государственной компанией Sonatrach о разработке нефтяного месторождения. В Иране Роснефть также подписала соглашение о разработке нефтяного месторождения, однако, его воплощение будет зависеть от политики санкций ООН. Кроме того, ожидается, что Роснефть запустит проекты также в Судане.</w:t>
      </w:r>
    </w:p>
    <w:p w:rsidR="006739F3" w:rsidRDefault="006739F3">
      <w:pPr>
        <w:pStyle w:val="a6"/>
        <w:jc w:val="both"/>
      </w:pPr>
      <w:r>
        <w:t xml:space="preserve">   </w:t>
      </w:r>
      <w:r>
        <w:rPr>
          <w:b/>
        </w:rPr>
        <w:t xml:space="preserve">  Славнефть </w:t>
      </w:r>
      <w:r>
        <w:t xml:space="preserve">летом 2001 года подписала договор о создания совместного предприятия по разработке нефтяного месторождения в Судане.  Славнефть также  участвует в проектах в Иране, где она уже работает по ремонту и обслуживанию нефтяных скважин. Ещё до войны в Ираке  компания также подписала договор, но его воплощение  в силу пока приостановлено. Славнефть, координирующая поставки российской нефти в Словакию, намеревается приобретать бензозаправочные станции в этой стране. </w:t>
      </w:r>
    </w:p>
    <w:p w:rsidR="006739F3" w:rsidRDefault="006739F3">
      <w:pPr>
        <w:pStyle w:val="a6"/>
        <w:jc w:val="both"/>
      </w:pPr>
      <w:r>
        <w:rPr>
          <w:i/>
        </w:rPr>
        <w:t xml:space="preserve">      </w:t>
      </w:r>
      <w:r>
        <w:rPr>
          <w:b/>
          <w:i/>
        </w:rPr>
        <w:t>Татнефть</w:t>
      </w:r>
      <w:r>
        <w:t xml:space="preserve"> ведет деятельность по разведке, разработке месторождений и добычи сырой нефти и производству нефтепродуктов, а также по переработке и маркетингу. К экспортным рынкам Татнефти относятся бывшие республики Советского Союза и страны ЕС, такие как Германия и Франция. На Украине компании принадлежит Кременчугский НПЗ и 56% «Укртатнефти» У Татнефти есть свое представительство в Ираке, где компания занимается бурением на нефть.  Ряд контрактов по оказанию сервисных услуг «Татнефть» имеет в Иране. В Сирии осуществляется проект по разработке месторождений В Турции компания выиграла тендер на приватизацию турецкой нефтеперерабатывающей компании </w:t>
      </w:r>
      <w:r>
        <w:rPr>
          <w:lang w:val="en-US"/>
        </w:rPr>
        <w:t>Tupras</w:t>
      </w:r>
      <w:r>
        <w:t xml:space="preserve">. Эта компания обеспечивает около 90% всей нефтепереработки страны. В 2002 году турецкий концерн переработал 23, 3 млн. тонн нефти при годовом обороте компании 11 млрд.долларов. В состав </w:t>
      </w:r>
      <w:r>
        <w:rPr>
          <w:lang w:val="en-US"/>
        </w:rPr>
        <w:t xml:space="preserve">Tupras </w:t>
      </w:r>
      <w:r>
        <w:t>входят четыре нефтеперерабатывающих завода общей мощностью более 27 млн.тонн нефти в год, а также один нефтехимический комплекс. Татнефть приобрела 65, 76 % акций турецкого концерна. Предполагается, что Татнефть также запустит свои проекты в Судане.</w:t>
      </w:r>
    </w:p>
    <w:p w:rsidR="006739F3" w:rsidRDefault="006739F3">
      <w:pPr>
        <w:pStyle w:val="a6"/>
        <w:jc w:val="both"/>
      </w:pPr>
      <w:r>
        <w:t xml:space="preserve">     Другие основные российские нефтяные компании, </w:t>
      </w:r>
      <w:r>
        <w:rPr>
          <w:b/>
          <w:i/>
        </w:rPr>
        <w:t>Сибнефть</w:t>
      </w:r>
      <w:r>
        <w:t xml:space="preserve"> и </w:t>
      </w:r>
      <w:r>
        <w:rPr>
          <w:b/>
          <w:i/>
        </w:rPr>
        <w:t>Башнефть</w:t>
      </w:r>
      <w:r>
        <w:t xml:space="preserve"> менее активны в интернализации своей деятельности, за исключением нефтяного экспорта. Обе эти компании в настоящее время экспортирует примерно по 30% добытой ими нефти. </w:t>
      </w:r>
    </w:p>
    <w:p w:rsidR="006739F3" w:rsidRDefault="006739F3">
      <w:pPr>
        <w:pStyle w:val="a6"/>
        <w:jc w:val="both"/>
      </w:pPr>
      <w:r>
        <w:t xml:space="preserve">     В таблице 2.8 дается обзор основных заграничных операций крупнейших российских нефтедобывающих компаний. </w:t>
      </w:r>
    </w:p>
    <w:p w:rsidR="006739F3" w:rsidRDefault="006739F3">
      <w:pPr>
        <w:pStyle w:val="10"/>
        <w:jc w:val="right"/>
        <w:rPr>
          <w:i/>
          <w:sz w:val="28"/>
        </w:rPr>
      </w:pPr>
    </w:p>
    <w:p w:rsidR="006739F3" w:rsidRDefault="006739F3">
      <w:pPr>
        <w:pStyle w:val="10"/>
        <w:jc w:val="right"/>
        <w:rPr>
          <w:i/>
        </w:rPr>
      </w:pPr>
      <w:r>
        <w:rPr>
          <w:i/>
        </w:rPr>
        <w:t xml:space="preserve">Таблица 2.8 </w:t>
      </w:r>
    </w:p>
    <w:p w:rsidR="006739F3" w:rsidRDefault="006739F3">
      <w:pPr>
        <w:pStyle w:val="a6"/>
        <w:jc w:val="center"/>
        <w:rPr>
          <w:b/>
          <w:sz w:val="24"/>
        </w:rPr>
      </w:pPr>
      <w:r>
        <w:rPr>
          <w:b/>
          <w:sz w:val="24"/>
        </w:rPr>
        <w:t>Некоторые сведения о заграничной деятельности основных нефтедобывающих компаний России</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4"/>
        <w:gridCol w:w="4394"/>
        <w:gridCol w:w="2268"/>
      </w:tblGrid>
      <w:tr w:rsidR="006739F3">
        <w:trPr>
          <w:trHeight w:val="487"/>
        </w:trPr>
        <w:tc>
          <w:tcPr>
            <w:tcW w:w="2754" w:type="dxa"/>
            <w:vAlign w:val="center"/>
          </w:tcPr>
          <w:p w:rsidR="006739F3" w:rsidRDefault="006739F3">
            <w:pPr>
              <w:jc w:val="center"/>
              <w:rPr>
                <w:b/>
              </w:rPr>
            </w:pPr>
            <w:r>
              <w:rPr>
                <w:b/>
              </w:rPr>
              <w:t>Компания</w:t>
            </w:r>
          </w:p>
        </w:tc>
        <w:tc>
          <w:tcPr>
            <w:tcW w:w="4394" w:type="dxa"/>
            <w:vAlign w:val="center"/>
          </w:tcPr>
          <w:p w:rsidR="006739F3" w:rsidRDefault="006739F3">
            <w:pPr>
              <w:jc w:val="center"/>
              <w:rPr>
                <w:b/>
              </w:rPr>
            </w:pPr>
            <w:r>
              <w:rPr>
                <w:b/>
              </w:rPr>
              <w:t>Рынки</w:t>
            </w:r>
          </w:p>
        </w:tc>
        <w:tc>
          <w:tcPr>
            <w:tcW w:w="2268" w:type="dxa"/>
            <w:vAlign w:val="center"/>
          </w:tcPr>
          <w:p w:rsidR="006739F3" w:rsidRDefault="006739F3">
            <w:pPr>
              <w:jc w:val="center"/>
              <w:rPr>
                <w:b/>
              </w:rPr>
            </w:pPr>
            <w:r>
              <w:rPr>
                <w:b/>
              </w:rPr>
              <w:t>Деятельность</w:t>
            </w:r>
          </w:p>
        </w:tc>
      </w:tr>
      <w:tr w:rsidR="006739F3">
        <w:trPr>
          <w:cantSplit/>
          <w:trHeight w:val="551"/>
        </w:trPr>
        <w:tc>
          <w:tcPr>
            <w:tcW w:w="2754" w:type="dxa"/>
            <w:vMerge w:val="restart"/>
            <w:vAlign w:val="center"/>
          </w:tcPr>
          <w:p w:rsidR="006739F3" w:rsidRDefault="006739F3">
            <w:pPr>
              <w:jc w:val="center"/>
              <w:rPr>
                <w:b/>
                <w:caps/>
                <w:spacing w:val="-20"/>
                <w:sz w:val="24"/>
              </w:rPr>
            </w:pPr>
            <w:r>
              <w:rPr>
                <w:b/>
                <w:caps/>
                <w:spacing w:val="-20"/>
                <w:sz w:val="24"/>
              </w:rPr>
              <w:t>Лукойл</w:t>
            </w:r>
          </w:p>
        </w:tc>
        <w:tc>
          <w:tcPr>
            <w:tcW w:w="4394" w:type="dxa"/>
            <w:vAlign w:val="center"/>
          </w:tcPr>
          <w:p w:rsidR="006739F3" w:rsidRDefault="006739F3">
            <w:pPr>
              <w:jc w:val="center"/>
              <w:rPr>
                <w:spacing w:val="-20"/>
                <w:sz w:val="22"/>
              </w:rPr>
            </w:pPr>
            <w:r>
              <w:rPr>
                <w:spacing w:val="-20"/>
                <w:sz w:val="22"/>
              </w:rPr>
              <w:t>Азербайджан, Египет, Ирак, Казахстан, Иран, Колумбия</w:t>
            </w:r>
          </w:p>
        </w:tc>
        <w:tc>
          <w:tcPr>
            <w:tcW w:w="2268" w:type="dxa"/>
          </w:tcPr>
          <w:p w:rsidR="006739F3" w:rsidRDefault="006739F3">
            <w:pPr>
              <w:jc w:val="center"/>
              <w:rPr>
                <w:spacing w:val="-20"/>
                <w:sz w:val="22"/>
              </w:rPr>
            </w:pPr>
            <w:r>
              <w:rPr>
                <w:spacing w:val="-20"/>
                <w:sz w:val="22"/>
              </w:rPr>
              <w:t>Добыча нефти</w:t>
            </w:r>
          </w:p>
        </w:tc>
      </w:tr>
      <w:tr w:rsidR="006739F3">
        <w:trPr>
          <w:cantSplit/>
          <w:trHeight w:val="391"/>
        </w:trPr>
        <w:tc>
          <w:tcPr>
            <w:tcW w:w="2754" w:type="dxa"/>
            <w:vMerge/>
          </w:tcPr>
          <w:p w:rsidR="006739F3" w:rsidRDefault="006739F3">
            <w:pPr>
              <w:jc w:val="center"/>
              <w:rPr>
                <w:b/>
                <w:sz w:val="24"/>
              </w:rPr>
            </w:pPr>
          </w:p>
        </w:tc>
        <w:tc>
          <w:tcPr>
            <w:tcW w:w="4394" w:type="dxa"/>
          </w:tcPr>
          <w:p w:rsidR="006739F3" w:rsidRDefault="006739F3">
            <w:pPr>
              <w:jc w:val="center"/>
              <w:rPr>
                <w:spacing w:val="-20"/>
                <w:sz w:val="22"/>
              </w:rPr>
            </w:pPr>
            <w:r>
              <w:rPr>
                <w:spacing w:val="-20"/>
                <w:sz w:val="22"/>
              </w:rPr>
              <w:t>Болгария, Румыния, Украина</w:t>
            </w:r>
          </w:p>
        </w:tc>
        <w:tc>
          <w:tcPr>
            <w:tcW w:w="2268" w:type="dxa"/>
          </w:tcPr>
          <w:p w:rsidR="006739F3" w:rsidRDefault="006739F3">
            <w:pPr>
              <w:jc w:val="center"/>
              <w:rPr>
                <w:spacing w:val="-20"/>
                <w:sz w:val="22"/>
              </w:rPr>
            </w:pPr>
            <w:r>
              <w:rPr>
                <w:spacing w:val="-20"/>
                <w:sz w:val="22"/>
              </w:rPr>
              <w:t>Переработка нефти</w:t>
            </w:r>
          </w:p>
        </w:tc>
      </w:tr>
      <w:tr w:rsidR="006739F3">
        <w:trPr>
          <w:cantSplit/>
          <w:trHeight w:val="469"/>
        </w:trPr>
        <w:tc>
          <w:tcPr>
            <w:tcW w:w="2754" w:type="dxa"/>
            <w:vMerge/>
          </w:tcPr>
          <w:p w:rsidR="006739F3" w:rsidRDefault="006739F3">
            <w:pPr>
              <w:jc w:val="center"/>
              <w:rPr>
                <w:b/>
                <w:sz w:val="24"/>
              </w:rPr>
            </w:pPr>
          </w:p>
        </w:tc>
        <w:tc>
          <w:tcPr>
            <w:tcW w:w="4394" w:type="dxa"/>
          </w:tcPr>
          <w:p w:rsidR="006739F3" w:rsidRDefault="006739F3">
            <w:pPr>
              <w:jc w:val="center"/>
              <w:rPr>
                <w:spacing w:val="-20"/>
                <w:sz w:val="22"/>
              </w:rPr>
            </w:pPr>
            <w:r>
              <w:rPr>
                <w:spacing w:val="-20"/>
                <w:sz w:val="22"/>
              </w:rPr>
              <w:t>Азербайджан, страны Балтии, Чехия, Казахстан, Молдова, Украина, США, Сербия</w:t>
            </w:r>
          </w:p>
        </w:tc>
        <w:tc>
          <w:tcPr>
            <w:tcW w:w="2268" w:type="dxa"/>
          </w:tcPr>
          <w:p w:rsidR="006739F3" w:rsidRDefault="006739F3">
            <w:pPr>
              <w:jc w:val="center"/>
              <w:rPr>
                <w:spacing w:val="-20"/>
                <w:sz w:val="22"/>
              </w:rPr>
            </w:pPr>
            <w:r>
              <w:rPr>
                <w:spacing w:val="-20"/>
                <w:sz w:val="22"/>
              </w:rPr>
              <w:t>Бензозаправки</w:t>
            </w:r>
          </w:p>
        </w:tc>
      </w:tr>
      <w:tr w:rsidR="006739F3">
        <w:trPr>
          <w:cantSplit/>
          <w:trHeight w:val="753"/>
        </w:trPr>
        <w:tc>
          <w:tcPr>
            <w:tcW w:w="2754" w:type="dxa"/>
            <w:vMerge/>
          </w:tcPr>
          <w:p w:rsidR="006739F3" w:rsidRDefault="006739F3">
            <w:pPr>
              <w:jc w:val="center"/>
              <w:rPr>
                <w:b/>
                <w:sz w:val="24"/>
              </w:rPr>
            </w:pPr>
          </w:p>
        </w:tc>
        <w:tc>
          <w:tcPr>
            <w:tcW w:w="4394" w:type="dxa"/>
            <w:vAlign w:val="center"/>
          </w:tcPr>
          <w:p w:rsidR="006739F3" w:rsidRDefault="006739F3">
            <w:pPr>
              <w:jc w:val="center"/>
              <w:rPr>
                <w:spacing w:val="-20"/>
                <w:sz w:val="22"/>
              </w:rPr>
            </w:pPr>
            <w:r>
              <w:rPr>
                <w:spacing w:val="-20"/>
                <w:sz w:val="22"/>
              </w:rPr>
              <w:t>Великобритания</w:t>
            </w:r>
          </w:p>
        </w:tc>
        <w:tc>
          <w:tcPr>
            <w:tcW w:w="2268" w:type="dxa"/>
          </w:tcPr>
          <w:p w:rsidR="006739F3" w:rsidRDefault="006739F3">
            <w:pPr>
              <w:jc w:val="center"/>
              <w:rPr>
                <w:spacing w:val="-20"/>
                <w:sz w:val="22"/>
              </w:rPr>
            </w:pPr>
            <w:r>
              <w:rPr>
                <w:spacing w:val="-20"/>
                <w:sz w:val="22"/>
              </w:rPr>
              <w:t>Торговое</w:t>
            </w:r>
            <w:r>
              <w:rPr>
                <w:spacing w:val="-20"/>
                <w:sz w:val="22"/>
              </w:rPr>
              <w:br/>
              <w:t>представительство</w:t>
            </w:r>
          </w:p>
        </w:tc>
      </w:tr>
      <w:tr w:rsidR="006739F3">
        <w:trPr>
          <w:cantSplit/>
          <w:trHeight w:val="433"/>
        </w:trPr>
        <w:tc>
          <w:tcPr>
            <w:tcW w:w="2754" w:type="dxa"/>
            <w:vMerge/>
          </w:tcPr>
          <w:p w:rsidR="006739F3" w:rsidRDefault="006739F3">
            <w:pPr>
              <w:jc w:val="center"/>
              <w:rPr>
                <w:b/>
                <w:sz w:val="24"/>
              </w:rPr>
            </w:pPr>
          </w:p>
        </w:tc>
        <w:tc>
          <w:tcPr>
            <w:tcW w:w="4394" w:type="dxa"/>
          </w:tcPr>
          <w:p w:rsidR="006739F3" w:rsidRDefault="006739F3">
            <w:pPr>
              <w:jc w:val="center"/>
              <w:rPr>
                <w:spacing w:val="-20"/>
                <w:sz w:val="22"/>
              </w:rPr>
            </w:pPr>
            <w:r>
              <w:rPr>
                <w:spacing w:val="-20"/>
                <w:sz w:val="22"/>
              </w:rPr>
              <w:t>Различные страны</w:t>
            </w:r>
          </w:p>
        </w:tc>
        <w:tc>
          <w:tcPr>
            <w:tcW w:w="2268" w:type="dxa"/>
          </w:tcPr>
          <w:p w:rsidR="006739F3" w:rsidRDefault="006739F3">
            <w:pPr>
              <w:jc w:val="center"/>
              <w:rPr>
                <w:spacing w:val="-20"/>
                <w:sz w:val="22"/>
              </w:rPr>
            </w:pPr>
            <w:r>
              <w:rPr>
                <w:spacing w:val="-20"/>
                <w:sz w:val="22"/>
              </w:rPr>
              <w:t>Экспорт нефти</w:t>
            </w:r>
          </w:p>
        </w:tc>
      </w:tr>
      <w:tr w:rsidR="006739F3">
        <w:trPr>
          <w:cantSplit/>
          <w:trHeight w:val="535"/>
        </w:trPr>
        <w:tc>
          <w:tcPr>
            <w:tcW w:w="2754" w:type="dxa"/>
            <w:vMerge w:val="restart"/>
            <w:vAlign w:val="center"/>
          </w:tcPr>
          <w:p w:rsidR="006739F3" w:rsidRDefault="006739F3">
            <w:pPr>
              <w:jc w:val="center"/>
              <w:rPr>
                <w:b/>
                <w:caps/>
                <w:sz w:val="24"/>
              </w:rPr>
            </w:pPr>
            <w:r>
              <w:rPr>
                <w:b/>
                <w:caps/>
                <w:sz w:val="24"/>
              </w:rPr>
              <w:t>Юкос</w:t>
            </w:r>
          </w:p>
        </w:tc>
        <w:tc>
          <w:tcPr>
            <w:tcW w:w="4394" w:type="dxa"/>
          </w:tcPr>
          <w:p w:rsidR="006739F3" w:rsidRDefault="006739F3">
            <w:pPr>
              <w:jc w:val="center"/>
              <w:rPr>
                <w:spacing w:val="-20"/>
                <w:sz w:val="22"/>
              </w:rPr>
            </w:pPr>
            <w:r>
              <w:rPr>
                <w:spacing w:val="-20"/>
                <w:sz w:val="22"/>
              </w:rPr>
              <w:t>Хорватия</w:t>
            </w:r>
          </w:p>
        </w:tc>
        <w:tc>
          <w:tcPr>
            <w:tcW w:w="2268" w:type="dxa"/>
          </w:tcPr>
          <w:p w:rsidR="006739F3" w:rsidRDefault="006739F3">
            <w:pPr>
              <w:jc w:val="center"/>
              <w:rPr>
                <w:spacing w:val="-20"/>
                <w:sz w:val="22"/>
              </w:rPr>
            </w:pPr>
            <w:r>
              <w:rPr>
                <w:spacing w:val="-20"/>
                <w:sz w:val="22"/>
              </w:rPr>
              <w:t>Нефтепровод</w:t>
            </w:r>
          </w:p>
        </w:tc>
      </w:tr>
      <w:tr w:rsidR="006739F3">
        <w:trPr>
          <w:cantSplit/>
          <w:trHeight w:val="536"/>
        </w:trPr>
        <w:tc>
          <w:tcPr>
            <w:tcW w:w="2754" w:type="dxa"/>
            <w:vMerge/>
          </w:tcPr>
          <w:p w:rsidR="006739F3" w:rsidRDefault="006739F3">
            <w:pPr>
              <w:jc w:val="center"/>
              <w:rPr>
                <w:b/>
                <w:sz w:val="24"/>
              </w:rPr>
            </w:pPr>
          </w:p>
        </w:tc>
        <w:tc>
          <w:tcPr>
            <w:tcW w:w="4394" w:type="dxa"/>
          </w:tcPr>
          <w:p w:rsidR="006739F3" w:rsidRDefault="006739F3">
            <w:pPr>
              <w:jc w:val="center"/>
              <w:rPr>
                <w:spacing w:val="-20"/>
                <w:sz w:val="22"/>
              </w:rPr>
            </w:pPr>
            <w:r>
              <w:rPr>
                <w:spacing w:val="-20"/>
                <w:sz w:val="22"/>
              </w:rPr>
              <w:t>Латвия, США</w:t>
            </w:r>
          </w:p>
        </w:tc>
        <w:tc>
          <w:tcPr>
            <w:tcW w:w="2268" w:type="dxa"/>
          </w:tcPr>
          <w:p w:rsidR="006739F3" w:rsidRDefault="006739F3">
            <w:pPr>
              <w:jc w:val="center"/>
              <w:rPr>
                <w:spacing w:val="-20"/>
                <w:sz w:val="22"/>
              </w:rPr>
            </w:pPr>
            <w:r>
              <w:rPr>
                <w:spacing w:val="-20"/>
                <w:sz w:val="22"/>
              </w:rPr>
              <w:t>Маркетинг</w:t>
            </w:r>
          </w:p>
        </w:tc>
      </w:tr>
      <w:tr w:rsidR="006739F3">
        <w:trPr>
          <w:cantSplit/>
          <w:trHeight w:val="502"/>
        </w:trPr>
        <w:tc>
          <w:tcPr>
            <w:tcW w:w="2754" w:type="dxa"/>
            <w:vMerge/>
          </w:tcPr>
          <w:p w:rsidR="006739F3" w:rsidRDefault="006739F3">
            <w:pPr>
              <w:jc w:val="center"/>
              <w:rPr>
                <w:b/>
                <w:sz w:val="24"/>
              </w:rPr>
            </w:pPr>
          </w:p>
        </w:tc>
        <w:tc>
          <w:tcPr>
            <w:tcW w:w="4394" w:type="dxa"/>
          </w:tcPr>
          <w:p w:rsidR="006739F3" w:rsidRDefault="006739F3">
            <w:pPr>
              <w:jc w:val="center"/>
              <w:rPr>
                <w:spacing w:val="-20"/>
                <w:sz w:val="22"/>
              </w:rPr>
            </w:pPr>
            <w:r>
              <w:rPr>
                <w:spacing w:val="-20"/>
                <w:sz w:val="22"/>
              </w:rPr>
              <w:t>Литва</w:t>
            </w:r>
          </w:p>
        </w:tc>
        <w:tc>
          <w:tcPr>
            <w:tcW w:w="2268" w:type="dxa"/>
          </w:tcPr>
          <w:p w:rsidR="006739F3" w:rsidRDefault="006739F3">
            <w:pPr>
              <w:jc w:val="center"/>
              <w:rPr>
                <w:spacing w:val="-20"/>
                <w:sz w:val="22"/>
              </w:rPr>
            </w:pPr>
            <w:r>
              <w:rPr>
                <w:spacing w:val="-20"/>
                <w:sz w:val="22"/>
              </w:rPr>
              <w:t>Переработка нефти</w:t>
            </w:r>
          </w:p>
        </w:tc>
      </w:tr>
      <w:tr w:rsidR="006739F3">
        <w:trPr>
          <w:cantSplit/>
          <w:trHeight w:val="418"/>
        </w:trPr>
        <w:tc>
          <w:tcPr>
            <w:tcW w:w="2754" w:type="dxa"/>
            <w:vMerge/>
          </w:tcPr>
          <w:p w:rsidR="006739F3" w:rsidRDefault="006739F3">
            <w:pPr>
              <w:jc w:val="center"/>
              <w:rPr>
                <w:b/>
                <w:sz w:val="24"/>
              </w:rPr>
            </w:pPr>
          </w:p>
        </w:tc>
        <w:tc>
          <w:tcPr>
            <w:tcW w:w="4394" w:type="dxa"/>
          </w:tcPr>
          <w:p w:rsidR="006739F3" w:rsidRDefault="006739F3">
            <w:pPr>
              <w:jc w:val="center"/>
              <w:rPr>
                <w:spacing w:val="-20"/>
                <w:sz w:val="22"/>
              </w:rPr>
            </w:pPr>
            <w:r>
              <w:rPr>
                <w:spacing w:val="-20"/>
                <w:sz w:val="22"/>
              </w:rPr>
              <w:t>Различные страны</w:t>
            </w:r>
          </w:p>
        </w:tc>
        <w:tc>
          <w:tcPr>
            <w:tcW w:w="2268" w:type="dxa"/>
          </w:tcPr>
          <w:p w:rsidR="006739F3" w:rsidRDefault="006739F3">
            <w:pPr>
              <w:jc w:val="center"/>
              <w:rPr>
                <w:spacing w:val="-20"/>
                <w:sz w:val="22"/>
              </w:rPr>
            </w:pPr>
            <w:r>
              <w:rPr>
                <w:spacing w:val="-20"/>
                <w:sz w:val="22"/>
              </w:rPr>
              <w:t>Экспорт нефти</w:t>
            </w:r>
          </w:p>
        </w:tc>
      </w:tr>
      <w:tr w:rsidR="006739F3">
        <w:trPr>
          <w:cantSplit/>
          <w:trHeight w:val="419"/>
        </w:trPr>
        <w:tc>
          <w:tcPr>
            <w:tcW w:w="2754" w:type="dxa"/>
          </w:tcPr>
          <w:p w:rsidR="006739F3" w:rsidRDefault="006739F3">
            <w:pPr>
              <w:jc w:val="center"/>
              <w:rPr>
                <w:b/>
                <w:caps/>
                <w:spacing w:val="-20"/>
                <w:sz w:val="24"/>
              </w:rPr>
            </w:pPr>
            <w:r>
              <w:rPr>
                <w:b/>
                <w:caps/>
                <w:spacing w:val="-20"/>
                <w:sz w:val="24"/>
              </w:rPr>
              <w:t>Сургутнефтегаз</w:t>
            </w:r>
          </w:p>
        </w:tc>
        <w:tc>
          <w:tcPr>
            <w:tcW w:w="4394" w:type="dxa"/>
          </w:tcPr>
          <w:p w:rsidR="006739F3" w:rsidRDefault="006739F3">
            <w:pPr>
              <w:jc w:val="center"/>
              <w:rPr>
                <w:spacing w:val="-20"/>
                <w:sz w:val="22"/>
              </w:rPr>
            </w:pPr>
            <w:r>
              <w:rPr>
                <w:spacing w:val="-20"/>
                <w:sz w:val="22"/>
              </w:rPr>
              <w:t>Различные страны</w:t>
            </w:r>
          </w:p>
        </w:tc>
        <w:tc>
          <w:tcPr>
            <w:tcW w:w="2268" w:type="dxa"/>
          </w:tcPr>
          <w:p w:rsidR="006739F3" w:rsidRDefault="006739F3">
            <w:pPr>
              <w:jc w:val="center"/>
              <w:rPr>
                <w:spacing w:val="-20"/>
                <w:sz w:val="22"/>
              </w:rPr>
            </w:pPr>
            <w:r>
              <w:rPr>
                <w:spacing w:val="-20"/>
                <w:sz w:val="22"/>
              </w:rPr>
              <w:t>Экспорт нефти</w:t>
            </w:r>
          </w:p>
        </w:tc>
      </w:tr>
      <w:tr w:rsidR="006739F3">
        <w:trPr>
          <w:cantSplit/>
          <w:trHeight w:val="485"/>
        </w:trPr>
        <w:tc>
          <w:tcPr>
            <w:tcW w:w="2754" w:type="dxa"/>
            <w:vMerge w:val="restart"/>
            <w:vAlign w:val="center"/>
          </w:tcPr>
          <w:p w:rsidR="006739F3" w:rsidRDefault="006739F3">
            <w:pPr>
              <w:jc w:val="center"/>
              <w:rPr>
                <w:b/>
                <w:sz w:val="24"/>
              </w:rPr>
            </w:pPr>
            <w:r>
              <w:rPr>
                <w:b/>
                <w:sz w:val="24"/>
              </w:rPr>
              <w:t>ТНК</w:t>
            </w:r>
          </w:p>
        </w:tc>
        <w:tc>
          <w:tcPr>
            <w:tcW w:w="4394" w:type="dxa"/>
          </w:tcPr>
          <w:p w:rsidR="006739F3" w:rsidRDefault="006739F3">
            <w:pPr>
              <w:jc w:val="center"/>
              <w:rPr>
                <w:spacing w:val="-20"/>
                <w:sz w:val="22"/>
              </w:rPr>
            </w:pPr>
            <w:r>
              <w:rPr>
                <w:spacing w:val="-20"/>
                <w:sz w:val="22"/>
              </w:rPr>
              <w:t>Украина</w:t>
            </w:r>
          </w:p>
        </w:tc>
        <w:tc>
          <w:tcPr>
            <w:tcW w:w="2268" w:type="dxa"/>
          </w:tcPr>
          <w:p w:rsidR="006739F3" w:rsidRDefault="006739F3">
            <w:pPr>
              <w:jc w:val="center"/>
              <w:rPr>
                <w:spacing w:val="-20"/>
                <w:sz w:val="22"/>
              </w:rPr>
            </w:pPr>
            <w:r>
              <w:rPr>
                <w:spacing w:val="-20"/>
                <w:sz w:val="22"/>
              </w:rPr>
              <w:t>Переработка нефти</w:t>
            </w:r>
          </w:p>
        </w:tc>
      </w:tr>
      <w:tr w:rsidR="006739F3">
        <w:trPr>
          <w:cantSplit/>
          <w:trHeight w:val="402"/>
        </w:trPr>
        <w:tc>
          <w:tcPr>
            <w:tcW w:w="2754" w:type="dxa"/>
            <w:vMerge/>
          </w:tcPr>
          <w:p w:rsidR="006739F3" w:rsidRDefault="006739F3">
            <w:pPr>
              <w:jc w:val="center"/>
              <w:rPr>
                <w:b/>
                <w:sz w:val="24"/>
              </w:rPr>
            </w:pPr>
          </w:p>
        </w:tc>
        <w:tc>
          <w:tcPr>
            <w:tcW w:w="4394" w:type="dxa"/>
          </w:tcPr>
          <w:p w:rsidR="006739F3" w:rsidRDefault="006739F3">
            <w:pPr>
              <w:jc w:val="center"/>
              <w:rPr>
                <w:spacing w:val="-20"/>
                <w:sz w:val="22"/>
              </w:rPr>
            </w:pPr>
            <w:r>
              <w:rPr>
                <w:spacing w:val="-20"/>
                <w:sz w:val="22"/>
              </w:rPr>
              <w:t>Украина</w:t>
            </w:r>
          </w:p>
        </w:tc>
        <w:tc>
          <w:tcPr>
            <w:tcW w:w="2268" w:type="dxa"/>
          </w:tcPr>
          <w:p w:rsidR="006739F3" w:rsidRDefault="006739F3">
            <w:pPr>
              <w:jc w:val="center"/>
              <w:rPr>
                <w:spacing w:val="-20"/>
                <w:sz w:val="22"/>
              </w:rPr>
            </w:pPr>
            <w:r>
              <w:rPr>
                <w:spacing w:val="-20"/>
                <w:sz w:val="22"/>
              </w:rPr>
              <w:t>Бензозаправки</w:t>
            </w:r>
          </w:p>
        </w:tc>
      </w:tr>
      <w:tr w:rsidR="006739F3">
        <w:trPr>
          <w:cantSplit/>
          <w:trHeight w:val="502"/>
        </w:trPr>
        <w:tc>
          <w:tcPr>
            <w:tcW w:w="2754" w:type="dxa"/>
            <w:vMerge/>
          </w:tcPr>
          <w:p w:rsidR="006739F3" w:rsidRDefault="006739F3">
            <w:pPr>
              <w:jc w:val="center"/>
              <w:rPr>
                <w:b/>
                <w:sz w:val="24"/>
              </w:rPr>
            </w:pPr>
          </w:p>
        </w:tc>
        <w:tc>
          <w:tcPr>
            <w:tcW w:w="4394" w:type="dxa"/>
          </w:tcPr>
          <w:p w:rsidR="006739F3" w:rsidRDefault="006739F3">
            <w:pPr>
              <w:jc w:val="center"/>
              <w:rPr>
                <w:spacing w:val="-20"/>
                <w:sz w:val="22"/>
              </w:rPr>
            </w:pPr>
            <w:r>
              <w:rPr>
                <w:spacing w:val="-20"/>
                <w:sz w:val="22"/>
              </w:rPr>
              <w:t>Различные страны</w:t>
            </w:r>
          </w:p>
        </w:tc>
        <w:tc>
          <w:tcPr>
            <w:tcW w:w="2268" w:type="dxa"/>
          </w:tcPr>
          <w:p w:rsidR="006739F3" w:rsidRDefault="006739F3">
            <w:pPr>
              <w:jc w:val="center"/>
              <w:rPr>
                <w:spacing w:val="-20"/>
                <w:sz w:val="22"/>
              </w:rPr>
            </w:pPr>
            <w:r>
              <w:rPr>
                <w:spacing w:val="-20"/>
                <w:sz w:val="22"/>
              </w:rPr>
              <w:t>Экспорт нефти</w:t>
            </w:r>
          </w:p>
        </w:tc>
      </w:tr>
      <w:tr w:rsidR="006739F3">
        <w:trPr>
          <w:cantSplit/>
          <w:trHeight w:val="452"/>
        </w:trPr>
        <w:tc>
          <w:tcPr>
            <w:tcW w:w="2754" w:type="dxa"/>
            <w:vMerge w:val="restart"/>
            <w:vAlign w:val="center"/>
          </w:tcPr>
          <w:p w:rsidR="006739F3" w:rsidRDefault="006739F3">
            <w:pPr>
              <w:jc w:val="center"/>
              <w:rPr>
                <w:b/>
                <w:caps/>
                <w:spacing w:val="-20"/>
                <w:sz w:val="24"/>
              </w:rPr>
            </w:pPr>
            <w:r>
              <w:rPr>
                <w:b/>
                <w:caps/>
                <w:spacing w:val="-20"/>
                <w:sz w:val="24"/>
              </w:rPr>
              <w:t>Роснефть</w:t>
            </w:r>
          </w:p>
        </w:tc>
        <w:tc>
          <w:tcPr>
            <w:tcW w:w="4394" w:type="dxa"/>
          </w:tcPr>
          <w:p w:rsidR="006739F3" w:rsidRDefault="006739F3">
            <w:pPr>
              <w:jc w:val="center"/>
              <w:rPr>
                <w:spacing w:val="-20"/>
                <w:sz w:val="22"/>
              </w:rPr>
            </w:pPr>
            <w:r>
              <w:rPr>
                <w:spacing w:val="-20"/>
                <w:sz w:val="22"/>
              </w:rPr>
              <w:t>Алжир, Колумбия, Ирак, Казахстан</w:t>
            </w:r>
          </w:p>
        </w:tc>
        <w:tc>
          <w:tcPr>
            <w:tcW w:w="2268" w:type="dxa"/>
          </w:tcPr>
          <w:p w:rsidR="006739F3" w:rsidRDefault="006739F3">
            <w:pPr>
              <w:jc w:val="center"/>
              <w:rPr>
                <w:spacing w:val="-20"/>
                <w:sz w:val="22"/>
              </w:rPr>
            </w:pPr>
            <w:r>
              <w:rPr>
                <w:spacing w:val="-20"/>
                <w:sz w:val="22"/>
              </w:rPr>
              <w:t>Добыча нефти</w:t>
            </w:r>
          </w:p>
        </w:tc>
      </w:tr>
      <w:tr w:rsidR="006739F3">
        <w:trPr>
          <w:cantSplit/>
          <w:trHeight w:val="485"/>
        </w:trPr>
        <w:tc>
          <w:tcPr>
            <w:tcW w:w="2754" w:type="dxa"/>
            <w:vMerge/>
          </w:tcPr>
          <w:p w:rsidR="006739F3" w:rsidRDefault="006739F3">
            <w:pPr>
              <w:jc w:val="center"/>
              <w:rPr>
                <w:b/>
                <w:sz w:val="24"/>
              </w:rPr>
            </w:pPr>
          </w:p>
        </w:tc>
        <w:tc>
          <w:tcPr>
            <w:tcW w:w="4394" w:type="dxa"/>
          </w:tcPr>
          <w:p w:rsidR="006739F3" w:rsidRDefault="006739F3">
            <w:pPr>
              <w:jc w:val="center"/>
              <w:rPr>
                <w:spacing w:val="-20"/>
                <w:sz w:val="22"/>
              </w:rPr>
            </w:pPr>
            <w:r>
              <w:rPr>
                <w:spacing w:val="-20"/>
                <w:sz w:val="22"/>
              </w:rPr>
              <w:t>Украина</w:t>
            </w:r>
          </w:p>
        </w:tc>
        <w:tc>
          <w:tcPr>
            <w:tcW w:w="2268" w:type="dxa"/>
          </w:tcPr>
          <w:p w:rsidR="006739F3" w:rsidRDefault="006739F3">
            <w:pPr>
              <w:jc w:val="center"/>
              <w:rPr>
                <w:spacing w:val="-20"/>
                <w:sz w:val="22"/>
              </w:rPr>
            </w:pPr>
            <w:r>
              <w:rPr>
                <w:spacing w:val="-20"/>
                <w:sz w:val="22"/>
              </w:rPr>
              <w:t>Управление нефтепереработкой</w:t>
            </w:r>
          </w:p>
        </w:tc>
      </w:tr>
      <w:tr w:rsidR="006739F3">
        <w:trPr>
          <w:cantSplit/>
          <w:trHeight w:val="502"/>
        </w:trPr>
        <w:tc>
          <w:tcPr>
            <w:tcW w:w="2754" w:type="dxa"/>
            <w:vMerge/>
          </w:tcPr>
          <w:p w:rsidR="006739F3" w:rsidRDefault="006739F3">
            <w:pPr>
              <w:jc w:val="center"/>
              <w:rPr>
                <w:b/>
                <w:sz w:val="24"/>
              </w:rPr>
            </w:pPr>
          </w:p>
        </w:tc>
        <w:tc>
          <w:tcPr>
            <w:tcW w:w="4394" w:type="dxa"/>
          </w:tcPr>
          <w:p w:rsidR="006739F3" w:rsidRDefault="006739F3">
            <w:pPr>
              <w:jc w:val="center"/>
              <w:rPr>
                <w:spacing w:val="-20"/>
                <w:sz w:val="22"/>
              </w:rPr>
            </w:pPr>
            <w:r>
              <w:rPr>
                <w:spacing w:val="-20"/>
                <w:sz w:val="22"/>
              </w:rPr>
              <w:t>Болгария, Румыния</w:t>
            </w:r>
          </w:p>
        </w:tc>
        <w:tc>
          <w:tcPr>
            <w:tcW w:w="2268" w:type="dxa"/>
          </w:tcPr>
          <w:p w:rsidR="006739F3" w:rsidRDefault="006739F3">
            <w:pPr>
              <w:jc w:val="center"/>
              <w:rPr>
                <w:spacing w:val="-20"/>
                <w:sz w:val="22"/>
              </w:rPr>
            </w:pPr>
            <w:r>
              <w:rPr>
                <w:spacing w:val="-20"/>
                <w:sz w:val="22"/>
              </w:rPr>
              <w:t>Бензозаправки</w:t>
            </w:r>
          </w:p>
        </w:tc>
      </w:tr>
      <w:tr w:rsidR="006739F3">
        <w:trPr>
          <w:cantSplit/>
          <w:trHeight w:val="469"/>
        </w:trPr>
        <w:tc>
          <w:tcPr>
            <w:tcW w:w="2754" w:type="dxa"/>
            <w:vMerge/>
          </w:tcPr>
          <w:p w:rsidR="006739F3" w:rsidRDefault="006739F3">
            <w:pPr>
              <w:jc w:val="center"/>
              <w:rPr>
                <w:b/>
                <w:sz w:val="24"/>
              </w:rPr>
            </w:pPr>
          </w:p>
        </w:tc>
        <w:tc>
          <w:tcPr>
            <w:tcW w:w="4394" w:type="dxa"/>
          </w:tcPr>
          <w:p w:rsidR="006739F3" w:rsidRDefault="006739F3">
            <w:pPr>
              <w:jc w:val="center"/>
              <w:rPr>
                <w:spacing w:val="-20"/>
                <w:sz w:val="22"/>
              </w:rPr>
            </w:pPr>
            <w:r>
              <w:rPr>
                <w:spacing w:val="-20"/>
                <w:sz w:val="22"/>
              </w:rPr>
              <w:t>Различные страны</w:t>
            </w:r>
          </w:p>
        </w:tc>
        <w:tc>
          <w:tcPr>
            <w:tcW w:w="2268" w:type="dxa"/>
          </w:tcPr>
          <w:p w:rsidR="006739F3" w:rsidRDefault="006739F3">
            <w:pPr>
              <w:jc w:val="center"/>
              <w:rPr>
                <w:spacing w:val="-20"/>
                <w:sz w:val="22"/>
              </w:rPr>
            </w:pPr>
            <w:r>
              <w:rPr>
                <w:spacing w:val="-20"/>
                <w:sz w:val="22"/>
              </w:rPr>
              <w:t>Экспорт нефти</w:t>
            </w:r>
          </w:p>
        </w:tc>
      </w:tr>
      <w:tr w:rsidR="006739F3">
        <w:trPr>
          <w:cantSplit/>
          <w:trHeight w:val="352"/>
        </w:trPr>
        <w:tc>
          <w:tcPr>
            <w:tcW w:w="2754" w:type="dxa"/>
            <w:vMerge w:val="restart"/>
            <w:vAlign w:val="center"/>
          </w:tcPr>
          <w:p w:rsidR="006739F3" w:rsidRDefault="006739F3">
            <w:pPr>
              <w:jc w:val="center"/>
              <w:rPr>
                <w:b/>
                <w:caps/>
                <w:spacing w:val="-20"/>
                <w:sz w:val="24"/>
              </w:rPr>
            </w:pPr>
            <w:r>
              <w:rPr>
                <w:b/>
                <w:caps/>
                <w:spacing w:val="-20"/>
                <w:sz w:val="24"/>
              </w:rPr>
              <w:t>Славнефть</w:t>
            </w:r>
          </w:p>
        </w:tc>
        <w:tc>
          <w:tcPr>
            <w:tcW w:w="4394" w:type="dxa"/>
          </w:tcPr>
          <w:p w:rsidR="006739F3" w:rsidRDefault="006739F3">
            <w:pPr>
              <w:jc w:val="center"/>
              <w:rPr>
                <w:spacing w:val="-20"/>
                <w:sz w:val="22"/>
              </w:rPr>
            </w:pPr>
            <w:r>
              <w:rPr>
                <w:spacing w:val="-20"/>
                <w:sz w:val="22"/>
              </w:rPr>
              <w:t>Болгария, Румыния</w:t>
            </w:r>
          </w:p>
        </w:tc>
        <w:tc>
          <w:tcPr>
            <w:tcW w:w="2268" w:type="dxa"/>
          </w:tcPr>
          <w:p w:rsidR="006739F3" w:rsidRDefault="006739F3">
            <w:pPr>
              <w:jc w:val="center"/>
              <w:rPr>
                <w:spacing w:val="-20"/>
                <w:sz w:val="22"/>
              </w:rPr>
            </w:pPr>
            <w:r>
              <w:rPr>
                <w:spacing w:val="-20"/>
                <w:sz w:val="22"/>
              </w:rPr>
              <w:t>Бензозаправки</w:t>
            </w:r>
          </w:p>
        </w:tc>
      </w:tr>
      <w:tr w:rsidR="006739F3">
        <w:trPr>
          <w:cantSplit/>
          <w:trHeight w:val="435"/>
        </w:trPr>
        <w:tc>
          <w:tcPr>
            <w:tcW w:w="2754" w:type="dxa"/>
            <w:vMerge/>
          </w:tcPr>
          <w:p w:rsidR="006739F3" w:rsidRDefault="006739F3">
            <w:pPr>
              <w:jc w:val="center"/>
              <w:rPr>
                <w:b/>
                <w:sz w:val="24"/>
              </w:rPr>
            </w:pPr>
          </w:p>
        </w:tc>
        <w:tc>
          <w:tcPr>
            <w:tcW w:w="4394" w:type="dxa"/>
          </w:tcPr>
          <w:p w:rsidR="006739F3" w:rsidRDefault="006739F3">
            <w:pPr>
              <w:jc w:val="center"/>
              <w:rPr>
                <w:spacing w:val="-20"/>
                <w:sz w:val="22"/>
              </w:rPr>
            </w:pPr>
            <w:r>
              <w:rPr>
                <w:spacing w:val="-20"/>
                <w:sz w:val="22"/>
              </w:rPr>
              <w:t>Иран</w:t>
            </w:r>
          </w:p>
        </w:tc>
        <w:tc>
          <w:tcPr>
            <w:tcW w:w="2268" w:type="dxa"/>
          </w:tcPr>
          <w:p w:rsidR="006739F3" w:rsidRDefault="006739F3">
            <w:pPr>
              <w:jc w:val="center"/>
              <w:rPr>
                <w:spacing w:val="-20"/>
                <w:sz w:val="22"/>
              </w:rPr>
            </w:pPr>
            <w:r>
              <w:rPr>
                <w:spacing w:val="-20"/>
                <w:sz w:val="22"/>
              </w:rPr>
              <w:t>Эксплуатация</w:t>
            </w:r>
            <w:r>
              <w:rPr>
                <w:spacing w:val="-20"/>
                <w:sz w:val="22"/>
              </w:rPr>
              <w:br/>
              <w:t>нефтяных скважин</w:t>
            </w:r>
          </w:p>
        </w:tc>
      </w:tr>
      <w:tr w:rsidR="006739F3">
        <w:trPr>
          <w:cantSplit/>
          <w:trHeight w:val="452"/>
        </w:trPr>
        <w:tc>
          <w:tcPr>
            <w:tcW w:w="2754" w:type="dxa"/>
            <w:vMerge/>
          </w:tcPr>
          <w:p w:rsidR="006739F3" w:rsidRDefault="006739F3">
            <w:pPr>
              <w:jc w:val="center"/>
              <w:rPr>
                <w:b/>
                <w:sz w:val="24"/>
              </w:rPr>
            </w:pPr>
          </w:p>
        </w:tc>
        <w:tc>
          <w:tcPr>
            <w:tcW w:w="4394" w:type="dxa"/>
          </w:tcPr>
          <w:p w:rsidR="006739F3" w:rsidRDefault="006739F3">
            <w:pPr>
              <w:jc w:val="center"/>
              <w:rPr>
                <w:spacing w:val="-20"/>
                <w:sz w:val="22"/>
              </w:rPr>
            </w:pPr>
            <w:r>
              <w:rPr>
                <w:spacing w:val="-20"/>
                <w:sz w:val="22"/>
              </w:rPr>
              <w:t>Судан</w:t>
            </w:r>
          </w:p>
        </w:tc>
        <w:tc>
          <w:tcPr>
            <w:tcW w:w="2268" w:type="dxa"/>
          </w:tcPr>
          <w:p w:rsidR="006739F3" w:rsidRDefault="006739F3">
            <w:pPr>
              <w:jc w:val="center"/>
              <w:rPr>
                <w:spacing w:val="-20"/>
                <w:sz w:val="22"/>
              </w:rPr>
            </w:pPr>
            <w:r>
              <w:rPr>
                <w:spacing w:val="-20"/>
                <w:sz w:val="22"/>
              </w:rPr>
              <w:t>Добыча нефти</w:t>
            </w:r>
          </w:p>
        </w:tc>
      </w:tr>
      <w:tr w:rsidR="006739F3">
        <w:trPr>
          <w:cantSplit/>
          <w:trHeight w:val="1076"/>
        </w:trPr>
        <w:tc>
          <w:tcPr>
            <w:tcW w:w="2754" w:type="dxa"/>
            <w:vMerge/>
          </w:tcPr>
          <w:p w:rsidR="006739F3" w:rsidRDefault="006739F3">
            <w:pPr>
              <w:jc w:val="center"/>
              <w:rPr>
                <w:b/>
                <w:sz w:val="24"/>
              </w:rPr>
            </w:pPr>
          </w:p>
        </w:tc>
        <w:tc>
          <w:tcPr>
            <w:tcW w:w="4394" w:type="dxa"/>
          </w:tcPr>
          <w:p w:rsidR="006739F3" w:rsidRDefault="006739F3">
            <w:pPr>
              <w:jc w:val="center"/>
              <w:rPr>
                <w:sz w:val="22"/>
              </w:rPr>
            </w:pPr>
            <w:r>
              <w:rPr>
                <w:sz w:val="22"/>
              </w:rPr>
              <w:t>Различные страны</w:t>
            </w:r>
          </w:p>
        </w:tc>
        <w:tc>
          <w:tcPr>
            <w:tcW w:w="2268" w:type="dxa"/>
          </w:tcPr>
          <w:p w:rsidR="006739F3" w:rsidRDefault="006739F3">
            <w:pPr>
              <w:jc w:val="center"/>
              <w:rPr>
                <w:spacing w:val="-20"/>
                <w:sz w:val="22"/>
              </w:rPr>
            </w:pPr>
            <w:r>
              <w:rPr>
                <w:sz w:val="22"/>
              </w:rPr>
              <w:t>Экспорт нефти</w:t>
            </w:r>
          </w:p>
        </w:tc>
      </w:tr>
      <w:tr w:rsidR="006739F3">
        <w:trPr>
          <w:cantSplit/>
          <w:trHeight w:val="552"/>
        </w:trPr>
        <w:tc>
          <w:tcPr>
            <w:tcW w:w="2754" w:type="dxa"/>
            <w:vMerge w:val="restart"/>
            <w:vAlign w:val="center"/>
          </w:tcPr>
          <w:p w:rsidR="006739F3" w:rsidRDefault="006739F3">
            <w:pPr>
              <w:jc w:val="center"/>
              <w:rPr>
                <w:b/>
                <w:caps/>
                <w:spacing w:val="-20"/>
                <w:sz w:val="24"/>
              </w:rPr>
            </w:pPr>
            <w:r>
              <w:rPr>
                <w:b/>
                <w:caps/>
                <w:spacing w:val="-20"/>
                <w:sz w:val="24"/>
              </w:rPr>
              <w:t>татнефть</w:t>
            </w:r>
          </w:p>
        </w:tc>
        <w:tc>
          <w:tcPr>
            <w:tcW w:w="4394" w:type="dxa"/>
          </w:tcPr>
          <w:p w:rsidR="006739F3" w:rsidRDefault="006739F3">
            <w:pPr>
              <w:jc w:val="center"/>
              <w:rPr>
                <w:spacing w:val="-20"/>
                <w:sz w:val="22"/>
              </w:rPr>
            </w:pPr>
            <w:r>
              <w:rPr>
                <w:spacing w:val="-20"/>
                <w:sz w:val="22"/>
              </w:rPr>
              <w:t>Ирак</w:t>
            </w:r>
          </w:p>
        </w:tc>
        <w:tc>
          <w:tcPr>
            <w:tcW w:w="2268" w:type="dxa"/>
          </w:tcPr>
          <w:p w:rsidR="006739F3" w:rsidRDefault="006739F3">
            <w:pPr>
              <w:jc w:val="center"/>
              <w:rPr>
                <w:spacing w:val="-20"/>
                <w:sz w:val="22"/>
              </w:rPr>
            </w:pPr>
            <w:r>
              <w:rPr>
                <w:spacing w:val="-20"/>
                <w:sz w:val="22"/>
              </w:rPr>
              <w:t>Добыча нефти</w:t>
            </w:r>
          </w:p>
        </w:tc>
      </w:tr>
      <w:tr w:rsidR="006739F3">
        <w:trPr>
          <w:cantSplit/>
          <w:trHeight w:val="636"/>
        </w:trPr>
        <w:tc>
          <w:tcPr>
            <w:tcW w:w="2754" w:type="dxa"/>
            <w:vMerge/>
          </w:tcPr>
          <w:p w:rsidR="006739F3" w:rsidRDefault="006739F3">
            <w:pPr>
              <w:jc w:val="center"/>
              <w:rPr>
                <w:b/>
                <w:sz w:val="24"/>
              </w:rPr>
            </w:pPr>
          </w:p>
        </w:tc>
        <w:tc>
          <w:tcPr>
            <w:tcW w:w="4394" w:type="dxa"/>
          </w:tcPr>
          <w:p w:rsidR="006739F3" w:rsidRDefault="006739F3">
            <w:pPr>
              <w:jc w:val="center"/>
              <w:rPr>
                <w:spacing w:val="-20"/>
                <w:sz w:val="22"/>
              </w:rPr>
            </w:pPr>
            <w:r>
              <w:rPr>
                <w:spacing w:val="-20"/>
                <w:sz w:val="22"/>
              </w:rPr>
              <w:t>Различные страны</w:t>
            </w:r>
          </w:p>
        </w:tc>
        <w:tc>
          <w:tcPr>
            <w:tcW w:w="2268" w:type="dxa"/>
          </w:tcPr>
          <w:p w:rsidR="006739F3" w:rsidRDefault="006739F3">
            <w:pPr>
              <w:jc w:val="center"/>
              <w:rPr>
                <w:spacing w:val="-20"/>
                <w:sz w:val="22"/>
              </w:rPr>
            </w:pPr>
            <w:r>
              <w:rPr>
                <w:spacing w:val="-20"/>
                <w:sz w:val="22"/>
              </w:rPr>
              <w:t>Экспорт нефти</w:t>
            </w:r>
          </w:p>
        </w:tc>
      </w:tr>
      <w:tr w:rsidR="006739F3">
        <w:trPr>
          <w:cantSplit/>
          <w:trHeight w:val="469"/>
        </w:trPr>
        <w:tc>
          <w:tcPr>
            <w:tcW w:w="2754" w:type="dxa"/>
          </w:tcPr>
          <w:p w:rsidR="006739F3" w:rsidRDefault="006739F3">
            <w:pPr>
              <w:jc w:val="center"/>
              <w:rPr>
                <w:b/>
                <w:caps/>
                <w:spacing w:val="-20"/>
                <w:sz w:val="24"/>
              </w:rPr>
            </w:pPr>
            <w:r>
              <w:rPr>
                <w:b/>
                <w:caps/>
                <w:spacing w:val="-20"/>
                <w:sz w:val="24"/>
              </w:rPr>
              <w:t>Сибнефть</w:t>
            </w:r>
          </w:p>
        </w:tc>
        <w:tc>
          <w:tcPr>
            <w:tcW w:w="4394" w:type="dxa"/>
          </w:tcPr>
          <w:p w:rsidR="006739F3" w:rsidRDefault="006739F3">
            <w:pPr>
              <w:jc w:val="center"/>
              <w:rPr>
                <w:spacing w:val="-20"/>
                <w:sz w:val="22"/>
              </w:rPr>
            </w:pPr>
            <w:r>
              <w:rPr>
                <w:spacing w:val="-20"/>
                <w:sz w:val="22"/>
              </w:rPr>
              <w:t>Различные страны</w:t>
            </w:r>
          </w:p>
        </w:tc>
        <w:tc>
          <w:tcPr>
            <w:tcW w:w="2268" w:type="dxa"/>
          </w:tcPr>
          <w:p w:rsidR="006739F3" w:rsidRDefault="006739F3">
            <w:pPr>
              <w:jc w:val="center"/>
              <w:rPr>
                <w:spacing w:val="-20"/>
                <w:sz w:val="22"/>
              </w:rPr>
            </w:pPr>
            <w:r>
              <w:rPr>
                <w:spacing w:val="-20"/>
                <w:sz w:val="22"/>
              </w:rPr>
              <w:t>Экспорт нефти</w:t>
            </w:r>
          </w:p>
        </w:tc>
      </w:tr>
      <w:tr w:rsidR="006739F3">
        <w:trPr>
          <w:cantSplit/>
          <w:trHeight w:val="518"/>
        </w:trPr>
        <w:tc>
          <w:tcPr>
            <w:tcW w:w="2754" w:type="dxa"/>
            <w:vAlign w:val="center"/>
          </w:tcPr>
          <w:p w:rsidR="006739F3" w:rsidRDefault="006739F3">
            <w:pPr>
              <w:jc w:val="center"/>
              <w:rPr>
                <w:b/>
                <w:caps/>
                <w:spacing w:val="-20"/>
                <w:sz w:val="24"/>
              </w:rPr>
            </w:pPr>
            <w:r>
              <w:rPr>
                <w:b/>
                <w:caps/>
                <w:spacing w:val="-20"/>
                <w:sz w:val="24"/>
              </w:rPr>
              <w:t>Башнефть</w:t>
            </w:r>
          </w:p>
        </w:tc>
        <w:tc>
          <w:tcPr>
            <w:tcW w:w="4394" w:type="dxa"/>
          </w:tcPr>
          <w:p w:rsidR="006739F3" w:rsidRDefault="006739F3">
            <w:pPr>
              <w:jc w:val="center"/>
              <w:rPr>
                <w:spacing w:val="-20"/>
                <w:sz w:val="22"/>
              </w:rPr>
            </w:pPr>
            <w:r>
              <w:rPr>
                <w:spacing w:val="-20"/>
                <w:sz w:val="22"/>
              </w:rPr>
              <w:t>Различные страны</w:t>
            </w:r>
          </w:p>
        </w:tc>
        <w:tc>
          <w:tcPr>
            <w:tcW w:w="2268" w:type="dxa"/>
            <w:tcBorders>
              <w:bottom w:val="single" w:sz="4" w:space="0" w:color="auto"/>
            </w:tcBorders>
          </w:tcPr>
          <w:p w:rsidR="006739F3" w:rsidRDefault="006739F3">
            <w:pPr>
              <w:jc w:val="center"/>
              <w:rPr>
                <w:spacing w:val="-20"/>
                <w:sz w:val="22"/>
              </w:rPr>
            </w:pPr>
            <w:r>
              <w:rPr>
                <w:spacing w:val="-20"/>
                <w:sz w:val="22"/>
              </w:rPr>
              <w:t>Экспорт нефти</w:t>
            </w:r>
          </w:p>
        </w:tc>
      </w:tr>
    </w:tbl>
    <w:p w:rsidR="006739F3" w:rsidRDefault="006739F3">
      <w:pPr>
        <w:pStyle w:val="a6"/>
      </w:pPr>
      <w:r>
        <w:t xml:space="preserve">     </w:t>
      </w:r>
    </w:p>
    <w:p w:rsidR="006739F3" w:rsidRDefault="006739F3">
      <w:pPr>
        <w:pStyle w:val="a6"/>
        <w:jc w:val="both"/>
      </w:pPr>
      <w:r>
        <w:t xml:space="preserve">       Несмотря на то, что нефтяные и газовые корпорации доминируют в российских прямых иностранных инвестициях за границей, также и некоторые металлургические компании России развивают свою деятельность за границей.                                                                                                       </w:t>
      </w:r>
      <w:r>
        <w:rPr>
          <w:b/>
        </w:rPr>
        <w:t>АК «АЛРОСА»</w:t>
      </w:r>
      <w:r>
        <w:t xml:space="preserve"> - одна из ведущих мировых компаний по добыче алмазов. В 2000 году дала одну пятую мировой добычи алмазов и имела совокупный доход в 1,6 миллиардов долларов США. В советское время эта компания представляла собой монопольное государственное производство алмазов. В 1992 году Алроса была перерегистрирована в качестве компании по разведке и разработке алмазных месторождение и продаже необработанных алмазов. Кроме осуществления экспорта «АЛРОСА» имеет представительства в Анголе, Бельгии, Израиле и Великобритании. В Анголе «АЛРОСА» является совладельцем алмазных шахт Catoca, ей принадлежит 35%. Эти шахты добыли в 2000 году алмазов на сумму в 150 миллионов долларов США. В 2002 году  компания подписала учредительный договор с ангольской государственной компанией «Эндиама» по созданию совместного предприятия «Луо», которе будет заниматься разработкой двух алмазных месторождений «Камачия» и «Камажику». «АЛРОСА» также проявляла интерес к дальнейшему расширению своей деятельности в Африке, а именно в Ботсване, Намибии и Танзании. </w:t>
      </w:r>
    </w:p>
    <w:p w:rsidR="006739F3" w:rsidRDefault="006739F3">
      <w:pPr>
        <w:pStyle w:val="a6"/>
        <w:jc w:val="both"/>
      </w:pPr>
      <w:r>
        <w:t xml:space="preserve">      </w:t>
      </w:r>
      <w:r>
        <w:rPr>
          <w:b/>
          <w:caps/>
        </w:rPr>
        <w:t>Норильский Никель</w:t>
      </w:r>
      <w:r>
        <w:t xml:space="preserve"> производит большую часть мирового никеля, палладиума, платины и других редких и полудрагоценных металлов. В октябре 2000 года компания создала с бельгийской компанией Sogem совместное предприятие Norgem по продаже производимого Норильским Никелем кобальта. Norgem был зарегистрирован в Бельгии как предприятие, на 51% принадлежащее Норильскому Никелю. В 2003 году «Норильский никель» приобрел за 341 млн.долларов контрольный пакет акций компании </w:t>
      </w:r>
      <w:r>
        <w:rPr>
          <w:lang w:val="en-US"/>
        </w:rPr>
        <w:t xml:space="preserve">Stillwater Mining – </w:t>
      </w:r>
      <w:r>
        <w:t>крупнейшего в США производителя платины и паладия. На Кубе Норильским Никелем достигнута договоренность об инвестировании примерно 300 миллионов долларов для завершения строительства завода по переработке никелевой руды, которое было начало СССР в 1983 году. Также компания объявила о создании совместного предприятия с канадской компанией Argosy Minerals для оценки возможностей сотрудничества в восточной Австралии.</w:t>
      </w:r>
    </w:p>
    <w:p w:rsidR="006739F3" w:rsidRDefault="006739F3">
      <w:pPr>
        <w:jc w:val="both"/>
        <w:rPr>
          <w:sz w:val="28"/>
        </w:rPr>
      </w:pPr>
      <w:r>
        <w:rPr>
          <w:sz w:val="28"/>
        </w:rPr>
        <w:t xml:space="preserve">   Россия является четвертым по объемам производителем стали в мире, 60% сталелитейного производства идет на экспорт. Крупнейшим производителем стали в России является </w:t>
      </w:r>
      <w:r>
        <w:rPr>
          <w:b/>
          <w:i/>
          <w:caps/>
          <w:sz w:val="28"/>
        </w:rPr>
        <w:t>Северсталь</w:t>
      </w:r>
      <w:r>
        <w:rPr>
          <w:caps/>
          <w:sz w:val="28"/>
        </w:rPr>
        <w:t>,</w:t>
      </w:r>
      <w:r>
        <w:rPr>
          <w:sz w:val="28"/>
        </w:rPr>
        <w:t xml:space="preserve"> которая активно ищет свободные металлургические активы на мировом рынке. Недавно компания приобрела за 285 млн.долларов </w:t>
      </w:r>
      <w:r>
        <w:rPr>
          <w:sz w:val="28"/>
          <w:lang w:val="en-US"/>
        </w:rPr>
        <w:t xml:space="preserve">Rouge Industries – </w:t>
      </w:r>
      <w:r>
        <w:rPr>
          <w:sz w:val="28"/>
        </w:rPr>
        <w:t xml:space="preserve">крупную сталелитейную компанию в США. Эта компания, как и </w:t>
      </w:r>
      <w:r>
        <w:rPr>
          <w:sz w:val="28"/>
          <w:lang w:val="en-US"/>
        </w:rPr>
        <w:t>Stillwater Mining</w:t>
      </w:r>
      <w:r>
        <w:rPr>
          <w:sz w:val="28"/>
        </w:rPr>
        <w:t xml:space="preserve">, купленная «Норильским никелем» являются крупнейшими поставщиками металла для американской автомобильной промышленности.  Помимо этого, компания увеличила свои продажи, особенно на Североамериканском континенте и в Азии, особо сосредоточившись на производстве специализированных, и особых типов стали,  во избежание обвинений в демпинге. </w:t>
      </w:r>
    </w:p>
    <w:p w:rsidR="006739F3" w:rsidRDefault="006739F3">
      <w:pPr>
        <w:jc w:val="both"/>
        <w:rPr>
          <w:sz w:val="28"/>
        </w:rPr>
      </w:pPr>
      <w:r>
        <w:rPr>
          <w:b/>
          <w:i/>
          <w:caps/>
          <w:sz w:val="28"/>
        </w:rPr>
        <w:t xml:space="preserve">     Компания Русский Алюминий</w:t>
      </w:r>
      <w:r>
        <w:rPr>
          <w:b/>
          <w:i/>
          <w:sz w:val="28"/>
        </w:rPr>
        <w:t xml:space="preserve"> (РусАл)</w:t>
      </w:r>
      <w:r>
        <w:rPr>
          <w:sz w:val="28"/>
        </w:rPr>
        <w:t xml:space="preserve"> была создана в 2000 году путем слияния нескольких плавильных заводов и предприятий по производству алюминия России. Этот комплекс производит на сегодняшний день 70% сырьевого алюминия в России. Основным рынком сбыта РусАла стала Азия, покупая 50% его экспорта. США забирает 30%, а Европа остальные 20% экспорта. На Украине Русскому Алюминию принадлежит три четверти Николаевского алюминиевого завода. Компания уже заказала строительство еще одного завода на Украине в Первомайске в течение трех ближайших лет. В Гвинее компания также заключила сделку на 25 лет по управлению местным бокситовым заводом и по развитию крупного месторождения бокситов Диан-Диан. РусАл также купил обогатительную фабрику  "Cemitrade S.A". (Oradia) в Румынии. В Армении компании принадлежит 74% акций СП "Арменал". В марте 2002 года "Русал" подписал с австралийской компанией "Aldoga Aluminium" протокол о намерениях, который предусматривает возможность участия российского холдинга в строительстве алюминиевого завода в австралийском штате Квинсленд проектной мощностью 500 тыс. тонн алюминия в год. </w:t>
      </w:r>
    </w:p>
    <w:p w:rsidR="006739F3" w:rsidRDefault="006739F3">
      <w:pPr>
        <w:jc w:val="both"/>
        <w:rPr>
          <w:sz w:val="28"/>
        </w:rPr>
      </w:pPr>
      <w:r>
        <w:rPr>
          <w:sz w:val="28"/>
        </w:rPr>
        <w:t xml:space="preserve">     По основным производственным показателям за 2001 год холдинг входит в четверку крупнейших алюминиевых ТНК мира, к числу которых относятся американская "Alcoa", канадская "Alcan" и французская "Pechiney". </w:t>
      </w:r>
    </w:p>
    <w:p w:rsidR="006739F3" w:rsidRDefault="006739F3">
      <w:pPr>
        <w:jc w:val="both"/>
        <w:rPr>
          <w:sz w:val="28"/>
        </w:rPr>
      </w:pPr>
      <w:r>
        <w:rPr>
          <w:sz w:val="28"/>
        </w:rPr>
        <w:t xml:space="preserve">    Более 75% продукции </w:t>
      </w:r>
      <w:r>
        <w:rPr>
          <w:b/>
          <w:i/>
          <w:caps/>
          <w:sz w:val="28"/>
        </w:rPr>
        <w:t>Новолипецкого металлургического комбината</w:t>
      </w:r>
      <w:r>
        <w:rPr>
          <w:b/>
          <w:i/>
          <w:sz w:val="28"/>
        </w:rPr>
        <w:t xml:space="preserve"> (НЛМК) </w:t>
      </w:r>
      <w:r>
        <w:rPr>
          <w:sz w:val="28"/>
        </w:rPr>
        <w:t xml:space="preserve">экспортируется в страны Ближнего Востока, Северной Америки, Европы, Юго-Восточной Азии и в Китай. Помимо экспорта НЛМК выказывает интерес к международному сотрудничеству. У НЛМК есть планы участия в реформировании сталелитейного производства в Польше. </w:t>
      </w:r>
    </w:p>
    <w:p w:rsidR="006739F3" w:rsidRDefault="006739F3">
      <w:pPr>
        <w:jc w:val="both"/>
        <w:rPr>
          <w:sz w:val="28"/>
        </w:rPr>
      </w:pPr>
      <w:r>
        <w:rPr>
          <w:sz w:val="28"/>
        </w:rPr>
        <w:t xml:space="preserve">   В таблице 2.9 суммирована заграничная деятельность наиболее важных горнодобывающих и металлургических компаний России.</w:t>
      </w:r>
    </w:p>
    <w:p w:rsidR="006739F3" w:rsidRDefault="006739F3">
      <w:pPr>
        <w:pStyle w:val="a6"/>
        <w:jc w:val="right"/>
        <w:rPr>
          <w:i/>
        </w:rPr>
      </w:pPr>
      <w:r>
        <w:rPr>
          <w:i/>
        </w:rPr>
        <w:t xml:space="preserve">Таблица 2.9 </w:t>
      </w:r>
    </w:p>
    <w:p w:rsidR="006739F3" w:rsidRDefault="006739F3">
      <w:pPr>
        <w:pStyle w:val="a6"/>
        <w:jc w:val="center"/>
      </w:pPr>
      <w:r>
        <w:rPr>
          <w:b/>
        </w:rPr>
        <w:t xml:space="preserve">Некоторые сведения о деятельности основных российских металлургических компаний за границей </w:t>
      </w: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4394"/>
        <w:gridCol w:w="1985"/>
      </w:tblGrid>
      <w:tr w:rsidR="006739F3">
        <w:trPr>
          <w:trHeight w:val="433"/>
        </w:trPr>
        <w:tc>
          <w:tcPr>
            <w:tcW w:w="2693" w:type="dxa"/>
          </w:tcPr>
          <w:p w:rsidR="006739F3" w:rsidRDefault="006739F3">
            <w:pPr>
              <w:pStyle w:val="10"/>
              <w:jc w:val="center"/>
              <w:rPr>
                <w:b/>
                <w:i/>
                <w:spacing w:val="-20"/>
                <w:sz w:val="22"/>
              </w:rPr>
            </w:pPr>
            <w:r>
              <w:rPr>
                <w:b/>
                <w:i/>
                <w:spacing w:val="-20"/>
                <w:sz w:val="22"/>
              </w:rPr>
              <w:t>Компания</w:t>
            </w:r>
          </w:p>
        </w:tc>
        <w:tc>
          <w:tcPr>
            <w:tcW w:w="4394" w:type="dxa"/>
          </w:tcPr>
          <w:p w:rsidR="006739F3" w:rsidRDefault="006739F3">
            <w:pPr>
              <w:pStyle w:val="10"/>
              <w:jc w:val="center"/>
              <w:rPr>
                <w:b/>
                <w:i/>
                <w:spacing w:val="-20"/>
                <w:sz w:val="22"/>
              </w:rPr>
            </w:pPr>
            <w:r>
              <w:rPr>
                <w:b/>
                <w:i/>
                <w:spacing w:val="-20"/>
                <w:sz w:val="22"/>
              </w:rPr>
              <w:t>Рынки</w:t>
            </w:r>
          </w:p>
        </w:tc>
        <w:tc>
          <w:tcPr>
            <w:tcW w:w="1985" w:type="dxa"/>
          </w:tcPr>
          <w:p w:rsidR="006739F3" w:rsidRDefault="006739F3">
            <w:pPr>
              <w:pStyle w:val="10"/>
              <w:jc w:val="center"/>
              <w:rPr>
                <w:b/>
                <w:i/>
                <w:spacing w:val="-20"/>
                <w:sz w:val="22"/>
              </w:rPr>
            </w:pPr>
            <w:r>
              <w:rPr>
                <w:b/>
                <w:i/>
                <w:spacing w:val="-20"/>
                <w:sz w:val="22"/>
              </w:rPr>
              <w:t>Деятельность</w:t>
            </w:r>
          </w:p>
        </w:tc>
      </w:tr>
      <w:tr w:rsidR="006739F3">
        <w:trPr>
          <w:cantSplit/>
          <w:trHeight w:val="268"/>
        </w:trPr>
        <w:tc>
          <w:tcPr>
            <w:tcW w:w="2693" w:type="dxa"/>
            <w:vMerge w:val="restart"/>
            <w:vAlign w:val="center"/>
          </w:tcPr>
          <w:p w:rsidR="006739F3" w:rsidRDefault="006739F3">
            <w:pPr>
              <w:pStyle w:val="a6"/>
              <w:jc w:val="center"/>
              <w:rPr>
                <w:b/>
                <w:caps/>
                <w:spacing w:val="-20"/>
                <w:sz w:val="22"/>
              </w:rPr>
            </w:pPr>
            <w:r>
              <w:rPr>
                <w:b/>
                <w:caps/>
                <w:spacing w:val="-20"/>
                <w:sz w:val="22"/>
              </w:rPr>
              <w:t>Алроса</w:t>
            </w:r>
          </w:p>
        </w:tc>
        <w:tc>
          <w:tcPr>
            <w:tcW w:w="4394" w:type="dxa"/>
            <w:vAlign w:val="center"/>
          </w:tcPr>
          <w:p w:rsidR="006739F3" w:rsidRDefault="006739F3">
            <w:pPr>
              <w:pStyle w:val="a6"/>
              <w:jc w:val="center"/>
              <w:rPr>
                <w:b/>
                <w:spacing w:val="-20"/>
                <w:sz w:val="22"/>
              </w:rPr>
            </w:pPr>
            <w:r>
              <w:rPr>
                <w:spacing w:val="-20"/>
                <w:sz w:val="22"/>
              </w:rPr>
              <w:t>Ангола</w:t>
            </w:r>
          </w:p>
        </w:tc>
        <w:tc>
          <w:tcPr>
            <w:tcW w:w="1985" w:type="dxa"/>
            <w:vAlign w:val="center"/>
          </w:tcPr>
          <w:p w:rsidR="006739F3" w:rsidRDefault="006739F3">
            <w:pPr>
              <w:pStyle w:val="a6"/>
              <w:jc w:val="center"/>
              <w:rPr>
                <w:b/>
                <w:spacing w:val="-20"/>
                <w:sz w:val="22"/>
              </w:rPr>
            </w:pPr>
            <w:r>
              <w:rPr>
                <w:spacing w:val="-20"/>
                <w:sz w:val="22"/>
              </w:rPr>
              <w:t>Разведка алмазов</w:t>
            </w:r>
          </w:p>
        </w:tc>
      </w:tr>
      <w:tr w:rsidR="006739F3">
        <w:trPr>
          <w:cantSplit/>
          <w:trHeight w:val="301"/>
        </w:trPr>
        <w:tc>
          <w:tcPr>
            <w:tcW w:w="2693" w:type="dxa"/>
            <w:vMerge/>
            <w:vAlign w:val="center"/>
          </w:tcPr>
          <w:p w:rsidR="006739F3" w:rsidRDefault="006739F3">
            <w:pPr>
              <w:pStyle w:val="a6"/>
              <w:jc w:val="center"/>
              <w:rPr>
                <w:b/>
                <w:sz w:val="22"/>
              </w:rPr>
            </w:pPr>
          </w:p>
        </w:tc>
        <w:tc>
          <w:tcPr>
            <w:tcW w:w="4394" w:type="dxa"/>
            <w:vAlign w:val="center"/>
          </w:tcPr>
          <w:p w:rsidR="006739F3" w:rsidRDefault="006739F3">
            <w:pPr>
              <w:pStyle w:val="a6"/>
              <w:jc w:val="center"/>
              <w:rPr>
                <w:b/>
                <w:spacing w:val="-20"/>
                <w:sz w:val="22"/>
              </w:rPr>
            </w:pPr>
            <w:r>
              <w:rPr>
                <w:spacing w:val="-20"/>
                <w:sz w:val="22"/>
              </w:rPr>
              <w:t>Ангола, Бельгия, Израиль, Великобритания</w:t>
            </w:r>
          </w:p>
        </w:tc>
        <w:tc>
          <w:tcPr>
            <w:tcW w:w="1985" w:type="dxa"/>
            <w:vAlign w:val="center"/>
          </w:tcPr>
          <w:p w:rsidR="006739F3" w:rsidRDefault="006739F3">
            <w:pPr>
              <w:pStyle w:val="a6"/>
              <w:jc w:val="center"/>
              <w:rPr>
                <w:b/>
                <w:spacing w:val="-20"/>
                <w:sz w:val="22"/>
              </w:rPr>
            </w:pPr>
            <w:r>
              <w:rPr>
                <w:spacing w:val="-20"/>
                <w:sz w:val="22"/>
              </w:rPr>
              <w:t>Представительства</w:t>
            </w:r>
          </w:p>
        </w:tc>
      </w:tr>
      <w:tr w:rsidR="006739F3">
        <w:trPr>
          <w:cantSplit/>
          <w:trHeight w:val="391"/>
        </w:trPr>
        <w:tc>
          <w:tcPr>
            <w:tcW w:w="2693" w:type="dxa"/>
            <w:vMerge/>
          </w:tcPr>
          <w:p w:rsidR="006739F3" w:rsidRDefault="006739F3">
            <w:pPr>
              <w:pStyle w:val="a6"/>
              <w:rPr>
                <w:b/>
                <w:sz w:val="22"/>
              </w:rPr>
            </w:pPr>
          </w:p>
        </w:tc>
        <w:tc>
          <w:tcPr>
            <w:tcW w:w="4394" w:type="dxa"/>
            <w:vAlign w:val="center"/>
          </w:tcPr>
          <w:p w:rsidR="006739F3" w:rsidRDefault="006739F3">
            <w:pPr>
              <w:pStyle w:val="a6"/>
              <w:jc w:val="center"/>
              <w:rPr>
                <w:b/>
                <w:spacing w:val="-20"/>
                <w:sz w:val="22"/>
              </w:rPr>
            </w:pPr>
            <w:r>
              <w:rPr>
                <w:spacing w:val="-20"/>
                <w:sz w:val="22"/>
              </w:rPr>
              <w:t>Различные страны</w:t>
            </w:r>
          </w:p>
        </w:tc>
        <w:tc>
          <w:tcPr>
            <w:tcW w:w="1985" w:type="dxa"/>
            <w:vAlign w:val="center"/>
          </w:tcPr>
          <w:p w:rsidR="006739F3" w:rsidRDefault="006739F3">
            <w:pPr>
              <w:pStyle w:val="a6"/>
              <w:jc w:val="center"/>
              <w:rPr>
                <w:b/>
                <w:spacing w:val="-20"/>
                <w:sz w:val="22"/>
              </w:rPr>
            </w:pPr>
            <w:r>
              <w:rPr>
                <w:spacing w:val="-20"/>
                <w:sz w:val="22"/>
              </w:rPr>
              <w:t>Экспорт</w:t>
            </w:r>
          </w:p>
        </w:tc>
      </w:tr>
      <w:tr w:rsidR="006739F3">
        <w:trPr>
          <w:cantSplit/>
          <w:trHeight w:val="519"/>
        </w:trPr>
        <w:tc>
          <w:tcPr>
            <w:tcW w:w="2693" w:type="dxa"/>
            <w:vMerge w:val="restart"/>
            <w:vAlign w:val="center"/>
          </w:tcPr>
          <w:p w:rsidR="006739F3" w:rsidRDefault="006739F3">
            <w:pPr>
              <w:pStyle w:val="a6"/>
              <w:jc w:val="center"/>
              <w:rPr>
                <w:b/>
                <w:caps/>
                <w:spacing w:val="-20"/>
                <w:sz w:val="22"/>
              </w:rPr>
            </w:pPr>
            <w:r>
              <w:rPr>
                <w:b/>
                <w:caps/>
                <w:spacing w:val="-20"/>
                <w:sz w:val="22"/>
              </w:rPr>
              <w:t>Норильский Никель</w:t>
            </w:r>
          </w:p>
        </w:tc>
        <w:tc>
          <w:tcPr>
            <w:tcW w:w="4394" w:type="dxa"/>
            <w:vAlign w:val="center"/>
          </w:tcPr>
          <w:p w:rsidR="006739F3" w:rsidRDefault="006739F3">
            <w:pPr>
              <w:pStyle w:val="a6"/>
              <w:jc w:val="center"/>
              <w:rPr>
                <w:b/>
                <w:spacing w:val="-20"/>
                <w:sz w:val="22"/>
              </w:rPr>
            </w:pPr>
            <w:r>
              <w:rPr>
                <w:spacing w:val="-20"/>
                <w:sz w:val="22"/>
              </w:rPr>
              <w:t>Бельгия</w:t>
            </w:r>
          </w:p>
        </w:tc>
        <w:tc>
          <w:tcPr>
            <w:tcW w:w="1985" w:type="dxa"/>
            <w:vAlign w:val="center"/>
          </w:tcPr>
          <w:p w:rsidR="006739F3" w:rsidRDefault="006739F3">
            <w:pPr>
              <w:pStyle w:val="a6"/>
              <w:jc w:val="center"/>
              <w:rPr>
                <w:b/>
                <w:spacing w:val="-20"/>
                <w:sz w:val="22"/>
              </w:rPr>
            </w:pPr>
            <w:r>
              <w:rPr>
                <w:spacing w:val="-20"/>
                <w:sz w:val="22"/>
              </w:rPr>
              <w:t>Совместное предприятие по маркетингу</w:t>
            </w:r>
          </w:p>
        </w:tc>
      </w:tr>
      <w:tr w:rsidR="006739F3">
        <w:trPr>
          <w:cantSplit/>
          <w:trHeight w:val="619"/>
        </w:trPr>
        <w:tc>
          <w:tcPr>
            <w:tcW w:w="2693" w:type="dxa"/>
            <w:vMerge/>
          </w:tcPr>
          <w:p w:rsidR="006739F3" w:rsidRDefault="006739F3">
            <w:pPr>
              <w:pStyle w:val="a6"/>
              <w:rPr>
                <w:b/>
                <w:sz w:val="22"/>
              </w:rPr>
            </w:pPr>
          </w:p>
        </w:tc>
        <w:tc>
          <w:tcPr>
            <w:tcW w:w="4394" w:type="dxa"/>
            <w:vAlign w:val="center"/>
          </w:tcPr>
          <w:p w:rsidR="006739F3" w:rsidRDefault="006739F3">
            <w:pPr>
              <w:pStyle w:val="a6"/>
              <w:jc w:val="center"/>
              <w:rPr>
                <w:b/>
                <w:spacing w:val="-20"/>
                <w:sz w:val="22"/>
              </w:rPr>
            </w:pPr>
            <w:r>
              <w:rPr>
                <w:spacing w:val="-20"/>
                <w:sz w:val="22"/>
              </w:rPr>
              <w:t>Куба</w:t>
            </w:r>
          </w:p>
        </w:tc>
        <w:tc>
          <w:tcPr>
            <w:tcW w:w="1985" w:type="dxa"/>
            <w:vAlign w:val="center"/>
          </w:tcPr>
          <w:p w:rsidR="006739F3" w:rsidRDefault="006739F3">
            <w:pPr>
              <w:pStyle w:val="a6"/>
              <w:jc w:val="center"/>
              <w:rPr>
                <w:b/>
                <w:spacing w:val="-20"/>
                <w:sz w:val="22"/>
              </w:rPr>
            </w:pPr>
            <w:r>
              <w:rPr>
                <w:spacing w:val="-20"/>
                <w:sz w:val="22"/>
              </w:rPr>
              <w:t>Строительство никелевого завода</w:t>
            </w:r>
          </w:p>
        </w:tc>
      </w:tr>
      <w:tr w:rsidR="006739F3">
        <w:trPr>
          <w:cantSplit/>
          <w:trHeight w:val="636"/>
        </w:trPr>
        <w:tc>
          <w:tcPr>
            <w:tcW w:w="2693" w:type="dxa"/>
            <w:vMerge/>
          </w:tcPr>
          <w:p w:rsidR="006739F3" w:rsidRDefault="006739F3">
            <w:pPr>
              <w:pStyle w:val="a6"/>
              <w:rPr>
                <w:b/>
                <w:sz w:val="22"/>
              </w:rPr>
            </w:pPr>
          </w:p>
        </w:tc>
        <w:tc>
          <w:tcPr>
            <w:tcW w:w="4394" w:type="dxa"/>
            <w:vAlign w:val="center"/>
          </w:tcPr>
          <w:p w:rsidR="006739F3" w:rsidRDefault="006739F3">
            <w:pPr>
              <w:pStyle w:val="a6"/>
              <w:jc w:val="center"/>
              <w:rPr>
                <w:spacing w:val="-20"/>
                <w:sz w:val="22"/>
              </w:rPr>
            </w:pPr>
            <w:r>
              <w:rPr>
                <w:spacing w:val="-20"/>
                <w:sz w:val="22"/>
              </w:rPr>
              <w:t>Новая Каледония, Новая Гвинея</w:t>
            </w:r>
          </w:p>
        </w:tc>
        <w:tc>
          <w:tcPr>
            <w:tcW w:w="1985" w:type="dxa"/>
            <w:vAlign w:val="center"/>
          </w:tcPr>
          <w:p w:rsidR="006739F3" w:rsidRDefault="006739F3">
            <w:pPr>
              <w:pStyle w:val="a6"/>
              <w:jc w:val="center"/>
              <w:rPr>
                <w:b/>
                <w:spacing w:val="-20"/>
                <w:sz w:val="22"/>
              </w:rPr>
            </w:pPr>
            <w:r>
              <w:rPr>
                <w:spacing w:val="-20"/>
                <w:sz w:val="22"/>
              </w:rPr>
              <w:t>Горно-обогатительный завод</w:t>
            </w:r>
          </w:p>
        </w:tc>
      </w:tr>
      <w:tr w:rsidR="006739F3">
        <w:trPr>
          <w:cantSplit/>
          <w:trHeight w:val="461"/>
        </w:trPr>
        <w:tc>
          <w:tcPr>
            <w:tcW w:w="2693" w:type="dxa"/>
            <w:vMerge/>
          </w:tcPr>
          <w:p w:rsidR="006739F3" w:rsidRDefault="006739F3">
            <w:pPr>
              <w:pStyle w:val="a6"/>
              <w:rPr>
                <w:b/>
                <w:sz w:val="22"/>
              </w:rPr>
            </w:pPr>
          </w:p>
        </w:tc>
        <w:tc>
          <w:tcPr>
            <w:tcW w:w="4394" w:type="dxa"/>
          </w:tcPr>
          <w:p w:rsidR="006739F3" w:rsidRDefault="006739F3">
            <w:pPr>
              <w:pStyle w:val="a6"/>
              <w:jc w:val="center"/>
              <w:rPr>
                <w:b/>
                <w:spacing w:val="-20"/>
                <w:sz w:val="22"/>
              </w:rPr>
            </w:pPr>
            <w:r>
              <w:rPr>
                <w:spacing w:val="-20"/>
                <w:sz w:val="22"/>
              </w:rPr>
              <w:t>Различные страны</w:t>
            </w:r>
          </w:p>
        </w:tc>
        <w:tc>
          <w:tcPr>
            <w:tcW w:w="1985" w:type="dxa"/>
          </w:tcPr>
          <w:p w:rsidR="006739F3" w:rsidRDefault="006739F3">
            <w:pPr>
              <w:pStyle w:val="a6"/>
              <w:jc w:val="center"/>
              <w:rPr>
                <w:b/>
                <w:spacing w:val="-20"/>
                <w:sz w:val="22"/>
              </w:rPr>
            </w:pPr>
            <w:r>
              <w:rPr>
                <w:spacing w:val="-20"/>
                <w:sz w:val="22"/>
              </w:rPr>
              <w:t>Экспорт</w:t>
            </w:r>
          </w:p>
        </w:tc>
      </w:tr>
      <w:tr w:rsidR="006739F3">
        <w:trPr>
          <w:cantSplit/>
          <w:trHeight w:val="291"/>
        </w:trPr>
        <w:tc>
          <w:tcPr>
            <w:tcW w:w="2693" w:type="dxa"/>
          </w:tcPr>
          <w:p w:rsidR="006739F3" w:rsidRDefault="006739F3">
            <w:pPr>
              <w:pStyle w:val="a6"/>
              <w:jc w:val="center"/>
              <w:rPr>
                <w:b/>
                <w:caps/>
                <w:spacing w:val="-20"/>
                <w:sz w:val="22"/>
              </w:rPr>
            </w:pPr>
            <w:r>
              <w:rPr>
                <w:b/>
                <w:caps/>
                <w:spacing w:val="-20"/>
                <w:sz w:val="22"/>
              </w:rPr>
              <w:t>Северсталь</w:t>
            </w:r>
          </w:p>
        </w:tc>
        <w:tc>
          <w:tcPr>
            <w:tcW w:w="4394" w:type="dxa"/>
          </w:tcPr>
          <w:p w:rsidR="006739F3" w:rsidRDefault="006739F3">
            <w:pPr>
              <w:pStyle w:val="a6"/>
              <w:jc w:val="center"/>
              <w:rPr>
                <w:b/>
                <w:spacing w:val="-20"/>
                <w:sz w:val="22"/>
              </w:rPr>
            </w:pPr>
            <w:r>
              <w:rPr>
                <w:spacing w:val="-20"/>
                <w:sz w:val="22"/>
              </w:rPr>
              <w:t>Различные страны</w:t>
            </w:r>
          </w:p>
        </w:tc>
        <w:tc>
          <w:tcPr>
            <w:tcW w:w="1985" w:type="dxa"/>
          </w:tcPr>
          <w:p w:rsidR="006739F3" w:rsidRDefault="006739F3">
            <w:pPr>
              <w:pStyle w:val="a6"/>
              <w:jc w:val="center"/>
              <w:rPr>
                <w:b/>
                <w:spacing w:val="-20"/>
                <w:sz w:val="22"/>
              </w:rPr>
            </w:pPr>
            <w:r>
              <w:rPr>
                <w:spacing w:val="-20"/>
                <w:sz w:val="22"/>
              </w:rPr>
              <w:t>Экспорт</w:t>
            </w:r>
          </w:p>
        </w:tc>
      </w:tr>
      <w:tr w:rsidR="006739F3">
        <w:trPr>
          <w:cantSplit/>
          <w:trHeight w:val="552"/>
        </w:trPr>
        <w:tc>
          <w:tcPr>
            <w:tcW w:w="2693" w:type="dxa"/>
            <w:vMerge w:val="restart"/>
            <w:vAlign w:val="center"/>
          </w:tcPr>
          <w:p w:rsidR="006739F3" w:rsidRDefault="006739F3">
            <w:pPr>
              <w:pStyle w:val="a6"/>
              <w:jc w:val="center"/>
              <w:rPr>
                <w:b/>
                <w:caps/>
                <w:spacing w:val="-20"/>
                <w:sz w:val="22"/>
              </w:rPr>
            </w:pPr>
            <w:r>
              <w:rPr>
                <w:b/>
                <w:caps/>
                <w:spacing w:val="-20"/>
                <w:sz w:val="22"/>
              </w:rPr>
              <w:t>Русский Алюминий</w:t>
            </w:r>
          </w:p>
        </w:tc>
        <w:tc>
          <w:tcPr>
            <w:tcW w:w="4394" w:type="dxa"/>
            <w:vAlign w:val="center"/>
          </w:tcPr>
          <w:p w:rsidR="006739F3" w:rsidRDefault="006739F3">
            <w:pPr>
              <w:pStyle w:val="a6"/>
              <w:jc w:val="center"/>
              <w:rPr>
                <w:b/>
                <w:spacing w:val="-20"/>
                <w:sz w:val="22"/>
              </w:rPr>
            </w:pPr>
            <w:r>
              <w:rPr>
                <w:spacing w:val="-20"/>
                <w:sz w:val="22"/>
              </w:rPr>
              <w:t>Румыния</w:t>
            </w:r>
          </w:p>
        </w:tc>
        <w:tc>
          <w:tcPr>
            <w:tcW w:w="1985" w:type="dxa"/>
            <w:vAlign w:val="center"/>
          </w:tcPr>
          <w:p w:rsidR="006739F3" w:rsidRDefault="006739F3">
            <w:pPr>
              <w:pStyle w:val="a6"/>
              <w:jc w:val="center"/>
              <w:rPr>
                <w:b/>
                <w:spacing w:val="-20"/>
                <w:sz w:val="22"/>
              </w:rPr>
            </w:pPr>
            <w:r>
              <w:rPr>
                <w:spacing w:val="-20"/>
                <w:sz w:val="22"/>
              </w:rPr>
              <w:t>Обогатительная фабрика</w:t>
            </w:r>
          </w:p>
        </w:tc>
      </w:tr>
      <w:tr w:rsidR="006739F3">
        <w:trPr>
          <w:cantSplit/>
          <w:trHeight w:val="519"/>
        </w:trPr>
        <w:tc>
          <w:tcPr>
            <w:tcW w:w="2693" w:type="dxa"/>
            <w:vMerge/>
          </w:tcPr>
          <w:p w:rsidR="006739F3" w:rsidRDefault="006739F3">
            <w:pPr>
              <w:pStyle w:val="a6"/>
              <w:rPr>
                <w:b/>
                <w:sz w:val="22"/>
              </w:rPr>
            </w:pPr>
          </w:p>
        </w:tc>
        <w:tc>
          <w:tcPr>
            <w:tcW w:w="4394" w:type="dxa"/>
            <w:vAlign w:val="center"/>
          </w:tcPr>
          <w:p w:rsidR="006739F3" w:rsidRDefault="006739F3">
            <w:pPr>
              <w:pStyle w:val="a6"/>
              <w:jc w:val="center"/>
              <w:rPr>
                <w:b/>
                <w:spacing w:val="-20"/>
                <w:sz w:val="22"/>
              </w:rPr>
            </w:pPr>
            <w:r>
              <w:rPr>
                <w:spacing w:val="-20"/>
                <w:sz w:val="22"/>
              </w:rPr>
              <w:t>Армения, Украина</w:t>
            </w:r>
          </w:p>
        </w:tc>
        <w:tc>
          <w:tcPr>
            <w:tcW w:w="1985" w:type="dxa"/>
            <w:vAlign w:val="center"/>
          </w:tcPr>
          <w:p w:rsidR="006739F3" w:rsidRDefault="006739F3">
            <w:pPr>
              <w:pStyle w:val="a6"/>
              <w:jc w:val="center"/>
              <w:rPr>
                <w:b/>
                <w:spacing w:val="-20"/>
                <w:sz w:val="22"/>
              </w:rPr>
            </w:pPr>
            <w:r>
              <w:rPr>
                <w:spacing w:val="-20"/>
                <w:sz w:val="22"/>
              </w:rPr>
              <w:t>Производство алюминия</w:t>
            </w:r>
          </w:p>
        </w:tc>
      </w:tr>
      <w:tr w:rsidR="006739F3">
        <w:trPr>
          <w:cantSplit/>
          <w:trHeight w:val="609"/>
        </w:trPr>
        <w:tc>
          <w:tcPr>
            <w:tcW w:w="2693" w:type="dxa"/>
            <w:vMerge/>
          </w:tcPr>
          <w:p w:rsidR="006739F3" w:rsidRDefault="006739F3">
            <w:pPr>
              <w:pStyle w:val="a6"/>
              <w:rPr>
                <w:b/>
                <w:sz w:val="22"/>
              </w:rPr>
            </w:pPr>
          </w:p>
        </w:tc>
        <w:tc>
          <w:tcPr>
            <w:tcW w:w="4394" w:type="dxa"/>
            <w:vAlign w:val="center"/>
          </w:tcPr>
          <w:p w:rsidR="006739F3" w:rsidRDefault="006739F3">
            <w:pPr>
              <w:pStyle w:val="a6"/>
              <w:jc w:val="center"/>
              <w:rPr>
                <w:b/>
                <w:spacing w:val="-20"/>
                <w:sz w:val="22"/>
              </w:rPr>
            </w:pPr>
            <w:r>
              <w:rPr>
                <w:spacing w:val="-20"/>
                <w:sz w:val="22"/>
              </w:rPr>
              <w:t>Гвинея</w:t>
            </w:r>
          </w:p>
        </w:tc>
        <w:tc>
          <w:tcPr>
            <w:tcW w:w="1985" w:type="dxa"/>
            <w:vAlign w:val="center"/>
          </w:tcPr>
          <w:p w:rsidR="006739F3" w:rsidRDefault="006739F3">
            <w:pPr>
              <w:pStyle w:val="a6"/>
              <w:jc w:val="center"/>
              <w:rPr>
                <w:b/>
                <w:spacing w:val="-20"/>
                <w:sz w:val="22"/>
              </w:rPr>
            </w:pPr>
            <w:r>
              <w:rPr>
                <w:spacing w:val="-20"/>
                <w:sz w:val="22"/>
              </w:rPr>
              <w:t>Производство бокситов, алюминия</w:t>
            </w:r>
          </w:p>
        </w:tc>
      </w:tr>
      <w:tr w:rsidR="006739F3">
        <w:trPr>
          <w:cantSplit/>
          <w:trHeight w:val="419"/>
        </w:trPr>
        <w:tc>
          <w:tcPr>
            <w:tcW w:w="2693" w:type="dxa"/>
            <w:vMerge/>
          </w:tcPr>
          <w:p w:rsidR="006739F3" w:rsidRDefault="006739F3">
            <w:pPr>
              <w:pStyle w:val="a6"/>
              <w:rPr>
                <w:b/>
                <w:sz w:val="22"/>
              </w:rPr>
            </w:pPr>
          </w:p>
        </w:tc>
        <w:tc>
          <w:tcPr>
            <w:tcW w:w="4394" w:type="dxa"/>
            <w:vAlign w:val="center"/>
          </w:tcPr>
          <w:p w:rsidR="006739F3" w:rsidRDefault="006739F3">
            <w:pPr>
              <w:pStyle w:val="a6"/>
              <w:jc w:val="center"/>
              <w:rPr>
                <w:spacing w:val="-20"/>
                <w:sz w:val="22"/>
              </w:rPr>
            </w:pPr>
            <w:r>
              <w:rPr>
                <w:spacing w:val="-20"/>
                <w:sz w:val="22"/>
              </w:rPr>
              <w:t>Различные страны</w:t>
            </w:r>
          </w:p>
        </w:tc>
        <w:tc>
          <w:tcPr>
            <w:tcW w:w="1985" w:type="dxa"/>
            <w:vAlign w:val="center"/>
          </w:tcPr>
          <w:p w:rsidR="006739F3" w:rsidRDefault="006739F3">
            <w:pPr>
              <w:pStyle w:val="a6"/>
              <w:jc w:val="center"/>
              <w:rPr>
                <w:spacing w:val="-20"/>
                <w:sz w:val="22"/>
              </w:rPr>
            </w:pPr>
            <w:r>
              <w:rPr>
                <w:spacing w:val="-20"/>
                <w:sz w:val="22"/>
              </w:rPr>
              <w:t>Экспорт</w:t>
            </w:r>
          </w:p>
        </w:tc>
      </w:tr>
      <w:tr w:rsidR="006739F3">
        <w:trPr>
          <w:cantSplit/>
          <w:trHeight w:val="419"/>
        </w:trPr>
        <w:tc>
          <w:tcPr>
            <w:tcW w:w="2693" w:type="dxa"/>
            <w:vAlign w:val="center"/>
          </w:tcPr>
          <w:p w:rsidR="006739F3" w:rsidRDefault="006739F3">
            <w:pPr>
              <w:pStyle w:val="a6"/>
              <w:jc w:val="center"/>
              <w:rPr>
                <w:b/>
                <w:caps/>
                <w:spacing w:val="-20"/>
                <w:sz w:val="22"/>
              </w:rPr>
            </w:pPr>
            <w:r>
              <w:rPr>
                <w:b/>
                <w:caps/>
                <w:spacing w:val="-20"/>
                <w:sz w:val="22"/>
              </w:rPr>
              <w:t>НЛМК</w:t>
            </w:r>
          </w:p>
        </w:tc>
        <w:tc>
          <w:tcPr>
            <w:tcW w:w="4394" w:type="dxa"/>
            <w:vAlign w:val="center"/>
          </w:tcPr>
          <w:p w:rsidR="006739F3" w:rsidRDefault="006739F3">
            <w:pPr>
              <w:pStyle w:val="a6"/>
              <w:jc w:val="center"/>
              <w:rPr>
                <w:spacing w:val="-20"/>
                <w:sz w:val="22"/>
              </w:rPr>
            </w:pPr>
            <w:r>
              <w:rPr>
                <w:spacing w:val="-20"/>
                <w:sz w:val="22"/>
              </w:rPr>
              <w:t>Различные страны</w:t>
            </w:r>
          </w:p>
        </w:tc>
        <w:tc>
          <w:tcPr>
            <w:tcW w:w="1985" w:type="dxa"/>
            <w:vAlign w:val="center"/>
          </w:tcPr>
          <w:p w:rsidR="006739F3" w:rsidRDefault="006739F3">
            <w:pPr>
              <w:pStyle w:val="a6"/>
              <w:jc w:val="center"/>
              <w:rPr>
                <w:spacing w:val="-20"/>
                <w:sz w:val="22"/>
              </w:rPr>
            </w:pPr>
            <w:r>
              <w:rPr>
                <w:spacing w:val="-20"/>
                <w:sz w:val="22"/>
              </w:rPr>
              <w:t>Экспорт</w:t>
            </w:r>
          </w:p>
        </w:tc>
      </w:tr>
    </w:tbl>
    <w:p w:rsidR="006739F3" w:rsidRDefault="006739F3">
      <w:pPr>
        <w:pStyle w:val="a6"/>
      </w:pPr>
    </w:p>
    <w:p w:rsidR="006739F3" w:rsidRDefault="006739F3">
      <w:pPr>
        <w:pStyle w:val="a6"/>
        <w:jc w:val="center"/>
      </w:pPr>
      <w:r>
        <w:rPr>
          <w:b/>
        </w:rPr>
        <w:t>3. РАСШИРЕНИЕ ДЕЛОВОЙ АКТИВНОСТИ ЗА ГРАНИЦЕЙ КАК ВОВЛЕЧЕНИЕ РОССИИ В ПРОЦЕСС ГЛОБАЛИЗАЦИИ</w:t>
      </w:r>
    </w:p>
    <w:p w:rsidR="006739F3" w:rsidRDefault="006739F3">
      <w:pPr>
        <w:pStyle w:val="a6"/>
        <w:jc w:val="both"/>
      </w:pPr>
      <w:r>
        <w:t xml:space="preserve">    Участие в международных экономических связях дает преимущества всем вовлеченных в них сторонам, которых ни одна из них не смогла быть достичь в одиночку. Кроме того, экономическая интеграция представляет собой эффективный способ укрепления международной стабильности. Изучение потока инвестиций в Россию дает ясную картину того, что прямые иностранные инвестиции только начинают помогать России интегрироваться в паневропейское экономическое сотрудничество в той степени, в какой она интегрирована со странами бывшего СССР. Все ещё скромные размеры притока прямых иностранных инвестиций в Россию, даже на фоне таких крупных инвестиционных сделок как, покупка </w:t>
      </w:r>
      <w:r>
        <w:rPr>
          <w:lang w:val="en-US"/>
        </w:rPr>
        <w:t xml:space="preserve">British Petroleum </w:t>
      </w:r>
      <w:r>
        <w:t>ТНК, объясняются недостатком законодательства в сфере деловой активности, непоследовательном применении законов, высоким уровнем бюрократизма и коррупции, что приводило к тому, что потенциальные иностранные инвесторы держались вдали от российских границ.</w:t>
      </w:r>
    </w:p>
    <w:p w:rsidR="006739F3" w:rsidRDefault="006739F3">
      <w:pPr>
        <w:pStyle w:val="a6"/>
        <w:jc w:val="both"/>
      </w:pPr>
      <w:r>
        <w:t xml:space="preserve">     На этом фоне видно, что российские корпорации через свои внешние прямые иностранные инвестиции имеют больший успех в интеграции России в иностранные рынки, чем компании любой из стран с экономиками переходного периода. Статистические данные указывают на то, что российские корпорации с успехом внедряются  на Запад, в страны с переходной экономикой. Но сильное внедрение в страны  Варшавского договора и некоторые бывшие советские республики породило некоторые сомнения в конечной цели такой интеграции: приведет ли такое внедрение российских компаний за границей к усилению интеграции России в мировую экономику или к созданию нового блока. Схема 3.1 поясняет эту альтернативу. Эти схемы представляют два крайних возможных исхода внедрения российских корпораций за границей. В случае если деловые цели будут превалировать над стратегией интернационализации, то российским компаниям не составит труда найти свою нишу в общеевропейской и мировой деловой активности. </w:t>
      </w:r>
    </w:p>
    <w:p w:rsidR="006739F3" w:rsidRDefault="006739F3">
      <w:pPr>
        <w:pStyle w:val="a6"/>
        <w:jc w:val="both"/>
      </w:pPr>
      <w:r>
        <w:t>Путем своих инвестиций в сегодняшний и расширенный в будущем ЕС Россия сможет извлекать непосредственные выгоды этого расширения. Более того, российские инвестиции в ЕС буду поддерживать торговлю между Россией и ЕС. Расширение этой торговли подвело бы Россию ближе к сотрудничеству с западноевропейскими странами, что в свою очередь окончательно укрепило бы стабильность в Европе и за ее пределами.</w:t>
      </w:r>
    </w:p>
    <w:p w:rsidR="006739F3" w:rsidRDefault="006739F3">
      <w:pPr>
        <w:pStyle w:val="a6"/>
        <w:jc w:val="both"/>
      </w:pPr>
      <w:r>
        <w:t xml:space="preserve">Можно сделать вывод, что своим более активном участием в мировой предпринимательской деятельности российские корпорации подготовят экономику России к вступлению в ВТО. Более того, деятельность российских компаний на рынках расширенного ЕС будет способствовать созданию общего для России и стран ЕС европейского экономического пространства. </w:t>
      </w:r>
    </w:p>
    <w:p w:rsidR="006739F3" w:rsidRDefault="006739F3">
      <w:pPr>
        <w:pStyle w:val="a6"/>
        <w:jc w:val="both"/>
      </w:pPr>
    </w:p>
    <w:p w:rsidR="006739F3" w:rsidRDefault="006739F3">
      <w:pPr>
        <w:pStyle w:val="a6"/>
        <w:jc w:val="both"/>
      </w:pPr>
    </w:p>
    <w:p w:rsidR="006739F3" w:rsidRDefault="006739F3">
      <w:pPr>
        <w:pStyle w:val="a6"/>
      </w:pPr>
    </w:p>
    <w:p w:rsidR="006739F3" w:rsidRDefault="006739F3">
      <w:pPr>
        <w:pStyle w:val="a6"/>
      </w:pPr>
    </w:p>
    <w:p w:rsidR="006739F3" w:rsidRDefault="006739F3">
      <w:pPr>
        <w:pStyle w:val="a6"/>
        <w:jc w:val="both"/>
      </w:pPr>
    </w:p>
    <w:p w:rsidR="006739F3" w:rsidRDefault="00131A00">
      <w:pPr>
        <w:pStyle w:val="a6"/>
        <w:jc w:val="right"/>
      </w:pPr>
      <w:r>
        <w:pict>
          <v:shape id="_x0000_s1111" type="#_x0000_t75" style="position:absolute;left:0;text-align:left;margin-left:166.7pt;margin-top:49.35pt;width:319.5pt;height:165.75pt;z-index:251657216" o:allowincell="f">
            <v:imagedata r:id="rId9" o:title=""/>
            <w10:wrap type="topAndBottom"/>
          </v:shape>
        </w:pict>
      </w:r>
      <w:r w:rsidR="006739F3">
        <w:rPr>
          <w:i/>
        </w:rPr>
        <w:t>Схема 3.1</w:t>
      </w:r>
    </w:p>
    <w:p w:rsidR="006739F3" w:rsidRDefault="006739F3">
      <w:pPr>
        <w:pStyle w:val="a6"/>
        <w:jc w:val="both"/>
      </w:pPr>
    </w:p>
    <w:p w:rsidR="006739F3" w:rsidRDefault="00131A00">
      <w:pPr>
        <w:pStyle w:val="a6"/>
        <w:jc w:val="both"/>
      </w:pPr>
      <w:r>
        <w:pict>
          <v:shape id="_x0000_s1112" type="#_x0000_t75" style="position:absolute;left:0;text-align:left;margin-left:65.9pt;margin-top:4.45pt;width:36.75pt;height:48pt;z-index:251658240" o:allowincell="f">
            <v:imagedata r:id="rId10" o:title=""/>
            <w10:wrap type="topAndBottom"/>
          </v:shape>
        </w:pict>
      </w:r>
      <w:r>
        <w:pict>
          <v:shape id="_x0000_s1110" type="#_x0000_t75" style="position:absolute;left:0;text-align:left;margin-left:-27.7pt;margin-top:54.85pt;width:156.75pt;height:78pt;z-index:251656192" o:allowincell="f">
            <v:imagedata r:id="rId11" o:title=""/>
            <w10:wrap type="topAndBottom"/>
          </v:shape>
        </w:pict>
      </w:r>
    </w:p>
    <w:p w:rsidR="006739F3" w:rsidRDefault="006739F3">
      <w:pPr>
        <w:pStyle w:val="a6"/>
        <w:jc w:val="both"/>
      </w:pPr>
    </w:p>
    <w:p w:rsidR="006739F3" w:rsidRDefault="00131A00">
      <w:pPr>
        <w:pStyle w:val="a6"/>
        <w:jc w:val="both"/>
      </w:pPr>
      <w:r>
        <w:pict>
          <v:shape id="_x0000_s1116" type="#_x0000_t75" style="position:absolute;left:0;text-align:left;margin-left:159.5pt;margin-top:111.65pt;width:322.5pt;height:147pt;z-index:251661312" o:allowincell="f">
            <v:imagedata r:id="rId12" o:title=""/>
            <w10:wrap type="topAndBottom"/>
          </v:shape>
        </w:pict>
      </w:r>
    </w:p>
    <w:p w:rsidR="006739F3" w:rsidRDefault="006739F3">
      <w:pPr>
        <w:pStyle w:val="a6"/>
        <w:jc w:val="both"/>
      </w:pPr>
    </w:p>
    <w:p w:rsidR="006739F3" w:rsidRDefault="00131A00">
      <w:pPr>
        <w:pStyle w:val="a6"/>
        <w:rPr>
          <w:rFonts w:ascii="Courier New" w:hAnsi="Courier New"/>
          <w:b/>
        </w:rPr>
      </w:pPr>
      <w:r>
        <w:pict>
          <v:shape id="_x0000_s1115" type="#_x0000_t75" style="position:absolute;margin-left:65.9pt;margin-top:57.85pt;width:36.75pt;height:47.25pt;z-index:251660288" o:allowincell="f">
            <v:imagedata r:id="rId13" o:title=""/>
            <w10:wrap type="topAndBottom"/>
          </v:shape>
        </w:pict>
      </w:r>
    </w:p>
    <w:p w:rsidR="006739F3" w:rsidRDefault="00131A00">
      <w:pPr>
        <w:pStyle w:val="a6"/>
        <w:rPr>
          <w:rFonts w:ascii="Courier New" w:hAnsi="Courier New"/>
          <w:b/>
        </w:rPr>
      </w:pPr>
      <w:r>
        <w:pict>
          <v:shape id="_x0000_s1114" type="#_x0000_t75" style="position:absolute;margin-left:-49.3pt;margin-top:106.8pt;width:156.75pt;height:78pt;z-index:251659264" o:allowincell="f">
            <v:imagedata r:id="rId14" o:title=""/>
            <w10:wrap type="topAndBottom"/>
          </v:shape>
        </w:pict>
      </w:r>
    </w:p>
    <w:p w:rsidR="006739F3" w:rsidRDefault="006739F3">
      <w:pPr>
        <w:pStyle w:val="a6"/>
        <w:rPr>
          <w:rFonts w:ascii="Courier New" w:hAnsi="Courier New"/>
          <w:b/>
        </w:rPr>
      </w:pPr>
    </w:p>
    <w:p w:rsidR="006739F3" w:rsidRDefault="006739F3">
      <w:pPr>
        <w:pStyle w:val="a6"/>
        <w:rPr>
          <w:rFonts w:ascii="Courier New" w:hAnsi="Courier New"/>
          <w:b/>
        </w:rPr>
      </w:pPr>
    </w:p>
    <w:p w:rsidR="006739F3" w:rsidRDefault="006739F3">
      <w:pPr>
        <w:pStyle w:val="a6"/>
        <w:rPr>
          <w:rFonts w:ascii="Courier New" w:hAnsi="Courier New"/>
          <w:b/>
        </w:rPr>
      </w:pPr>
    </w:p>
    <w:p w:rsidR="006739F3" w:rsidRDefault="006739F3">
      <w:pPr>
        <w:pStyle w:val="a6"/>
        <w:rPr>
          <w:rFonts w:ascii="Courier New" w:hAnsi="Courier New"/>
          <w:b/>
        </w:rPr>
      </w:pPr>
    </w:p>
    <w:p w:rsidR="006739F3" w:rsidRDefault="006739F3">
      <w:pPr>
        <w:pStyle w:val="a6"/>
        <w:rPr>
          <w:rFonts w:ascii="Courier New" w:hAnsi="Courier New"/>
          <w:b/>
        </w:rPr>
      </w:pPr>
    </w:p>
    <w:p w:rsidR="006739F3" w:rsidRDefault="006739F3">
      <w:pPr>
        <w:pStyle w:val="a6"/>
        <w:rPr>
          <w:rFonts w:ascii="Courier New" w:hAnsi="Courier New"/>
          <w:b/>
        </w:rPr>
      </w:pPr>
    </w:p>
    <w:p w:rsidR="006739F3" w:rsidRDefault="006739F3">
      <w:pPr>
        <w:pStyle w:val="a6"/>
        <w:rPr>
          <w:rFonts w:ascii="Courier New" w:hAnsi="Courier New"/>
          <w:b/>
        </w:rPr>
      </w:pPr>
    </w:p>
    <w:p w:rsidR="006739F3" w:rsidRDefault="006739F3">
      <w:pPr>
        <w:pStyle w:val="a6"/>
        <w:rPr>
          <w:rFonts w:ascii="Courier New" w:hAnsi="Courier New"/>
          <w:b/>
        </w:rPr>
      </w:pPr>
    </w:p>
    <w:p w:rsidR="006739F3" w:rsidRDefault="006739F3">
      <w:pPr>
        <w:pStyle w:val="a6"/>
        <w:rPr>
          <w:rFonts w:ascii="Courier New" w:hAnsi="Courier New"/>
          <w:b/>
        </w:rPr>
      </w:pPr>
    </w:p>
    <w:p w:rsidR="006739F3" w:rsidRDefault="006739F3">
      <w:pPr>
        <w:pStyle w:val="a6"/>
        <w:rPr>
          <w:rFonts w:ascii="Courier New" w:hAnsi="Courier New"/>
          <w:b/>
        </w:rPr>
      </w:pPr>
    </w:p>
    <w:p w:rsidR="006739F3" w:rsidRDefault="006739F3">
      <w:pPr>
        <w:pStyle w:val="a6"/>
        <w:rPr>
          <w:rFonts w:ascii="Courier New" w:hAnsi="Courier New"/>
          <w:b/>
        </w:rPr>
      </w:pPr>
    </w:p>
    <w:p w:rsidR="006739F3" w:rsidRDefault="006739F3">
      <w:pPr>
        <w:pStyle w:val="a6"/>
        <w:rPr>
          <w:rFonts w:ascii="Courier New" w:hAnsi="Courier New"/>
          <w:b/>
        </w:rPr>
      </w:pPr>
    </w:p>
    <w:p w:rsidR="006739F3" w:rsidRDefault="006739F3">
      <w:pPr>
        <w:pStyle w:val="a6"/>
        <w:rPr>
          <w:rFonts w:ascii="Courier New" w:hAnsi="Courier New"/>
          <w:b/>
        </w:rPr>
      </w:pPr>
    </w:p>
    <w:p w:rsidR="006739F3" w:rsidRDefault="006739F3">
      <w:pPr>
        <w:pStyle w:val="a6"/>
        <w:rPr>
          <w:rFonts w:ascii="Courier New" w:hAnsi="Courier New"/>
          <w:b/>
        </w:rPr>
      </w:pPr>
    </w:p>
    <w:p w:rsidR="006739F3" w:rsidRDefault="006739F3">
      <w:pPr>
        <w:pStyle w:val="a6"/>
        <w:rPr>
          <w:rFonts w:ascii="Courier New" w:hAnsi="Courier New"/>
          <w:b/>
        </w:rPr>
      </w:pPr>
    </w:p>
    <w:p w:rsidR="006739F3" w:rsidRDefault="006739F3">
      <w:pPr>
        <w:pStyle w:val="a6"/>
        <w:rPr>
          <w:rFonts w:ascii="Courier New" w:hAnsi="Courier New"/>
          <w:b/>
        </w:rPr>
      </w:pPr>
    </w:p>
    <w:p w:rsidR="006739F3" w:rsidRDefault="006739F3">
      <w:pPr>
        <w:pStyle w:val="a6"/>
        <w:jc w:val="center"/>
        <w:rPr>
          <w:b/>
        </w:rPr>
      </w:pPr>
      <w:r>
        <w:rPr>
          <w:b/>
        </w:rPr>
        <w:t>ВЫВОД</w:t>
      </w:r>
    </w:p>
    <w:p w:rsidR="006739F3" w:rsidRDefault="006739F3">
      <w:pPr>
        <w:pStyle w:val="a6"/>
      </w:pPr>
      <w:r>
        <w:t xml:space="preserve">В данной курсовой работе были рассмотрены инвестиции резидентов РФ в экономику зарубежных стран. На основании вышеизложенного материала можно сделать вывод, что размещение российского капитала в экономики различных стран </w:t>
      </w:r>
      <w:bookmarkStart w:id="0" w:name="_GoBack"/>
      <w:bookmarkEnd w:id="0"/>
    </w:p>
    <w:sectPr w:rsidR="006739F3">
      <w:footerReference w:type="even" r:id="rId15"/>
      <w:footerReference w:type="default" r:id="rId16"/>
      <w:pgSz w:w="11906" w:h="16838" w:code="9"/>
      <w:pgMar w:top="851" w:right="709" w:bottom="851" w:left="1418"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9F3" w:rsidRDefault="006739F3">
      <w:r>
        <w:separator/>
      </w:r>
    </w:p>
  </w:endnote>
  <w:endnote w:type="continuationSeparator" w:id="0">
    <w:p w:rsidR="006739F3" w:rsidRDefault="00673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_ModernoCaps">
    <w:charset w:val="CC"/>
    <w:family w:val="decorativ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F3" w:rsidRDefault="006739F3">
    <w:pPr>
      <w:pStyle w:val="aa"/>
      <w:framePr w:wrap="around" w:vAnchor="text" w:hAnchor="margin" w:xAlign="center" w:y="1"/>
      <w:rPr>
        <w:rStyle w:val="ab"/>
      </w:rPr>
    </w:pPr>
    <w:r>
      <w:rPr>
        <w:rStyle w:val="ab"/>
        <w:noProof/>
      </w:rPr>
      <w:t>1</w:t>
    </w:r>
  </w:p>
  <w:p w:rsidR="006739F3" w:rsidRDefault="006739F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F3" w:rsidRDefault="008669AD">
    <w:pPr>
      <w:pStyle w:val="aa"/>
      <w:framePr w:wrap="around" w:vAnchor="text" w:hAnchor="margin" w:xAlign="center" w:y="1"/>
      <w:rPr>
        <w:rStyle w:val="ab"/>
      </w:rPr>
    </w:pPr>
    <w:r>
      <w:rPr>
        <w:rStyle w:val="ab"/>
        <w:noProof/>
      </w:rPr>
      <w:t>2</w:t>
    </w:r>
  </w:p>
  <w:p w:rsidR="006739F3" w:rsidRDefault="006739F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9F3" w:rsidRDefault="006739F3">
      <w:r>
        <w:separator/>
      </w:r>
    </w:p>
  </w:footnote>
  <w:footnote w:type="continuationSeparator" w:id="0">
    <w:p w:rsidR="006739F3" w:rsidRDefault="006739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F6D7D"/>
    <w:multiLevelType w:val="singleLevel"/>
    <w:tmpl w:val="E9DAF0B4"/>
    <w:lvl w:ilvl="0">
      <w:start w:val="1"/>
      <w:numFmt w:val="bullet"/>
      <w:lvlText w:val=""/>
      <w:lvlJc w:val="left"/>
      <w:pPr>
        <w:tabs>
          <w:tab w:val="num" w:pos="360"/>
        </w:tabs>
        <w:ind w:left="360" w:hanging="360"/>
      </w:pPr>
      <w:rPr>
        <w:rFonts w:ascii="Wingdings" w:hAnsi="Wingdings" w:hint="default"/>
      </w:rPr>
    </w:lvl>
  </w:abstractNum>
  <w:abstractNum w:abstractNumId="1">
    <w:nsid w:val="058D1D08"/>
    <w:multiLevelType w:val="singleLevel"/>
    <w:tmpl w:val="95D6CEFC"/>
    <w:lvl w:ilvl="0">
      <w:start w:val="1"/>
      <w:numFmt w:val="bullet"/>
      <w:lvlText w:val=""/>
      <w:lvlJc w:val="left"/>
      <w:pPr>
        <w:tabs>
          <w:tab w:val="num" w:pos="360"/>
        </w:tabs>
        <w:ind w:left="360" w:hanging="360"/>
      </w:pPr>
      <w:rPr>
        <w:rFonts w:ascii="Symbol" w:hAnsi="Symbol" w:hint="default"/>
      </w:rPr>
    </w:lvl>
  </w:abstractNum>
  <w:abstractNum w:abstractNumId="2">
    <w:nsid w:val="07E805B9"/>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E022019"/>
    <w:multiLevelType w:val="multilevel"/>
    <w:tmpl w:val="0D2A7A40"/>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F544473"/>
    <w:multiLevelType w:val="singleLevel"/>
    <w:tmpl w:val="E9DAF0B4"/>
    <w:lvl w:ilvl="0">
      <w:start w:val="1"/>
      <w:numFmt w:val="bullet"/>
      <w:lvlText w:val=""/>
      <w:lvlJc w:val="left"/>
      <w:pPr>
        <w:tabs>
          <w:tab w:val="num" w:pos="360"/>
        </w:tabs>
        <w:ind w:left="360" w:hanging="360"/>
      </w:pPr>
      <w:rPr>
        <w:rFonts w:ascii="Wingdings" w:hAnsi="Wingdings" w:hint="default"/>
      </w:rPr>
    </w:lvl>
  </w:abstractNum>
  <w:abstractNum w:abstractNumId="5">
    <w:nsid w:val="1246490A"/>
    <w:multiLevelType w:val="singleLevel"/>
    <w:tmpl w:val="E9DAF0B4"/>
    <w:lvl w:ilvl="0">
      <w:start w:val="1"/>
      <w:numFmt w:val="bullet"/>
      <w:lvlText w:val=""/>
      <w:lvlJc w:val="left"/>
      <w:pPr>
        <w:tabs>
          <w:tab w:val="num" w:pos="360"/>
        </w:tabs>
        <w:ind w:left="360" w:hanging="360"/>
      </w:pPr>
      <w:rPr>
        <w:rFonts w:ascii="Wingdings" w:hAnsi="Wingdings" w:hint="default"/>
      </w:rPr>
    </w:lvl>
  </w:abstractNum>
  <w:abstractNum w:abstractNumId="6">
    <w:nsid w:val="18C44A5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7">
    <w:nsid w:val="1A5F5713"/>
    <w:multiLevelType w:val="singleLevel"/>
    <w:tmpl w:val="E9DAF0B4"/>
    <w:lvl w:ilvl="0">
      <w:start w:val="1"/>
      <w:numFmt w:val="bullet"/>
      <w:lvlText w:val=""/>
      <w:lvlJc w:val="left"/>
      <w:pPr>
        <w:tabs>
          <w:tab w:val="num" w:pos="360"/>
        </w:tabs>
        <w:ind w:left="360" w:hanging="360"/>
      </w:pPr>
      <w:rPr>
        <w:rFonts w:ascii="Wingdings" w:hAnsi="Wingdings" w:hint="default"/>
      </w:rPr>
    </w:lvl>
  </w:abstractNum>
  <w:abstractNum w:abstractNumId="8">
    <w:nsid w:val="1F7C1532"/>
    <w:multiLevelType w:val="singleLevel"/>
    <w:tmpl w:val="E9DAF0B4"/>
    <w:lvl w:ilvl="0">
      <w:start w:val="1"/>
      <w:numFmt w:val="bullet"/>
      <w:lvlText w:val=""/>
      <w:lvlJc w:val="left"/>
      <w:pPr>
        <w:tabs>
          <w:tab w:val="num" w:pos="360"/>
        </w:tabs>
        <w:ind w:left="360" w:hanging="360"/>
      </w:pPr>
      <w:rPr>
        <w:rFonts w:ascii="Wingdings" w:hAnsi="Wingdings" w:hint="default"/>
      </w:rPr>
    </w:lvl>
  </w:abstractNum>
  <w:abstractNum w:abstractNumId="9">
    <w:nsid w:val="224C6E3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0">
    <w:nsid w:val="2D3F12BD"/>
    <w:multiLevelType w:val="multilevel"/>
    <w:tmpl w:val="7CAE897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2F4D64A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2">
    <w:nsid w:val="31E8570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3">
    <w:nsid w:val="38636094"/>
    <w:multiLevelType w:val="singleLevel"/>
    <w:tmpl w:val="E9DAF0B4"/>
    <w:lvl w:ilvl="0">
      <w:start w:val="1"/>
      <w:numFmt w:val="bullet"/>
      <w:lvlText w:val=""/>
      <w:lvlJc w:val="left"/>
      <w:pPr>
        <w:tabs>
          <w:tab w:val="num" w:pos="360"/>
        </w:tabs>
        <w:ind w:left="360" w:hanging="360"/>
      </w:pPr>
      <w:rPr>
        <w:rFonts w:ascii="Wingdings" w:hAnsi="Wingdings" w:hint="default"/>
      </w:rPr>
    </w:lvl>
  </w:abstractNum>
  <w:abstractNum w:abstractNumId="14">
    <w:nsid w:val="448B40A3"/>
    <w:multiLevelType w:val="singleLevel"/>
    <w:tmpl w:val="E9DAF0B4"/>
    <w:lvl w:ilvl="0">
      <w:start w:val="1"/>
      <w:numFmt w:val="bullet"/>
      <w:lvlText w:val=""/>
      <w:lvlJc w:val="left"/>
      <w:pPr>
        <w:tabs>
          <w:tab w:val="num" w:pos="360"/>
        </w:tabs>
        <w:ind w:left="360" w:hanging="360"/>
      </w:pPr>
      <w:rPr>
        <w:rFonts w:ascii="Wingdings" w:hAnsi="Wingdings" w:hint="default"/>
      </w:rPr>
    </w:lvl>
  </w:abstractNum>
  <w:abstractNum w:abstractNumId="15">
    <w:nsid w:val="47247DDB"/>
    <w:multiLevelType w:val="singleLevel"/>
    <w:tmpl w:val="E9DAF0B4"/>
    <w:lvl w:ilvl="0">
      <w:start w:val="1"/>
      <w:numFmt w:val="bullet"/>
      <w:lvlText w:val=""/>
      <w:lvlJc w:val="left"/>
      <w:pPr>
        <w:tabs>
          <w:tab w:val="num" w:pos="360"/>
        </w:tabs>
        <w:ind w:left="360" w:hanging="360"/>
      </w:pPr>
      <w:rPr>
        <w:rFonts w:ascii="Wingdings" w:hAnsi="Wingdings" w:hint="default"/>
      </w:rPr>
    </w:lvl>
  </w:abstractNum>
  <w:abstractNum w:abstractNumId="16">
    <w:nsid w:val="47C50305"/>
    <w:multiLevelType w:val="singleLevel"/>
    <w:tmpl w:val="F6800F86"/>
    <w:lvl w:ilvl="0">
      <w:start w:val="1"/>
      <w:numFmt w:val="decimal"/>
      <w:lvlText w:val="(%1)"/>
      <w:lvlJc w:val="left"/>
      <w:pPr>
        <w:tabs>
          <w:tab w:val="num" w:pos="390"/>
        </w:tabs>
        <w:ind w:left="390" w:hanging="390"/>
      </w:pPr>
      <w:rPr>
        <w:rFonts w:hint="default"/>
      </w:rPr>
    </w:lvl>
  </w:abstractNum>
  <w:abstractNum w:abstractNumId="17">
    <w:nsid w:val="47E73A36"/>
    <w:multiLevelType w:val="singleLevel"/>
    <w:tmpl w:val="8C4CE908"/>
    <w:lvl w:ilvl="0">
      <w:start w:val="1"/>
      <w:numFmt w:val="decimal"/>
      <w:lvlText w:val="%1)"/>
      <w:lvlJc w:val="left"/>
      <w:pPr>
        <w:tabs>
          <w:tab w:val="num" w:pos="360"/>
        </w:tabs>
        <w:ind w:left="360" w:hanging="360"/>
      </w:pPr>
    </w:lvl>
  </w:abstractNum>
  <w:abstractNum w:abstractNumId="18">
    <w:nsid w:val="48442336"/>
    <w:multiLevelType w:val="singleLevel"/>
    <w:tmpl w:val="E9DAF0B4"/>
    <w:lvl w:ilvl="0">
      <w:start w:val="1"/>
      <w:numFmt w:val="bullet"/>
      <w:lvlText w:val=""/>
      <w:lvlJc w:val="left"/>
      <w:pPr>
        <w:tabs>
          <w:tab w:val="num" w:pos="360"/>
        </w:tabs>
        <w:ind w:left="360" w:hanging="360"/>
      </w:pPr>
      <w:rPr>
        <w:rFonts w:ascii="Wingdings" w:hAnsi="Wingdings" w:hint="default"/>
      </w:rPr>
    </w:lvl>
  </w:abstractNum>
  <w:abstractNum w:abstractNumId="19">
    <w:nsid w:val="4CCA2741"/>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0">
    <w:nsid w:val="4F861A01"/>
    <w:multiLevelType w:val="singleLevel"/>
    <w:tmpl w:val="E9DAF0B4"/>
    <w:lvl w:ilvl="0">
      <w:start w:val="1"/>
      <w:numFmt w:val="bullet"/>
      <w:lvlText w:val=""/>
      <w:lvlJc w:val="left"/>
      <w:pPr>
        <w:tabs>
          <w:tab w:val="num" w:pos="360"/>
        </w:tabs>
        <w:ind w:left="360" w:hanging="360"/>
      </w:pPr>
      <w:rPr>
        <w:rFonts w:ascii="Wingdings" w:hAnsi="Wingdings" w:hint="default"/>
      </w:rPr>
    </w:lvl>
  </w:abstractNum>
  <w:abstractNum w:abstractNumId="21">
    <w:nsid w:val="55E61228"/>
    <w:multiLevelType w:val="singleLevel"/>
    <w:tmpl w:val="5734B832"/>
    <w:lvl w:ilvl="0">
      <w:start w:val="1"/>
      <w:numFmt w:val="decimal"/>
      <w:lvlText w:val="(%1)"/>
      <w:lvlJc w:val="left"/>
      <w:pPr>
        <w:tabs>
          <w:tab w:val="num" w:pos="465"/>
        </w:tabs>
        <w:ind w:left="465" w:hanging="390"/>
      </w:pPr>
      <w:rPr>
        <w:rFonts w:hint="default"/>
      </w:rPr>
    </w:lvl>
  </w:abstractNum>
  <w:abstractNum w:abstractNumId="22">
    <w:nsid w:val="5937653A"/>
    <w:multiLevelType w:val="singleLevel"/>
    <w:tmpl w:val="E9DAF0B4"/>
    <w:lvl w:ilvl="0">
      <w:start w:val="1"/>
      <w:numFmt w:val="bullet"/>
      <w:lvlText w:val=""/>
      <w:lvlJc w:val="left"/>
      <w:pPr>
        <w:tabs>
          <w:tab w:val="num" w:pos="360"/>
        </w:tabs>
        <w:ind w:left="360" w:hanging="360"/>
      </w:pPr>
      <w:rPr>
        <w:rFonts w:ascii="Wingdings" w:hAnsi="Wingdings" w:hint="default"/>
      </w:rPr>
    </w:lvl>
  </w:abstractNum>
  <w:abstractNum w:abstractNumId="23">
    <w:nsid w:val="63480F59"/>
    <w:multiLevelType w:val="singleLevel"/>
    <w:tmpl w:val="107CDFB6"/>
    <w:lvl w:ilvl="0">
      <w:start w:val="2"/>
      <w:numFmt w:val="decimal"/>
      <w:lvlText w:val="(%1)"/>
      <w:lvlJc w:val="left"/>
      <w:pPr>
        <w:tabs>
          <w:tab w:val="num" w:pos="360"/>
        </w:tabs>
        <w:ind w:left="360" w:hanging="360"/>
      </w:pPr>
      <w:rPr>
        <w:rFonts w:hint="default"/>
      </w:rPr>
    </w:lvl>
  </w:abstractNum>
  <w:abstractNum w:abstractNumId="24">
    <w:nsid w:val="6F001B1A"/>
    <w:multiLevelType w:val="singleLevel"/>
    <w:tmpl w:val="8C4CE908"/>
    <w:lvl w:ilvl="0">
      <w:start w:val="1"/>
      <w:numFmt w:val="decimal"/>
      <w:lvlText w:val="%1)"/>
      <w:lvlJc w:val="left"/>
      <w:pPr>
        <w:tabs>
          <w:tab w:val="num" w:pos="360"/>
        </w:tabs>
        <w:ind w:left="360" w:hanging="360"/>
      </w:pPr>
    </w:lvl>
  </w:abstractNum>
  <w:abstractNum w:abstractNumId="25">
    <w:nsid w:val="779F542D"/>
    <w:multiLevelType w:val="singleLevel"/>
    <w:tmpl w:val="E9DAF0B4"/>
    <w:lvl w:ilvl="0">
      <w:start w:val="1"/>
      <w:numFmt w:val="bullet"/>
      <w:lvlText w:val=""/>
      <w:lvlJc w:val="left"/>
      <w:pPr>
        <w:tabs>
          <w:tab w:val="num" w:pos="360"/>
        </w:tabs>
        <w:ind w:left="360" w:hanging="360"/>
      </w:pPr>
      <w:rPr>
        <w:rFonts w:ascii="Wingdings" w:hAnsi="Wingdings" w:hint="default"/>
      </w:rPr>
    </w:lvl>
  </w:abstractNum>
  <w:abstractNum w:abstractNumId="26">
    <w:nsid w:val="7C4E16C0"/>
    <w:multiLevelType w:val="singleLevel"/>
    <w:tmpl w:val="04190017"/>
    <w:lvl w:ilvl="0">
      <w:start w:val="1"/>
      <w:numFmt w:val="lowerLetter"/>
      <w:lvlText w:val="%1)"/>
      <w:lvlJc w:val="left"/>
      <w:pPr>
        <w:tabs>
          <w:tab w:val="num" w:pos="360"/>
        </w:tabs>
        <w:ind w:left="360" w:hanging="360"/>
      </w:pPr>
    </w:lvl>
  </w:abstractNum>
  <w:abstractNum w:abstractNumId="27">
    <w:nsid w:val="7C5C1CC4"/>
    <w:multiLevelType w:val="singleLevel"/>
    <w:tmpl w:val="E9DAF0B4"/>
    <w:lvl w:ilvl="0">
      <w:start w:val="1"/>
      <w:numFmt w:val="bullet"/>
      <w:lvlText w:val=""/>
      <w:lvlJc w:val="left"/>
      <w:pPr>
        <w:tabs>
          <w:tab w:val="num" w:pos="360"/>
        </w:tabs>
        <w:ind w:left="360" w:hanging="360"/>
      </w:pPr>
      <w:rPr>
        <w:rFonts w:ascii="Wingdings" w:hAnsi="Wingdings" w:hint="default"/>
      </w:rPr>
    </w:lvl>
  </w:abstractNum>
  <w:abstractNum w:abstractNumId="28">
    <w:nsid w:val="7F4B3305"/>
    <w:multiLevelType w:val="singleLevel"/>
    <w:tmpl w:val="8C4CE908"/>
    <w:lvl w:ilvl="0">
      <w:start w:val="1"/>
      <w:numFmt w:val="decimal"/>
      <w:lvlText w:val="%1)"/>
      <w:lvlJc w:val="left"/>
      <w:pPr>
        <w:tabs>
          <w:tab w:val="num" w:pos="360"/>
        </w:tabs>
        <w:ind w:left="360" w:hanging="360"/>
      </w:pPr>
    </w:lvl>
  </w:abstractNum>
  <w:num w:numId="1">
    <w:abstractNumId w:val="4"/>
  </w:num>
  <w:num w:numId="2">
    <w:abstractNumId w:val="13"/>
  </w:num>
  <w:num w:numId="3">
    <w:abstractNumId w:val="19"/>
  </w:num>
  <w:num w:numId="4">
    <w:abstractNumId w:val="11"/>
  </w:num>
  <w:num w:numId="5">
    <w:abstractNumId w:val="26"/>
  </w:num>
  <w:num w:numId="6">
    <w:abstractNumId w:val="25"/>
  </w:num>
  <w:num w:numId="7">
    <w:abstractNumId w:val="0"/>
  </w:num>
  <w:num w:numId="8">
    <w:abstractNumId w:val="5"/>
  </w:num>
  <w:num w:numId="9">
    <w:abstractNumId w:val="18"/>
  </w:num>
  <w:num w:numId="10">
    <w:abstractNumId w:val="27"/>
  </w:num>
  <w:num w:numId="11">
    <w:abstractNumId w:val="15"/>
  </w:num>
  <w:num w:numId="12">
    <w:abstractNumId w:val="8"/>
  </w:num>
  <w:num w:numId="13">
    <w:abstractNumId w:val="20"/>
  </w:num>
  <w:num w:numId="14">
    <w:abstractNumId w:val="14"/>
  </w:num>
  <w:num w:numId="15">
    <w:abstractNumId w:val="28"/>
  </w:num>
  <w:num w:numId="16">
    <w:abstractNumId w:val="24"/>
  </w:num>
  <w:num w:numId="17">
    <w:abstractNumId w:val="7"/>
  </w:num>
  <w:num w:numId="18">
    <w:abstractNumId w:val="16"/>
  </w:num>
  <w:num w:numId="19">
    <w:abstractNumId w:val="21"/>
  </w:num>
  <w:num w:numId="20">
    <w:abstractNumId w:val="23"/>
  </w:num>
  <w:num w:numId="21">
    <w:abstractNumId w:val="1"/>
  </w:num>
  <w:num w:numId="22">
    <w:abstractNumId w:val="10"/>
  </w:num>
  <w:num w:numId="23">
    <w:abstractNumId w:val="2"/>
  </w:num>
  <w:num w:numId="24">
    <w:abstractNumId w:val="3"/>
  </w:num>
  <w:num w:numId="25">
    <w:abstractNumId w:val="12"/>
  </w:num>
  <w:num w:numId="26">
    <w:abstractNumId w:val="9"/>
  </w:num>
  <w:num w:numId="27">
    <w:abstractNumId w:val="6"/>
  </w:num>
  <w:num w:numId="28">
    <w:abstractNumId w:val="22"/>
  </w:num>
  <w:num w:numId="29">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9AD"/>
    <w:rsid w:val="00131A00"/>
    <w:rsid w:val="00547C4A"/>
    <w:rsid w:val="006739F3"/>
    <w:rsid w:val="00866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9"/>
    <o:shapelayout v:ext="edit">
      <o:idmap v:ext="edit" data="1"/>
    </o:shapelayout>
  </w:shapeDefaults>
  <w:decimalSymbol w:val=","/>
  <w:listSeparator w:val=";"/>
  <w15:chartTrackingRefBased/>
  <w15:docId w15:val="{0641975F-CBF9-42F7-B35B-7DC741177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480" w:lineRule="auto"/>
      <w:outlineLvl w:val="0"/>
    </w:pPr>
    <w:rPr>
      <w:rFonts w:ascii="a_ModernoCaps" w:hAnsi="a_ModernoCaps"/>
      <w:b/>
      <w:sz w:val="32"/>
    </w:rPr>
  </w:style>
  <w:style w:type="paragraph" w:styleId="2">
    <w:name w:val="heading 2"/>
    <w:basedOn w:val="a"/>
    <w:next w:val="a"/>
    <w:qFormat/>
    <w:pPr>
      <w:keepNext/>
      <w:jc w:val="center"/>
      <w:outlineLvl w:val="1"/>
    </w:pPr>
    <w:rPr>
      <w:i/>
      <w:sz w:val="28"/>
    </w:rPr>
  </w:style>
  <w:style w:type="paragraph" w:styleId="3">
    <w:name w:val="heading 3"/>
    <w:basedOn w:val="a"/>
    <w:next w:val="a"/>
    <w:qFormat/>
    <w:pPr>
      <w:keepNext/>
      <w:jc w:val="right"/>
      <w:outlineLvl w:val="2"/>
    </w:pPr>
    <w:rPr>
      <w:sz w:val="28"/>
    </w:rPr>
  </w:style>
  <w:style w:type="paragraph" w:styleId="4">
    <w:name w:val="heading 4"/>
    <w:basedOn w:val="a"/>
    <w:next w:val="a"/>
    <w:qFormat/>
    <w:pPr>
      <w:keepNext/>
      <w:jc w:val="center"/>
      <w:outlineLvl w:val="3"/>
    </w:pPr>
    <w:rPr>
      <w:rFonts w:ascii="Courier New" w:hAnsi="Courier New"/>
      <w:sz w:val="24"/>
    </w:rPr>
  </w:style>
  <w:style w:type="paragraph" w:styleId="5">
    <w:name w:val="heading 5"/>
    <w:basedOn w:val="a"/>
    <w:next w:val="a"/>
    <w:qFormat/>
    <w:pPr>
      <w:keepNext/>
      <w:spacing w:line="480" w:lineRule="auto"/>
      <w:jc w:val="both"/>
      <w:outlineLvl w:val="4"/>
    </w:pPr>
    <w:rPr>
      <w:b/>
      <w:caps/>
      <w:sz w:val="28"/>
    </w:rPr>
  </w:style>
  <w:style w:type="paragraph" w:styleId="6">
    <w:name w:val="heading 6"/>
    <w:basedOn w:val="a"/>
    <w:next w:val="a"/>
    <w:qFormat/>
    <w:pPr>
      <w:keepNext/>
      <w:spacing w:line="480" w:lineRule="auto"/>
      <w:jc w:val="both"/>
      <w:outlineLvl w:val="5"/>
    </w:pPr>
    <w:rPr>
      <w:b/>
      <w:caps/>
      <w:sz w:val="22"/>
    </w:rPr>
  </w:style>
  <w:style w:type="paragraph" w:styleId="7">
    <w:name w:val="heading 7"/>
    <w:basedOn w:val="a"/>
    <w:next w:val="a"/>
    <w:qFormat/>
    <w:pPr>
      <w:keepNext/>
      <w:jc w:val="right"/>
      <w:outlineLvl w:val="6"/>
    </w:pPr>
    <w:rPr>
      <w:i/>
      <w:sz w:val="24"/>
    </w:rPr>
  </w:style>
  <w:style w:type="paragraph" w:styleId="8">
    <w:name w:val="heading 8"/>
    <w:basedOn w:val="a"/>
    <w:next w:val="a"/>
    <w:qFormat/>
    <w:pPr>
      <w:keepNext/>
      <w:ind w:firstLine="426"/>
      <w:jc w:val="right"/>
      <w:outlineLvl w:val="7"/>
    </w:pPr>
    <w:rPr>
      <w:i/>
      <w:sz w:val="28"/>
    </w:rPr>
  </w:style>
  <w:style w:type="paragraph" w:styleId="9">
    <w:name w:val="heading 9"/>
    <w:basedOn w:val="a"/>
    <w:next w:val="a"/>
    <w:qFormat/>
    <w:pPr>
      <w:keepNext/>
      <w:jc w:val="center"/>
      <w:outlineLvl w:val="8"/>
    </w:pPr>
    <w:rPr>
      <w:rFonts w:ascii="Courier New" w:hAnsi="Courier New"/>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rPr>
  </w:style>
  <w:style w:type="paragraph" w:styleId="a4">
    <w:name w:val="Body Text Indent"/>
    <w:basedOn w:val="a"/>
    <w:semiHidden/>
    <w:pPr>
      <w:ind w:firstLine="426"/>
    </w:pPr>
    <w:rPr>
      <w:sz w:val="28"/>
    </w:rPr>
  </w:style>
  <w:style w:type="paragraph" w:styleId="a5">
    <w:name w:val="Plain Text"/>
    <w:basedOn w:val="a"/>
    <w:semiHidden/>
    <w:rPr>
      <w:rFonts w:ascii="Courier New" w:hAnsi="Courier New"/>
      <w:lang w:val="en-US"/>
    </w:rPr>
  </w:style>
  <w:style w:type="paragraph" w:customStyle="1" w:styleId="10">
    <w:name w:val="Звичайний1"/>
    <w:pPr>
      <w:spacing w:before="100" w:after="100"/>
    </w:pPr>
    <w:rPr>
      <w:snapToGrid w:val="0"/>
      <w:sz w:val="24"/>
    </w:rPr>
  </w:style>
  <w:style w:type="paragraph" w:styleId="a6">
    <w:name w:val="Body Text"/>
    <w:basedOn w:val="a"/>
    <w:semiHidden/>
    <w:rPr>
      <w:sz w:val="28"/>
    </w:rPr>
  </w:style>
  <w:style w:type="paragraph" w:styleId="a7">
    <w:name w:val="Subtitle"/>
    <w:basedOn w:val="a"/>
    <w:qFormat/>
    <w:pPr>
      <w:spacing w:line="480" w:lineRule="auto"/>
    </w:pPr>
    <w:rPr>
      <w:rFonts w:ascii="a_ModernoCaps" w:hAnsi="a_ModernoCaps"/>
      <w:b/>
      <w:sz w:val="32"/>
    </w:rPr>
  </w:style>
  <w:style w:type="paragraph" w:styleId="20">
    <w:name w:val="Body Text Indent 2"/>
    <w:basedOn w:val="a"/>
    <w:semiHidden/>
    <w:pPr>
      <w:ind w:firstLine="284"/>
    </w:pPr>
    <w:rPr>
      <w:sz w:val="28"/>
    </w:rPr>
  </w:style>
  <w:style w:type="paragraph" w:styleId="21">
    <w:name w:val="Body Text 2"/>
    <w:basedOn w:val="a"/>
    <w:semiHidden/>
    <w:pPr>
      <w:jc w:val="center"/>
    </w:pPr>
    <w:rPr>
      <w:b/>
      <w:sz w:val="32"/>
    </w:rPr>
  </w:style>
  <w:style w:type="paragraph" w:styleId="30">
    <w:name w:val="Body Text 3"/>
    <w:basedOn w:val="a"/>
    <w:semiHidden/>
    <w:pPr>
      <w:jc w:val="center"/>
    </w:pPr>
    <w:rPr>
      <w:rFonts w:ascii="Courier New" w:hAnsi="Courier New"/>
      <w:b/>
      <w:sz w:val="28"/>
    </w:rPr>
  </w:style>
  <w:style w:type="paragraph" w:customStyle="1" w:styleId="H3">
    <w:name w:val="H3"/>
    <w:basedOn w:val="10"/>
    <w:next w:val="10"/>
    <w:pPr>
      <w:keepNext/>
      <w:outlineLvl w:val="3"/>
    </w:pPr>
    <w:rPr>
      <w:b/>
      <w:sz w:val="28"/>
    </w:rPr>
  </w:style>
  <w:style w:type="character" w:styleId="a8">
    <w:name w:val="Hyperlink"/>
    <w:semiHidden/>
    <w:rPr>
      <w:color w:val="0000FF"/>
      <w:u w:val="single"/>
    </w:rPr>
  </w:style>
  <w:style w:type="paragraph" w:styleId="a9">
    <w:name w:val="Document Map"/>
    <w:basedOn w:val="a"/>
    <w:semiHidden/>
    <w:pPr>
      <w:shd w:val="clear" w:color="auto" w:fill="000080"/>
    </w:pPr>
    <w:rPr>
      <w:rFonts w:ascii="Tahoma" w:hAnsi="Tahoma"/>
    </w:rPr>
  </w:style>
  <w:style w:type="paragraph" w:styleId="aa">
    <w:name w:val="footer"/>
    <w:basedOn w:val="a"/>
    <w:semiHidden/>
    <w:pPr>
      <w:tabs>
        <w:tab w:val="center" w:pos="4153"/>
        <w:tab w:val="right" w:pos="8306"/>
      </w:tabs>
    </w:pPr>
  </w:style>
  <w:style w:type="character" w:styleId="ab">
    <w:name w:val="page number"/>
    <w:basedOn w:val="a0"/>
    <w:semiHidden/>
  </w:style>
  <w:style w:type="paragraph" w:styleId="31">
    <w:name w:val="Body Text Indent 3"/>
    <w:basedOn w:val="a"/>
    <w:semiHidden/>
    <w:pPr>
      <w:ind w:firstLine="426"/>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10342</Words>
  <Characters>58954</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ПЛАН</vt:lpstr>
    </vt:vector>
  </TitlesOfParts>
  <Company>Гидроспецстрой</Company>
  <LinksUpToDate>false</LinksUpToDate>
  <CharactersWithSpaces>69158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VERA</dc:creator>
  <cp:keywords/>
  <cp:lastModifiedBy>Irina</cp:lastModifiedBy>
  <cp:revision>2</cp:revision>
  <cp:lastPrinted>2004-02-29T15:22:00Z</cp:lastPrinted>
  <dcterms:created xsi:type="dcterms:W3CDTF">2014-08-03T11:37:00Z</dcterms:created>
  <dcterms:modified xsi:type="dcterms:W3CDTF">2014-08-03T11:37:00Z</dcterms:modified>
</cp:coreProperties>
</file>