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D2" w:rsidRPr="004F721C" w:rsidRDefault="00DC04D2" w:rsidP="00B65762">
      <w:pPr>
        <w:shd w:val="clear" w:color="auto" w:fill="FFFFFF"/>
        <w:spacing w:line="360" w:lineRule="auto"/>
        <w:jc w:val="center"/>
        <w:rPr>
          <w:b/>
          <w:sz w:val="28"/>
          <w:szCs w:val="28"/>
        </w:rPr>
      </w:pPr>
      <w:r w:rsidRPr="004F721C">
        <w:rPr>
          <w:b/>
          <w:sz w:val="28"/>
          <w:szCs w:val="28"/>
        </w:rPr>
        <w:t>на тему «Инвестиционная деятельность промышленных предприятий России»</w:t>
      </w:r>
    </w:p>
    <w:p w:rsidR="00DC04D2" w:rsidRPr="00AE4B42" w:rsidRDefault="00DC04D2" w:rsidP="00B65762">
      <w:pPr>
        <w:shd w:val="clear" w:color="auto" w:fill="FFFFFF"/>
        <w:spacing w:line="360" w:lineRule="auto"/>
        <w:jc w:val="center"/>
        <w:rPr>
          <w:sz w:val="28"/>
          <w:szCs w:val="28"/>
        </w:rPr>
      </w:pPr>
    </w:p>
    <w:p w:rsidR="00DC04D2" w:rsidRPr="00AE4B42" w:rsidRDefault="00DC04D2" w:rsidP="00B65762">
      <w:pPr>
        <w:shd w:val="clear" w:color="auto" w:fill="FFFFFF"/>
        <w:spacing w:line="360" w:lineRule="auto"/>
        <w:jc w:val="center"/>
        <w:rPr>
          <w:sz w:val="28"/>
          <w:szCs w:val="28"/>
        </w:rPr>
      </w:pPr>
    </w:p>
    <w:p w:rsidR="00DC04D2" w:rsidRPr="00AE4B42" w:rsidRDefault="00DC04D2" w:rsidP="00B65762">
      <w:pPr>
        <w:shd w:val="clear" w:color="auto" w:fill="FFFFFF"/>
        <w:spacing w:line="360" w:lineRule="auto"/>
        <w:jc w:val="center"/>
        <w:rPr>
          <w:sz w:val="28"/>
          <w:szCs w:val="28"/>
        </w:rPr>
      </w:pPr>
    </w:p>
    <w:p w:rsidR="00DC04D2" w:rsidRPr="00AE4B42" w:rsidRDefault="00DC04D2" w:rsidP="00B65762">
      <w:pPr>
        <w:shd w:val="clear" w:color="auto" w:fill="FFFFFF"/>
        <w:spacing w:line="360" w:lineRule="auto"/>
        <w:jc w:val="center"/>
        <w:rPr>
          <w:sz w:val="28"/>
          <w:szCs w:val="28"/>
        </w:rPr>
      </w:pPr>
    </w:p>
    <w:p w:rsidR="005E1221" w:rsidRDefault="005E1221" w:rsidP="006F3526">
      <w:pPr>
        <w:spacing w:line="360" w:lineRule="auto"/>
        <w:jc w:val="center"/>
        <w:rPr>
          <w:b/>
          <w:sz w:val="28"/>
          <w:szCs w:val="28"/>
        </w:rPr>
      </w:pPr>
      <w:r>
        <w:rPr>
          <w:b/>
          <w:sz w:val="28"/>
          <w:szCs w:val="28"/>
        </w:rPr>
        <w:t>Содержание</w:t>
      </w:r>
    </w:p>
    <w:p w:rsidR="005E1221" w:rsidRDefault="005E1221" w:rsidP="00A24E97">
      <w:pPr>
        <w:pStyle w:val="1"/>
      </w:pPr>
    </w:p>
    <w:p w:rsidR="005E1221" w:rsidRDefault="005E1221" w:rsidP="006F3526">
      <w:pPr>
        <w:spacing w:line="360" w:lineRule="auto"/>
        <w:jc w:val="both"/>
        <w:rPr>
          <w:sz w:val="28"/>
          <w:szCs w:val="28"/>
        </w:rPr>
      </w:pPr>
      <w:r>
        <w:rPr>
          <w:sz w:val="28"/>
          <w:szCs w:val="28"/>
        </w:rPr>
        <w:t>Введение</w:t>
      </w:r>
      <w:r w:rsidR="009B0DC8">
        <w:rPr>
          <w:sz w:val="28"/>
          <w:szCs w:val="28"/>
        </w:rPr>
        <w:t>…………………………………………………………………………...3</w:t>
      </w:r>
    </w:p>
    <w:p w:rsidR="005E1221" w:rsidRDefault="00054A03" w:rsidP="006F3526">
      <w:pPr>
        <w:numPr>
          <w:ilvl w:val="0"/>
          <w:numId w:val="5"/>
        </w:numPr>
        <w:spacing w:line="360" w:lineRule="auto"/>
        <w:rPr>
          <w:sz w:val="28"/>
          <w:szCs w:val="28"/>
        </w:rPr>
      </w:pPr>
      <w:r w:rsidRPr="00054A03">
        <w:rPr>
          <w:sz w:val="28"/>
          <w:szCs w:val="28"/>
        </w:rPr>
        <w:t>Особенности организации бухгалтерского учета на малых предприятиях</w:t>
      </w:r>
      <w:r w:rsidR="009B0DC8">
        <w:rPr>
          <w:sz w:val="28"/>
          <w:szCs w:val="28"/>
        </w:rPr>
        <w:t>…………………………………………………………….....5</w:t>
      </w:r>
    </w:p>
    <w:p w:rsidR="00054A03" w:rsidRDefault="0084471F" w:rsidP="006F3526">
      <w:pPr>
        <w:numPr>
          <w:ilvl w:val="0"/>
          <w:numId w:val="5"/>
        </w:numPr>
        <w:spacing w:line="360" w:lineRule="auto"/>
        <w:rPr>
          <w:sz w:val="28"/>
          <w:szCs w:val="28"/>
        </w:rPr>
      </w:pPr>
      <w:r w:rsidRPr="0084471F">
        <w:rPr>
          <w:sz w:val="28"/>
          <w:szCs w:val="28"/>
        </w:rPr>
        <w:t>Налоговое законодательство об ответственности за налоговые нарушения</w:t>
      </w:r>
      <w:r w:rsidR="00B12285">
        <w:rPr>
          <w:sz w:val="28"/>
          <w:szCs w:val="28"/>
        </w:rPr>
        <w:t>…………………………………………………………………..9</w:t>
      </w:r>
    </w:p>
    <w:p w:rsidR="0084471F" w:rsidRPr="0084471F" w:rsidRDefault="0084471F" w:rsidP="006F3526">
      <w:pPr>
        <w:spacing w:line="360" w:lineRule="auto"/>
        <w:ind w:left="360"/>
        <w:rPr>
          <w:sz w:val="28"/>
          <w:szCs w:val="28"/>
        </w:rPr>
      </w:pPr>
      <w:r w:rsidRPr="0084471F">
        <w:rPr>
          <w:sz w:val="28"/>
          <w:szCs w:val="28"/>
        </w:rPr>
        <w:t>2. 1 Основные виды налоговых правонарушений</w:t>
      </w:r>
      <w:r w:rsidR="00EB398F">
        <w:rPr>
          <w:sz w:val="28"/>
          <w:szCs w:val="28"/>
        </w:rPr>
        <w:t>………………………….1</w:t>
      </w:r>
      <w:r w:rsidR="00B12285">
        <w:rPr>
          <w:sz w:val="28"/>
          <w:szCs w:val="28"/>
        </w:rPr>
        <w:t>0</w:t>
      </w:r>
    </w:p>
    <w:p w:rsidR="0084471F" w:rsidRDefault="0084471F" w:rsidP="006F3526">
      <w:pPr>
        <w:spacing w:line="360" w:lineRule="auto"/>
        <w:rPr>
          <w:sz w:val="28"/>
          <w:szCs w:val="28"/>
        </w:rPr>
      </w:pPr>
      <w:r>
        <w:rPr>
          <w:sz w:val="28"/>
          <w:szCs w:val="28"/>
        </w:rPr>
        <w:t>Заключение</w:t>
      </w:r>
      <w:r w:rsidR="006F3526">
        <w:rPr>
          <w:sz w:val="28"/>
          <w:szCs w:val="28"/>
        </w:rPr>
        <w:t>……………………………………………………………………….</w:t>
      </w:r>
      <w:r w:rsidR="00B12285">
        <w:rPr>
          <w:sz w:val="28"/>
          <w:szCs w:val="28"/>
        </w:rPr>
        <w:t>14</w:t>
      </w:r>
    </w:p>
    <w:p w:rsidR="006F3526" w:rsidRDefault="00C74CC3" w:rsidP="006F3526">
      <w:pPr>
        <w:spacing w:line="360" w:lineRule="auto"/>
        <w:rPr>
          <w:sz w:val="28"/>
          <w:szCs w:val="28"/>
        </w:rPr>
      </w:pPr>
      <w:r>
        <w:rPr>
          <w:sz w:val="28"/>
          <w:szCs w:val="28"/>
        </w:rPr>
        <w:t>Практическая ситуация</w:t>
      </w:r>
      <w:r w:rsidR="006F3526">
        <w:rPr>
          <w:sz w:val="28"/>
          <w:szCs w:val="28"/>
        </w:rPr>
        <w:t>…………………………………………………………</w:t>
      </w:r>
      <w:r w:rsidR="00B12285">
        <w:rPr>
          <w:sz w:val="28"/>
          <w:szCs w:val="28"/>
        </w:rPr>
        <w:t>.15</w:t>
      </w:r>
    </w:p>
    <w:p w:rsidR="00C74CC3" w:rsidRDefault="00C74CC3" w:rsidP="006F3526">
      <w:pPr>
        <w:spacing w:line="360" w:lineRule="auto"/>
        <w:rPr>
          <w:sz w:val="28"/>
          <w:szCs w:val="28"/>
        </w:rPr>
      </w:pPr>
      <w:r>
        <w:rPr>
          <w:sz w:val="28"/>
          <w:szCs w:val="28"/>
        </w:rPr>
        <w:t>Список литературы</w:t>
      </w:r>
      <w:r w:rsidR="006F3526">
        <w:rPr>
          <w:sz w:val="28"/>
          <w:szCs w:val="28"/>
        </w:rPr>
        <w:t>……………………………………………………………..</w:t>
      </w:r>
      <w:r w:rsidR="00B12285">
        <w:rPr>
          <w:sz w:val="28"/>
          <w:szCs w:val="28"/>
        </w:rPr>
        <w:t>..17</w:t>
      </w:r>
    </w:p>
    <w:p w:rsidR="0084471F" w:rsidRPr="00054A03" w:rsidRDefault="0084471F" w:rsidP="0084471F">
      <w:pPr>
        <w:rPr>
          <w:sz w:val="28"/>
          <w:szCs w:val="28"/>
        </w:rPr>
      </w:pPr>
    </w:p>
    <w:p w:rsidR="00CC55C3" w:rsidRPr="009820E2" w:rsidRDefault="005E1221" w:rsidP="00A24E97">
      <w:pPr>
        <w:pStyle w:val="1"/>
        <w:jc w:val="center"/>
        <w:rPr>
          <w:rFonts w:ascii="Times New Roman" w:hAnsi="Times New Roman" w:cs="Times New Roman"/>
          <w:sz w:val="28"/>
          <w:szCs w:val="28"/>
        </w:rPr>
      </w:pPr>
      <w:r>
        <w:br w:type="page"/>
      </w:r>
      <w:r w:rsidR="00CC55C3" w:rsidRPr="009820E2">
        <w:rPr>
          <w:rFonts w:ascii="Times New Roman" w:hAnsi="Times New Roman" w:cs="Times New Roman"/>
          <w:sz w:val="28"/>
          <w:szCs w:val="28"/>
        </w:rPr>
        <w:t>Введение</w:t>
      </w:r>
    </w:p>
    <w:p w:rsidR="002671C4" w:rsidRPr="002671C4" w:rsidRDefault="002671C4" w:rsidP="00E71496">
      <w:pPr>
        <w:spacing w:line="360" w:lineRule="auto"/>
        <w:jc w:val="both"/>
        <w:rPr>
          <w:sz w:val="28"/>
          <w:szCs w:val="28"/>
        </w:rPr>
      </w:pPr>
    </w:p>
    <w:p w:rsidR="005E0B1A" w:rsidRDefault="002671C4" w:rsidP="00B205F3">
      <w:pPr>
        <w:spacing w:line="360" w:lineRule="auto"/>
        <w:ind w:firstLine="708"/>
        <w:jc w:val="both"/>
        <w:rPr>
          <w:sz w:val="28"/>
          <w:szCs w:val="28"/>
        </w:rPr>
      </w:pPr>
      <w:r w:rsidRPr="002671C4">
        <w:rPr>
          <w:sz w:val="28"/>
          <w:szCs w:val="28"/>
        </w:rPr>
        <w:t>По</w:t>
      </w:r>
      <w:r>
        <w:rPr>
          <w:sz w:val="28"/>
          <w:szCs w:val="28"/>
        </w:rPr>
        <w:t>требность в учете, контроле и руководстве хозяйственным процессом возникла на самых ранних ступенях человеческого развития и существовала в различных общественно-экономических формациях.</w:t>
      </w:r>
      <w:r w:rsidR="00B205F3">
        <w:rPr>
          <w:sz w:val="28"/>
          <w:szCs w:val="28"/>
        </w:rPr>
        <w:t xml:space="preserve"> </w:t>
      </w:r>
      <w:r w:rsidR="005E0B1A">
        <w:rPr>
          <w:sz w:val="28"/>
          <w:szCs w:val="28"/>
        </w:rPr>
        <w:t>С развитием производственных сил хозяйственный учет совершенствовался и развивался. Движение материальных и финансовых средств, требова</w:t>
      </w:r>
      <w:r w:rsidR="00CF70CE">
        <w:rPr>
          <w:sz w:val="28"/>
          <w:szCs w:val="28"/>
        </w:rPr>
        <w:t>ли организацию учета и контроля</w:t>
      </w:r>
      <w:r w:rsidR="005E0B1A">
        <w:rPr>
          <w:sz w:val="28"/>
          <w:szCs w:val="28"/>
        </w:rPr>
        <w:t xml:space="preserve"> за их поступлением и  использованием</w:t>
      </w:r>
      <w:r w:rsidR="00ED150E">
        <w:rPr>
          <w:sz w:val="28"/>
          <w:szCs w:val="28"/>
        </w:rPr>
        <w:t>.</w:t>
      </w:r>
      <w:r w:rsidR="007E026B">
        <w:rPr>
          <w:sz w:val="28"/>
          <w:szCs w:val="28"/>
        </w:rPr>
        <w:t xml:space="preserve"> </w:t>
      </w:r>
    </w:p>
    <w:p w:rsidR="00DA240E" w:rsidRDefault="00AC06C5" w:rsidP="00A23FD0">
      <w:pPr>
        <w:spacing w:line="360" w:lineRule="auto"/>
        <w:ind w:firstLine="708"/>
        <w:jc w:val="both"/>
        <w:rPr>
          <w:sz w:val="28"/>
          <w:szCs w:val="28"/>
        </w:rPr>
      </w:pPr>
      <w:r>
        <w:rPr>
          <w:sz w:val="28"/>
          <w:szCs w:val="28"/>
        </w:rPr>
        <w:t>Бухгалтерский учет представляет собой упорядоч</w:t>
      </w:r>
      <w:r w:rsidR="00DA240E">
        <w:rPr>
          <w:sz w:val="28"/>
          <w:szCs w:val="28"/>
        </w:rPr>
        <w:t>ен</w:t>
      </w:r>
      <w:r>
        <w:rPr>
          <w:sz w:val="28"/>
          <w:szCs w:val="28"/>
        </w:rPr>
        <w:t>ную систему сбора, регистрации и обобщения информации в денежном выражении</w:t>
      </w:r>
      <w:r w:rsidR="00DA240E">
        <w:rPr>
          <w:sz w:val="28"/>
          <w:szCs w:val="28"/>
        </w:rPr>
        <w:t xml:space="preserve"> об имуществе, </w:t>
      </w:r>
      <w:r w:rsidR="001F7D9B">
        <w:rPr>
          <w:sz w:val="28"/>
          <w:szCs w:val="28"/>
        </w:rPr>
        <w:t>обязательствах организации и их движения путем сплошного, непрерывного и документального учета всех хозяйственных операций.</w:t>
      </w:r>
    </w:p>
    <w:p w:rsidR="00A23FD0" w:rsidRDefault="00A23FD0" w:rsidP="005E1221">
      <w:pPr>
        <w:pStyle w:val="a3"/>
        <w:spacing w:before="0" w:beforeAutospacing="0" w:after="0" w:afterAutospacing="0" w:line="360" w:lineRule="auto"/>
        <w:ind w:firstLine="708"/>
        <w:jc w:val="both"/>
        <w:rPr>
          <w:sz w:val="28"/>
          <w:szCs w:val="28"/>
        </w:rPr>
      </w:pPr>
      <w:r w:rsidRPr="00A23FD0">
        <w:rPr>
          <w:sz w:val="28"/>
          <w:szCs w:val="28"/>
        </w:rPr>
        <w:t>В законодательном порядке закреплены и задачи бухгалтерского учета, которые выражаются в: формировании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w:t>
      </w:r>
      <w:r w:rsidR="00A32C10">
        <w:rPr>
          <w:sz w:val="28"/>
          <w:szCs w:val="28"/>
        </w:rPr>
        <w:t xml:space="preserve"> </w:t>
      </w:r>
      <w:r w:rsidRPr="00A23FD0">
        <w:rPr>
          <w:sz w:val="28"/>
          <w:szCs w:val="28"/>
        </w:rPr>
        <w:t>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 обеспечении информацией, необходимой внутренним и внешним пользователям бухгалтерской отчетности для контроля за соблюдением законодательства</w:t>
      </w:r>
      <w:r>
        <w:rPr>
          <w:sz w:val="28"/>
          <w:szCs w:val="28"/>
        </w:rPr>
        <w:t xml:space="preserve"> </w:t>
      </w:r>
      <w:r w:rsidRPr="00A23FD0">
        <w:rPr>
          <w:sz w:val="28"/>
          <w:szCs w:val="28"/>
        </w:rPr>
        <w:t>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предотвращении отрицательных результатов хозяйственной деятельности организации и выявлении внутрихозяйственных резервов обеспечения ее финансовой устойчивости.</w:t>
      </w:r>
    </w:p>
    <w:p w:rsidR="00E70DB8" w:rsidRDefault="00E70DB8" w:rsidP="00EA514D">
      <w:pPr>
        <w:spacing w:line="360" w:lineRule="auto"/>
        <w:ind w:firstLine="708"/>
        <w:jc w:val="both"/>
        <w:rPr>
          <w:sz w:val="28"/>
          <w:szCs w:val="28"/>
        </w:rPr>
      </w:pPr>
      <w:r>
        <w:rPr>
          <w:sz w:val="28"/>
          <w:szCs w:val="28"/>
        </w:rPr>
        <w:t>В последнее время выявился небывалый рост малого предпринимательства, особенно в сфере, где пока не требуется значительных капиталов. Малых предприятий особенно много в наукоемких видах производства, а также в отраслях, связанных с производством потребительских товаров.</w:t>
      </w:r>
    </w:p>
    <w:p w:rsidR="00EA514D" w:rsidRPr="00592259" w:rsidRDefault="00EA514D" w:rsidP="00EA514D">
      <w:pPr>
        <w:autoSpaceDE w:val="0"/>
        <w:autoSpaceDN w:val="0"/>
        <w:spacing w:line="360" w:lineRule="auto"/>
        <w:ind w:firstLine="709"/>
        <w:jc w:val="both"/>
        <w:rPr>
          <w:sz w:val="28"/>
          <w:szCs w:val="28"/>
        </w:rPr>
      </w:pPr>
      <w:r w:rsidRPr="00592259">
        <w:rPr>
          <w:sz w:val="28"/>
          <w:szCs w:val="28"/>
        </w:rPr>
        <w:t>Как правило, бухгалтерский учет на малых предприятиях не разделяется на отдельные участки, закрепленные за конкретным бухгалтером, да и численность самой бухгалтерии колеблется от одного до трех человек. Таким образом, бухгалтер должен иметь высокую квалификацию, знать все участки учета, а также уметь анализировать полученные данные и формировать отчетность.</w:t>
      </w:r>
    </w:p>
    <w:p w:rsidR="00EA514D" w:rsidRPr="00592259" w:rsidRDefault="00EA514D" w:rsidP="00EA514D">
      <w:pPr>
        <w:pStyle w:val="2"/>
        <w:ind w:firstLine="709"/>
        <w:rPr>
          <w:color w:val="auto"/>
          <w:sz w:val="28"/>
          <w:szCs w:val="28"/>
        </w:rPr>
      </w:pPr>
      <w:r w:rsidRPr="00592259">
        <w:rPr>
          <w:color w:val="auto"/>
          <w:sz w:val="28"/>
          <w:szCs w:val="28"/>
        </w:rPr>
        <w:t>Сам факт, что предприятие относится к категории малых, а, следовательно, имеет ряд льгот, как в части налогообложения, так и в части организации и ведения бухгалтерского учета, часто побуждает бухгалтеров на ошибки. Так, принимая решение о сокращении счетов бухгалтерского учета, необходимых для отражения своих хозяйственных операций, руководство забывает о том, что неприменение отдельных бухгалтерских счетов не освобождает его от знания их функций и порядка использования.</w:t>
      </w:r>
    </w:p>
    <w:p w:rsidR="00EA514D" w:rsidRPr="00592259" w:rsidRDefault="00EA514D" w:rsidP="00EA514D">
      <w:pPr>
        <w:autoSpaceDE w:val="0"/>
        <w:autoSpaceDN w:val="0"/>
        <w:spacing w:line="360" w:lineRule="auto"/>
        <w:ind w:firstLine="709"/>
        <w:jc w:val="both"/>
        <w:rPr>
          <w:sz w:val="28"/>
          <w:szCs w:val="28"/>
        </w:rPr>
      </w:pPr>
      <w:r w:rsidRPr="00592259">
        <w:rPr>
          <w:sz w:val="28"/>
          <w:szCs w:val="28"/>
        </w:rPr>
        <w:t>Таким образом, организация бухгалтерского учета на малом предприятии нуждается в дальнейшем совершенствовании. И зависит это не только от высокой квалификации и компетентности бухгалтеров, но и от решения методологических, организационных и технических вопросов, а также от совершенствования налоговой системы.</w:t>
      </w:r>
    </w:p>
    <w:p w:rsidR="00EA514D" w:rsidRPr="00592259" w:rsidRDefault="00EA514D" w:rsidP="00EA514D">
      <w:pPr>
        <w:pStyle w:val="a4"/>
        <w:ind w:firstLine="709"/>
      </w:pPr>
      <w:r w:rsidRPr="00592259">
        <w:t>Становление и развитие малого бизнеса является актуальной перспективной проблемой в нашей стране и за рубежом. В этой проблеме остается много нерешенных или недостаточно решенных вопросов. Среди них, важными являются вопросы учета, отчетности, налогообложения.</w:t>
      </w:r>
    </w:p>
    <w:p w:rsidR="00EA514D" w:rsidRPr="00592259" w:rsidRDefault="00EA514D" w:rsidP="00EA514D">
      <w:pPr>
        <w:spacing w:line="360" w:lineRule="auto"/>
        <w:ind w:firstLine="709"/>
        <w:jc w:val="both"/>
        <w:rPr>
          <w:sz w:val="28"/>
          <w:szCs w:val="28"/>
        </w:rPr>
      </w:pPr>
      <w:r w:rsidRPr="00592259">
        <w:rPr>
          <w:sz w:val="28"/>
          <w:szCs w:val="28"/>
        </w:rPr>
        <w:t>Цель к</w:t>
      </w:r>
      <w:r>
        <w:rPr>
          <w:sz w:val="28"/>
          <w:szCs w:val="28"/>
        </w:rPr>
        <w:t>онтрольной</w:t>
      </w:r>
      <w:r w:rsidRPr="00592259">
        <w:rPr>
          <w:sz w:val="28"/>
          <w:szCs w:val="28"/>
        </w:rPr>
        <w:t xml:space="preserve"> работы: раскрыть особенности</w:t>
      </w:r>
      <w:r w:rsidR="00E24F6E" w:rsidRPr="00E24F6E">
        <w:rPr>
          <w:b/>
          <w:sz w:val="28"/>
          <w:szCs w:val="28"/>
        </w:rPr>
        <w:t xml:space="preserve"> </w:t>
      </w:r>
      <w:r w:rsidR="00E24F6E" w:rsidRPr="00E24F6E">
        <w:rPr>
          <w:sz w:val="28"/>
          <w:szCs w:val="28"/>
        </w:rPr>
        <w:t>бухгалтерского</w:t>
      </w:r>
      <w:r w:rsidRPr="00E24F6E">
        <w:rPr>
          <w:sz w:val="28"/>
          <w:szCs w:val="28"/>
        </w:rPr>
        <w:t xml:space="preserve"> </w:t>
      </w:r>
      <w:r w:rsidRPr="00592259">
        <w:rPr>
          <w:sz w:val="28"/>
          <w:szCs w:val="28"/>
        </w:rPr>
        <w:t xml:space="preserve">учета </w:t>
      </w:r>
      <w:r w:rsidR="00420AD7">
        <w:rPr>
          <w:sz w:val="28"/>
          <w:szCs w:val="28"/>
        </w:rPr>
        <w:t>на малых предприятиях и изучить налоговое законодательство об ответственности</w:t>
      </w:r>
      <w:r w:rsidR="00632261">
        <w:rPr>
          <w:sz w:val="28"/>
          <w:szCs w:val="28"/>
        </w:rPr>
        <w:t xml:space="preserve"> </w:t>
      </w:r>
      <w:r w:rsidR="00420AD7">
        <w:rPr>
          <w:sz w:val="28"/>
          <w:szCs w:val="28"/>
        </w:rPr>
        <w:t>за налоговые</w:t>
      </w:r>
      <w:r w:rsidR="00632261">
        <w:rPr>
          <w:sz w:val="28"/>
          <w:szCs w:val="28"/>
        </w:rPr>
        <w:t xml:space="preserve"> нарушения.</w:t>
      </w:r>
    </w:p>
    <w:p w:rsidR="00EA514D" w:rsidRPr="00592259" w:rsidRDefault="00EA514D" w:rsidP="00EA514D">
      <w:pPr>
        <w:autoSpaceDE w:val="0"/>
        <w:autoSpaceDN w:val="0"/>
        <w:spacing w:line="360" w:lineRule="auto"/>
        <w:ind w:firstLine="709"/>
        <w:jc w:val="both"/>
        <w:rPr>
          <w:sz w:val="28"/>
          <w:szCs w:val="28"/>
        </w:rPr>
      </w:pPr>
    </w:p>
    <w:p w:rsidR="00E70DB8" w:rsidRPr="00A23FD0" w:rsidRDefault="00E70DB8" w:rsidP="00EA514D">
      <w:pPr>
        <w:pStyle w:val="a3"/>
        <w:spacing w:before="0" w:beforeAutospacing="0" w:after="0" w:afterAutospacing="0" w:line="360" w:lineRule="auto"/>
        <w:ind w:firstLine="301"/>
        <w:jc w:val="both"/>
        <w:rPr>
          <w:sz w:val="28"/>
          <w:szCs w:val="28"/>
        </w:rPr>
      </w:pPr>
    </w:p>
    <w:p w:rsidR="00A23FD0" w:rsidRPr="002671C4" w:rsidRDefault="00A23FD0" w:rsidP="00DA240E">
      <w:pPr>
        <w:spacing w:line="360" w:lineRule="auto"/>
        <w:ind w:firstLine="708"/>
        <w:jc w:val="both"/>
        <w:rPr>
          <w:sz w:val="28"/>
          <w:szCs w:val="28"/>
        </w:rPr>
      </w:pPr>
    </w:p>
    <w:p w:rsidR="009D4D13" w:rsidRDefault="00432074" w:rsidP="00892E20">
      <w:pPr>
        <w:spacing w:line="360" w:lineRule="auto"/>
        <w:jc w:val="center"/>
        <w:rPr>
          <w:b/>
          <w:sz w:val="28"/>
          <w:szCs w:val="28"/>
        </w:rPr>
      </w:pPr>
      <w:r>
        <w:rPr>
          <w:b/>
          <w:sz w:val="28"/>
          <w:szCs w:val="28"/>
        </w:rPr>
        <w:br w:type="page"/>
      </w:r>
      <w:r w:rsidR="00CC55C3">
        <w:rPr>
          <w:b/>
          <w:sz w:val="28"/>
          <w:szCs w:val="28"/>
        </w:rPr>
        <w:t xml:space="preserve">1. </w:t>
      </w:r>
      <w:r w:rsidR="007F332F" w:rsidRPr="007F332F">
        <w:rPr>
          <w:b/>
          <w:sz w:val="28"/>
          <w:szCs w:val="28"/>
        </w:rPr>
        <w:t>Особенности организации бухгалтерского учета на малых предприятиях</w:t>
      </w:r>
      <w:r w:rsidR="007F332F">
        <w:rPr>
          <w:b/>
          <w:sz w:val="28"/>
          <w:szCs w:val="28"/>
        </w:rPr>
        <w:t>.</w:t>
      </w:r>
    </w:p>
    <w:p w:rsidR="0087380F" w:rsidRPr="0087380F" w:rsidRDefault="007F332F" w:rsidP="00892E20">
      <w:pPr>
        <w:spacing w:line="360" w:lineRule="auto"/>
        <w:jc w:val="both"/>
        <w:rPr>
          <w:sz w:val="28"/>
          <w:szCs w:val="28"/>
        </w:rPr>
      </w:pPr>
      <w:r>
        <w:rPr>
          <w:sz w:val="28"/>
          <w:szCs w:val="28"/>
        </w:rPr>
        <w:tab/>
      </w:r>
      <w:r w:rsidR="0087380F" w:rsidRPr="0087380F">
        <w:rPr>
          <w:sz w:val="28"/>
          <w:szCs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а также нормами документов системы нормативного регулирования бухгалтерского учета:</w:t>
      </w:r>
    </w:p>
    <w:p w:rsidR="0087380F" w:rsidRPr="0087380F" w:rsidRDefault="0087380F" w:rsidP="0087380F">
      <w:pPr>
        <w:autoSpaceDE w:val="0"/>
        <w:autoSpaceDN w:val="0"/>
        <w:adjustRightInd w:val="0"/>
        <w:spacing w:line="360" w:lineRule="auto"/>
        <w:ind w:firstLine="539"/>
        <w:jc w:val="both"/>
        <w:rPr>
          <w:sz w:val="28"/>
          <w:szCs w:val="28"/>
        </w:rPr>
      </w:pPr>
      <w:r w:rsidRPr="0087380F">
        <w:rPr>
          <w:sz w:val="28"/>
          <w:szCs w:val="28"/>
        </w:rPr>
        <w:t>- Федерального закона "О бухгалтерском учете" от 21.11.1996 N 129-ФЗ (в ред. от 30.06.2003 N 86-ФЗ);</w:t>
      </w:r>
    </w:p>
    <w:p w:rsidR="0087380F" w:rsidRPr="0087380F" w:rsidRDefault="0087380F" w:rsidP="0087380F">
      <w:pPr>
        <w:autoSpaceDE w:val="0"/>
        <w:autoSpaceDN w:val="0"/>
        <w:adjustRightInd w:val="0"/>
        <w:spacing w:line="360" w:lineRule="auto"/>
        <w:ind w:firstLine="539"/>
        <w:jc w:val="both"/>
        <w:rPr>
          <w:sz w:val="28"/>
          <w:szCs w:val="28"/>
        </w:rPr>
      </w:pPr>
      <w:r w:rsidRPr="0087380F">
        <w:rPr>
          <w:sz w:val="28"/>
          <w:szCs w:val="28"/>
        </w:rPr>
        <w:t>- Положения по ведению бухгалтерского учета и бухгалтерской отчетности в Российской Федерации, утвержденного Приказом Минфина России от 29.07.1998 N 34н (в ред. от 24.03.2000 N 31н);</w:t>
      </w:r>
    </w:p>
    <w:p w:rsidR="0087380F" w:rsidRPr="0087380F" w:rsidRDefault="0087380F" w:rsidP="0087380F">
      <w:pPr>
        <w:autoSpaceDE w:val="0"/>
        <w:autoSpaceDN w:val="0"/>
        <w:adjustRightInd w:val="0"/>
        <w:spacing w:line="360" w:lineRule="auto"/>
        <w:ind w:firstLine="539"/>
        <w:jc w:val="both"/>
        <w:rPr>
          <w:sz w:val="28"/>
          <w:szCs w:val="28"/>
        </w:rPr>
      </w:pPr>
      <w:r w:rsidRPr="0087380F">
        <w:rPr>
          <w:sz w:val="28"/>
          <w:szCs w:val="28"/>
        </w:rPr>
        <w:t>- положений по бухгалтерскому учету;</w:t>
      </w:r>
    </w:p>
    <w:p w:rsidR="0087380F" w:rsidRPr="0087380F" w:rsidRDefault="0087380F" w:rsidP="0087380F">
      <w:pPr>
        <w:autoSpaceDE w:val="0"/>
        <w:autoSpaceDN w:val="0"/>
        <w:adjustRightInd w:val="0"/>
        <w:spacing w:line="360" w:lineRule="auto"/>
        <w:ind w:firstLine="539"/>
        <w:jc w:val="both"/>
        <w:rPr>
          <w:sz w:val="28"/>
          <w:szCs w:val="28"/>
        </w:rPr>
      </w:pPr>
      <w:r w:rsidRPr="0087380F">
        <w:rPr>
          <w:sz w:val="28"/>
          <w:szCs w:val="28"/>
        </w:rPr>
        <w:t>-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N 94н (в ред. от 07.05.2003 N 38н);</w:t>
      </w:r>
    </w:p>
    <w:p w:rsidR="0087380F" w:rsidRPr="00BD1264" w:rsidRDefault="0087380F" w:rsidP="0087380F">
      <w:pPr>
        <w:autoSpaceDE w:val="0"/>
        <w:autoSpaceDN w:val="0"/>
        <w:adjustRightInd w:val="0"/>
        <w:spacing w:line="360" w:lineRule="auto"/>
        <w:ind w:firstLine="539"/>
        <w:jc w:val="both"/>
        <w:rPr>
          <w:sz w:val="28"/>
          <w:szCs w:val="28"/>
          <w:lang w:val="en-US"/>
        </w:rPr>
      </w:pPr>
      <w:r w:rsidRPr="0087380F">
        <w:rPr>
          <w:sz w:val="28"/>
          <w:szCs w:val="28"/>
        </w:rPr>
        <w:t>- Налогового кодекса РФ и др.</w:t>
      </w:r>
      <w:r>
        <w:rPr>
          <w:sz w:val="28"/>
          <w:szCs w:val="28"/>
        </w:rPr>
        <w:t xml:space="preserve"> </w:t>
      </w:r>
      <w:r w:rsidR="00BD1264">
        <w:rPr>
          <w:sz w:val="28"/>
          <w:szCs w:val="28"/>
          <w:lang w:val="en-US"/>
        </w:rPr>
        <w:t>[6]</w:t>
      </w:r>
    </w:p>
    <w:p w:rsidR="006A3734" w:rsidRDefault="006A3734" w:rsidP="007F332F">
      <w:pPr>
        <w:spacing w:line="360" w:lineRule="auto"/>
        <w:jc w:val="both"/>
        <w:rPr>
          <w:sz w:val="28"/>
          <w:szCs w:val="28"/>
        </w:rPr>
      </w:pPr>
      <w:r>
        <w:rPr>
          <w:sz w:val="28"/>
          <w:szCs w:val="28"/>
        </w:rPr>
        <w:tab/>
        <w:t>Средняя доля работников за отчетный период не превышает следующих предельных уровней (чел.):</w:t>
      </w:r>
    </w:p>
    <w:p w:rsidR="006A3734" w:rsidRDefault="006A3734" w:rsidP="00851888">
      <w:pPr>
        <w:spacing w:line="360" w:lineRule="auto"/>
        <w:ind w:firstLine="708"/>
        <w:jc w:val="both"/>
        <w:rPr>
          <w:sz w:val="28"/>
          <w:szCs w:val="28"/>
        </w:rPr>
      </w:pPr>
      <w:r>
        <w:rPr>
          <w:sz w:val="28"/>
          <w:szCs w:val="28"/>
        </w:rPr>
        <w:t>- в промышленности</w:t>
      </w:r>
      <w:r w:rsidR="0009635B">
        <w:rPr>
          <w:sz w:val="28"/>
          <w:szCs w:val="28"/>
        </w:rPr>
        <w:t>, строительстве и на транспорте</w:t>
      </w:r>
      <w:r>
        <w:rPr>
          <w:sz w:val="28"/>
          <w:szCs w:val="28"/>
        </w:rPr>
        <w:t xml:space="preserve"> – 100;</w:t>
      </w:r>
    </w:p>
    <w:p w:rsidR="006A3734" w:rsidRDefault="006A3734" w:rsidP="00851888">
      <w:pPr>
        <w:spacing w:line="360" w:lineRule="auto"/>
        <w:ind w:firstLine="708"/>
        <w:jc w:val="both"/>
        <w:rPr>
          <w:sz w:val="28"/>
          <w:szCs w:val="28"/>
        </w:rPr>
      </w:pPr>
      <w:r>
        <w:rPr>
          <w:sz w:val="28"/>
          <w:szCs w:val="28"/>
        </w:rPr>
        <w:t>- в сельском хозяйстве</w:t>
      </w:r>
      <w:r w:rsidR="0009635B">
        <w:rPr>
          <w:sz w:val="28"/>
          <w:szCs w:val="28"/>
        </w:rPr>
        <w:t xml:space="preserve"> и </w:t>
      </w:r>
      <w:r>
        <w:rPr>
          <w:sz w:val="28"/>
          <w:szCs w:val="28"/>
        </w:rPr>
        <w:t xml:space="preserve"> </w:t>
      </w:r>
      <w:r w:rsidR="0009635B">
        <w:rPr>
          <w:sz w:val="28"/>
          <w:szCs w:val="28"/>
        </w:rPr>
        <w:t xml:space="preserve">научно-технической сфере </w:t>
      </w:r>
      <w:r>
        <w:rPr>
          <w:sz w:val="28"/>
          <w:szCs w:val="28"/>
        </w:rPr>
        <w:t>– 60;</w:t>
      </w:r>
    </w:p>
    <w:p w:rsidR="006A3734" w:rsidRDefault="006A3734" w:rsidP="00851888">
      <w:pPr>
        <w:spacing w:line="360" w:lineRule="auto"/>
        <w:ind w:firstLine="708"/>
        <w:jc w:val="both"/>
        <w:rPr>
          <w:sz w:val="28"/>
          <w:szCs w:val="28"/>
        </w:rPr>
      </w:pPr>
      <w:r>
        <w:rPr>
          <w:sz w:val="28"/>
          <w:szCs w:val="28"/>
        </w:rPr>
        <w:t>- в оптовой торговле – 50;</w:t>
      </w:r>
    </w:p>
    <w:p w:rsidR="006A3734" w:rsidRDefault="006A3734" w:rsidP="00C45EF5">
      <w:pPr>
        <w:spacing w:line="360" w:lineRule="auto"/>
        <w:ind w:firstLine="709"/>
        <w:jc w:val="both"/>
        <w:rPr>
          <w:sz w:val="28"/>
          <w:szCs w:val="28"/>
        </w:rPr>
      </w:pPr>
      <w:r>
        <w:rPr>
          <w:sz w:val="28"/>
          <w:szCs w:val="28"/>
        </w:rPr>
        <w:t>- в розничной торговле и бытовом обслуживании населения – 30;</w:t>
      </w:r>
    </w:p>
    <w:p w:rsidR="006A3734" w:rsidRPr="00C45EF5" w:rsidRDefault="006A3734" w:rsidP="00C45EF5">
      <w:pPr>
        <w:spacing w:line="360" w:lineRule="auto"/>
        <w:ind w:firstLine="709"/>
        <w:jc w:val="both"/>
        <w:rPr>
          <w:sz w:val="28"/>
          <w:szCs w:val="28"/>
        </w:rPr>
      </w:pPr>
      <w:r>
        <w:rPr>
          <w:sz w:val="28"/>
          <w:szCs w:val="28"/>
        </w:rPr>
        <w:t>-</w:t>
      </w:r>
      <w:r w:rsidR="00851888">
        <w:rPr>
          <w:sz w:val="28"/>
          <w:szCs w:val="28"/>
        </w:rPr>
        <w:t xml:space="preserve"> </w:t>
      </w:r>
      <w:r>
        <w:rPr>
          <w:sz w:val="28"/>
          <w:szCs w:val="28"/>
        </w:rPr>
        <w:t xml:space="preserve">в </w:t>
      </w:r>
      <w:r w:rsidR="0009635B">
        <w:rPr>
          <w:sz w:val="28"/>
          <w:szCs w:val="28"/>
        </w:rPr>
        <w:t xml:space="preserve">остальных </w:t>
      </w:r>
      <w:r>
        <w:rPr>
          <w:sz w:val="28"/>
          <w:szCs w:val="28"/>
        </w:rPr>
        <w:t xml:space="preserve">отраслях и при осуществлении других видов </w:t>
      </w:r>
      <w:r w:rsidRPr="00C45EF5">
        <w:rPr>
          <w:sz w:val="28"/>
          <w:szCs w:val="28"/>
        </w:rPr>
        <w:t>деятельности – 50.</w:t>
      </w:r>
    </w:p>
    <w:p w:rsidR="00C45EF5" w:rsidRPr="00C45EF5" w:rsidRDefault="00C45EF5" w:rsidP="00C45EF5">
      <w:pPr>
        <w:autoSpaceDE w:val="0"/>
        <w:autoSpaceDN w:val="0"/>
        <w:adjustRightInd w:val="0"/>
        <w:spacing w:line="360" w:lineRule="auto"/>
        <w:ind w:firstLine="709"/>
        <w:rPr>
          <w:sz w:val="28"/>
          <w:szCs w:val="28"/>
        </w:rPr>
      </w:pPr>
      <w:r w:rsidRPr="00C45EF5">
        <w:rPr>
          <w:sz w:val="28"/>
          <w:szCs w:val="28"/>
        </w:rPr>
        <w:t>В международной практике для отнесения соответствующих объектов к малым предприятиям используют три показателя: численность работников (обычно до 50 человек), объем продажи продукции и балансовую стоимость имущества.</w:t>
      </w:r>
      <w:r w:rsidR="006659F5">
        <w:rPr>
          <w:sz w:val="28"/>
          <w:szCs w:val="28"/>
        </w:rPr>
        <w:t>(Кондаков)</w:t>
      </w:r>
    </w:p>
    <w:p w:rsidR="005A3211" w:rsidRDefault="00017564" w:rsidP="005A3211">
      <w:pPr>
        <w:spacing w:line="360" w:lineRule="auto"/>
        <w:ind w:firstLine="708"/>
        <w:jc w:val="both"/>
        <w:rPr>
          <w:sz w:val="28"/>
          <w:szCs w:val="28"/>
        </w:rPr>
      </w:pPr>
      <w:r w:rsidRPr="00592259">
        <w:rPr>
          <w:sz w:val="28"/>
          <w:szCs w:val="28"/>
        </w:rPr>
        <w:t xml:space="preserve">Начальным </w:t>
      </w:r>
      <w:r w:rsidR="005A3211">
        <w:rPr>
          <w:sz w:val="28"/>
          <w:szCs w:val="28"/>
        </w:rPr>
        <w:t xml:space="preserve">  </w:t>
      </w:r>
      <w:r w:rsidRPr="00592259">
        <w:rPr>
          <w:sz w:val="28"/>
          <w:szCs w:val="28"/>
        </w:rPr>
        <w:t xml:space="preserve">этапом </w:t>
      </w:r>
      <w:r w:rsidR="005A3211">
        <w:rPr>
          <w:sz w:val="28"/>
          <w:szCs w:val="28"/>
        </w:rPr>
        <w:t xml:space="preserve">  </w:t>
      </w:r>
      <w:r w:rsidRPr="00592259">
        <w:rPr>
          <w:sz w:val="28"/>
          <w:szCs w:val="28"/>
        </w:rPr>
        <w:t>бухгалтерского</w:t>
      </w:r>
      <w:r w:rsidR="005A3211">
        <w:rPr>
          <w:sz w:val="28"/>
          <w:szCs w:val="28"/>
        </w:rPr>
        <w:t xml:space="preserve">   </w:t>
      </w:r>
      <w:r w:rsidRPr="00592259">
        <w:rPr>
          <w:sz w:val="28"/>
          <w:szCs w:val="28"/>
        </w:rPr>
        <w:t>учета</w:t>
      </w:r>
      <w:r w:rsidR="005A3211">
        <w:rPr>
          <w:sz w:val="28"/>
          <w:szCs w:val="28"/>
        </w:rPr>
        <w:t xml:space="preserve">  </w:t>
      </w:r>
      <w:r w:rsidRPr="00592259">
        <w:rPr>
          <w:sz w:val="28"/>
          <w:szCs w:val="28"/>
        </w:rPr>
        <w:t xml:space="preserve"> является</w:t>
      </w:r>
      <w:r w:rsidR="00DB7F41">
        <w:rPr>
          <w:sz w:val="28"/>
          <w:szCs w:val="28"/>
        </w:rPr>
        <w:t xml:space="preserve"> </w:t>
      </w:r>
      <w:r w:rsidR="005A3211">
        <w:rPr>
          <w:sz w:val="28"/>
          <w:szCs w:val="28"/>
        </w:rPr>
        <w:t xml:space="preserve">  </w:t>
      </w:r>
      <w:r w:rsidR="00DB7F41">
        <w:rPr>
          <w:sz w:val="28"/>
          <w:szCs w:val="28"/>
        </w:rPr>
        <w:t>сплошное</w:t>
      </w:r>
    </w:p>
    <w:p w:rsidR="00017564" w:rsidRDefault="005A3211" w:rsidP="005A3211">
      <w:pPr>
        <w:spacing w:line="360" w:lineRule="auto"/>
        <w:ind w:firstLine="708"/>
        <w:jc w:val="both"/>
        <w:rPr>
          <w:sz w:val="28"/>
          <w:szCs w:val="28"/>
        </w:rPr>
      </w:pPr>
      <w:r>
        <w:rPr>
          <w:sz w:val="28"/>
          <w:szCs w:val="28"/>
        </w:rPr>
        <w:t xml:space="preserve"> документи</w:t>
      </w:r>
      <w:r w:rsidR="00017564" w:rsidRPr="00592259">
        <w:rPr>
          <w:sz w:val="28"/>
          <w:szCs w:val="28"/>
        </w:rPr>
        <w:t>рование всех хозяйственных операций путем составления определенных носителей первичной учетной информации</w:t>
      </w:r>
      <w:r w:rsidR="00017564">
        <w:rPr>
          <w:sz w:val="28"/>
          <w:szCs w:val="28"/>
        </w:rPr>
        <w:t xml:space="preserve">. </w:t>
      </w:r>
    </w:p>
    <w:p w:rsidR="00A92E19" w:rsidRDefault="00A92E19" w:rsidP="006B2BE1">
      <w:pPr>
        <w:spacing w:line="360" w:lineRule="auto"/>
        <w:ind w:firstLine="708"/>
        <w:jc w:val="both"/>
        <w:rPr>
          <w:sz w:val="28"/>
          <w:szCs w:val="28"/>
        </w:rPr>
      </w:pPr>
      <w:r>
        <w:rPr>
          <w:sz w:val="28"/>
          <w:szCs w:val="28"/>
        </w:rPr>
        <w:t>В соответствии с Типовыми рекомендациями по организации бухгалтерского учета малому предприятию рекомендуется вести бухгалтерский учет с применением следующих систем регистров бухгалтерского учета:</w:t>
      </w:r>
    </w:p>
    <w:p w:rsidR="00A92E19" w:rsidRDefault="00A92E19" w:rsidP="00A92E19">
      <w:pPr>
        <w:spacing w:line="360" w:lineRule="auto"/>
        <w:ind w:firstLine="708"/>
        <w:jc w:val="both"/>
        <w:rPr>
          <w:sz w:val="28"/>
          <w:szCs w:val="28"/>
        </w:rPr>
      </w:pPr>
      <w:r>
        <w:rPr>
          <w:sz w:val="28"/>
          <w:szCs w:val="28"/>
        </w:rPr>
        <w:t>- единой журнально-ордерной формы счетоводства для предприятия;</w:t>
      </w:r>
    </w:p>
    <w:p w:rsidR="00A92E19" w:rsidRDefault="00A92E19" w:rsidP="00A92E19">
      <w:pPr>
        <w:spacing w:line="360" w:lineRule="auto"/>
        <w:ind w:firstLine="708"/>
        <w:jc w:val="both"/>
        <w:rPr>
          <w:sz w:val="28"/>
          <w:szCs w:val="28"/>
        </w:rPr>
      </w:pPr>
      <w:r>
        <w:rPr>
          <w:sz w:val="28"/>
          <w:szCs w:val="28"/>
        </w:rPr>
        <w:t>- журнально-ордерной формы счетоводства для небольших предприятий и хозяйственных организаций;</w:t>
      </w:r>
    </w:p>
    <w:p w:rsidR="00A92E19" w:rsidRDefault="00A92E19" w:rsidP="00A92E19">
      <w:pPr>
        <w:spacing w:line="360" w:lineRule="auto"/>
        <w:ind w:firstLine="708"/>
        <w:jc w:val="both"/>
        <w:rPr>
          <w:sz w:val="28"/>
          <w:szCs w:val="28"/>
        </w:rPr>
      </w:pPr>
      <w:r>
        <w:rPr>
          <w:sz w:val="28"/>
          <w:szCs w:val="28"/>
        </w:rPr>
        <w:t>- упрощенной формы бухгалтерского учета согласно Типовым рекомендациям.</w:t>
      </w:r>
      <w:r w:rsidR="00D7669B">
        <w:rPr>
          <w:sz w:val="28"/>
          <w:szCs w:val="28"/>
        </w:rPr>
        <w:t xml:space="preserve"> (</w:t>
      </w:r>
      <w:r w:rsidR="00B371C2">
        <w:rPr>
          <w:sz w:val="28"/>
          <w:szCs w:val="28"/>
        </w:rPr>
        <w:t>Голяровская</w:t>
      </w:r>
      <w:r w:rsidR="00D7669B">
        <w:rPr>
          <w:sz w:val="28"/>
          <w:szCs w:val="28"/>
        </w:rPr>
        <w:t>)</w:t>
      </w:r>
    </w:p>
    <w:p w:rsidR="00B371C2" w:rsidRPr="00B371C2" w:rsidRDefault="00B371C2" w:rsidP="00514A83">
      <w:pPr>
        <w:autoSpaceDE w:val="0"/>
        <w:autoSpaceDN w:val="0"/>
        <w:adjustRightInd w:val="0"/>
        <w:spacing w:line="360" w:lineRule="auto"/>
        <w:ind w:firstLine="709"/>
        <w:jc w:val="both"/>
        <w:rPr>
          <w:sz w:val="28"/>
          <w:szCs w:val="28"/>
        </w:rPr>
      </w:pPr>
      <w:r w:rsidRPr="00B371C2">
        <w:rPr>
          <w:sz w:val="28"/>
          <w:szCs w:val="28"/>
        </w:rPr>
        <w:t>Малое предприятие само выбирает форму бухгалтерского учета исходя из потребности своего производства и управления, их сложности</w:t>
      </w:r>
      <w:r>
        <w:rPr>
          <w:sz w:val="28"/>
          <w:szCs w:val="28"/>
        </w:rPr>
        <w:t xml:space="preserve"> </w:t>
      </w:r>
      <w:r w:rsidRPr="00B371C2">
        <w:rPr>
          <w:sz w:val="28"/>
          <w:szCs w:val="28"/>
        </w:rPr>
        <w:t>и численности работающих. При этом малое предприятие может приспосабливать применяемые учетные регистры к специфике своей работы</w:t>
      </w:r>
      <w:r>
        <w:rPr>
          <w:sz w:val="28"/>
          <w:szCs w:val="28"/>
        </w:rPr>
        <w:t xml:space="preserve"> </w:t>
      </w:r>
      <w:r w:rsidRPr="00B371C2">
        <w:rPr>
          <w:sz w:val="28"/>
          <w:szCs w:val="28"/>
        </w:rPr>
        <w:t>при соблюдении основных принципов ведения учета.</w:t>
      </w:r>
    </w:p>
    <w:p w:rsidR="00B371C2" w:rsidRDefault="00B371C2" w:rsidP="00514A83">
      <w:pPr>
        <w:autoSpaceDE w:val="0"/>
        <w:autoSpaceDN w:val="0"/>
        <w:adjustRightInd w:val="0"/>
        <w:spacing w:line="360" w:lineRule="auto"/>
        <w:ind w:firstLine="709"/>
        <w:jc w:val="both"/>
        <w:rPr>
          <w:sz w:val="28"/>
          <w:szCs w:val="28"/>
        </w:rPr>
      </w:pPr>
      <w:r w:rsidRPr="00B371C2">
        <w:rPr>
          <w:sz w:val="28"/>
          <w:szCs w:val="28"/>
        </w:rPr>
        <w:t>При учете производственных ресурсов, затрат на производство продукции и калькулировании себестоимости продукции малые предприятия руководствуются отраслевыми указаниями, разработанными министерствами и ведомствами.</w:t>
      </w:r>
      <w:r w:rsidR="00514A83">
        <w:rPr>
          <w:sz w:val="28"/>
          <w:szCs w:val="28"/>
        </w:rPr>
        <w:t xml:space="preserve"> (Коддаков)</w:t>
      </w:r>
    </w:p>
    <w:p w:rsidR="008A04B5" w:rsidRDefault="00291DDD" w:rsidP="0076518F">
      <w:pPr>
        <w:autoSpaceDE w:val="0"/>
        <w:autoSpaceDN w:val="0"/>
        <w:adjustRightInd w:val="0"/>
        <w:spacing w:line="360" w:lineRule="auto"/>
        <w:ind w:firstLine="709"/>
        <w:jc w:val="both"/>
        <w:rPr>
          <w:sz w:val="28"/>
          <w:szCs w:val="28"/>
        </w:rPr>
      </w:pPr>
      <w:r w:rsidRPr="00592259">
        <w:rPr>
          <w:sz w:val="28"/>
          <w:szCs w:val="28"/>
        </w:rPr>
        <w:t>Особенности бухгалтерского учета на малых предприятиях, находящихся на общем режиме налогообложения, определены Типовыми рекомендациями по организации бухгалтерского учета для субъектов малого предпринимательства, утвержденными Приказом Минфина РФ от 21.12.1998 г. N 64н. Данный документ разработан до утверждения нового Плана счетов, поэтому руководствоваться им следует в части, не противоречащей более поздним нормативным актам.</w:t>
      </w:r>
      <w:r>
        <w:rPr>
          <w:sz w:val="28"/>
          <w:szCs w:val="28"/>
        </w:rPr>
        <w:t xml:space="preserve"> ()</w:t>
      </w:r>
    </w:p>
    <w:p w:rsidR="00366551" w:rsidRDefault="00366551" w:rsidP="008A04B5">
      <w:pPr>
        <w:spacing w:line="360" w:lineRule="auto"/>
        <w:ind w:firstLine="708"/>
        <w:jc w:val="both"/>
        <w:rPr>
          <w:sz w:val="28"/>
          <w:szCs w:val="28"/>
        </w:rPr>
      </w:pPr>
      <w:r>
        <w:rPr>
          <w:sz w:val="28"/>
          <w:szCs w:val="28"/>
        </w:rPr>
        <w:t>Упрощенная форма бухгалтерского учета малым предприятием может вестись:</w:t>
      </w:r>
    </w:p>
    <w:p w:rsidR="006B2BE1" w:rsidRDefault="00851888" w:rsidP="00851888">
      <w:pPr>
        <w:spacing w:line="360" w:lineRule="auto"/>
        <w:ind w:left="708"/>
        <w:jc w:val="both"/>
        <w:rPr>
          <w:sz w:val="28"/>
          <w:szCs w:val="28"/>
        </w:rPr>
      </w:pPr>
      <w:r>
        <w:rPr>
          <w:sz w:val="28"/>
          <w:szCs w:val="28"/>
        </w:rPr>
        <w:t xml:space="preserve">- </w:t>
      </w:r>
      <w:r w:rsidR="00366551">
        <w:rPr>
          <w:sz w:val="28"/>
          <w:szCs w:val="28"/>
        </w:rPr>
        <w:t>по простой форме бухгалтерского учета (</w:t>
      </w:r>
      <w:r>
        <w:rPr>
          <w:sz w:val="28"/>
          <w:szCs w:val="28"/>
        </w:rPr>
        <w:t>без использования регистров</w:t>
      </w:r>
    </w:p>
    <w:p w:rsidR="00366551" w:rsidRDefault="00851888" w:rsidP="00851888">
      <w:pPr>
        <w:spacing w:line="360" w:lineRule="auto"/>
        <w:ind w:left="708"/>
        <w:jc w:val="both"/>
        <w:rPr>
          <w:sz w:val="28"/>
          <w:szCs w:val="28"/>
        </w:rPr>
      </w:pPr>
      <w:r>
        <w:rPr>
          <w:sz w:val="28"/>
          <w:szCs w:val="28"/>
        </w:rPr>
        <w:t xml:space="preserve"> </w:t>
      </w:r>
      <w:r w:rsidR="00366551">
        <w:rPr>
          <w:sz w:val="28"/>
          <w:szCs w:val="28"/>
        </w:rPr>
        <w:t>бухгалтерского учета имущества малого предприятия);</w:t>
      </w:r>
    </w:p>
    <w:p w:rsidR="00366551" w:rsidRDefault="00851888" w:rsidP="00851888">
      <w:pPr>
        <w:spacing w:line="360" w:lineRule="auto"/>
        <w:ind w:left="708"/>
        <w:jc w:val="both"/>
        <w:rPr>
          <w:sz w:val="28"/>
          <w:szCs w:val="28"/>
        </w:rPr>
      </w:pPr>
      <w:r>
        <w:rPr>
          <w:sz w:val="28"/>
          <w:szCs w:val="28"/>
        </w:rPr>
        <w:t xml:space="preserve">- </w:t>
      </w:r>
      <w:r w:rsidR="00366551">
        <w:rPr>
          <w:sz w:val="28"/>
          <w:szCs w:val="28"/>
        </w:rPr>
        <w:t>форме бухгалтерского учета с использованием регистров бухгалтерского учета имущества малого предприятия.</w:t>
      </w:r>
    </w:p>
    <w:p w:rsidR="00291DDD" w:rsidRPr="00592259" w:rsidRDefault="00291DDD" w:rsidP="00291DDD">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Кратко рассмотрим особенности каждой формы учета.</w:t>
      </w:r>
    </w:p>
    <w:p w:rsidR="00291DDD" w:rsidRPr="00592259" w:rsidRDefault="00291DDD" w:rsidP="00291DDD">
      <w:pPr>
        <w:autoSpaceDE w:val="0"/>
        <w:autoSpaceDN w:val="0"/>
        <w:adjustRightInd w:val="0"/>
        <w:spacing w:line="360" w:lineRule="auto"/>
        <w:ind w:firstLine="709"/>
        <w:jc w:val="both"/>
        <w:rPr>
          <w:sz w:val="28"/>
          <w:szCs w:val="28"/>
        </w:rPr>
      </w:pPr>
      <w:r w:rsidRPr="000E0F03">
        <w:rPr>
          <w:sz w:val="28"/>
          <w:szCs w:val="28"/>
        </w:rPr>
        <w:t xml:space="preserve">Без использования регистров. </w:t>
      </w:r>
      <w:r w:rsidRPr="00592259">
        <w:rPr>
          <w:sz w:val="28"/>
          <w:szCs w:val="28"/>
        </w:rPr>
        <w:t>Малым предприятиям с простым технологическим процессом производства продукции, выполнения работ, оказания услуг и имеющим незначительное количество хозяйственных операций (как правило, не более ста в месяц) рекомендуется применение упрощенной формы бухгалтерского учета.</w:t>
      </w:r>
    </w:p>
    <w:p w:rsidR="00291DDD" w:rsidRPr="00592259" w:rsidRDefault="00291DDD" w:rsidP="00291DDD">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Для организации учета по упрощенной форме бухгалтерского учета малое предприятие на основе типового Плана счетов бухгалтерского учета финансово - хозяйственной деятельности предприятий составляет рабочий План счетов бухгалтерского учета хозяйственных операций, который позволит вести учет средств и их источников в регистрах бухгалтерского учета по основным счетам и тем самым обеспечивать контроль за наличием и сохранностью имущества, выполнению обязательств и достоверностью данных бухгалтерского учета.</w:t>
      </w:r>
    </w:p>
    <w:p w:rsidR="00291DDD" w:rsidRPr="00592259" w:rsidRDefault="00291DDD" w:rsidP="00291DDD">
      <w:pPr>
        <w:autoSpaceDE w:val="0"/>
        <w:autoSpaceDN w:val="0"/>
        <w:adjustRightInd w:val="0"/>
        <w:spacing w:line="360" w:lineRule="auto"/>
        <w:ind w:firstLine="709"/>
        <w:jc w:val="both"/>
        <w:rPr>
          <w:sz w:val="28"/>
          <w:szCs w:val="28"/>
        </w:rPr>
      </w:pPr>
      <w:r w:rsidRPr="00592259">
        <w:rPr>
          <w:sz w:val="28"/>
          <w:szCs w:val="28"/>
        </w:rPr>
        <w:t>Отражение хозяйственных операций в системе счетов бухгалтерского учета и регистрах бухгалтерского учета, применяемых малым предприятием, осуществляется посредством двойной записи. Сущность двойной записи заключается во взаимосвязанном отражении каждой совершенной операции одновременно на двух счетах бухгалтерского учета. Например, операция по покупке материалов, взаимо</w:t>
      </w:r>
      <w:r w:rsidRPr="0045517E">
        <w:rPr>
          <w:sz w:val="28"/>
          <w:szCs w:val="28"/>
        </w:rPr>
        <w:t xml:space="preserve"> </w:t>
      </w:r>
      <w:r w:rsidRPr="00592259">
        <w:rPr>
          <w:sz w:val="28"/>
          <w:szCs w:val="28"/>
        </w:rPr>
        <w:t>увязывает показатели, отражаемые на счете учета ценностей (дебет счета 10 «Материалы») и счетах учета расчетов или денежных средств, уплаченных поставщику (кредит счета 60 «Расчеты с поставщиками и подрядчиками», 51 «Расчетный счет» и др.), начисление суммы по оплате труда взаимо</w:t>
      </w:r>
      <w:r w:rsidRPr="0045517E">
        <w:rPr>
          <w:sz w:val="28"/>
          <w:szCs w:val="28"/>
        </w:rPr>
        <w:t xml:space="preserve"> </w:t>
      </w:r>
      <w:r w:rsidRPr="00592259">
        <w:rPr>
          <w:sz w:val="28"/>
          <w:szCs w:val="28"/>
        </w:rPr>
        <w:t>увязывают показатели, отражаемые на счетах учета затрат на производство продукции (работ, услуг) (дебет счета 20 «Основное производство» и др.), и счетах учета расчетов по оплате труда работников предприятия (кредит счета 70 «Расчеты по оплате труда») и т.д.</w:t>
      </w:r>
    </w:p>
    <w:p w:rsidR="00366551" w:rsidRDefault="00366551" w:rsidP="002B10D5">
      <w:pPr>
        <w:spacing w:line="360" w:lineRule="auto"/>
        <w:ind w:firstLine="708"/>
        <w:jc w:val="both"/>
        <w:rPr>
          <w:sz w:val="28"/>
          <w:szCs w:val="28"/>
        </w:rPr>
      </w:pPr>
      <w:r>
        <w:rPr>
          <w:sz w:val="28"/>
          <w:szCs w:val="28"/>
        </w:rPr>
        <w:t>Малое предприятие, соверш</w:t>
      </w:r>
      <w:r w:rsidR="002B10D5">
        <w:rPr>
          <w:sz w:val="28"/>
          <w:szCs w:val="28"/>
        </w:rPr>
        <w:t xml:space="preserve">ающие незначительное количество </w:t>
      </w:r>
      <w:r>
        <w:rPr>
          <w:sz w:val="28"/>
          <w:szCs w:val="28"/>
        </w:rPr>
        <w:t>хозяйственных операций не  осуществляющие производство продукции и работ, связанных с большими затратами материальных ресурсов, могут вести учет всех операций путем их регистрации только в книге (журнале) учета фактов хозяйственной деятельности (форма № К-1). Наряду с Книгой для учета расчетов по оплате труда и по единому налогу на совокупный доход малое предприятие должно вести – ведомость учета заработной платы по форме № В-8.</w:t>
      </w:r>
    </w:p>
    <w:p w:rsidR="002B10D5" w:rsidRDefault="002B10D5" w:rsidP="008A04B5">
      <w:pPr>
        <w:spacing w:line="360" w:lineRule="auto"/>
        <w:ind w:firstLine="708"/>
        <w:jc w:val="both"/>
        <w:rPr>
          <w:sz w:val="28"/>
          <w:szCs w:val="28"/>
        </w:rPr>
      </w:pPr>
      <w:r>
        <w:rPr>
          <w:sz w:val="28"/>
          <w:szCs w:val="28"/>
        </w:rPr>
        <w:t xml:space="preserve">Малое предприятие, осуществляющие производство продукции (работ, </w:t>
      </w:r>
    </w:p>
    <w:p w:rsidR="00366551" w:rsidRDefault="002B10D5" w:rsidP="002B10D5">
      <w:pPr>
        <w:spacing w:line="360" w:lineRule="auto"/>
        <w:jc w:val="both"/>
        <w:rPr>
          <w:sz w:val="28"/>
          <w:szCs w:val="28"/>
        </w:rPr>
      </w:pPr>
      <w:r>
        <w:rPr>
          <w:sz w:val="28"/>
          <w:szCs w:val="28"/>
        </w:rPr>
        <w:t>услуг), может применять для учета финансово-хозяйственых операций следующие ведомости бухгалтерского учета:</w:t>
      </w:r>
    </w:p>
    <w:p w:rsidR="008E1DF7" w:rsidRDefault="002B10D5" w:rsidP="00DB7F41">
      <w:pPr>
        <w:spacing w:line="360" w:lineRule="auto"/>
        <w:ind w:firstLine="708"/>
        <w:jc w:val="both"/>
        <w:rPr>
          <w:sz w:val="28"/>
          <w:szCs w:val="28"/>
        </w:rPr>
      </w:pPr>
      <w:r>
        <w:rPr>
          <w:sz w:val="28"/>
          <w:szCs w:val="28"/>
        </w:rPr>
        <w:t>- учета основных средств, начисленных амортизационных отчислений (форма № В-1);- учета производственных запасов и товаров, а также НДС, уплаченного по ценностям (форма № В-2);- учета затрат на производство (форма № В- 3);- учета денежных средств и фондов (форма № В-4);-учета расчетов и прочих операций (форма № В-5);- учета реализации (форма № В-6 (оплата) и В-6 (отгрузка);- учета расчетов с поставщиками (</w:t>
      </w:r>
      <w:r w:rsidR="00183D70">
        <w:rPr>
          <w:sz w:val="28"/>
          <w:szCs w:val="28"/>
        </w:rPr>
        <w:t>форма № В-7</w:t>
      </w:r>
      <w:r>
        <w:rPr>
          <w:sz w:val="28"/>
          <w:szCs w:val="28"/>
        </w:rPr>
        <w:t>);- учета оплаты труда</w:t>
      </w:r>
      <w:r w:rsidR="00183D70">
        <w:rPr>
          <w:sz w:val="28"/>
          <w:szCs w:val="28"/>
        </w:rPr>
        <w:t xml:space="preserve"> (форма № В-8);- шахматную (форма № В-9).</w:t>
      </w:r>
      <w:r w:rsidR="00851888">
        <w:rPr>
          <w:sz w:val="28"/>
          <w:szCs w:val="28"/>
        </w:rPr>
        <w:t xml:space="preserve"> (Гиляровская Л.Т.)</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Каждая ведомость, как правило, применяется для учета операций по одному из используемых бухгалтерских счетов.</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w:t>
      </w:r>
      <w:r w:rsidRPr="00DB7F41">
        <w:rPr>
          <w:sz w:val="28"/>
          <w:szCs w:val="28"/>
        </w:rPr>
        <w:t xml:space="preserve"> </w:t>
      </w:r>
      <w:r w:rsidRPr="00592259">
        <w:rPr>
          <w:sz w:val="28"/>
          <w:szCs w:val="28"/>
        </w:rPr>
        <w:t>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p>
    <w:p w:rsidR="00B12285" w:rsidRDefault="00DB7F41" w:rsidP="00DB7F41">
      <w:pPr>
        <w:shd w:val="clear" w:color="auto" w:fill="FFFFFF"/>
        <w:spacing w:line="360" w:lineRule="auto"/>
        <w:ind w:firstLine="709"/>
        <w:jc w:val="both"/>
        <w:rPr>
          <w:sz w:val="28"/>
          <w:szCs w:val="28"/>
        </w:rPr>
      </w:pPr>
      <w:r w:rsidRPr="00592259">
        <w:rPr>
          <w:sz w:val="28"/>
          <w:szCs w:val="28"/>
        </w:rPr>
        <w:t>Остатки</w:t>
      </w:r>
      <w:r w:rsidR="00B12285">
        <w:rPr>
          <w:sz w:val="28"/>
          <w:szCs w:val="28"/>
        </w:rPr>
        <w:t xml:space="preserve">  </w:t>
      </w:r>
      <w:r w:rsidRPr="00592259">
        <w:rPr>
          <w:sz w:val="28"/>
          <w:szCs w:val="28"/>
        </w:rPr>
        <w:t xml:space="preserve"> средств </w:t>
      </w:r>
      <w:r w:rsidR="00B12285">
        <w:rPr>
          <w:sz w:val="28"/>
          <w:szCs w:val="28"/>
        </w:rPr>
        <w:t xml:space="preserve">  </w:t>
      </w:r>
      <w:r w:rsidRPr="00592259">
        <w:rPr>
          <w:sz w:val="28"/>
          <w:szCs w:val="28"/>
        </w:rPr>
        <w:t xml:space="preserve">в </w:t>
      </w:r>
      <w:r w:rsidR="00B12285">
        <w:rPr>
          <w:sz w:val="28"/>
          <w:szCs w:val="28"/>
        </w:rPr>
        <w:t xml:space="preserve">  </w:t>
      </w:r>
      <w:r w:rsidRPr="00592259">
        <w:rPr>
          <w:sz w:val="28"/>
          <w:szCs w:val="28"/>
        </w:rPr>
        <w:t>отдельных</w:t>
      </w:r>
      <w:r w:rsidR="00B12285">
        <w:rPr>
          <w:sz w:val="28"/>
          <w:szCs w:val="28"/>
        </w:rPr>
        <w:t xml:space="preserve"> </w:t>
      </w:r>
      <w:r w:rsidRPr="00592259">
        <w:rPr>
          <w:sz w:val="28"/>
          <w:szCs w:val="28"/>
        </w:rPr>
        <w:t xml:space="preserve"> ведомостях</w:t>
      </w:r>
      <w:r w:rsidR="00B12285">
        <w:rPr>
          <w:sz w:val="28"/>
          <w:szCs w:val="28"/>
        </w:rPr>
        <w:t xml:space="preserve"> </w:t>
      </w:r>
      <w:r w:rsidRPr="00592259">
        <w:rPr>
          <w:sz w:val="28"/>
          <w:szCs w:val="28"/>
        </w:rPr>
        <w:t xml:space="preserve"> должны </w:t>
      </w:r>
      <w:r w:rsidR="00B12285">
        <w:rPr>
          <w:sz w:val="28"/>
          <w:szCs w:val="28"/>
        </w:rPr>
        <w:t xml:space="preserve"> </w:t>
      </w:r>
      <w:r w:rsidRPr="00592259">
        <w:rPr>
          <w:sz w:val="28"/>
          <w:szCs w:val="28"/>
        </w:rPr>
        <w:t xml:space="preserve">сверяться </w:t>
      </w:r>
      <w:r w:rsidR="00B12285">
        <w:rPr>
          <w:sz w:val="28"/>
          <w:szCs w:val="28"/>
        </w:rPr>
        <w:t xml:space="preserve">  </w:t>
      </w:r>
      <w:r w:rsidRPr="00592259">
        <w:rPr>
          <w:sz w:val="28"/>
          <w:szCs w:val="28"/>
        </w:rPr>
        <w:t>с</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 xml:space="preserve"> соответствующими данными первичных документов, на основании которых были произведены записи (кассовые отчеты, выписки банков и др.).</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Данная оборотная ведомость является основанием для составления бухгалтерского баланса малого предприятия.</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w:t>
      </w:r>
    </w:p>
    <w:p w:rsidR="00DB7F41" w:rsidRPr="00592259" w:rsidRDefault="00DB7F41" w:rsidP="00DB7F41">
      <w:pPr>
        <w:shd w:val="clear" w:color="auto" w:fill="FFFFFF"/>
        <w:spacing w:line="360" w:lineRule="auto"/>
        <w:ind w:firstLine="709"/>
        <w:jc w:val="both"/>
        <w:rPr>
          <w:sz w:val="28"/>
          <w:szCs w:val="28"/>
        </w:rPr>
      </w:pPr>
      <w:r w:rsidRPr="00592259">
        <w:rPr>
          <w:sz w:val="28"/>
          <w:szCs w:val="28"/>
        </w:rPr>
        <w:t>Изменение оборотов в текущем месяце по операциям, относящимся к прошлым периодам, отражается в регистрах бухгалтерского учета отчетного месяца дополнительной записью (уменьшение оборотов - красной).</w:t>
      </w:r>
    </w:p>
    <w:p w:rsidR="00DB7F41" w:rsidRPr="00DB7F41" w:rsidRDefault="00DB7F41" w:rsidP="00DB7F41">
      <w:pPr>
        <w:pStyle w:val="2"/>
        <w:ind w:firstLine="709"/>
        <w:rPr>
          <w:color w:val="auto"/>
          <w:sz w:val="28"/>
          <w:szCs w:val="28"/>
          <w:lang w:val="en-US"/>
        </w:rPr>
      </w:pPr>
      <w:r w:rsidRPr="00592259">
        <w:rPr>
          <w:color w:val="auto"/>
          <w:sz w:val="28"/>
          <w:szCs w:val="28"/>
        </w:rPr>
        <w:t>Обе формы лишь условно считаются простыми. Их заполнения является достаточно трудоемким процессом при ведении учета ручным (не автоматизированным) способом.</w:t>
      </w:r>
      <w:r>
        <w:rPr>
          <w:color w:val="auto"/>
          <w:sz w:val="28"/>
          <w:szCs w:val="28"/>
        </w:rPr>
        <w:t xml:space="preserve"> </w:t>
      </w:r>
      <w:r>
        <w:rPr>
          <w:color w:val="auto"/>
          <w:sz w:val="28"/>
          <w:szCs w:val="28"/>
          <w:lang w:val="en-US"/>
        </w:rPr>
        <w:t>[2]</w:t>
      </w:r>
    </w:p>
    <w:p w:rsidR="004244D9" w:rsidRDefault="004244D9" w:rsidP="00DB7F41">
      <w:pPr>
        <w:spacing w:line="360" w:lineRule="auto"/>
        <w:jc w:val="both"/>
        <w:rPr>
          <w:sz w:val="28"/>
          <w:szCs w:val="28"/>
        </w:rPr>
      </w:pPr>
    </w:p>
    <w:p w:rsidR="004244D9" w:rsidRDefault="004244D9" w:rsidP="00DB7F41">
      <w:pPr>
        <w:spacing w:line="360" w:lineRule="auto"/>
        <w:jc w:val="center"/>
        <w:rPr>
          <w:b/>
          <w:sz w:val="28"/>
          <w:szCs w:val="28"/>
        </w:rPr>
      </w:pPr>
      <w:r w:rsidRPr="004244D9">
        <w:rPr>
          <w:b/>
          <w:sz w:val="28"/>
          <w:szCs w:val="28"/>
        </w:rPr>
        <w:t>2.</w:t>
      </w:r>
      <w:r>
        <w:rPr>
          <w:b/>
          <w:sz w:val="28"/>
          <w:szCs w:val="28"/>
        </w:rPr>
        <w:t xml:space="preserve"> </w:t>
      </w:r>
      <w:r w:rsidR="00054A03">
        <w:rPr>
          <w:b/>
          <w:sz w:val="28"/>
          <w:szCs w:val="28"/>
        </w:rPr>
        <w:t>Налоговое законодательство об ответственности за налоговые нарушения.</w:t>
      </w:r>
    </w:p>
    <w:p w:rsidR="00892E20" w:rsidRDefault="003374D3" w:rsidP="005A3211">
      <w:pPr>
        <w:autoSpaceDE w:val="0"/>
        <w:autoSpaceDN w:val="0"/>
        <w:adjustRightInd w:val="0"/>
        <w:spacing w:line="360" w:lineRule="auto"/>
        <w:ind w:firstLine="539"/>
        <w:jc w:val="both"/>
        <w:rPr>
          <w:sz w:val="28"/>
          <w:szCs w:val="28"/>
        </w:rPr>
      </w:pPr>
      <w:r w:rsidRPr="005A3211">
        <w:rPr>
          <w:sz w:val="28"/>
          <w:szCs w:val="28"/>
        </w:rPr>
        <w:t xml:space="preserve">Статьей 106 НК РФ установлено, что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 За совершение налоговых правонарушений ответственность несут организации и физические лица (с </w:t>
      </w:r>
      <w:r w:rsidR="00892E20">
        <w:rPr>
          <w:sz w:val="28"/>
          <w:szCs w:val="28"/>
        </w:rPr>
        <w:t xml:space="preserve">16-ти </w:t>
      </w:r>
      <w:r w:rsidRPr="005A3211">
        <w:rPr>
          <w:sz w:val="28"/>
          <w:szCs w:val="28"/>
        </w:rPr>
        <w:t>возраста, когда согласно ст. 63 Трудового кодекса Российской Федерации допускается заключение трудового договора).</w:t>
      </w:r>
      <w:r w:rsidR="003B5BD6" w:rsidRPr="005A3211">
        <w:rPr>
          <w:sz w:val="28"/>
          <w:szCs w:val="28"/>
        </w:rPr>
        <w:t xml:space="preserve"> [3]</w:t>
      </w:r>
    </w:p>
    <w:p w:rsidR="00B12285" w:rsidRDefault="00F14B93" w:rsidP="00F14B93">
      <w:pPr>
        <w:pStyle w:val="a3"/>
        <w:spacing w:before="0" w:beforeAutospacing="0" w:after="0" w:afterAutospacing="0" w:line="360" w:lineRule="auto"/>
        <w:ind w:firstLine="709"/>
        <w:jc w:val="both"/>
        <w:rPr>
          <w:sz w:val="28"/>
          <w:szCs w:val="28"/>
        </w:rPr>
      </w:pPr>
      <w:r w:rsidRPr="00690CC6">
        <w:rPr>
          <w:sz w:val="28"/>
          <w:szCs w:val="28"/>
        </w:rPr>
        <w:t>Налоговым правонарушениям и ответственности за их совершение посвящена глава 16 НК РФ.</w:t>
      </w:r>
      <w:r>
        <w:rPr>
          <w:sz w:val="28"/>
          <w:szCs w:val="28"/>
        </w:rPr>
        <w:t xml:space="preserve"> </w:t>
      </w:r>
      <w:r w:rsidR="00690CC6" w:rsidRPr="00690CC6">
        <w:rPr>
          <w:sz w:val="28"/>
          <w:szCs w:val="28"/>
        </w:rPr>
        <w:t>Налоговый кодекс не содержит понятия налоговой ответственности. Но исходя из общих положений глав 15 и 16 НК РФ, налоговую ответственность можно определить как способ воздействия на</w:t>
      </w:r>
      <w:r w:rsidR="00B12285">
        <w:rPr>
          <w:sz w:val="28"/>
          <w:szCs w:val="28"/>
        </w:rPr>
        <w:t xml:space="preserve"> </w:t>
      </w:r>
      <w:r w:rsidR="00690CC6" w:rsidRPr="00690CC6">
        <w:rPr>
          <w:sz w:val="28"/>
          <w:szCs w:val="28"/>
        </w:rPr>
        <w:t xml:space="preserve"> нарушителя </w:t>
      </w:r>
      <w:r w:rsidR="00B12285">
        <w:rPr>
          <w:sz w:val="28"/>
          <w:szCs w:val="28"/>
        </w:rPr>
        <w:t xml:space="preserve"> </w:t>
      </w:r>
      <w:r w:rsidR="00690CC6" w:rsidRPr="00690CC6">
        <w:rPr>
          <w:sz w:val="28"/>
          <w:szCs w:val="28"/>
        </w:rPr>
        <w:t>налогового</w:t>
      </w:r>
      <w:r w:rsidR="00B12285">
        <w:rPr>
          <w:sz w:val="28"/>
          <w:szCs w:val="28"/>
        </w:rPr>
        <w:t xml:space="preserve"> </w:t>
      </w:r>
      <w:r w:rsidR="00690CC6" w:rsidRPr="00690CC6">
        <w:rPr>
          <w:sz w:val="28"/>
          <w:szCs w:val="28"/>
        </w:rPr>
        <w:t xml:space="preserve"> законодательства </w:t>
      </w:r>
      <w:r w:rsidR="00B12285">
        <w:rPr>
          <w:sz w:val="28"/>
          <w:szCs w:val="28"/>
        </w:rPr>
        <w:t xml:space="preserve"> </w:t>
      </w:r>
      <w:r w:rsidR="00690CC6" w:rsidRPr="00690CC6">
        <w:rPr>
          <w:sz w:val="28"/>
          <w:szCs w:val="28"/>
        </w:rPr>
        <w:t xml:space="preserve">через </w:t>
      </w:r>
      <w:r w:rsidR="00B12285">
        <w:rPr>
          <w:sz w:val="28"/>
          <w:szCs w:val="28"/>
        </w:rPr>
        <w:t xml:space="preserve"> </w:t>
      </w:r>
      <w:r w:rsidR="00690CC6" w:rsidRPr="00690CC6">
        <w:rPr>
          <w:sz w:val="28"/>
          <w:szCs w:val="28"/>
        </w:rPr>
        <w:t>применение санкций,</w:t>
      </w:r>
    </w:p>
    <w:p w:rsidR="00690CC6" w:rsidRPr="00690CC6" w:rsidRDefault="00690CC6" w:rsidP="00B12285">
      <w:pPr>
        <w:pStyle w:val="a3"/>
        <w:spacing w:before="0" w:beforeAutospacing="0" w:after="0" w:afterAutospacing="0" w:line="360" w:lineRule="auto"/>
        <w:jc w:val="both"/>
        <w:rPr>
          <w:sz w:val="28"/>
          <w:szCs w:val="28"/>
        </w:rPr>
      </w:pPr>
      <w:r w:rsidRPr="00690CC6">
        <w:rPr>
          <w:sz w:val="28"/>
          <w:szCs w:val="28"/>
        </w:rPr>
        <w:t xml:space="preserve"> установленных Налоговым кодексом.</w:t>
      </w:r>
    </w:p>
    <w:p w:rsidR="00B7712B" w:rsidRPr="00690CC6" w:rsidRDefault="00690CC6" w:rsidP="00B7712B">
      <w:pPr>
        <w:pStyle w:val="a3"/>
        <w:spacing w:before="0" w:beforeAutospacing="0" w:after="0" w:afterAutospacing="0" w:line="360" w:lineRule="auto"/>
        <w:ind w:firstLine="709"/>
        <w:jc w:val="both"/>
        <w:rPr>
          <w:sz w:val="28"/>
          <w:szCs w:val="28"/>
        </w:rPr>
      </w:pPr>
      <w:r w:rsidRPr="00690CC6">
        <w:rPr>
          <w:sz w:val="28"/>
          <w:szCs w:val="28"/>
        </w:rPr>
        <w:t>Мерой ответственности за налоговое правонарушение является налоговая санкция (п. 1 ст. 114 НК РФ). Санкция представляет собой денежное взыскание, налагаемое на налогоплательщика (налогового агента) в принудительном порядке. Это единственная мера ответственности, предусмотренная налоговым законодательством. В соответствии со статьей 114 Кодекса она установлена в форме штрафа.</w:t>
      </w:r>
    </w:p>
    <w:p w:rsidR="00690CC6" w:rsidRPr="00690CC6" w:rsidRDefault="00690CC6" w:rsidP="00F14B93">
      <w:pPr>
        <w:pStyle w:val="a3"/>
        <w:spacing w:before="0" w:beforeAutospacing="0" w:after="0" w:afterAutospacing="0" w:line="360" w:lineRule="auto"/>
        <w:ind w:firstLine="709"/>
        <w:jc w:val="both"/>
        <w:rPr>
          <w:sz w:val="28"/>
          <w:szCs w:val="28"/>
        </w:rPr>
      </w:pPr>
      <w:r w:rsidRPr="00690CC6">
        <w:rPr>
          <w:sz w:val="28"/>
          <w:szCs w:val="28"/>
        </w:rPr>
        <w:t>Общие условия привлечения к ответственности за налоговые нарушения определены в статье 108 НК РФ. Здесь указано, что ответственность наступает только при наличии соответствующих оснований и в порядке, предусмотренном Кодексом. Основание наступления ответственности предполагает, что имеется сразу два фактора: объективная и субъективная стороны налогового правонарушения.</w:t>
      </w:r>
    </w:p>
    <w:p w:rsidR="00690CC6" w:rsidRPr="00690CC6" w:rsidRDefault="00690CC6" w:rsidP="00F14B93">
      <w:pPr>
        <w:pStyle w:val="a3"/>
        <w:spacing w:before="0" w:beforeAutospacing="0" w:after="0" w:afterAutospacing="0" w:line="360" w:lineRule="auto"/>
        <w:ind w:firstLine="709"/>
        <w:jc w:val="both"/>
        <w:rPr>
          <w:sz w:val="28"/>
          <w:szCs w:val="28"/>
        </w:rPr>
      </w:pPr>
      <w:r w:rsidRPr="00690CC6">
        <w:rPr>
          <w:b/>
          <w:bCs/>
          <w:sz w:val="28"/>
          <w:szCs w:val="28"/>
        </w:rPr>
        <w:t>Объективной стороной является</w:t>
      </w:r>
      <w:r w:rsidRPr="00690CC6">
        <w:rPr>
          <w:sz w:val="28"/>
          <w:szCs w:val="28"/>
        </w:rPr>
        <w:t xml:space="preserve"> факт совершения лицом противоправного действия (или бездействия, как в случае неуплаты налога). </w:t>
      </w:r>
      <w:r w:rsidRPr="00690CC6">
        <w:rPr>
          <w:b/>
          <w:bCs/>
          <w:sz w:val="28"/>
          <w:szCs w:val="28"/>
        </w:rPr>
        <w:t>Субъективная сторона</w:t>
      </w:r>
      <w:r w:rsidRPr="00690CC6">
        <w:rPr>
          <w:sz w:val="28"/>
          <w:szCs w:val="28"/>
        </w:rPr>
        <w:t xml:space="preserve"> — это наличие вины в совершении правонарушения. При этом обязанность по доказыванию обстоятельств, свидетельствующих о факте налогового правонарушения и виновности налогоплательщика (то есть субъективной и объективной сторон), возлагается на налоговые органы. Так установлено пунктом 6 статьи 108 НК РФ. Вина организации в совершении налогового правонарушения определяется в зависимости от вины ее должностных лиц (п. 4 ст. 110 НК РФ), действие или бездействие которых обусловили данное правонарушение.</w:t>
      </w:r>
    </w:p>
    <w:p w:rsidR="00690CC6" w:rsidRDefault="00892E20" w:rsidP="00F14B93">
      <w:pPr>
        <w:pStyle w:val="a3"/>
        <w:spacing w:before="0" w:beforeAutospacing="0" w:after="0" w:afterAutospacing="0" w:line="360" w:lineRule="auto"/>
        <w:ind w:firstLine="709"/>
        <w:jc w:val="both"/>
        <w:rPr>
          <w:sz w:val="28"/>
          <w:szCs w:val="28"/>
        </w:rPr>
      </w:pPr>
      <w:r>
        <w:rPr>
          <w:sz w:val="28"/>
          <w:szCs w:val="28"/>
        </w:rPr>
        <w:t>Кроме ответственности предприятий за совершение налоговых правонарушений, их должностные лица несут административную, а также уголовную ответственность в соответствии с Уголовным кодексом РФ.</w:t>
      </w:r>
    </w:p>
    <w:p w:rsidR="00A07302" w:rsidRPr="00690CC6" w:rsidRDefault="00A07302" w:rsidP="00F14B93">
      <w:pPr>
        <w:pStyle w:val="a3"/>
        <w:spacing w:before="0" w:beforeAutospacing="0" w:after="0" w:afterAutospacing="0" w:line="360" w:lineRule="auto"/>
        <w:ind w:firstLine="709"/>
        <w:jc w:val="both"/>
        <w:rPr>
          <w:sz w:val="28"/>
          <w:szCs w:val="28"/>
        </w:rPr>
      </w:pPr>
    </w:p>
    <w:p w:rsidR="00AD2270" w:rsidRPr="00A07302" w:rsidRDefault="00A07302" w:rsidP="00AD2270">
      <w:pPr>
        <w:autoSpaceDE w:val="0"/>
        <w:autoSpaceDN w:val="0"/>
        <w:adjustRightInd w:val="0"/>
        <w:spacing w:line="360" w:lineRule="auto"/>
        <w:ind w:firstLine="709"/>
        <w:jc w:val="center"/>
        <w:outlineLvl w:val="0"/>
        <w:rPr>
          <w:b/>
          <w:sz w:val="28"/>
          <w:szCs w:val="28"/>
        </w:rPr>
      </w:pPr>
      <w:r w:rsidRPr="00A07302">
        <w:rPr>
          <w:b/>
          <w:sz w:val="28"/>
          <w:szCs w:val="28"/>
        </w:rPr>
        <w:t xml:space="preserve">2.1 </w:t>
      </w:r>
      <w:r w:rsidR="00AD2270" w:rsidRPr="00A07302">
        <w:rPr>
          <w:b/>
          <w:sz w:val="28"/>
          <w:szCs w:val="28"/>
        </w:rPr>
        <w:t>Основные виды налоговых правонарушений</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Нарушение срока постановки на учет в налоговом органе (ст. 116 НК РФ). Согласно ст. 83 НК РФ 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Нарушение срока подачи заявления о постановке на учет в налоговом органе влечет взыскание штрафа в размере 5 тыс. руб. Если заявление о постановке на учет подается более чем через 90 календарных дней, то штраф достигает 10 тыс. руб.</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Уклонение от постановки на учет в налоговом органе (ст. 117 НК РФ). За ведение деятельности организацией или индивидуальным предпринимателем без постановки на учет в налоговом органе штраф может быть не менее 20 тыс. руб. и составляет 10% доходов, полученных в течение указанного времени в результате такой деятельности. При этом, если организация или индивидуальный предприниматель ведет деятельность без постановки на учет в налоговом органе более 90 календарных дней, штраф может достигать от 40 тыс. руб. и составляет от 20% доходов, полученных в период деятельности без постановки на учет.</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Нарушение срока представления сведений об открытии или закрытии счета в банке (ст. 118 НК РФ). Банки открывают счета организациям, индивидуальным предпринимателям только при предъявлении свидетельства о постановке на учет в налоговом органе. Банк обязан сообщить об открытии или закрытии счета, об изменении реквизитов счета организации (индивидуального предпринимателя) на бумажном носителе либо в электронном виде в налоговый орган по месту своего нахождения в течение пяти дней со дня соответствующего открытия, закрытия или изменения реквизитов такого счета. Ответственность за совершение этого правонарушения установлена в виде штрафа в размере 5 тыс. руб.</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Непредставление налоговой декларации (ст. 119 НК РФ). За непредставление налогоплательщиком в установленный законодательством о налогах и сборах срок налоговой декларации в налоговый орган по месту учета установлен штраф в размере 5%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 Если налогоплательщик не представляет налоговую декларацию в налоговый орган в течение более 180 дней по истечении установленного законодательством о налогах срока представления такой декларации, то это влечет взыскание штрафа в размере 30% суммы налога, подлежащей уплате на основе этой декларации, и 10% суммы налога, подлежащей уплате на основе этой декларации, за каждый полный или неполный месяц начиная со 181-го дня.</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Грубое нарушение правил учета доходов и расходов и объектов налогообложения (ст. 120 НК РФ). Под грубым нарушением правил учета доходов и расходов и объектов налогообложения понимается отсутствие первичных документов или отсутствие счетов-фактур либо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Если указанное грубое нарушение произошло в течение одного налогового периода, то штраф составляет 5 тыс. руб. А если такое нарушение произошло в течение более одного налогового периода, то штраф составит 15 тыс. руб. Если в результате грубого нарушения доходов и расходов произошло занижение налоговой базы, то штраф составляет 10% суммы неуплаченного налога, но не менее 15 тыс. руб.</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Административная ответственность должностных лиц за грубое нарушение правил ведения бухгалтерского учета и представления бухгалтерской отчетности установлена ст. 15.11 КоАП РФ.</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Неуплата или неполная уплата сумм налога, сбора (ст. 122 НК РФ).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влечет штраф в размере 20% неуплаченной суммы налога (сбора). Если деяния совершены умышленно, то штраф составляет 40% неуплаченной суммы налога (сбора).</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Невыполнение налоговым агентом обязанности по удержанию и (или) перечислению налогов (ст. 123 НК РФ). Неправомерное неперечисление (неполное перечисление) сумм налога, подлежащего удержанию и перечислению налоговым агентом влечет штраф в размере 20% суммы, подлежащей перечислению.</w:t>
      </w:r>
    </w:p>
    <w:p w:rsidR="00AD2270" w:rsidRPr="00AD2270" w:rsidRDefault="00AD2270" w:rsidP="00AD2270">
      <w:pPr>
        <w:autoSpaceDE w:val="0"/>
        <w:autoSpaceDN w:val="0"/>
        <w:adjustRightInd w:val="0"/>
        <w:spacing w:line="360" w:lineRule="auto"/>
        <w:ind w:firstLine="709"/>
        <w:jc w:val="both"/>
        <w:rPr>
          <w:sz w:val="28"/>
          <w:szCs w:val="28"/>
        </w:rPr>
      </w:pPr>
      <w:r w:rsidRPr="00AD2270">
        <w:rPr>
          <w:sz w:val="28"/>
          <w:szCs w:val="28"/>
        </w:rPr>
        <w:t>Непредставление налоговому органу сведений, необходимых для осуществления налогового контроля (ст. 126 НК РФ). 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НК РФ и иными актами законодательства о налогах и сборах, влечет штраф в размере 50 руб. за каждый непредставленный документ.</w:t>
      </w:r>
    </w:p>
    <w:p w:rsidR="00AD2270" w:rsidRDefault="00AD2270" w:rsidP="00AD2270">
      <w:pPr>
        <w:autoSpaceDE w:val="0"/>
        <w:autoSpaceDN w:val="0"/>
        <w:adjustRightInd w:val="0"/>
        <w:spacing w:line="360" w:lineRule="auto"/>
        <w:ind w:firstLine="709"/>
        <w:jc w:val="both"/>
        <w:rPr>
          <w:sz w:val="28"/>
          <w:szCs w:val="28"/>
        </w:rPr>
      </w:pPr>
      <w:r w:rsidRPr="00AD2270">
        <w:rPr>
          <w:sz w:val="28"/>
          <w:szCs w:val="28"/>
        </w:rPr>
        <w:t>Если налогоплательщик отказался представить имеющиеся документы или уклонился от представления таких документов либо представил документы с заведомо недостоверными сведениями, то штраф составляет 5 тыс. руб.</w:t>
      </w:r>
    </w:p>
    <w:p w:rsidR="00A07302" w:rsidRPr="00690CC6" w:rsidRDefault="00A07302" w:rsidP="00A07302">
      <w:pPr>
        <w:pStyle w:val="a3"/>
        <w:spacing w:before="0" w:beforeAutospacing="0" w:after="0" w:afterAutospacing="0" w:line="360" w:lineRule="auto"/>
        <w:ind w:firstLine="709"/>
        <w:jc w:val="both"/>
        <w:rPr>
          <w:sz w:val="28"/>
          <w:szCs w:val="28"/>
        </w:rPr>
      </w:pPr>
      <w:r w:rsidRPr="00690CC6">
        <w:rPr>
          <w:sz w:val="28"/>
          <w:szCs w:val="28"/>
        </w:rPr>
        <w:t xml:space="preserve">Налоговые органы вправе привлекать к ответственности нарушителей только в пределах определенных сроков, установленных Налоговым кодексом (срок давности). По общему правилу нельзя привлекать к ответственности за налоговое правонарушение, если со дня его совершения истекли </w:t>
      </w:r>
      <w:r w:rsidRPr="00690CC6">
        <w:rPr>
          <w:b/>
          <w:bCs/>
          <w:sz w:val="28"/>
          <w:szCs w:val="28"/>
        </w:rPr>
        <w:t>три года</w:t>
      </w:r>
      <w:r w:rsidRPr="00690CC6">
        <w:rPr>
          <w:sz w:val="28"/>
          <w:szCs w:val="28"/>
        </w:rPr>
        <w:t xml:space="preserve"> (п. 1 ст. 113 НК РФ).</w:t>
      </w:r>
    </w:p>
    <w:p w:rsidR="00A07302" w:rsidRPr="00892E20" w:rsidRDefault="00A07302" w:rsidP="00A07302">
      <w:pPr>
        <w:pStyle w:val="a3"/>
        <w:spacing w:before="0" w:beforeAutospacing="0" w:after="0" w:afterAutospacing="0" w:line="360" w:lineRule="auto"/>
        <w:ind w:firstLine="709"/>
        <w:jc w:val="both"/>
        <w:rPr>
          <w:sz w:val="28"/>
          <w:szCs w:val="28"/>
        </w:rPr>
      </w:pPr>
      <w:r w:rsidRPr="00892E20">
        <w:rPr>
          <w:sz w:val="28"/>
          <w:szCs w:val="28"/>
        </w:rPr>
        <w:t xml:space="preserve">Исчисление срока давности </w:t>
      </w:r>
      <w:r w:rsidRPr="00892E20">
        <w:rPr>
          <w:iCs/>
          <w:sz w:val="28"/>
          <w:szCs w:val="28"/>
        </w:rPr>
        <w:t>со дня совершения правонарушения</w:t>
      </w:r>
      <w:r w:rsidRPr="00892E20">
        <w:rPr>
          <w:sz w:val="28"/>
          <w:szCs w:val="28"/>
        </w:rPr>
        <w:t xml:space="preserve"> применяется почти ко всем нарушителям. Однако в некоторых случаях он исчисляется </w:t>
      </w:r>
      <w:r w:rsidRPr="00892E20">
        <w:rPr>
          <w:iCs/>
          <w:sz w:val="28"/>
          <w:szCs w:val="28"/>
        </w:rPr>
        <w:t>со дня окончания соответствующего налогового периода</w:t>
      </w:r>
      <w:r w:rsidRPr="00892E20">
        <w:rPr>
          <w:sz w:val="28"/>
          <w:szCs w:val="28"/>
        </w:rPr>
        <w:t>, в котором было совершено правонарушение.</w:t>
      </w:r>
    </w:p>
    <w:p w:rsidR="00E548AD" w:rsidRDefault="00E548AD" w:rsidP="00C74CC3">
      <w:pPr>
        <w:pStyle w:val="a5"/>
        <w:spacing w:line="360" w:lineRule="auto"/>
        <w:ind w:firstLine="709"/>
        <w:jc w:val="center"/>
        <w:rPr>
          <w:b/>
          <w:sz w:val="28"/>
          <w:szCs w:val="28"/>
        </w:rPr>
      </w:pPr>
      <w:r w:rsidRPr="00892E20">
        <w:rPr>
          <w:sz w:val="28"/>
          <w:szCs w:val="28"/>
        </w:rPr>
        <w:br w:type="page"/>
      </w:r>
      <w:r w:rsidRPr="00E548AD">
        <w:rPr>
          <w:b/>
          <w:sz w:val="28"/>
          <w:szCs w:val="28"/>
        </w:rPr>
        <w:t>Заключение</w:t>
      </w:r>
    </w:p>
    <w:p w:rsidR="00EC4893" w:rsidRDefault="00EC4893" w:rsidP="00D77641">
      <w:pPr>
        <w:shd w:val="clear" w:color="auto" w:fill="FFFFFF"/>
        <w:spacing w:line="360" w:lineRule="auto"/>
        <w:ind w:left="5" w:firstLine="703"/>
        <w:jc w:val="both"/>
        <w:rPr>
          <w:sz w:val="28"/>
          <w:szCs w:val="28"/>
        </w:rPr>
      </w:pPr>
      <w:r w:rsidRPr="00EC4893">
        <w:rPr>
          <w:sz w:val="28"/>
          <w:szCs w:val="28"/>
        </w:rPr>
        <w:t>На сегодняшний день бухгалтерский учет — это, прежде все</w:t>
      </w:r>
      <w:r w:rsidRPr="00EC4893">
        <w:rPr>
          <w:sz w:val="28"/>
          <w:szCs w:val="28"/>
        </w:rPr>
        <w:softHyphen/>
        <w:t>го, инструмент любого</w:t>
      </w:r>
      <w:r w:rsidR="00D77641">
        <w:rPr>
          <w:sz w:val="28"/>
          <w:szCs w:val="28"/>
        </w:rPr>
        <w:t xml:space="preserve"> бизнеса</w:t>
      </w:r>
      <w:r w:rsidRPr="00EC4893">
        <w:rPr>
          <w:sz w:val="28"/>
          <w:szCs w:val="28"/>
        </w:rPr>
        <w:t xml:space="preserve">. Если отвлечься от конкретной деятельности бухгалтеров как работы с цифрами, то цель бухгалтерского </w:t>
      </w:r>
      <w:r>
        <w:rPr>
          <w:sz w:val="28"/>
          <w:szCs w:val="28"/>
        </w:rPr>
        <w:t>учета</w:t>
      </w:r>
      <w:r w:rsidRPr="00EC4893">
        <w:rPr>
          <w:sz w:val="28"/>
          <w:szCs w:val="28"/>
        </w:rPr>
        <w:t xml:space="preserve"> можно опреде</w:t>
      </w:r>
      <w:r w:rsidRPr="00EC4893">
        <w:rPr>
          <w:sz w:val="28"/>
          <w:szCs w:val="28"/>
        </w:rPr>
        <w:softHyphen/>
        <w:t>лить как обеспечение определенных пользователей (руководи</w:t>
      </w:r>
      <w:r w:rsidRPr="00EC4893">
        <w:rPr>
          <w:sz w:val="28"/>
          <w:szCs w:val="28"/>
        </w:rPr>
        <w:softHyphen/>
        <w:t>телей предприятий, фирм) информацией, необходимой для при</w:t>
      </w:r>
      <w:r w:rsidRPr="00EC4893">
        <w:rPr>
          <w:sz w:val="28"/>
          <w:szCs w:val="28"/>
        </w:rPr>
        <w:softHyphen/>
        <w:t>нятия экономически грамотных решений.</w:t>
      </w:r>
    </w:p>
    <w:p w:rsidR="00D77641" w:rsidRDefault="00D77641" w:rsidP="00D77641">
      <w:pPr>
        <w:shd w:val="clear" w:color="auto" w:fill="FFFFFF"/>
        <w:spacing w:line="360" w:lineRule="auto"/>
        <w:ind w:left="5" w:firstLine="703"/>
        <w:jc w:val="both"/>
        <w:rPr>
          <w:sz w:val="28"/>
          <w:szCs w:val="28"/>
        </w:rPr>
      </w:pPr>
      <w:r w:rsidRPr="00D77641">
        <w:rPr>
          <w:sz w:val="28"/>
          <w:szCs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а также нормами документов системы нормативного регулирования бухгалтерского учета</w:t>
      </w:r>
      <w:r>
        <w:rPr>
          <w:sz w:val="28"/>
          <w:szCs w:val="28"/>
        </w:rPr>
        <w:t>.</w:t>
      </w:r>
    </w:p>
    <w:p w:rsidR="00D77641" w:rsidRDefault="00D77641" w:rsidP="00D77641">
      <w:pPr>
        <w:shd w:val="clear" w:color="auto" w:fill="FFFFFF"/>
        <w:spacing w:line="360" w:lineRule="auto"/>
        <w:ind w:left="5" w:firstLine="703"/>
        <w:jc w:val="both"/>
        <w:rPr>
          <w:sz w:val="28"/>
          <w:szCs w:val="28"/>
        </w:rPr>
      </w:pPr>
      <w:r w:rsidRPr="00D77641">
        <w:rPr>
          <w:sz w:val="28"/>
          <w:szCs w:val="28"/>
        </w:rPr>
        <w:t>Государственная политика в области развития малого и среднего бизнеса направлена на решение широкого перечня задач, начиная с обеспечения благоприятных условий для ведения деятельности и заканчивая содействием в продвижении товаров (работ, услуг), увеличением доли производимых субъектами малого и среднего предпринимательства товаров (работ, услуг) и доли уплачиваемых налогов (п. п. 1, 2 ст. 6 Закона N 209-ФЗ).</w:t>
      </w:r>
    </w:p>
    <w:p w:rsidR="00D77641" w:rsidRPr="00D77641" w:rsidRDefault="00D77641" w:rsidP="00D77641">
      <w:pPr>
        <w:autoSpaceDE w:val="0"/>
        <w:autoSpaceDN w:val="0"/>
        <w:adjustRightInd w:val="0"/>
        <w:spacing w:line="360" w:lineRule="auto"/>
        <w:ind w:firstLine="540"/>
        <w:jc w:val="both"/>
        <w:rPr>
          <w:sz w:val="28"/>
          <w:szCs w:val="28"/>
        </w:rPr>
      </w:pPr>
      <w:r w:rsidRPr="00D77641">
        <w:rPr>
          <w:sz w:val="28"/>
          <w:szCs w:val="28"/>
        </w:rPr>
        <w:t>В соответствии с Федеральным законом "О бухгалтерском учете"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этих организаций, которые должны создать необходимые условия для правильной и рациональной постановки бухгалтерского учета.</w:t>
      </w:r>
    </w:p>
    <w:p w:rsidR="00D77641" w:rsidRPr="00D77641" w:rsidRDefault="00D77641" w:rsidP="00EC4893">
      <w:pPr>
        <w:shd w:val="clear" w:color="auto" w:fill="FFFFFF"/>
        <w:spacing w:line="360" w:lineRule="auto"/>
        <w:ind w:left="5" w:firstLine="703"/>
        <w:jc w:val="both"/>
        <w:rPr>
          <w:sz w:val="28"/>
          <w:szCs w:val="28"/>
        </w:rPr>
      </w:pPr>
    </w:p>
    <w:p w:rsidR="00B12285" w:rsidRPr="00B12285" w:rsidRDefault="00B12285" w:rsidP="00B12285">
      <w:pPr>
        <w:pStyle w:val="a5"/>
        <w:spacing w:line="360" w:lineRule="auto"/>
        <w:ind w:firstLine="709"/>
        <w:jc w:val="both"/>
        <w:rPr>
          <w:sz w:val="28"/>
          <w:szCs w:val="28"/>
        </w:rPr>
      </w:pPr>
    </w:p>
    <w:p w:rsidR="00C74CC3" w:rsidRPr="00C74CC3" w:rsidRDefault="00C74CC3" w:rsidP="003E5A57">
      <w:pPr>
        <w:pStyle w:val="a5"/>
        <w:spacing w:line="360" w:lineRule="auto"/>
        <w:ind w:left="708" w:firstLine="709"/>
        <w:jc w:val="center"/>
        <w:rPr>
          <w:b/>
          <w:sz w:val="28"/>
        </w:rPr>
      </w:pPr>
      <w:r>
        <w:rPr>
          <w:sz w:val="28"/>
          <w:szCs w:val="28"/>
        </w:rPr>
        <w:br w:type="page"/>
      </w:r>
      <w:r w:rsidRPr="00C74CC3">
        <w:rPr>
          <w:b/>
          <w:sz w:val="28"/>
        </w:rPr>
        <w:t>Практическая ситуация</w:t>
      </w:r>
    </w:p>
    <w:p w:rsidR="00C74CC3" w:rsidRPr="00C74CC3" w:rsidRDefault="00C74CC3" w:rsidP="00C74CC3">
      <w:pPr>
        <w:pStyle w:val="a5"/>
        <w:spacing w:line="360" w:lineRule="auto"/>
        <w:ind w:firstLine="709"/>
        <w:jc w:val="both"/>
        <w:rPr>
          <w:sz w:val="28"/>
        </w:rPr>
      </w:pPr>
      <w:r w:rsidRPr="00C74CC3">
        <w:rPr>
          <w:sz w:val="28"/>
        </w:rPr>
        <w:t xml:space="preserve">В организации имеется старый автомобиль "УАЗ-3309", который недавно был отремонтирован: произведена замена крыльев, дверей, проварено прогнившее днище. Общая стоимость ремонта- 25000 рублей. Все эти работы выполнял частный предприниматель, хотя в штате организации есть слесарь по ремонту автомобилей. </w:t>
      </w:r>
    </w:p>
    <w:p w:rsidR="00C74CC3" w:rsidRPr="00C74CC3" w:rsidRDefault="00C74CC3" w:rsidP="00C74CC3">
      <w:pPr>
        <w:pStyle w:val="a5"/>
        <w:spacing w:line="360" w:lineRule="auto"/>
        <w:ind w:firstLine="709"/>
        <w:jc w:val="both"/>
        <w:rPr>
          <w:sz w:val="28"/>
        </w:rPr>
      </w:pPr>
      <w:r w:rsidRPr="00C74CC3">
        <w:rPr>
          <w:sz w:val="28"/>
        </w:rPr>
        <w:t xml:space="preserve">Требуется: </w:t>
      </w:r>
    </w:p>
    <w:p w:rsidR="00C74CC3" w:rsidRPr="00C74CC3" w:rsidRDefault="00C74CC3" w:rsidP="00C74CC3">
      <w:pPr>
        <w:pStyle w:val="a5"/>
        <w:numPr>
          <w:ilvl w:val="0"/>
          <w:numId w:val="6"/>
        </w:numPr>
        <w:spacing w:after="0" w:line="360" w:lineRule="auto"/>
        <w:ind w:left="0" w:firstLine="709"/>
        <w:jc w:val="both"/>
        <w:rPr>
          <w:sz w:val="28"/>
        </w:rPr>
      </w:pPr>
      <w:r w:rsidRPr="00C74CC3">
        <w:rPr>
          <w:sz w:val="28"/>
        </w:rPr>
        <w:t>Отразить операции по учету затрат и возможность их признания  бухгалтерском учете при определении налогооблагаемой прибыли.</w:t>
      </w:r>
    </w:p>
    <w:p w:rsidR="00C74CC3" w:rsidRPr="00C74CC3" w:rsidRDefault="00C74CC3" w:rsidP="00C74CC3">
      <w:pPr>
        <w:pStyle w:val="a5"/>
        <w:numPr>
          <w:ilvl w:val="0"/>
          <w:numId w:val="6"/>
        </w:numPr>
        <w:spacing w:after="0" w:line="360" w:lineRule="auto"/>
        <w:ind w:left="0" w:firstLine="709"/>
        <w:jc w:val="both"/>
        <w:rPr>
          <w:sz w:val="28"/>
        </w:rPr>
      </w:pPr>
      <w:r w:rsidRPr="00C74CC3">
        <w:rPr>
          <w:sz w:val="28"/>
        </w:rPr>
        <w:t>Указать документы, требующиеся для оформление операции.</w:t>
      </w:r>
    </w:p>
    <w:p w:rsidR="00C74CC3" w:rsidRPr="00C74CC3" w:rsidRDefault="00C74CC3" w:rsidP="00C74CC3">
      <w:pPr>
        <w:pStyle w:val="a5"/>
        <w:numPr>
          <w:ilvl w:val="0"/>
          <w:numId w:val="6"/>
        </w:numPr>
        <w:spacing w:after="0" w:line="360" w:lineRule="auto"/>
        <w:ind w:left="0" w:firstLine="709"/>
        <w:jc w:val="both"/>
        <w:rPr>
          <w:sz w:val="28"/>
        </w:rPr>
      </w:pPr>
      <w:r w:rsidRPr="00C74CC3">
        <w:rPr>
          <w:sz w:val="28"/>
        </w:rPr>
        <w:t>Обосновать операции согласно гражданско-правовых нормам.</w:t>
      </w:r>
    </w:p>
    <w:p w:rsidR="00C74CC3" w:rsidRPr="00C74CC3" w:rsidRDefault="00C74CC3" w:rsidP="00C74CC3">
      <w:pPr>
        <w:pStyle w:val="a5"/>
        <w:spacing w:line="360" w:lineRule="auto"/>
        <w:ind w:firstLine="709"/>
        <w:jc w:val="both"/>
        <w:rPr>
          <w:sz w:val="28"/>
        </w:rPr>
      </w:pPr>
    </w:p>
    <w:p w:rsidR="00C74CC3" w:rsidRDefault="00C74CC3" w:rsidP="00C74CC3">
      <w:pPr>
        <w:spacing w:line="360" w:lineRule="auto"/>
        <w:ind w:firstLine="709"/>
        <w:jc w:val="both"/>
        <w:rPr>
          <w:sz w:val="28"/>
        </w:rPr>
      </w:pPr>
      <w:r w:rsidRPr="00C74CC3">
        <w:rPr>
          <w:sz w:val="28"/>
        </w:rPr>
        <w:t>1) В бухгалтерском учете  организации сто</w:t>
      </w:r>
      <w:r>
        <w:rPr>
          <w:sz w:val="28"/>
        </w:rPr>
        <w:t>имость ремонта надо отнести к затратам и сделать следую</w:t>
      </w:r>
      <w:r>
        <w:rPr>
          <w:sz w:val="28"/>
        </w:rPr>
        <w:softHyphen/>
        <w:t>щие записи:</w:t>
      </w:r>
    </w:p>
    <w:p w:rsidR="00C74CC3" w:rsidRDefault="00C74CC3" w:rsidP="00C74CC3">
      <w:pPr>
        <w:spacing w:line="360" w:lineRule="auto"/>
        <w:ind w:firstLine="709"/>
        <w:jc w:val="both"/>
        <w:rPr>
          <w:sz w:val="28"/>
        </w:rPr>
      </w:pPr>
    </w:p>
    <w:tbl>
      <w:tblPr>
        <w:tblW w:w="0" w:type="auto"/>
        <w:tblLayout w:type="fixed"/>
        <w:tblCellMar>
          <w:left w:w="40" w:type="dxa"/>
          <w:right w:w="40" w:type="dxa"/>
        </w:tblCellMar>
        <w:tblLook w:val="0000" w:firstRow="0" w:lastRow="0" w:firstColumn="0" w:lastColumn="0" w:noHBand="0" w:noVBand="0"/>
      </w:tblPr>
      <w:tblGrid>
        <w:gridCol w:w="5954"/>
        <w:gridCol w:w="850"/>
        <w:gridCol w:w="1134"/>
        <w:gridCol w:w="1276"/>
      </w:tblGrid>
      <w:tr w:rsidR="00C74CC3">
        <w:trPr>
          <w:trHeight w:val="434"/>
        </w:trPr>
        <w:tc>
          <w:tcPr>
            <w:tcW w:w="595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Содержание операции</w:t>
            </w:r>
          </w:p>
        </w:tc>
        <w:tc>
          <w:tcPr>
            <w:tcW w:w="850"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Дебет</w:t>
            </w:r>
          </w:p>
        </w:tc>
        <w:tc>
          <w:tcPr>
            <w:tcW w:w="113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Кредит</w:t>
            </w:r>
          </w:p>
        </w:tc>
        <w:tc>
          <w:tcPr>
            <w:tcW w:w="1276"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Сумма</w:t>
            </w:r>
          </w:p>
        </w:tc>
      </w:tr>
      <w:tr w:rsidR="00C74CC3">
        <w:trPr>
          <w:trHeight w:val="267"/>
        </w:trPr>
        <w:tc>
          <w:tcPr>
            <w:tcW w:w="5954" w:type="dxa"/>
            <w:tcBorders>
              <w:top w:val="single" w:sz="6" w:space="0" w:color="auto"/>
              <w:left w:val="single" w:sz="6" w:space="0" w:color="auto"/>
              <w:bottom w:val="single" w:sz="6" w:space="0" w:color="auto"/>
              <w:right w:val="single" w:sz="6" w:space="0" w:color="auto"/>
            </w:tcBorders>
          </w:tcPr>
          <w:p w:rsidR="00C74CC3" w:rsidRDefault="00C74CC3" w:rsidP="00B15425">
            <w:pPr>
              <w:pStyle w:val="1"/>
              <w:spacing w:before="0"/>
              <w:rPr>
                <w:rFonts w:ascii="Times New Roman" w:hAnsi="Times New Roman"/>
                <w:sz w:val="28"/>
              </w:rPr>
            </w:pPr>
            <w:r>
              <w:rPr>
                <w:rFonts w:ascii="Times New Roman" w:hAnsi="Times New Roman"/>
                <w:sz w:val="28"/>
              </w:rPr>
              <w:t>Учтены расходы на ремонт</w:t>
            </w:r>
          </w:p>
        </w:tc>
        <w:tc>
          <w:tcPr>
            <w:tcW w:w="850"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20,25,26,44</w:t>
            </w:r>
          </w:p>
        </w:tc>
        <w:tc>
          <w:tcPr>
            <w:tcW w:w="113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60</w:t>
            </w:r>
          </w:p>
        </w:tc>
        <w:tc>
          <w:tcPr>
            <w:tcW w:w="1276"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21186,44</w:t>
            </w:r>
          </w:p>
        </w:tc>
      </w:tr>
      <w:tr w:rsidR="00C74CC3">
        <w:trPr>
          <w:trHeight w:val="286"/>
        </w:trPr>
        <w:tc>
          <w:tcPr>
            <w:tcW w:w="595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Отражен НДС</w:t>
            </w:r>
          </w:p>
        </w:tc>
        <w:tc>
          <w:tcPr>
            <w:tcW w:w="850"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19</w:t>
            </w:r>
          </w:p>
        </w:tc>
        <w:tc>
          <w:tcPr>
            <w:tcW w:w="113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60</w:t>
            </w:r>
          </w:p>
        </w:tc>
        <w:tc>
          <w:tcPr>
            <w:tcW w:w="1276"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3813,56</w:t>
            </w:r>
          </w:p>
        </w:tc>
      </w:tr>
      <w:tr w:rsidR="00C74CC3">
        <w:trPr>
          <w:trHeight w:val="248"/>
        </w:trPr>
        <w:tc>
          <w:tcPr>
            <w:tcW w:w="595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 xml:space="preserve">Произведена оплата работ по ремонту </w:t>
            </w:r>
          </w:p>
        </w:tc>
        <w:tc>
          <w:tcPr>
            <w:tcW w:w="850"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60</w:t>
            </w:r>
          </w:p>
        </w:tc>
        <w:tc>
          <w:tcPr>
            <w:tcW w:w="113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51</w:t>
            </w:r>
          </w:p>
        </w:tc>
        <w:tc>
          <w:tcPr>
            <w:tcW w:w="1276"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25000</w:t>
            </w:r>
          </w:p>
        </w:tc>
      </w:tr>
      <w:tr w:rsidR="00C74CC3">
        <w:trPr>
          <w:trHeight w:val="422"/>
        </w:trPr>
        <w:tc>
          <w:tcPr>
            <w:tcW w:w="595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sz w:val="28"/>
              </w:rPr>
              <w:t xml:space="preserve">НДС по расходам на ремонт принят к вычету в </w:t>
            </w:r>
          </w:p>
        </w:tc>
        <w:tc>
          <w:tcPr>
            <w:tcW w:w="850"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68</w:t>
            </w:r>
          </w:p>
        </w:tc>
        <w:tc>
          <w:tcPr>
            <w:tcW w:w="1134"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19</w:t>
            </w:r>
          </w:p>
        </w:tc>
        <w:tc>
          <w:tcPr>
            <w:tcW w:w="1276" w:type="dxa"/>
            <w:tcBorders>
              <w:top w:val="single" w:sz="6" w:space="0" w:color="auto"/>
              <w:left w:val="single" w:sz="6" w:space="0" w:color="auto"/>
              <w:bottom w:val="single" w:sz="6" w:space="0" w:color="auto"/>
              <w:right w:val="single" w:sz="6" w:space="0" w:color="auto"/>
            </w:tcBorders>
          </w:tcPr>
          <w:p w:rsidR="00C74CC3" w:rsidRDefault="00C74CC3" w:rsidP="00B15425">
            <w:pPr>
              <w:rPr>
                <w:sz w:val="28"/>
              </w:rPr>
            </w:pPr>
            <w:r>
              <w:rPr>
                <w:noProof/>
                <w:sz w:val="28"/>
              </w:rPr>
              <w:t>3813,56</w:t>
            </w:r>
          </w:p>
        </w:tc>
      </w:tr>
    </w:tbl>
    <w:p w:rsidR="00C74CC3" w:rsidRDefault="00C74CC3" w:rsidP="00C74CC3">
      <w:pPr>
        <w:spacing w:line="360" w:lineRule="auto"/>
        <w:ind w:firstLine="709"/>
        <w:jc w:val="both"/>
        <w:rPr>
          <w:sz w:val="28"/>
        </w:rPr>
      </w:pPr>
    </w:p>
    <w:p w:rsidR="00C74CC3" w:rsidRDefault="00C74CC3" w:rsidP="00C74CC3">
      <w:pPr>
        <w:spacing w:line="360" w:lineRule="auto"/>
        <w:ind w:firstLine="709"/>
        <w:jc w:val="both"/>
        <w:rPr>
          <w:sz w:val="28"/>
        </w:rPr>
      </w:pPr>
      <w:r>
        <w:rPr>
          <w:sz w:val="28"/>
        </w:rPr>
        <w:t>На основании пп. 2 п. 1 ст. 253 НК РФ мы можем уменьшить налогооблагаемый доход организации на расходы по ремонту автомобиля. Причем, так как ремонтом занимался частный предприниматель, то начисленные ему суммы надо учесть как прочие расходы, на основании пп. 41 п. 1 ст. 264 НК РФ</w:t>
      </w:r>
    </w:p>
    <w:p w:rsidR="00C74CC3" w:rsidRPr="00C74CC3" w:rsidRDefault="00C74CC3" w:rsidP="00C74CC3">
      <w:pPr>
        <w:spacing w:line="360" w:lineRule="auto"/>
        <w:ind w:firstLine="709"/>
        <w:jc w:val="both"/>
        <w:rPr>
          <w:sz w:val="28"/>
        </w:rPr>
      </w:pPr>
      <w:r>
        <w:rPr>
          <w:sz w:val="28"/>
        </w:rPr>
        <w:t xml:space="preserve">2) На основании ст. 420 ГК РФ, ст.432 ГК РФ организация заключает договор на оказание услуг. После выполнения работ с индивидуальным предпринимателем </w:t>
      </w:r>
      <w:r w:rsidRPr="00C74CC3">
        <w:rPr>
          <w:sz w:val="28"/>
        </w:rPr>
        <w:t>подписывается акт сдачи-приемки выполненных работ.</w:t>
      </w:r>
    </w:p>
    <w:p w:rsidR="00C74CC3" w:rsidRPr="00C74CC3" w:rsidRDefault="00C74CC3" w:rsidP="00C74CC3">
      <w:pPr>
        <w:pStyle w:val="a5"/>
        <w:spacing w:line="360" w:lineRule="auto"/>
        <w:ind w:firstLine="708"/>
        <w:jc w:val="both"/>
        <w:rPr>
          <w:sz w:val="28"/>
          <w:szCs w:val="28"/>
        </w:rPr>
      </w:pPr>
      <w:r w:rsidRPr="00C74CC3">
        <w:rPr>
          <w:sz w:val="28"/>
        </w:rPr>
        <w:t>3</w:t>
      </w:r>
      <w:r w:rsidRPr="00C74CC3">
        <w:rPr>
          <w:sz w:val="28"/>
          <w:szCs w:val="28"/>
        </w:rPr>
        <w:t xml:space="preserve">) То, что в штате организации числится </w:t>
      </w:r>
      <w:r w:rsidRPr="00C74CC3">
        <w:rPr>
          <w:sz w:val="28"/>
        </w:rPr>
        <w:t>слесарь по ремонту автомобилей</w:t>
      </w:r>
      <w:r w:rsidRPr="00C74CC3">
        <w:rPr>
          <w:sz w:val="28"/>
          <w:szCs w:val="28"/>
        </w:rPr>
        <w:t>, значения не имеет. Ведь Налоговый кодекс не настаивает на том, что брать работника "со стороны" можно, только если в штате нет нужного специалиста.</w:t>
      </w:r>
    </w:p>
    <w:p w:rsidR="00BD1264" w:rsidRDefault="00BD1264" w:rsidP="00C74CC3"/>
    <w:p w:rsidR="004244D9" w:rsidRDefault="00C74CC3" w:rsidP="00D348A1">
      <w:pPr>
        <w:spacing w:line="360" w:lineRule="auto"/>
        <w:ind w:firstLine="709"/>
        <w:jc w:val="center"/>
        <w:rPr>
          <w:b/>
          <w:sz w:val="28"/>
          <w:szCs w:val="28"/>
        </w:rPr>
      </w:pPr>
      <w:r>
        <w:rPr>
          <w:sz w:val="28"/>
          <w:szCs w:val="28"/>
        </w:rPr>
        <w:br w:type="page"/>
      </w:r>
      <w:r w:rsidR="00D348A1" w:rsidRPr="00D348A1">
        <w:rPr>
          <w:b/>
          <w:sz w:val="28"/>
          <w:szCs w:val="28"/>
        </w:rPr>
        <w:t>Список литературы</w:t>
      </w:r>
    </w:p>
    <w:p w:rsidR="00803C87" w:rsidRDefault="00803C87" w:rsidP="00D348A1">
      <w:pPr>
        <w:spacing w:line="360" w:lineRule="auto"/>
        <w:ind w:firstLine="709"/>
        <w:jc w:val="center"/>
        <w:rPr>
          <w:b/>
          <w:sz w:val="28"/>
          <w:szCs w:val="28"/>
        </w:rPr>
      </w:pPr>
    </w:p>
    <w:p w:rsidR="008708C5" w:rsidRDefault="00304B9C" w:rsidP="008708C5">
      <w:pPr>
        <w:spacing w:line="360" w:lineRule="auto"/>
        <w:ind w:firstLine="709"/>
        <w:jc w:val="both"/>
        <w:rPr>
          <w:bCs/>
          <w:sz w:val="28"/>
          <w:szCs w:val="28"/>
        </w:rPr>
      </w:pPr>
      <w:r>
        <w:rPr>
          <w:color w:val="000000"/>
          <w:sz w:val="28"/>
        </w:rPr>
        <w:t xml:space="preserve">1. </w:t>
      </w:r>
      <w:r w:rsidR="006409E4">
        <w:rPr>
          <w:color w:val="000000"/>
          <w:sz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006409E4">
          <w:rPr>
            <w:color w:val="000000"/>
            <w:sz w:val="28"/>
          </w:rPr>
          <w:t>1998 г</w:t>
        </w:r>
      </w:smartTag>
      <w:r w:rsidR="006409E4">
        <w:rPr>
          <w:color w:val="000000"/>
          <w:sz w:val="28"/>
        </w:rPr>
        <w:t xml:space="preserve">. № 146-ФЗ и часть вторая от 5 августа </w:t>
      </w:r>
      <w:smartTag w:uri="urn:schemas-microsoft-com:office:smarttags" w:element="metricconverter">
        <w:smartTagPr>
          <w:attr w:name="ProductID" w:val="2000 г"/>
        </w:smartTagPr>
        <w:r w:rsidR="006409E4">
          <w:rPr>
            <w:color w:val="000000"/>
            <w:sz w:val="28"/>
          </w:rPr>
          <w:t>2000 г</w:t>
        </w:r>
      </w:smartTag>
      <w:r w:rsidR="006409E4">
        <w:rPr>
          <w:color w:val="000000"/>
          <w:sz w:val="28"/>
        </w:rPr>
        <w:t>. № 117-ФЗ (с изм. и доп. от 2</w:t>
      </w:r>
      <w:r w:rsidR="005B7A67">
        <w:rPr>
          <w:color w:val="000000"/>
          <w:sz w:val="28"/>
        </w:rPr>
        <w:t>7</w:t>
      </w:r>
      <w:r w:rsidR="006409E4">
        <w:rPr>
          <w:color w:val="000000"/>
          <w:sz w:val="28"/>
        </w:rPr>
        <w:t xml:space="preserve"> декабря </w:t>
      </w:r>
      <w:smartTag w:uri="urn:schemas-microsoft-com:office:smarttags" w:element="metricconverter">
        <w:smartTagPr>
          <w:attr w:name="ProductID" w:val="2009 г"/>
        </w:smartTagPr>
        <w:r w:rsidR="006409E4">
          <w:rPr>
            <w:color w:val="000000"/>
            <w:sz w:val="28"/>
          </w:rPr>
          <w:t>200</w:t>
        </w:r>
        <w:r w:rsidR="005B7A67">
          <w:rPr>
            <w:color w:val="000000"/>
            <w:sz w:val="28"/>
          </w:rPr>
          <w:t>9</w:t>
        </w:r>
        <w:r w:rsidR="006409E4">
          <w:rPr>
            <w:color w:val="000000"/>
            <w:sz w:val="28"/>
          </w:rPr>
          <w:t xml:space="preserve"> г</w:t>
        </w:r>
      </w:smartTag>
      <w:r w:rsidR="006409E4">
        <w:rPr>
          <w:color w:val="000000"/>
          <w:sz w:val="28"/>
        </w:rPr>
        <w:t>.)</w:t>
      </w:r>
      <w:r w:rsidR="006409E4" w:rsidRPr="00446AB9">
        <w:rPr>
          <w:bCs/>
          <w:sz w:val="28"/>
          <w:szCs w:val="28"/>
        </w:rPr>
        <w:t xml:space="preserve"> </w:t>
      </w:r>
      <w:r w:rsidR="006409E4">
        <w:rPr>
          <w:bCs/>
          <w:sz w:val="28"/>
          <w:szCs w:val="28"/>
        </w:rPr>
        <w:t>//</w:t>
      </w:r>
      <w:r w:rsidR="00F770A5">
        <w:rPr>
          <w:bCs/>
          <w:sz w:val="28"/>
          <w:szCs w:val="28"/>
        </w:rPr>
        <w:t xml:space="preserve"> СПС КонсультантПлюс</w:t>
      </w:r>
    </w:p>
    <w:p w:rsidR="008708C5" w:rsidRPr="008708C5" w:rsidRDefault="008C738C" w:rsidP="008708C5">
      <w:pPr>
        <w:spacing w:line="360" w:lineRule="auto"/>
        <w:ind w:firstLine="709"/>
        <w:jc w:val="both"/>
        <w:rPr>
          <w:bCs/>
          <w:sz w:val="28"/>
          <w:szCs w:val="28"/>
        </w:rPr>
      </w:pPr>
      <w:r>
        <w:rPr>
          <w:bCs/>
          <w:sz w:val="28"/>
          <w:szCs w:val="28"/>
        </w:rPr>
        <w:t xml:space="preserve">2. </w:t>
      </w:r>
      <w:r w:rsidR="008708C5">
        <w:rPr>
          <w:bCs/>
          <w:sz w:val="28"/>
          <w:szCs w:val="28"/>
        </w:rPr>
        <w:t>Борискина И.П.</w:t>
      </w:r>
      <w:r w:rsidR="0066017B">
        <w:rPr>
          <w:bCs/>
          <w:sz w:val="28"/>
          <w:szCs w:val="28"/>
        </w:rPr>
        <w:t>, Лясковская Н.В.</w:t>
      </w:r>
      <w:r w:rsidR="008708C5">
        <w:rPr>
          <w:bCs/>
          <w:sz w:val="28"/>
          <w:szCs w:val="28"/>
        </w:rPr>
        <w:t xml:space="preserve"> Бухгалтерское дело: Учеб. пособие</w:t>
      </w:r>
      <w:r w:rsidR="0066017B">
        <w:rPr>
          <w:bCs/>
          <w:sz w:val="28"/>
          <w:szCs w:val="28"/>
        </w:rPr>
        <w:t>. – Тула: НОО ВПО НП ТИЭИ</w:t>
      </w:r>
      <w:r>
        <w:rPr>
          <w:bCs/>
          <w:sz w:val="28"/>
          <w:szCs w:val="28"/>
        </w:rPr>
        <w:t>, 2008. – 173 с.</w:t>
      </w:r>
    </w:p>
    <w:p w:rsidR="00D348A1" w:rsidRDefault="008C738C" w:rsidP="00D348A1">
      <w:pPr>
        <w:spacing w:line="360" w:lineRule="auto"/>
        <w:ind w:firstLine="709"/>
        <w:jc w:val="both"/>
        <w:rPr>
          <w:sz w:val="28"/>
          <w:szCs w:val="28"/>
        </w:rPr>
      </w:pPr>
      <w:r>
        <w:rPr>
          <w:sz w:val="28"/>
          <w:szCs w:val="28"/>
        </w:rPr>
        <w:t>3</w:t>
      </w:r>
      <w:r w:rsidR="004748D4">
        <w:rPr>
          <w:sz w:val="28"/>
          <w:szCs w:val="28"/>
        </w:rPr>
        <w:t xml:space="preserve">. </w:t>
      </w:r>
      <w:r w:rsidR="001E5959">
        <w:rPr>
          <w:sz w:val="28"/>
          <w:szCs w:val="28"/>
        </w:rPr>
        <w:t>Бухгалтерское дело</w:t>
      </w:r>
      <w:r w:rsidR="00534C26">
        <w:rPr>
          <w:sz w:val="28"/>
          <w:szCs w:val="28"/>
        </w:rPr>
        <w:t xml:space="preserve">: Учебник/ Под ред. Л.Т. Гиляровская. </w:t>
      </w:r>
      <w:r w:rsidR="006A0406">
        <w:rPr>
          <w:sz w:val="28"/>
          <w:szCs w:val="28"/>
        </w:rPr>
        <w:t xml:space="preserve">2-е изд. </w:t>
      </w:r>
      <w:r w:rsidR="00534C26">
        <w:rPr>
          <w:sz w:val="28"/>
          <w:szCs w:val="28"/>
        </w:rPr>
        <w:t>– М.:</w:t>
      </w:r>
      <w:r w:rsidR="006A0406">
        <w:rPr>
          <w:sz w:val="28"/>
          <w:szCs w:val="28"/>
        </w:rPr>
        <w:t xml:space="preserve"> ЮНИТИ-ДАНА, 2009. – 423 с.</w:t>
      </w:r>
    </w:p>
    <w:p w:rsidR="0006748A" w:rsidRDefault="008C738C" w:rsidP="006A71F7">
      <w:pPr>
        <w:autoSpaceDE w:val="0"/>
        <w:autoSpaceDN w:val="0"/>
        <w:adjustRightInd w:val="0"/>
        <w:spacing w:line="360" w:lineRule="auto"/>
        <w:ind w:firstLine="709"/>
        <w:jc w:val="both"/>
        <w:rPr>
          <w:sz w:val="28"/>
          <w:szCs w:val="28"/>
        </w:rPr>
      </w:pPr>
      <w:r>
        <w:rPr>
          <w:sz w:val="28"/>
          <w:szCs w:val="28"/>
        </w:rPr>
        <w:t>4</w:t>
      </w:r>
      <w:r w:rsidR="006A71F7">
        <w:rPr>
          <w:sz w:val="28"/>
          <w:szCs w:val="28"/>
        </w:rPr>
        <w:t xml:space="preserve">. </w:t>
      </w:r>
      <w:r w:rsidR="0006748A" w:rsidRPr="0006748A">
        <w:rPr>
          <w:sz w:val="28"/>
          <w:szCs w:val="28"/>
        </w:rPr>
        <w:t>Бычкова С.М. Налоговые нарушения и ответственность за их совершение// Аудиторские ведомости. -  2009. - N 4</w:t>
      </w:r>
    </w:p>
    <w:p w:rsidR="00BD1264" w:rsidRDefault="006A71F7" w:rsidP="00BD1264">
      <w:pPr>
        <w:autoSpaceDE w:val="0"/>
        <w:autoSpaceDN w:val="0"/>
        <w:adjustRightInd w:val="0"/>
        <w:spacing w:line="360" w:lineRule="auto"/>
        <w:ind w:firstLine="709"/>
      </w:pPr>
      <w:r>
        <w:rPr>
          <w:bCs/>
          <w:sz w:val="28"/>
          <w:szCs w:val="28"/>
        </w:rPr>
        <w:t xml:space="preserve">5. </w:t>
      </w:r>
      <w:r w:rsidR="006A0406" w:rsidRPr="009F6059">
        <w:rPr>
          <w:bCs/>
          <w:sz w:val="28"/>
          <w:szCs w:val="28"/>
        </w:rPr>
        <w:t>Кондраков Н. П.</w:t>
      </w:r>
      <w:r w:rsidR="006A0406" w:rsidRPr="009F6059">
        <w:rPr>
          <w:b/>
          <w:bCs/>
          <w:sz w:val="28"/>
          <w:szCs w:val="28"/>
        </w:rPr>
        <w:t xml:space="preserve"> </w:t>
      </w:r>
      <w:r w:rsidR="006A0406" w:rsidRPr="009F6059">
        <w:rPr>
          <w:sz w:val="28"/>
          <w:szCs w:val="28"/>
        </w:rPr>
        <w:t xml:space="preserve">Бухгалтерский (финансовый, управленческий) учет: учеб. </w:t>
      </w:r>
      <w:r w:rsidR="004748D4">
        <w:rPr>
          <w:sz w:val="28"/>
          <w:szCs w:val="28"/>
        </w:rPr>
        <w:t xml:space="preserve">– </w:t>
      </w:r>
      <w:r w:rsidR="006A0406" w:rsidRPr="009F6059">
        <w:rPr>
          <w:sz w:val="28"/>
          <w:szCs w:val="28"/>
        </w:rPr>
        <w:t>М.: Изд</w:t>
      </w:r>
      <w:r w:rsidR="009F6059">
        <w:rPr>
          <w:sz w:val="28"/>
          <w:szCs w:val="28"/>
        </w:rPr>
        <w:t>ательство</w:t>
      </w:r>
      <w:r w:rsidR="006A0406" w:rsidRPr="009F6059">
        <w:rPr>
          <w:sz w:val="28"/>
          <w:szCs w:val="28"/>
        </w:rPr>
        <w:t xml:space="preserve"> Проспект, 2006. - 448 с.</w:t>
      </w:r>
    </w:p>
    <w:p w:rsidR="00BD1264" w:rsidRPr="00BD1264" w:rsidRDefault="00BD1264" w:rsidP="00BD1264">
      <w:pPr>
        <w:autoSpaceDE w:val="0"/>
        <w:autoSpaceDN w:val="0"/>
        <w:adjustRightInd w:val="0"/>
        <w:ind w:firstLine="708"/>
        <w:jc w:val="both"/>
        <w:rPr>
          <w:sz w:val="28"/>
          <w:szCs w:val="28"/>
        </w:rPr>
      </w:pPr>
      <w:r>
        <w:rPr>
          <w:sz w:val="28"/>
          <w:szCs w:val="28"/>
        </w:rPr>
        <w:t xml:space="preserve">6. </w:t>
      </w:r>
      <w:r w:rsidRPr="00BD1264">
        <w:rPr>
          <w:sz w:val="28"/>
          <w:szCs w:val="28"/>
        </w:rPr>
        <w:t>Поленова С.Н.//Все для бухгалтера. - 2007. - N 2</w:t>
      </w:r>
    </w:p>
    <w:p w:rsidR="0033627B" w:rsidRPr="009F6059" w:rsidRDefault="0033627B" w:rsidP="00BD1264">
      <w:pPr>
        <w:autoSpaceDE w:val="0"/>
        <w:autoSpaceDN w:val="0"/>
        <w:adjustRightInd w:val="0"/>
        <w:ind w:firstLine="708"/>
      </w:pPr>
      <w:bookmarkStart w:id="0" w:name="_GoBack"/>
      <w:bookmarkEnd w:id="0"/>
    </w:p>
    <w:sectPr w:rsidR="0033627B" w:rsidRPr="009F6059" w:rsidSect="00C74CC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6A" w:rsidRDefault="0043766A">
      <w:r>
        <w:separator/>
      </w:r>
    </w:p>
  </w:endnote>
  <w:endnote w:type="continuationSeparator" w:id="0">
    <w:p w:rsidR="0043766A" w:rsidRDefault="0043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75" w:rsidRDefault="00487675" w:rsidP="00B154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7675" w:rsidRDefault="00487675" w:rsidP="00C74C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75" w:rsidRDefault="00487675" w:rsidP="00B154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115C1">
      <w:rPr>
        <w:rStyle w:val="a7"/>
        <w:noProof/>
      </w:rPr>
      <w:t>16</w:t>
    </w:r>
    <w:r>
      <w:rPr>
        <w:rStyle w:val="a7"/>
      </w:rPr>
      <w:fldChar w:fldCharType="end"/>
    </w:r>
  </w:p>
  <w:p w:rsidR="00487675" w:rsidRDefault="00487675" w:rsidP="00C74C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6A" w:rsidRDefault="0043766A">
      <w:r>
        <w:separator/>
      </w:r>
    </w:p>
  </w:footnote>
  <w:footnote w:type="continuationSeparator" w:id="0">
    <w:p w:rsidR="0043766A" w:rsidRDefault="00437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071"/>
    <w:multiLevelType w:val="hybridMultilevel"/>
    <w:tmpl w:val="DBAE37BA"/>
    <w:lvl w:ilvl="0" w:tplc="B334878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A270C0E"/>
    <w:multiLevelType w:val="hybridMultilevel"/>
    <w:tmpl w:val="41C6D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E7597A"/>
    <w:multiLevelType w:val="hybridMultilevel"/>
    <w:tmpl w:val="064AA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BC3240"/>
    <w:multiLevelType w:val="hybridMultilevel"/>
    <w:tmpl w:val="5C5E1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5D6935"/>
    <w:multiLevelType w:val="hybridMultilevel"/>
    <w:tmpl w:val="AF18DE8A"/>
    <w:lvl w:ilvl="0" w:tplc="B334878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85E7C06"/>
    <w:multiLevelType w:val="hybridMultilevel"/>
    <w:tmpl w:val="83A256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32F"/>
    <w:rsid w:val="00017564"/>
    <w:rsid w:val="00027795"/>
    <w:rsid w:val="00054A03"/>
    <w:rsid w:val="0006748A"/>
    <w:rsid w:val="0009635B"/>
    <w:rsid w:val="000B4ABA"/>
    <w:rsid w:val="00107932"/>
    <w:rsid w:val="00183D70"/>
    <w:rsid w:val="001C4CA0"/>
    <w:rsid w:val="001D3EC9"/>
    <w:rsid w:val="001E5959"/>
    <w:rsid w:val="001F7D9B"/>
    <w:rsid w:val="00232684"/>
    <w:rsid w:val="002520B0"/>
    <w:rsid w:val="002671C4"/>
    <w:rsid w:val="00291DDD"/>
    <w:rsid w:val="002B10D5"/>
    <w:rsid w:val="00304B9C"/>
    <w:rsid w:val="0033627B"/>
    <w:rsid w:val="003374D3"/>
    <w:rsid w:val="00366551"/>
    <w:rsid w:val="003B5BD6"/>
    <w:rsid w:val="003E5A57"/>
    <w:rsid w:val="00420AD7"/>
    <w:rsid w:val="004244D9"/>
    <w:rsid w:val="00432074"/>
    <w:rsid w:val="0043766A"/>
    <w:rsid w:val="004748D4"/>
    <w:rsid w:val="00487675"/>
    <w:rsid w:val="004F721C"/>
    <w:rsid w:val="00514A83"/>
    <w:rsid w:val="00534C26"/>
    <w:rsid w:val="00586CD9"/>
    <w:rsid w:val="00597BF6"/>
    <w:rsid w:val="005A3211"/>
    <w:rsid w:val="005B7A67"/>
    <w:rsid w:val="005E0B1A"/>
    <w:rsid w:val="005E1221"/>
    <w:rsid w:val="005E3C33"/>
    <w:rsid w:val="005F6061"/>
    <w:rsid w:val="00632261"/>
    <w:rsid w:val="006409E4"/>
    <w:rsid w:val="0066017B"/>
    <w:rsid w:val="006659F5"/>
    <w:rsid w:val="00690CC6"/>
    <w:rsid w:val="00691AD7"/>
    <w:rsid w:val="006A0406"/>
    <w:rsid w:val="006A3734"/>
    <w:rsid w:val="006A71F7"/>
    <w:rsid w:val="006B2BE1"/>
    <w:rsid w:val="006F3526"/>
    <w:rsid w:val="0076518F"/>
    <w:rsid w:val="007E026B"/>
    <w:rsid w:val="007F332F"/>
    <w:rsid w:val="00803C87"/>
    <w:rsid w:val="0084471F"/>
    <w:rsid w:val="00851888"/>
    <w:rsid w:val="008708C5"/>
    <w:rsid w:val="0087380F"/>
    <w:rsid w:val="00892E20"/>
    <w:rsid w:val="008A04B5"/>
    <w:rsid w:val="008C738C"/>
    <w:rsid w:val="008E1DF7"/>
    <w:rsid w:val="00944DD0"/>
    <w:rsid w:val="009820E2"/>
    <w:rsid w:val="009A3270"/>
    <w:rsid w:val="009B0DC8"/>
    <w:rsid w:val="009D4D13"/>
    <w:rsid w:val="009F6059"/>
    <w:rsid w:val="00A07302"/>
    <w:rsid w:val="00A23FD0"/>
    <w:rsid w:val="00A24E97"/>
    <w:rsid w:val="00A32C10"/>
    <w:rsid w:val="00A86637"/>
    <w:rsid w:val="00A92E19"/>
    <w:rsid w:val="00AA24B9"/>
    <w:rsid w:val="00AC06C5"/>
    <w:rsid w:val="00AD2270"/>
    <w:rsid w:val="00B12285"/>
    <w:rsid w:val="00B136FF"/>
    <w:rsid w:val="00B15425"/>
    <w:rsid w:val="00B17E70"/>
    <w:rsid w:val="00B205F3"/>
    <w:rsid w:val="00B371C2"/>
    <w:rsid w:val="00B431D8"/>
    <w:rsid w:val="00B65762"/>
    <w:rsid w:val="00B7712B"/>
    <w:rsid w:val="00B803CA"/>
    <w:rsid w:val="00BD1264"/>
    <w:rsid w:val="00BF7643"/>
    <w:rsid w:val="00C23994"/>
    <w:rsid w:val="00C45EF5"/>
    <w:rsid w:val="00C74CC3"/>
    <w:rsid w:val="00CA7218"/>
    <w:rsid w:val="00CC55C3"/>
    <w:rsid w:val="00CF70CE"/>
    <w:rsid w:val="00D115C1"/>
    <w:rsid w:val="00D348A1"/>
    <w:rsid w:val="00D7669B"/>
    <w:rsid w:val="00D77641"/>
    <w:rsid w:val="00DA240E"/>
    <w:rsid w:val="00DB7F41"/>
    <w:rsid w:val="00DC04D2"/>
    <w:rsid w:val="00DC17AE"/>
    <w:rsid w:val="00E24F6E"/>
    <w:rsid w:val="00E548AD"/>
    <w:rsid w:val="00E70DB8"/>
    <w:rsid w:val="00E71496"/>
    <w:rsid w:val="00EA514D"/>
    <w:rsid w:val="00EB398F"/>
    <w:rsid w:val="00EC4893"/>
    <w:rsid w:val="00EC48A8"/>
    <w:rsid w:val="00ED150E"/>
    <w:rsid w:val="00F14B93"/>
    <w:rsid w:val="00F6008F"/>
    <w:rsid w:val="00F770A5"/>
    <w:rsid w:val="00FB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1BD698-D0FB-4131-80FB-CA18FD4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D4D13"/>
    <w:pPr>
      <w:keepNext/>
      <w:spacing w:before="240" w:after="60"/>
      <w:outlineLvl w:val="0"/>
    </w:pPr>
    <w:rPr>
      <w:rFonts w:ascii="Arial" w:hAnsi="Arial" w:cs="Arial"/>
      <w:b/>
      <w:bCs/>
      <w:kern w:val="32"/>
      <w:sz w:val="32"/>
      <w:szCs w:val="32"/>
    </w:rPr>
  </w:style>
  <w:style w:type="paragraph" w:styleId="7">
    <w:name w:val="heading 7"/>
    <w:basedOn w:val="a"/>
    <w:next w:val="a"/>
    <w:qFormat/>
    <w:rsid w:val="00DC04D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rsid w:val="009D4D13"/>
    <w:rPr>
      <w:rFonts w:ascii="Times New Roman" w:eastAsia="TimesNewRoman,Bold" w:hAnsi="Times New Roman"/>
      <w:sz w:val="28"/>
    </w:rPr>
  </w:style>
  <w:style w:type="paragraph" w:styleId="a3">
    <w:name w:val="Normal (Web)"/>
    <w:basedOn w:val="a"/>
    <w:rsid w:val="00A23FD0"/>
    <w:pPr>
      <w:spacing w:before="100" w:beforeAutospacing="1" w:after="100" w:afterAutospacing="1"/>
      <w:ind w:firstLine="300"/>
    </w:pPr>
  </w:style>
  <w:style w:type="paragraph" w:styleId="2">
    <w:name w:val="Body Text Indent 2"/>
    <w:basedOn w:val="a"/>
    <w:link w:val="20"/>
    <w:rsid w:val="00EA514D"/>
    <w:pPr>
      <w:spacing w:line="360" w:lineRule="auto"/>
      <w:ind w:firstLine="283"/>
      <w:jc w:val="both"/>
    </w:pPr>
    <w:rPr>
      <w:color w:val="0000FF"/>
    </w:rPr>
  </w:style>
  <w:style w:type="character" w:customStyle="1" w:styleId="20">
    <w:name w:val="Основной текст с отступом 2 Знак"/>
    <w:basedOn w:val="a0"/>
    <w:link w:val="2"/>
    <w:semiHidden/>
    <w:locked/>
    <w:rsid w:val="00EA514D"/>
    <w:rPr>
      <w:color w:val="0000FF"/>
      <w:sz w:val="24"/>
      <w:szCs w:val="24"/>
      <w:lang w:val="ru-RU" w:eastAsia="ru-RU" w:bidi="ar-SA"/>
    </w:rPr>
  </w:style>
  <w:style w:type="paragraph" w:customStyle="1" w:styleId="a4">
    <w:name w:val="Мой основной текст"/>
    <w:basedOn w:val="a"/>
    <w:autoRedefine/>
    <w:rsid w:val="00EA514D"/>
    <w:pPr>
      <w:spacing w:line="360" w:lineRule="auto"/>
      <w:ind w:firstLine="851"/>
      <w:jc w:val="both"/>
    </w:pPr>
    <w:rPr>
      <w:kern w:val="28"/>
      <w:sz w:val="28"/>
      <w:szCs w:val="28"/>
    </w:rPr>
  </w:style>
  <w:style w:type="paragraph" w:customStyle="1" w:styleId="ConsPlusNormal">
    <w:name w:val="ConsPlusNormal"/>
    <w:rsid w:val="00EA514D"/>
    <w:pPr>
      <w:widowControl w:val="0"/>
      <w:autoSpaceDE w:val="0"/>
      <w:autoSpaceDN w:val="0"/>
      <w:adjustRightInd w:val="0"/>
      <w:ind w:firstLine="720"/>
    </w:pPr>
    <w:rPr>
      <w:rFonts w:ascii="Arial" w:hAnsi="Arial" w:cs="Arial"/>
    </w:rPr>
  </w:style>
  <w:style w:type="paragraph" w:styleId="a5">
    <w:name w:val="Body Text"/>
    <w:basedOn w:val="a"/>
    <w:rsid w:val="00C74CC3"/>
    <w:pPr>
      <w:spacing w:after="120"/>
    </w:pPr>
  </w:style>
  <w:style w:type="paragraph" w:styleId="a6">
    <w:name w:val="footer"/>
    <w:basedOn w:val="a"/>
    <w:rsid w:val="00C74CC3"/>
    <w:pPr>
      <w:tabs>
        <w:tab w:val="center" w:pos="4677"/>
        <w:tab w:val="right" w:pos="9355"/>
      </w:tabs>
    </w:pPr>
  </w:style>
  <w:style w:type="character" w:styleId="a7">
    <w:name w:val="page number"/>
    <w:basedOn w:val="a0"/>
    <w:rsid w:val="00C74CC3"/>
  </w:style>
  <w:style w:type="paragraph" w:styleId="a8">
    <w:name w:val="Document Map"/>
    <w:basedOn w:val="a"/>
    <w:semiHidden/>
    <w:rsid w:val="00C45E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Особенности организации бухгалтерского учета на малых предприятиях</vt:lpstr>
    </vt:vector>
  </TitlesOfParts>
  <Company>MoBIL GROUP</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организации бухгалтерского учета на малых предприятиях</dc:title>
  <dc:subject/>
  <dc:creator>111</dc:creator>
  <cp:keywords/>
  <dc:description/>
  <cp:lastModifiedBy>admin</cp:lastModifiedBy>
  <cp:revision>2</cp:revision>
  <dcterms:created xsi:type="dcterms:W3CDTF">2014-04-14T23:22:00Z</dcterms:created>
  <dcterms:modified xsi:type="dcterms:W3CDTF">2014-04-14T23:22:00Z</dcterms:modified>
</cp:coreProperties>
</file>