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D0" w:rsidRPr="00FD3909" w:rsidRDefault="00627CD0" w:rsidP="00627CD0">
      <w:pPr>
        <w:jc w:val="center"/>
        <w:rPr>
          <w:rFonts w:ascii="Times New Roman" w:hAnsi="Times New Roman"/>
          <w:b/>
          <w:sz w:val="44"/>
          <w:szCs w:val="44"/>
        </w:rPr>
      </w:pPr>
      <w:r w:rsidRPr="00FD3909">
        <w:rPr>
          <w:rFonts w:ascii="Times New Roman" w:hAnsi="Times New Roman"/>
          <w:b/>
          <w:sz w:val="44"/>
          <w:szCs w:val="44"/>
        </w:rPr>
        <w:t>Содержание</w:t>
      </w:r>
    </w:p>
    <w:p w:rsidR="00627CD0" w:rsidRDefault="00627CD0" w:rsidP="00627CD0">
      <w:pPr>
        <w:jc w:val="center"/>
        <w:rPr>
          <w:rFonts w:ascii="Times New Roman" w:hAnsi="Times New Roman"/>
          <w:b/>
          <w:sz w:val="44"/>
          <w:szCs w:val="44"/>
        </w:rPr>
      </w:pPr>
    </w:p>
    <w:p w:rsidR="00627CD0" w:rsidRDefault="00627CD0" w:rsidP="00627CD0">
      <w:pPr>
        <w:spacing w:line="360" w:lineRule="auto"/>
        <w:rPr>
          <w:rFonts w:ascii="Times New Roman" w:hAnsi="Times New Roman"/>
          <w:b/>
          <w:sz w:val="44"/>
          <w:szCs w:val="44"/>
        </w:rPr>
      </w:pPr>
    </w:p>
    <w:p w:rsidR="00627CD0" w:rsidRDefault="00627CD0" w:rsidP="00627CD0">
      <w:pPr>
        <w:spacing w:line="360" w:lineRule="auto"/>
        <w:rPr>
          <w:rFonts w:ascii="Times New Roman" w:hAnsi="Times New Roman"/>
          <w:b/>
          <w:sz w:val="44"/>
          <w:szCs w:val="44"/>
        </w:rPr>
      </w:pPr>
      <w:r>
        <w:rPr>
          <w:rFonts w:ascii="Times New Roman" w:hAnsi="Times New Roman"/>
          <w:b/>
          <w:sz w:val="44"/>
          <w:szCs w:val="44"/>
        </w:rPr>
        <w:t>Введение………………………………………….3</w:t>
      </w:r>
    </w:p>
    <w:p w:rsidR="00627CD0" w:rsidRDefault="00627CD0" w:rsidP="00627CD0">
      <w:pPr>
        <w:spacing w:line="360" w:lineRule="auto"/>
        <w:rPr>
          <w:rFonts w:ascii="Times New Roman" w:hAnsi="Times New Roman"/>
          <w:b/>
          <w:sz w:val="44"/>
          <w:szCs w:val="44"/>
        </w:rPr>
      </w:pPr>
    </w:p>
    <w:p w:rsidR="00627CD0" w:rsidRPr="00FD3909" w:rsidRDefault="00627CD0" w:rsidP="00627CD0">
      <w:pPr>
        <w:spacing w:line="360" w:lineRule="auto"/>
        <w:rPr>
          <w:rFonts w:ascii="Times New Roman" w:hAnsi="Times New Roman"/>
          <w:b/>
          <w:sz w:val="44"/>
          <w:szCs w:val="44"/>
        </w:rPr>
      </w:pPr>
      <w:r w:rsidRPr="00FD3909">
        <w:rPr>
          <w:rFonts w:ascii="Times New Roman" w:hAnsi="Times New Roman"/>
          <w:b/>
          <w:sz w:val="44"/>
          <w:szCs w:val="44"/>
        </w:rPr>
        <w:t>Глава 1. Понятия, виды инвестиций</w:t>
      </w:r>
      <w:r>
        <w:rPr>
          <w:rFonts w:ascii="Times New Roman" w:hAnsi="Times New Roman"/>
          <w:b/>
          <w:sz w:val="44"/>
          <w:szCs w:val="44"/>
        </w:rPr>
        <w:t>…………5</w:t>
      </w:r>
    </w:p>
    <w:p w:rsidR="00627CD0" w:rsidRPr="00FD3909" w:rsidRDefault="00627CD0" w:rsidP="00627CD0">
      <w:pPr>
        <w:spacing w:after="0" w:line="360" w:lineRule="auto"/>
        <w:rPr>
          <w:rFonts w:ascii="Times New Roman" w:hAnsi="Times New Roman"/>
          <w:sz w:val="44"/>
          <w:szCs w:val="44"/>
        </w:rPr>
      </w:pPr>
      <w:r w:rsidRPr="00FD3909">
        <w:rPr>
          <w:rFonts w:ascii="Times New Roman" w:hAnsi="Times New Roman"/>
          <w:b/>
          <w:sz w:val="44"/>
          <w:szCs w:val="44"/>
        </w:rPr>
        <w:t>Глава 2. Инвестиционная деятельность в Республике Абхазия</w:t>
      </w:r>
      <w:r>
        <w:rPr>
          <w:rFonts w:ascii="Times New Roman" w:hAnsi="Times New Roman"/>
          <w:b/>
          <w:sz w:val="44"/>
          <w:szCs w:val="44"/>
        </w:rPr>
        <w:t>………………………………………….19</w:t>
      </w:r>
    </w:p>
    <w:p w:rsidR="00627CD0" w:rsidRDefault="00627CD0" w:rsidP="00627CD0">
      <w:pPr>
        <w:spacing w:line="360" w:lineRule="auto"/>
        <w:rPr>
          <w:rFonts w:ascii="Times New Roman" w:hAnsi="Times New Roman"/>
          <w:b/>
          <w:sz w:val="44"/>
          <w:szCs w:val="44"/>
        </w:rPr>
      </w:pPr>
    </w:p>
    <w:p w:rsidR="00627CD0" w:rsidRDefault="00627CD0" w:rsidP="00627CD0">
      <w:pPr>
        <w:spacing w:line="360" w:lineRule="auto"/>
        <w:rPr>
          <w:rFonts w:ascii="Times New Roman" w:hAnsi="Times New Roman"/>
          <w:b/>
          <w:sz w:val="44"/>
          <w:szCs w:val="44"/>
        </w:rPr>
      </w:pPr>
      <w:r>
        <w:rPr>
          <w:rFonts w:ascii="Times New Roman" w:hAnsi="Times New Roman"/>
          <w:b/>
          <w:sz w:val="44"/>
          <w:szCs w:val="44"/>
        </w:rPr>
        <w:t>Заключение……………………………………..23</w:t>
      </w:r>
    </w:p>
    <w:p w:rsidR="00627CD0" w:rsidRPr="00FD3909" w:rsidRDefault="00627CD0" w:rsidP="00627CD0">
      <w:pPr>
        <w:spacing w:line="360" w:lineRule="auto"/>
        <w:rPr>
          <w:rFonts w:ascii="Times New Roman" w:hAnsi="Times New Roman"/>
          <w:b/>
          <w:sz w:val="44"/>
          <w:szCs w:val="44"/>
        </w:rPr>
      </w:pPr>
      <w:r>
        <w:rPr>
          <w:rFonts w:ascii="Times New Roman" w:hAnsi="Times New Roman"/>
          <w:b/>
          <w:sz w:val="44"/>
          <w:szCs w:val="44"/>
        </w:rPr>
        <w:t>Список использованной литературы………..25</w:t>
      </w:r>
    </w:p>
    <w:p w:rsidR="00627CD0" w:rsidRDefault="00627CD0">
      <w:pPr>
        <w:rPr>
          <w:b/>
          <w:sz w:val="32"/>
          <w:szCs w:val="32"/>
        </w:rPr>
      </w:pPr>
    </w:p>
    <w:p w:rsidR="00627CD0" w:rsidRDefault="00627CD0" w:rsidP="00E16B3C">
      <w:pPr>
        <w:rPr>
          <w:b/>
          <w:sz w:val="32"/>
          <w:szCs w:val="32"/>
        </w:rPr>
      </w:pPr>
    </w:p>
    <w:p w:rsidR="00627CD0" w:rsidRDefault="00627CD0">
      <w:pPr>
        <w:rPr>
          <w:b/>
          <w:sz w:val="32"/>
          <w:szCs w:val="32"/>
        </w:rPr>
      </w:pPr>
      <w:r>
        <w:rPr>
          <w:b/>
          <w:sz w:val="32"/>
          <w:szCs w:val="32"/>
        </w:rPr>
        <w:br w:type="page"/>
      </w:r>
    </w:p>
    <w:p w:rsidR="00D27DC9" w:rsidRPr="00F70EE6" w:rsidRDefault="00D27DC9" w:rsidP="00E16B3C">
      <w:pPr>
        <w:rPr>
          <w:b/>
          <w:sz w:val="32"/>
          <w:szCs w:val="32"/>
        </w:rPr>
      </w:pPr>
      <w:r w:rsidRPr="00F70EE6">
        <w:rPr>
          <w:b/>
          <w:sz w:val="32"/>
          <w:szCs w:val="32"/>
        </w:rPr>
        <w:t>Введение.</w:t>
      </w:r>
    </w:p>
    <w:p w:rsidR="00D27DC9" w:rsidRPr="000B7FD7" w:rsidRDefault="00D27DC9" w:rsidP="000B7FD7">
      <w:pPr>
        <w:spacing w:after="0" w:line="360" w:lineRule="auto"/>
        <w:ind w:firstLine="284"/>
        <w:jc w:val="both"/>
        <w:outlineLvl w:val="0"/>
        <w:rPr>
          <w:rFonts w:ascii="Times New Roman" w:hAnsi="Times New Roman"/>
          <w:sz w:val="28"/>
          <w:szCs w:val="24"/>
        </w:rPr>
      </w:pPr>
      <w:r w:rsidRPr="000B7FD7">
        <w:rPr>
          <w:rFonts w:ascii="Times New Roman" w:hAnsi="Times New Roman"/>
          <w:sz w:val="28"/>
          <w:szCs w:val="24"/>
        </w:rPr>
        <w:t>Инвестиция – это осознанный отказ от текущего потребления в пользу возможного относительно большого дохода в будущем, который, как ожидается, обеспечит и большое суммарное (т. е. текущее будущее) потребление.</w:t>
      </w:r>
    </w:p>
    <w:p w:rsidR="00D27DC9" w:rsidRPr="000B7FD7" w:rsidRDefault="00D27DC9" w:rsidP="000B7FD7">
      <w:pPr>
        <w:spacing w:after="0" w:line="360" w:lineRule="auto"/>
        <w:ind w:firstLine="284"/>
        <w:jc w:val="both"/>
        <w:outlineLvl w:val="0"/>
        <w:rPr>
          <w:rFonts w:ascii="Times New Roman" w:hAnsi="Times New Roman"/>
          <w:sz w:val="28"/>
          <w:szCs w:val="24"/>
        </w:rPr>
      </w:pPr>
      <w:r w:rsidRPr="000B7FD7">
        <w:rPr>
          <w:rFonts w:ascii="Times New Roman" w:hAnsi="Times New Roman"/>
          <w:sz w:val="28"/>
          <w:szCs w:val="24"/>
        </w:rPr>
        <w:t xml:space="preserve">Является общепризнанным тот факт, что жизнеспособность и процветание любого бизнеса, любой социально-экономической системы в значительной степени зависит от рациональной инвестиционной политики. Эта политика </w:t>
      </w:r>
      <w:r w:rsidR="00F210A9" w:rsidRPr="000B7FD7">
        <w:rPr>
          <w:rFonts w:ascii="Times New Roman" w:hAnsi="Times New Roman"/>
          <w:sz w:val="28"/>
          <w:szCs w:val="24"/>
        </w:rPr>
        <w:t>затратная</w:t>
      </w:r>
      <w:r w:rsidRPr="000B7FD7">
        <w:rPr>
          <w:rFonts w:ascii="Times New Roman" w:hAnsi="Times New Roman"/>
          <w:sz w:val="28"/>
          <w:szCs w:val="24"/>
        </w:rPr>
        <w:t xml:space="preserve"> и рискованна</w:t>
      </w:r>
      <w:r w:rsidR="00F210A9" w:rsidRPr="000B7FD7">
        <w:rPr>
          <w:rFonts w:ascii="Times New Roman" w:hAnsi="Times New Roman"/>
          <w:sz w:val="28"/>
          <w:szCs w:val="24"/>
        </w:rPr>
        <w:t>я</w:t>
      </w:r>
      <w:r w:rsidRPr="000B7FD7">
        <w:rPr>
          <w:rFonts w:ascii="Times New Roman" w:hAnsi="Times New Roman"/>
          <w:sz w:val="28"/>
          <w:szCs w:val="24"/>
        </w:rPr>
        <w:t xml:space="preserve"> по определению. Иными словами, во-первых,</w:t>
      </w:r>
      <w:r w:rsidR="00F210A9" w:rsidRPr="000B7FD7">
        <w:rPr>
          <w:rFonts w:ascii="Times New Roman" w:hAnsi="Times New Roman"/>
          <w:sz w:val="28"/>
          <w:szCs w:val="24"/>
        </w:rPr>
        <w:t xml:space="preserve"> </w:t>
      </w:r>
      <w:r w:rsidRPr="000B7FD7">
        <w:rPr>
          <w:rFonts w:ascii="Times New Roman" w:hAnsi="Times New Roman"/>
          <w:sz w:val="28"/>
          <w:szCs w:val="24"/>
        </w:rPr>
        <w:t>инвестиций не бывает без затрат – сначала необходимо вложить средства, т. е. потратиться, и лишь в дальнейшем, если расчеты  были верны</w:t>
      </w:r>
      <w:r w:rsidR="00F210A9" w:rsidRPr="000B7FD7">
        <w:rPr>
          <w:rFonts w:ascii="Times New Roman" w:hAnsi="Times New Roman"/>
          <w:sz w:val="28"/>
          <w:szCs w:val="24"/>
        </w:rPr>
        <w:t>, сделанные затраты окупятся; во-вторых, невозможно предугадать все обстоятельства, ожидающие инвестора в будущем, - всегда ненулевая вероятность того, что сделанные инвестиции будут полностью или частично утеряны.</w:t>
      </w:r>
    </w:p>
    <w:p w:rsidR="00F210A9" w:rsidRPr="000B7FD7" w:rsidRDefault="00F210A9" w:rsidP="000B7FD7">
      <w:pPr>
        <w:spacing w:after="0" w:line="360" w:lineRule="auto"/>
        <w:ind w:firstLine="284"/>
        <w:jc w:val="both"/>
        <w:outlineLvl w:val="0"/>
        <w:rPr>
          <w:rFonts w:ascii="Times New Roman" w:hAnsi="Times New Roman"/>
          <w:sz w:val="28"/>
          <w:szCs w:val="24"/>
        </w:rPr>
      </w:pPr>
      <w:r w:rsidRPr="000B7FD7">
        <w:rPr>
          <w:rFonts w:ascii="Times New Roman" w:hAnsi="Times New Roman"/>
          <w:sz w:val="28"/>
          <w:szCs w:val="24"/>
        </w:rPr>
        <w:t xml:space="preserve">Инвестиции – это всегда изменение, осознанное отклонение от рутинного течения, попытка заглянуть в будущее. Инвестиционная деятельность является в некотором смысле </w:t>
      </w:r>
      <w:r w:rsidR="00311C85" w:rsidRPr="000B7FD7">
        <w:rPr>
          <w:rFonts w:ascii="Times New Roman" w:hAnsi="Times New Roman"/>
          <w:sz w:val="28"/>
          <w:szCs w:val="24"/>
        </w:rPr>
        <w:t>вынужденным</w:t>
      </w:r>
      <w:r w:rsidRPr="000B7FD7">
        <w:rPr>
          <w:rFonts w:ascii="Times New Roman" w:hAnsi="Times New Roman"/>
          <w:sz w:val="28"/>
          <w:szCs w:val="24"/>
        </w:rPr>
        <w:t xml:space="preserve">  мероприятием, поскольку любой мало-мальски </w:t>
      </w:r>
      <w:r w:rsidR="00311C85" w:rsidRPr="000B7FD7">
        <w:rPr>
          <w:rFonts w:ascii="Times New Roman" w:hAnsi="Times New Roman"/>
          <w:sz w:val="28"/>
          <w:szCs w:val="24"/>
        </w:rPr>
        <w:t>грамотный бизнесмен, руководитель, менеджер отчетливо понимает, что инвестиция – это необходимое рациональное (естественно, с субъективной точки зрения инвестора) движение, которое всегда лучше, чем застой, консервация статус-кво. Например, текущие производственные мощности по своим характеристикам могут вполне удовлетворять их собственников, однако лишь совершенно близорукий (в экономическом смысле) и мало грамотный их представитель будет «почивать на лаврах», игнорируя то обстоятельство, что эти мощности ежесекундно устаревают и физически, и морально. Напротив,</w:t>
      </w:r>
      <w:r w:rsidR="005C3209" w:rsidRPr="000B7FD7">
        <w:rPr>
          <w:rFonts w:ascii="Times New Roman" w:hAnsi="Times New Roman"/>
          <w:sz w:val="28"/>
          <w:szCs w:val="24"/>
        </w:rPr>
        <w:t xml:space="preserve"> специалист</w:t>
      </w:r>
      <w:r w:rsidR="00311C85" w:rsidRPr="000B7FD7">
        <w:rPr>
          <w:rFonts w:ascii="Times New Roman" w:hAnsi="Times New Roman"/>
          <w:sz w:val="28"/>
          <w:szCs w:val="24"/>
        </w:rPr>
        <w:t xml:space="preserve">, планирующий </w:t>
      </w:r>
      <w:r w:rsidR="005C3209" w:rsidRPr="000B7FD7">
        <w:rPr>
          <w:rFonts w:ascii="Times New Roman" w:hAnsi="Times New Roman"/>
          <w:sz w:val="28"/>
          <w:szCs w:val="24"/>
        </w:rPr>
        <w:t>вести свое дело с перспективой прекрасно</w:t>
      </w:r>
      <w:r w:rsidR="00311C85" w:rsidRPr="000B7FD7">
        <w:rPr>
          <w:rFonts w:ascii="Times New Roman" w:hAnsi="Times New Roman"/>
          <w:sz w:val="28"/>
          <w:szCs w:val="24"/>
        </w:rPr>
        <w:t xml:space="preserve"> отдает себе отчет в том, что</w:t>
      </w:r>
      <w:r w:rsidR="005C3209" w:rsidRPr="000B7FD7">
        <w:rPr>
          <w:rFonts w:ascii="Times New Roman" w:hAnsi="Times New Roman"/>
          <w:sz w:val="28"/>
          <w:szCs w:val="24"/>
        </w:rPr>
        <w:t xml:space="preserve"> </w:t>
      </w:r>
      <w:r w:rsidR="00311C85" w:rsidRPr="000B7FD7">
        <w:rPr>
          <w:rFonts w:ascii="Times New Roman" w:hAnsi="Times New Roman"/>
          <w:sz w:val="28"/>
          <w:szCs w:val="24"/>
        </w:rPr>
        <w:t>неизменность, застой – это, по</w:t>
      </w:r>
      <w:r w:rsidR="005C3209" w:rsidRPr="000B7FD7">
        <w:rPr>
          <w:rFonts w:ascii="Times New Roman" w:hAnsi="Times New Roman"/>
          <w:sz w:val="28"/>
          <w:szCs w:val="24"/>
        </w:rPr>
        <w:t xml:space="preserve"> </w:t>
      </w:r>
      <w:r w:rsidR="00311C85" w:rsidRPr="000B7FD7">
        <w:rPr>
          <w:rFonts w:ascii="Times New Roman" w:hAnsi="Times New Roman"/>
          <w:sz w:val="28"/>
          <w:szCs w:val="24"/>
        </w:rPr>
        <w:t>сути, всегда начало регресса, падения, ибо, как справедливо заметил Л. Кэрролл, «чтобы оставаться</w:t>
      </w:r>
      <w:r w:rsidR="005C3209" w:rsidRPr="000B7FD7">
        <w:rPr>
          <w:rFonts w:ascii="Times New Roman" w:hAnsi="Times New Roman"/>
          <w:sz w:val="28"/>
          <w:szCs w:val="24"/>
        </w:rPr>
        <w:t xml:space="preserve"> </w:t>
      </w:r>
      <w:r w:rsidR="00311C85" w:rsidRPr="000B7FD7">
        <w:rPr>
          <w:rFonts w:ascii="Times New Roman" w:hAnsi="Times New Roman"/>
          <w:sz w:val="28"/>
          <w:szCs w:val="24"/>
        </w:rPr>
        <w:t>на месте, надо очень быстро бежать. Для продвижения вперед надо бежать вдвое быстрее».</w:t>
      </w:r>
      <w:r w:rsidR="005C3209" w:rsidRPr="000B7FD7">
        <w:rPr>
          <w:rFonts w:ascii="Times New Roman" w:hAnsi="Times New Roman"/>
          <w:sz w:val="28"/>
          <w:szCs w:val="24"/>
        </w:rPr>
        <w:t xml:space="preserve"> В этом «беге» не только могут быть, но даже наверняка будут ошибки, но как известно, кто сидит – не спотыкается, а «ничегонеделание» (в данном случае инвестиционное бездействие) – далеко не лучший вариант поведения, особенно в бизнесе. Не случайно об инвестиционной деятельности, инвестиционном климате, инвестиционной привлекательности постоянно говорят специалисты в контексте обсуждения проблем и способов интенсификации развития страны в целом, ее регионов, отдельных фирм.</w:t>
      </w:r>
    </w:p>
    <w:p w:rsidR="000B7FD7" w:rsidRDefault="00D1265D" w:rsidP="000B7FD7">
      <w:pPr>
        <w:spacing w:after="0" w:line="360" w:lineRule="auto"/>
        <w:ind w:firstLine="284"/>
        <w:jc w:val="both"/>
        <w:outlineLvl w:val="0"/>
        <w:rPr>
          <w:rFonts w:ascii="Times New Roman" w:hAnsi="Times New Roman"/>
          <w:sz w:val="28"/>
          <w:szCs w:val="24"/>
        </w:rPr>
      </w:pPr>
      <w:r w:rsidRPr="000B7FD7">
        <w:rPr>
          <w:rFonts w:ascii="Times New Roman" w:hAnsi="Times New Roman"/>
          <w:sz w:val="28"/>
          <w:szCs w:val="24"/>
        </w:rPr>
        <w:t xml:space="preserve"> С конца прошлого десятилетия на мировой арене усилилась борьба между странами за привлечение иностранного капитала, который рассматривается сегодня в качестве одного из ключевых внешнеэкономических факторов развития страны. Абхазия в этом смысле не исключение. Однако неурегулированность  грузино-абхазского конфликта сдерживает приток иностранных инвестиций в республику.</w:t>
      </w:r>
    </w:p>
    <w:p w:rsidR="000B7FD7" w:rsidRDefault="000B7FD7">
      <w:pPr>
        <w:rPr>
          <w:rFonts w:ascii="Times New Roman" w:hAnsi="Times New Roman"/>
          <w:sz w:val="28"/>
          <w:szCs w:val="24"/>
        </w:rPr>
      </w:pPr>
      <w:r>
        <w:rPr>
          <w:rFonts w:ascii="Times New Roman" w:hAnsi="Times New Roman"/>
          <w:sz w:val="28"/>
          <w:szCs w:val="24"/>
        </w:rPr>
        <w:br w:type="page"/>
      </w:r>
    </w:p>
    <w:p w:rsidR="00627CD0" w:rsidRPr="000B7FD7" w:rsidRDefault="00627CD0" w:rsidP="00627CD0">
      <w:pPr>
        <w:pStyle w:val="aa"/>
        <w:jc w:val="center"/>
        <w:rPr>
          <w:rFonts w:ascii="Times New Roman" w:hAnsi="Times New Roman"/>
          <w:b/>
          <w:sz w:val="36"/>
          <w:szCs w:val="36"/>
        </w:rPr>
      </w:pPr>
      <w:r>
        <w:rPr>
          <w:rFonts w:ascii="Times New Roman" w:hAnsi="Times New Roman"/>
          <w:b/>
          <w:sz w:val="36"/>
          <w:szCs w:val="36"/>
        </w:rPr>
        <w:t xml:space="preserve">Глава 1. </w:t>
      </w:r>
      <w:r w:rsidRPr="000B7FD7">
        <w:rPr>
          <w:rFonts w:ascii="Times New Roman" w:hAnsi="Times New Roman"/>
          <w:b/>
          <w:sz w:val="36"/>
          <w:szCs w:val="36"/>
        </w:rPr>
        <w:t>Понятия, виды инвестиций.</w:t>
      </w:r>
    </w:p>
    <w:p w:rsidR="000B7FD7" w:rsidRDefault="000B7FD7" w:rsidP="000B7FD7">
      <w:pPr>
        <w:pStyle w:val="aa"/>
        <w:spacing w:line="360" w:lineRule="auto"/>
        <w:jc w:val="both"/>
        <w:rPr>
          <w:rFonts w:ascii="Times New Roman" w:hAnsi="Times New Roman"/>
          <w:sz w:val="28"/>
          <w:szCs w:val="28"/>
        </w:rPr>
      </w:pPr>
    </w:p>
    <w:p w:rsidR="000B7FD7" w:rsidRPr="000B7FD7" w:rsidRDefault="000B7FD7" w:rsidP="000B7FD7">
      <w:pPr>
        <w:pStyle w:val="aa"/>
        <w:spacing w:line="360" w:lineRule="auto"/>
        <w:jc w:val="both"/>
        <w:rPr>
          <w:rFonts w:ascii="Times New Roman" w:hAnsi="Times New Roman"/>
          <w:sz w:val="28"/>
          <w:szCs w:val="28"/>
        </w:rPr>
      </w:pPr>
      <w:r>
        <w:rPr>
          <w:rFonts w:ascii="Times New Roman" w:hAnsi="Times New Roman"/>
          <w:sz w:val="28"/>
          <w:szCs w:val="28"/>
        </w:rPr>
        <w:t xml:space="preserve">   </w:t>
      </w:r>
      <w:r w:rsidRPr="000B7FD7">
        <w:rPr>
          <w:rFonts w:ascii="Times New Roman" w:hAnsi="Times New Roman"/>
          <w:sz w:val="28"/>
          <w:szCs w:val="28"/>
        </w:rPr>
        <w:t>«Инвестиции» - слово иностранного происхождения, в переводе – долгосрочное вложение капитала в какие-либо объекты, социально-экономические программы, проекты в собственной стране или за рубежом с целью получения дохода и социального эффекта.</w:t>
      </w:r>
    </w:p>
    <w:p w:rsidR="000B7FD7" w:rsidRPr="000B7FD7" w:rsidRDefault="000B7FD7" w:rsidP="000B7FD7">
      <w:pPr>
        <w:pStyle w:val="aa"/>
        <w:spacing w:line="360" w:lineRule="auto"/>
        <w:jc w:val="both"/>
        <w:rPr>
          <w:rFonts w:ascii="Times New Roman" w:hAnsi="Times New Roman"/>
          <w:sz w:val="28"/>
          <w:szCs w:val="28"/>
        </w:rPr>
      </w:pPr>
      <w:r w:rsidRPr="000B7FD7">
        <w:rPr>
          <w:rFonts w:ascii="Times New Roman" w:hAnsi="Times New Roman"/>
          <w:sz w:val="28"/>
          <w:szCs w:val="28"/>
        </w:rPr>
        <w:t>Термин «инвестиции» в России стал широко использоваться  годы рыночных реформ.</w:t>
      </w:r>
    </w:p>
    <w:p w:rsidR="000B7FD7" w:rsidRPr="000B7FD7" w:rsidRDefault="000B7FD7" w:rsidP="000B7FD7">
      <w:pPr>
        <w:pStyle w:val="aa"/>
        <w:spacing w:line="360" w:lineRule="auto"/>
        <w:jc w:val="both"/>
        <w:rPr>
          <w:rFonts w:ascii="Times New Roman" w:hAnsi="Times New Roman"/>
          <w:sz w:val="28"/>
          <w:szCs w:val="28"/>
        </w:rPr>
      </w:pPr>
      <w:r>
        <w:rPr>
          <w:rFonts w:ascii="Times New Roman" w:hAnsi="Times New Roman"/>
          <w:sz w:val="28"/>
          <w:szCs w:val="28"/>
        </w:rPr>
        <w:t xml:space="preserve">   </w:t>
      </w:r>
      <w:r w:rsidRPr="000B7FD7">
        <w:rPr>
          <w:rFonts w:ascii="Times New Roman" w:hAnsi="Times New Roman"/>
          <w:sz w:val="28"/>
          <w:szCs w:val="28"/>
        </w:rPr>
        <w:t xml:space="preserve">Наиболее распространенным , часто встречающимся является такое понятие инвестиций: это долгосрочное вложение денежных средств и иного капитала в собственной  стране или за рубежом в объекты различной деятельности, предпринимательские проекты, социально-экономические программы, инновационные проекты в целях получения иного полезного эффекта. </w:t>
      </w:r>
    </w:p>
    <w:p w:rsidR="000B7FD7" w:rsidRPr="000B7FD7" w:rsidRDefault="000B7FD7" w:rsidP="000B7FD7">
      <w:pPr>
        <w:pStyle w:val="aa"/>
        <w:spacing w:line="360" w:lineRule="auto"/>
        <w:jc w:val="both"/>
        <w:rPr>
          <w:rFonts w:ascii="Times New Roman" w:hAnsi="Times New Roman"/>
          <w:sz w:val="28"/>
          <w:szCs w:val="28"/>
        </w:rPr>
      </w:pPr>
      <w:r>
        <w:rPr>
          <w:rFonts w:ascii="Times New Roman" w:hAnsi="Times New Roman"/>
          <w:sz w:val="28"/>
          <w:szCs w:val="28"/>
        </w:rPr>
        <w:t xml:space="preserve">   </w:t>
      </w:r>
      <w:r w:rsidRPr="000B7FD7">
        <w:rPr>
          <w:rFonts w:ascii="Times New Roman" w:hAnsi="Times New Roman"/>
          <w:sz w:val="28"/>
          <w:szCs w:val="28"/>
        </w:rPr>
        <w:t xml:space="preserve">И, наконец, в Федеральном законе «Об инвестиционной деятельности в Р.Ф. осуществляемой в форме капитальных вложений»инвестициям дается следующее определение: «Инвестиции – денежные средства, ценные бумаги,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 </w:t>
      </w:r>
    </w:p>
    <w:p w:rsidR="000B7FD7" w:rsidRPr="000B7FD7" w:rsidRDefault="000B7FD7" w:rsidP="000B7FD7">
      <w:pPr>
        <w:pStyle w:val="aa"/>
        <w:spacing w:line="360" w:lineRule="auto"/>
        <w:jc w:val="both"/>
        <w:rPr>
          <w:rFonts w:ascii="Times New Roman" w:hAnsi="Times New Roman"/>
          <w:sz w:val="28"/>
          <w:szCs w:val="28"/>
        </w:rPr>
      </w:pPr>
      <w:r w:rsidRPr="000B7FD7">
        <w:rPr>
          <w:rFonts w:ascii="Times New Roman" w:hAnsi="Times New Roman"/>
          <w:sz w:val="28"/>
          <w:szCs w:val="28"/>
        </w:rPr>
        <w:t xml:space="preserve"> В своей стране вложение капитала делаются не только с целью получения дохода, но и удовлетворения социальных потребностей общества.</w:t>
      </w:r>
    </w:p>
    <w:p w:rsidR="000B7FD7" w:rsidRPr="000B7FD7" w:rsidRDefault="000B7FD7" w:rsidP="000B7FD7">
      <w:pPr>
        <w:pStyle w:val="aa"/>
        <w:spacing w:line="360" w:lineRule="auto"/>
        <w:jc w:val="both"/>
        <w:rPr>
          <w:rFonts w:ascii="Times New Roman" w:hAnsi="Times New Roman"/>
          <w:sz w:val="28"/>
          <w:szCs w:val="28"/>
        </w:rPr>
      </w:pPr>
      <w:r>
        <w:rPr>
          <w:rFonts w:ascii="Times New Roman" w:hAnsi="Times New Roman"/>
          <w:sz w:val="28"/>
          <w:szCs w:val="28"/>
        </w:rPr>
        <w:t xml:space="preserve">   </w:t>
      </w:r>
      <w:r w:rsidRPr="000B7FD7">
        <w:rPr>
          <w:rFonts w:ascii="Times New Roman" w:hAnsi="Times New Roman"/>
          <w:sz w:val="28"/>
          <w:szCs w:val="28"/>
        </w:rPr>
        <w:t xml:space="preserve">Слова «инвестиции» и «капитальные вложения» являются близкими по смыслу, и некоторые авторы считают их синонимами. </w:t>
      </w:r>
    </w:p>
    <w:p w:rsidR="000B7FD7" w:rsidRPr="000B7FD7" w:rsidRDefault="000B7FD7" w:rsidP="000B7FD7">
      <w:pPr>
        <w:pStyle w:val="aa"/>
        <w:spacing w:line="360" w:lineRule="auto"/>
        <w:jc w:val="both"/>
        <w:rPr>
          <w:rFonts w:ascii="Times New Roman" w:hAnsi="Times New Roman"/>
          <w:sz w:val="28"/>
          <w:szCs w:val="28"/>
        </w:rPr>
      </w:pPr>
      <w:r w:rsidRPr="000B7FD7">
        <w:rPr>
          <w:rFonts w:ascii="Times New Roman" w:hAnsi="Times New Roman"/>
          <w:sz w:val="28"/>
          <w:szCs w:val="28"/>
        </w:rPr>
        <w:t>Инвестиционная деятельность -  это вложения средств (инвестирование) и осуществление практических  действий в целях получения дохода и достижения полезного эффекта.</w:t>
      </w:r>
    </w:p>
    <w:p w:rsidR="000B7FD7" w:rsidRPr="000B7FD7" w:rsidRDefault="000B7FD7" w:rsidP="000B7FD7">
      <w:pPr>
        <w:pStyle w:val="aa"/>
        <w:spacing w:line="360" w:lineRule="auto"/>
        <w:jc w:val="both"/>
        <w:rPr>
          <w:rFonts w:ascii="Times New Roman" w:hAnsi="Times New Roman"/>
          <w:sz w:val="28"/>
          <w:szCs w:val="28"/>
        </w:rPr>
      </w:pPr>
      <w:r w:rsidRPr="000B7FD7">
        <w:rPr>
          <w:rFonts w:ascii="Times New Roman" w:hAnsi="Times New Roman"/>
          <w:sz w:val="28"/>
          <w:szCs w:val="28"/>
        </w:rPr>
        <w:t>К инвестиционной деятельности относятся инвестиционно-строительные процессы. Без них немыслимо воспроизводство основных фондов (новое строительство, техническое перевооружение, расширение предприятий, увеличение мощностей).</w:t>
      </w:r>
    </w:p>
    <w:p w:rsidR="000B7FD7" w:rsidRPr="000B7FD7" w:rsidRDefault="000B7FD7" w:rsidP="000B7FD7">
      <w:pPr>
        <w:pStyle w:val="aa"/>
        <w:spacing w:line="360" w:lineRule="auto"/>
        <w:jc w:val="both"/>
        <w:rPr>
          <w:rFonts w:ascii="Times New Roman" w:hAnsi="Times New Roman"/>
          <w:sz w:val="28"/>
          <w:szCs w:val="28"/>
        </w:rPr>
      </w:pPr>
    </w:p>
    <w:p w:rsidR="000B7FD7" w:rsidRPr="000B7FD7" w:rsidRDefault="000B7FD7" w:rsidP="000B7FD7">
      <w:pPr>
        <w:pStyle w:val="aa"/>
        <w:numPr>
          <w:ilvl w:val="1"/>
          <w:numId w:val="7"/>
        </w:numPr>
        <w:spacing w:line="360" w:lineRule="auto"/>
        <w:jc w:val="center"/>
        <w:rPr>
          <w:rFonts w:ascii="Times New Roman" w:hAnsi="Times New Roman"/>
          <w:b/>
          <w:sz w:val="28"/>
          <w:szCs w:val="28"/>
        </w:rPr>
      </w:pPr>
      <w:r w:rsidRPr="000B7FD7">
        <w:rPr>
          <w:rFonts w:ascii="Times New Roman" w:hAnsi="Times New Roman"/>
          <w:b/>
          <w:sz w:val="28"/>
          <w:szCs w:val="28"/>
        </w:rPr>
        <w:t>КЛАССИФИКАЦИЯ И ЦЕЛЬ ИНВЕСТИЦИЙ.</w:t>
      </w:r>
    </w:p>
    <w:p w:rsidR="000B7FD7" w:rsidRDefault="000B7FD7" w:rsidP="000B7FD7">
      <w:pPr>
        <w:pStyle w:val="aa"/>
        <w:spacing w:line="360" w:lineRule="auto"/>
        <w:jc w:val="both"/>
        <w:rPr>
          <w:rFonts w:ascii="Times New Roman" w:hAnsi="Times New Roman"/>
          <w:sz w:val="28"/>
          <w:szCs w:val="28"/>
        </w:rPr>
      </w:pPr>
    </w:p>
    <w:p w:rsidR="000B7FD7" w:rsidRPr="000B7FD7" w:rsidRDefault="000B7FD7" w:rsidP="000B7FD7">
      <w:pPr>
        <w:pStyle w:val="aa"/>
        <w:spacing w:line="360" w:lineRule="auto"/>
        <w:jc w:val="both"/>
        <w:rPr>
          <w:rFonts w:ascii="Times New Roman" w:hAnsi="Times New Roman"/>
          <w:sz w:val="28"/>
          <w:szCs w:val="28"/>
        </w:rPr>
      </w:pPr>
      <w:r>
        <w:rPr>
          <w:rFonts w:ascii="Times New Roman" w:hAnsi="Times New Roman"/>
          <w:sz w:val="28"/>
          <w:szCs w:val="28"/>
        </w:rPr>
        <w:t xml:space="preserve">   </w:t>
      </w:r>
      <w:r w:rsidRPr="000B7FD7">
        <w:rPr>
          <w:rFonts w:ascii="Times New Roman" w:hAnsi="Times New Roman"/>
          <w:sz w:val="28"/>
          <w:szCs w:val="28"/>
        </w:rPr>
        <w:t>Для целей и дальнейшего изучения, учета, анализа и повышения эффективности инвестиций необходима их научно обоснованная классификация, которая основывается на определенных признаках или нормативных актах.</w:t>
      </w:r>
    </w:p>
    <w:p w:rsidR="000B7FD7" w:rsidRPr="000B7FD7" w:rsidRDefault="000B7FD7" w:rsidP="000B7FD7">
      <w:pPr>
        <w:pStyle w:val="aa"/>
        <w:spacing w:line="360" w:lineRule="auto"/>
        <w:jc w:val="both"/>
        <w:rPr>
          <w:rFonts w:ascii="Times New Roman" w:hAnsi="Times New Roman"/>
          <w:sz w:val="28"/>
          <w:szCs w:val="28"/>
        </w:rPr>
      </w:pPr>
      <w:r w:rsidRPr="000B7FD7">
        <w:rPr>
          <w:rFonts w:ascii="Times New Roman" w:hAnsi="Times New Roman"/>
          <w:sz w:val="28"/>
          <w:szCs w:val="28"/>
        </w:rPr>
        <w:t>Разделяют инвестиции по их цели на две категории.</w:t>
      </w:r>
    </w:p>
    <w:p w:rsidR="000B7FD7" w:rsidRPr="000B7FD7" w:rsidRDefault="000B7FD7" w:rsidP="000B7FD7">
      <w:pPr>
        <w:pStyle w:val="aa"/>
        <w:numPr>
          <w:ilvl w:val="0"/>
          <w:numId w:val="2"/>
        </w:numPr>
        <w:spacing w:line="360" w:lineRule="auto"/>
        <w:jc w:val="both"/>
        <w:rPr>
          <w:rFonts w:ascii="Times New Roman" w:hAnsi="Times New Roman"/>
          <w:color w:val="FF0000"/>
          <w:sz w:val="28"/>
          <w:szCs w:val="28"/>
        </w:rPr>
      </w:pPr>
      <w:r w:rsidRPr="000B7FD7">
        <w:rPr>
          <w:rFonts w:ascii="Times New Roman" w:hAnsi="Times New Roman"/>
          <w:sz w:val="28"/>
          <w:szCs w:val="28"/>
        </w:rPr>
        <w:t>Капиталообразующие инвестиции, обеспечивающие создание и воспроизводство основных фондов. В науке и практике эти инвестиции трактуются как реальные инвестиции – в форме капитальных вложений;</w:t>
      </w:r>
    </w:p>
    <w:p w:rsidR="000B7FD7" w:rsidRPr="000B7FD7" w:rsidRDefault="000B7FD7" w:rsidP="000B7FD7">
      <w:pPr>
        <w:pStyle w:val="aa"/>
        <w:numPr>
          <w:ilvl w:val="0"/>
          <w:numId w:val="2"/>
        </w:numPr>
        <w:spacing w:line="360" w:lineRule="auto"/>
        <w:jc w:val="both"/>
        <w:rPr>
          <w:rFonts w:ascii="Times New Roman" w:hAnsi="Times New Roman"/>
          <w:sz w:val="28"/>
          <w:szCs w:val="28"/>
        </w:rPr>
      </w:pPr>
      <w:r w:rsidRPr="000B7FD7">
        <w:rPr>
          <w:rFonts w:ascii="Times New Roman" w:hAnsi="Times New Roman"/>
          <w:sz w:val="28"/>
          <w:szCs w:val="28"/>
        </w:rPr>
        <w:t>Портфельные (финансовые) инвестиции – это капитал, вкладываемый в ценные бумаги: акции, облигации и другие ценные бумаги, т. е. средства, помещаемые в финансовые активы.</w:t>
      </w:r>
    </w:p>
    <w:p w:rsidR="000B7FD7" w:rsidRPr="000B7FD7" w:rsidRDefault="000B7FD7" w:rsidP="000B7FD7">
      <w:pPr>
        <w:spacing w:line="360" w:lineRule="auto"/>
        <w:ind w:left="720"/>
        <w:jc w:val="both"/>
        <w:rPr>
          <w:rFonts w:ascii="Times New Roman" w:hAnsi="Times New Roman"/>
          <w:sz w:val="28"/>
          <w:szCs w:val="28"/>
        </w:rPr>
      </w:pPr>
      <w:r>
        <w:rPr>
          <w:rFonts w:ascii="Times New Roman" w:hAnsi="Times New Roman"/>
          <w:sz w:val="28"/>
          <w:szCs w:val="28"/>
        </w:rPr>
        <w:t xml:space="preserve">   </w:t>
      </w:r>
      <w:r w:rsidRPr="000B7FD7">
        <w:rPr>
          <w:rFonts w:ascii="Times New Roman" w:hAnsi="Times New Roman"/>
          <w:sz w:val="28"/>
          <w:szCs w:val="28"/>
        </w:rPr>
        <w:t>Капиталообразующие (реальные) инвестиции в форме капитальных вложений – это вложения денежных средств и иног капитала с целью воспроизводства основных фондов и развития предприятий промышленности, сельского хозяйства, транспорта, строительства, торговли, науки, образования, жилищно-коммунального хозяйства и других отраслей экономики страны. Их главная роль – удовлетворение общественных социально-экономических потребностей.</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sz w:val="28"/>
          <w:szCs w:val="28"/>
        </w:rPr>
        <w:t xml:space="preserve"> Реальные инвестиции состоят главным образом из долгосрочных капитальных вложений. Реальные инвестиции включают следующие элементы: инвестиции в основные фонды (основной капитал), затраты на приобретение земельных участков, инвестиции в нематериальные активы (патенты, лицензии, научно-исследовательские и опытно-конструкторские разработки, инвестиции), в пополнение запасов материальных оборотных средств.</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sz w:val="28"/>
          <w:szCs w:val="28"/>
        </w:rPr>
        <w:t xml:space="preserve"> Портфельные (финансовые)инвестиции – это практически капитал, вкладываемый в акции, облигации, векселя и другие виды ценных бумаг. Возникновение и обращение финансового капиталатесным образом связаны с функционированием реального (т. е. производительного) капитала. </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sz w:val="28"/>
          <w:szCs w:val="28"/>
        </w:rPr>
        <w:t xml:space="preserve">С появлением ценных бумаг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 </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sz w:val="28"/>
          <w:szCs w:val="28"/>
        </w:rPr>
        <w:t>Действительный капитал вложен в производство и функционирует  в этой сфере. Ценные же бумаги представляют собой бумажный дубликат капитала(практически фиктивный, мнимый капитал).</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sz w:val="28"/>
          <w:szCs w:val="28"/>
        </w:rPr>
        <w:t>Появление фиктивного капитала, т. е. ценных бумаг, связано с развитием потребности в привлечении все общего объема кредитных ресурсов вследствие расширение коммерческой и производственной деятельности.</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sz w:val="28"/>
          <w:szCs w:val="28"/>
        </w:rPr>
        <w:t>Таким образом, фиктивный капитал исторически начинает развиваться на основе ссудного, так как покупка ценных бумаг означает не что иное, кА передачу части денежного капитала в ссуду, а сама бумага получает форму кредитного документа, в соответствии с которым ее владелец приобретает право на определенный доход в виде процентов или дивидендов на отданный взаймы капитал.</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sz w:val="28"/>
          <w:szCs w:val="28"/>
        </w:rPr>
        <w:t>Также по признаку цели вложения капитала инвестиции разделяют на:</w:t>
      </w:r>
    </w:p>
    <w:p w:rsidR="000B7FD7" w:rsidRPr="000B7FD7" w:rsidRDefault="000B7FD7" w:rsidP="000B7FD7">
      <w:pPr>
        <w:pStyle w:val="aa"/>
        <w:numPr>
          <w:ilvl w:val="0"/>
          <w:numId w:val="3"/>
        </w:numPr>
        <w:spacing w:line="360" w:lineRule="auto"/>
        <w:jc w:val="both"/>
        <w:rPr>
          <w:rFonts w:ascii="Times New Roman" w:hAnsi="Times New Roman"/>
          <w:sz w:val="28"/>
          <w:szCs w:val="28"/>
        </w:rPr>
      </w:pPr>
      <w:r w:rsidRPr="000B7FD7">
        <w:rPr>
          <w:rFonts w:ascii="Times New Roman" w:hAnsi="Times New Roman"/>
          <w:sz w:val="28"/>
          <w:szCs w:val="28"/>
        </w:rPr>
        <w:t>Реальные инвестиции в основной капитал (в основные фонды);</w:t>
      </w:r>
    </w:p>
    <w:p w:rsidR="000B7FD7" w:rsidRPr="000B7FD7" w:rsidRDefault="000B7FD7" w:rsidP="000B7FD7">
      <w:pPr>
        <w:pStyle w:val="aa"/>
        <w:numPr>
          <w:ilvl w:val="0"/>
          <w:numId w:val="3"/>
        </w:numPr>
        <w:spacing w:line="360" w:lineRule="auto"/>
        <w:jc w:val="both"/>
        <w:rPr>
          <w:rFonts w:ascii="Times New Roman" w:hAnsi="Times New Roman"/>
          <w:sz w:val="28"/>
          <w:szCs w:val="28"/>
        </w:rPr>
      </w:pPr>
      <w:r w:rsidRPr="000B7FD7">
        <w:rPr>
          <w:rFonts w:ascii="Times New Roman" w:hAnsi="Times New Roman"/>
          <w:sz w:val="28"/>
          <w:szCs w:val="28"/>
        </w:rPr>
        <w:t>Портфельные (покупка акций, паев,облигации и других ценных бумаг).</w:t>
      </w:r>
    </w:p>
    <w:p w:rsidR="000B7FD7" w:rsidRPr="000B7FD7" w:rsidRDefault="000B7FD7" w:rsidP="000B7FD7">
      <w:pPr>
        <w:spacing w:line="360" w:lineRule="auto"/>
        <w:ind w:left="1440"/>
        <w:jc w:val="both"/>
        <w:rPr>
          <w:rFonts w:ascii="Times New Roman" w:hAnsi="Times New Roman"/>
          <w:sz w:val="28"/>
          <w:szCs w:val="28"/>
        </w:rPr>
      </w:pPr>
      <w:r w:rsidRPr="000B7FD7">
        <w:rPr>
          <w:rFonts w:ascii="Times New Roman" w:hAnsi="Times New Roman"/>
          <w:sz w:val="28"/>
          <w:szCs w:val="28"/>
        </w:rPr>
        <w:t xml:space="preserve">Далее инвестиции классифицируют по формам собственности. Под структурой инвестиций по формам собственности понимают их распределение по тому признаку, кому эти инвестиции принадлежат. По </w:t>
      </w:r>
      <w:r w:rsidRPr="000B7FD7">
        <w:rPr>
          <w:rFonts w:ascii="Times New Roman" w:hAnsi="Times New Roman"/>
          <w:b/>
          <w:sz w:val="28"/>
          <w:szCs w:val="28"/>
        </w:rPr>
        <w:t>формам собственности</w:t>
      </w:r>
      <w:r w:rsidRPr="000B7FD7">
        <w:rPr>
          <w:rFonts w:ascii="Times New Roman" w:hAnsi="Times New Roman"/>
          <w:sz w:val="28"/>
          <w:szCs w:val="28"/>
        </w:rPr>
        <w:t xml:space="preserve"> инвестиции подразделяют на :</w:t>
      </w:r>
    </w:p>
    <w:p w:rsidR="000B7FD7" w:rsidRPr="000B7FD7" w:rsidRDefault="000B7FD7" w:rsidP="000B7FD7">
      <w:pPr>
        <w:pStyle w:val="aa"/>
        <w:numPr>
          <w:ilvl w:val="0"/>
          <w:numId w:val="4"/>
        </w:numPr>
        <w:spacing w:line="360" w:lineRule="auto"/>
        <w:jc w:val="both"/>
        <w:rPr>
          <w:rFonts w:ascii="Times New Roman" w:hAnsi="Times New Roman"/>
          <w:sz w:val="28"/>
          <w:szCs w:val="28"/>
        </w:rPr>
      </w:pPr>
      <w:r w:rsidRPr="000B7FD7">
        <w:rPr>
          <w:rFonts w:ascii="Times New Roman" w:hAnsi="Times New Roman"/>
          <w:sz w:val="28"/>
          <w:szCs w:val="28"/>
        </w:rPr>
        <w:t>Государственные;</w:t>
      </w:r>
    </w:p>
    <w:p w:rsidR="000B7FD7" w:rsidRPr="000B7FD7" w:rsidRDefault="000B7FD7" w:rsidP="000B7FD7">
      <w:pPr>
        <w:pStyle w:val="aa"/>
        <w:numPr>
          <w:ilvl w:val="0"/>
          <w:numId w:val="4"/>
        </w:numPr>
        <w:spacing w:line="360" w:lineRule="auto"/>
        <w:jc w:val="both"/>
        <w:rPr>
          <w:rFonts w:ascii="Times New Roman" w:hAnsi="Times New Roman"/>
          <w:sz w:val="28"/>
          <w:szCs w:val="28"/>
        </w:rPr>
      </w:pPr>
      <w:r w:rsidRPr="000B7FD7">
        <w:rPr>
          <w:rFonts w:ascii="Times New Roman" w:hAnsi="Times New Roman"/>
          <w:sz w:val="28"/>
          <w:szCs w:val="28"/>
        </w:rPr>
        <w:t>Муниципальные;</w:t>
      </w:r>
    </w:p>
    <w:p w:rsidR="000B7FD7" w:rsidRPr="000B7FD7" w:rsidRDefault="000B7FD7" w:rsidP="000B7FD7">
      <w:pPr>
        <w:pStyle w:val="aa"/>
        <w:numPr>
          <w:ilvl w:val="0"/>
          <w:numId w:val="4"/>
        </w:numPr>
        <w:spacing w:line="360" w:lineRule="auto"/>
        <w:jc w:val="both"/>
        <w:rPr>
          <w:rFonts w:ascii="Times New Roman" w:hAnsi="Times New Roman"/>
          <w:sz w:val="28"/>
          <w:szCs w:val="28"/>
        </w:rPr>
      </w:pPr>
      <w:r w:rsidRPr="000B7FD7">
        <w:rPr>
          <w:rFonts w:ascii="Times New Roman" w:hAnsi="Times New Roman"/>
          <w:sz w:val="28"/>
          <w:szCs w:val="28"/>
        </w:rPr>
        <w:t>Частные(вложения средств гражданами);</w:t>
      </w:r>
    </w:p>
    <w:p w:rsidR="000B7FD7" w:rsidRPr="000B7FD7" w:rsidRDefault="000B7FD7" w:rsidP="000B7FD7">
      <w:pPr>
        <w:pStyle w:val="aa"/>
        <w:numPr>
          <w:ilvl w:val="0"/>
          <w:numId w:val="4"/>
        </w:numPr>
        <w:spacing w:line="360" w:lineRule="auto"/>
        <w:jc w:val="both"/>
        <w:rPr>
          <w:rFonts w:ascii="Times New Roman" w:hAnsi="Times New Roman"/>
          <w:sz w:val="28"/>
          <w:szCs w:val="28"/>
        </w:rPr>
      </w:pPr>
      <w:r w:rsidRPr="000B7FD7">
        <w:rPr>
          <w:rFonts w:ascii="Times New Roman" w:hAnsi="Times New Roman"/>
          <w:sz w:val="28"/>
          <w:szCs w:val="28"/>
        </w:rPr>
        <w:t>Общественных объединений (потребительской кооперации и др.);</w:t>
      </w:r>
    </w:p>
    <w:p w:rsidR="000B7FD7" w:rsidRPr="000B7FD7" w:rsidRDefault="000B7FD7" w:rsidP="000B7FD7">
      <w:pPr>
        <w:pStyle w:val="aa"/>
        <w:numPr>
          <w:ilvl w:val="0"/>
          <w:numId w:val="4"/>
        </w:numPr>
        <w:spacing w:line="360" w:lineRule="auto"/>
        <w:jc w:val="both"/>
        <w:rPr>
          <w:rFonts w:ascii="Times New Roman" w:hAnsi="Times New Roman"/>
          <w:sz w:val="28"/>
          <w:szCs w:val="28"/>
        </w:rPr>
      </w:pPr>
      <w:r w:rsidRPr="000B7FD7">
        <w:rPr>
          <w:rFonts w:ascii="Times New Roman" w:hAnsi="Times New Roman"/>
          <w:sz w:val="28"/>
          <w:szCs w:val="28"/>
        </w:rPr>
        <w:t>Смешанные формы (без иностранного капитала);</w:t>
      </w:r>
    </w:p>
    <w:p w:rsidR="000B7FD7" w:rsidRPr="000B7FD7" w:rsidRDefault="000B7FD7" w:rsidP="000B7FD7">
      <w:pPr>
        <w:pStyle w:val="aa"/>
        <w:numPr>
          <w:ilvl w:val="0"/>
          <w:numId w:val="4"/>
        </w:numPr>
        <w:spacing w:line="360" w:lineRule="auto"/>
        <w:jc w:val="both"/>
        <w:rPr>
          <w:rFonts w:ascii="Times New Roman" w:hAnsi="Times New Roman"/>
          <w:sz w:val="28"/>
          <w:szCs w:val="28"/>
        </w:rPr>
      </w:pPr>
      <w:r w:rsidRPr="000B7FD7">
        <w:rPr>
          <w:rFonts w:ascii="Times New Roman" w:hAnsi="Times New Roman"/>
          <w:sz w:val="28"/>
          <w:szCs w:val="28"/>
        </w:rPr>
        <w:t>Иностранные;</w:t>
      </w:r>
    </w:p>
    <w:p w:rsidR="000B7FD7" w:rsidRPr="000B7FD7" w:rsidRDefault="000B7FD7" w:rsidP="000B7FD7">
      <w:pPr>
        <w:pStyle w:val="aa"/>
        <w:numPr>
          <w:ilvl w:val="0"/>
          <w:numId w:val="4"/>
        </w:numPr>
        <w:spacing w:line="360" w:lineRule="auto"/>
        <w:jc w:val="both"/>
        <w:rPr>
          <w:rFonts w:ascii="Times New Roman" w:hAnsi="Times New Roman"/>
          <w:sz w:val="28"/>
          <w:szCs w:val="28"/>
        </w:rPr>
      </w:pPr>
      <w:r w:rsidRPr="000B7FD7">
        <w:rPr>
          <w:rFonts w:ascii="Times New Roman" w:hAnsi="Times New Roman"/>
          <w:sz w:val="28"/>
          <w:szCs w:val="28"/>
        </w:rPr>
        <w:t>Смешанная форма с иностранным участием.</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b/>
          <w:sz w:val="28"/>
          <w:szCs w:val="28"/>
        </w:rPr>
        <w:t>Государственные</w:t>
      </w:r>
      <w:r w:rsidRPr="000B7FD7">
        <w:rPr>
          <w:rFonts w:ascii="Times New Roman" w:hAnsi="Times New Roman"/>
          <w:sz w:val="28"/>
          <w:szCs w:val="28"/>
        </w:rPr>
        <w:t xml:space="preserve"> инвестиции направляются в основном в оборотную промышленность, инфраструктуру, малодоходные отрасли, жилищное хозяйство и др.</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b/>
          <w:sz w:val="28"/>
          <w:szCs w:val="28"/>
        </w:rPr>
        <w:t xml:space="preserve">Частные </w:t>
      </w:r>
      <w:r w:rsidRPr="000B7FD7">
        <w:rPr>
          <w:rFonts w:ascii="Times New Roman" w:hAnsi="Times New Roman"/>
          <w:sz w:val="28"/>
          <w:szCs w:val="28"/>
        </w:rPr>
        <w:t>инвестиции идут в те отрасли, где можно извлечь большую прибыль (промышленность, торговля).</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sz w:val="28"/>
          <w:szCs w:val="28"/>
        </w:rPr>
        <w:t xml:space="preserve">Частные инвестиции в значительных размерах направляются в строительство частных жилых домов, дач и других объектов жилищной сферы. </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b/>
          <w:sz w:val="28"/>
          <w:szCs w:val="28"/>
        </w:rPr>
        <w:t>Кооперативные</w:t>
      </w:r>
      <w:r w:rsidRPr="000B7FD7">
        <w:rPr>
          <w:rFonts w:ascii="Times New Roman" w:hAnsi="Times New Roman"/>
          <w:sz w:val="28"/>
          <w:szCs w:val="28"/>
        </w:rPr>
        <w:t xml:space="preserve"> инвестиции направляются на переработку сельскохозяйственных продуктов, торговлю и др., где обеспечивается самофинансирование предприятий некоммерческой сферы.</w:t>
      </w:r>
    </w:p>
    <w:p w:rsidR="000B7FD7" w:rsidRPr="000B7FD7" w:rsidRDefault="000B7FD7" w:rsidP="000B7FD7">
      <w:pPr>
        <w:spacing w:line="360" w:lineRule="auto"/>
        <w:ind w:left="720"/>
        <w:jc w:val="both"/>
        <w:rPr>
          <w:rFonts w:ascii="Times New Roman" w:hAnsi="Times New Roman"/>
          <w:sz w:val="28"/>
          <w:szCs w:val="28"/>
        </w:rPr>
      </w:pPr>
      <w:r w:rsidRPr="000B7FD7">
        <w:rPr>
          <w:rFonts w:ascii="Times New Roman" w:hAnsi="Times New Roman"/>
          <w:sz w:val="28"/>
          <w:szCs w:val="28"/>
        </w:rPr>
        <w:t>По признаку целевого назначения будущих объектов инвестиции разделяют:</w:t>
      </w:r>
    </w:p>
    <w:p w:rsidR="000B7FD7" w:rsidRPr="000B7FD7" w:rsidRDefault="000B7FD7" w:rsidP="000B7FD7">
      <w:pPr>
        <w:pStyle w:val="aa"/>
        <w:numPr>
          <w:ilvl w:val="0"/>
          <w:numId w:val="5"/>
        </w:numPr>
        <w:spacing w:line="360" w:lineRule="auto"/>
        <w:jc w:val="both"/>
        <w:rPr>
          <w:rFonts w:ascii="Times New Roman" w:hAnsi="Times New Roman"/>
          <w:sz w:val="28"/>
          <w:szCs w:val="28"/>
        </w:rPr>
      </w:pPr>
      <w:r w:rsidRPr="000B7FD7">
        <w:rPr>
          <w:rFonts w:ascii="Times New Roman" w:hAnsi="Times New Roman"/>
          <w:sz w:val="28"/>
          <w:szCs w:val="28"/>
        </w:rPr>
        <w:t>На производственное строительство;</w:t>
      </w:r>
    </w:p>
    <w:p w:rsidR="000B7FD7" w:rsidRPr="000B7FD7" w:rsidRDefault="000B7FD7" w:rsidP="000B7FD7">
      <w:pPr>
        <w:pStyle w:val="aa"/>
        <w:numPr>
          <w:ilvl w:val="0"/>
          <w:numId w:val="5"/>
        </w:numPr>
        <w:spacing w:line="360" w:lineRule="auto"/>
        <w:jc w:val="both"/>
        <w:rPr>
          <w:rFonts w:ascii="Times New Roman" w:hAnsi="Times New Roman"/>
          <w:sz w:val="28"/>
          <w:szCs w:val="28"/>
        </w:rPr>
      </w:pPr>
      <w:r w:rsidRPr="000B7FD7">
        <w:rPr>
          <w:rFonts w:ascii="Times New Roman" w:hAnsi="Times New Roman"/>
          <w:sz w:val="28"/>
          <w:szCs w:val="28"/>
        </w:rPr>
        <w:t>На строительство культурно-бытовых и других объектов непроизводственной сферы;</w:t>
      </w:r>
    </w:p>
    <w:p w:rsidR="000B7FD7" w:rsidRPr="000B7FD7" w:rsidRDefault="000B7FD7" w:rsidP="000B7FD7">
      <w:pPr>
        <w:pStyle w:val="aa"/>
        <w:numPr>
          <w:ilvl w:val="0"/>
          <w:numId w:val="5"/>
        </w:numPr>
        <w:spacing w:line="360" w:lineRule="auto"/>
        <w:jc w:val="both"/>
        <w:rPr>
          <w:rFonts w:ascii="Times New Roman" w:hAnsi="Times New Roman"/>
          <w:sz w:val="28"/>
          <w:szCs w:val="28"/>
        </w:rPr>
      </w:pPr>
      <w:r w:rsidRPr="000B7FD7">
        <w:rPr>
          <w:rFonts w:ascii="Times New Roman" w:hAnsi="Times New Roman"/>
          <w:sz w:val="28"/>
          <w:szCs w:val="28"/>
        </w:rPr>
        <w:t>На изыскательные и геологоразведочные работы;</w:t>
      </w:r>
    </w:p>
    <w:p w:rsidR="000B7FD7" w:rsidRPr="000B7FD7" w:rsidRDefault="000B7FD7" w:rsidP="000B7FD7">
      <w:pPr>
        <w:pStyle w:val="aa"/>
        <w:numPr>
          <w:ilvl w:val="0"/>
          <w:numId w:val="5"/>
        </w:numPr>
        <w:spacing w:line="360" w:lineRule="auto"/>
        <w:jc w:val="both"/>
        <w:rPr>
          <w:rFonts w:ascii="Times New Roman" w:hAnsi="Times New Roman"/>
          <w:sz w:val="28"/>
          <w:szCs w:val="28"/>
        </w:rPr>
      </w:pPr>
      <w:r w:rsidRPr="000B7FD7">
        <w:rPr>
          <w:rFonts w:ascii="Times New Roman" w:hAnsi="Times New Roman"/>
          <w:sz w:val="28"/>
          <w:szCs w:val="28"/>
        </w:rPr>
        <w:t>На проектные и изыскательные работы.</w:t>
      </w:r>
    </w:p>
    <w:p w:rsidR="000B7FD7" w:rsidRPr="001057F0" w:rsidRDefault="000B7FD7" w:rsidP="000B7FD7">
      <w:pPr>
        <w:ind w:left="720"/>
        <w:jc w:val="both"/>
        <w:rPr>
          <w:sz w:val="28"/>
          <w:szCs w:val="28"/>
        </w:rPr>
      </w:pPr>
    </w:p>
    <w:p w:rsidR="000B7FD7" w:rsidRDefault="000B7FD7">
      <w:pPr>
        <w:rPr>
          <w:b/>
          <w:sz w:val="28"/>
          <w:szCs w:val="28"/>
        </w:rPr>
      </w:pPr>
      <w:r>
        <w:rPr>
          <w:b/>
          <w:sz w:val="28"/>
          <w:szCs w:val="28"/>
        </w:rPr>
        <w:br w:type="page"/>
      </w:r>
    </w:p>
    <w:p w:rsidR="000B7FD7" w:rsidRPr="000B7FD7" w:rsidRDefault="000B7FD7" w:rsidP="000B7FD7">
      <w:pPr>
        <w:pStyle w:val="1"/>
        <w:numPr>
          <w:ilvl w:val="1"/>
          <w:numId w:val="7"/>
        </w:numPr>
        <w:spacing w:line="360" w:lineRule="auto"/>
        <w:jc w:val="center"/>
        <w:rPr>
          <w:rFonts w:ascii="Times New Roman" w:hAnsi="Times New Roman"/>
          <w:color w:val="auto"/>
          <w:sz w:val="36"/>
          <w:szCs w:val="36"/>
        </w:rPr>
      </w:pPr>
      <w:r w:rsidRPr="000B7FD7">
        <w:rPr>
          <w:rFonts w:ascii="Times New Roman" w:hAnsi="Times New Roman"/>
          <w:color w:val="auto"/>
          <w:sz w:val="36"/>
          <w:szCs w:val="36"/>
        </w:rPr>
        <w:t>10 причин инвестирования в Абхазию</w:t>
      </w:r>
    </w:p>
    <w:p w:rsidR="000B7FD7" w:rsidRPr="000B7FD7" w:rsidRDefault="000B7FD7" w:rsidP="000B7FD7">
      <w:pPr>
        <w:pStyle w:val="ac"/>
        <w:numPr>
          <w:ilvl w:val="0"/>
          <w:numId w:val="8"/>
        </w:numPr>
        <w:spacing w:before="0" w:line="360" w:lineRule="auto"/>
        <w:rPr>
          <w:rFonts w:eastAsia="Arial Unicode MS"/>
          <w:sz w:val="28"/>
          <w:szCs w:val="28"/>
        </w:rPr>
      </w:pPr>
      <w:r w:rsidRPr="000B7FD7">
        <w:rPr>
          <w:rStyle w:val="ad"/>
          <w:rFonts w:eastAsia="Arial Unicode MS"/>
          <w:sz w:val="28"/>
          <w:szCs w:val="28"/>
          <w:u w:val="single"/>
        </w:rPr>
        <w:t xml:space="preserve"> ВЫГОДНОЕ ГЕОГРАФИЧЕСКОЕ </w:t>
      </w:r>
      <w:r w:rsidR="00CF56BD">
        <w:rPr>
          <w:rFonts w:eastAsia="Arial Unicode MS"/>
          <w:b/>
          <w:bCs/>
          <w:noProof/>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map_250" style="position:absolute;left:0;text-align:left;margin-left:-22.05pt;margin-top:29.7pt;width:187.5pt;height:154.5pt;z-index:251657728;visibility:visible;mso-wrap-distance-left:3.75pt;mso-wrap-distance-top:3.75pt;mso-wrap-distance-right:3.75pt;mso-wrap-distance-bottom:3.75pt;mso-position-horizontal-relative:text;mso-position-vertical-relative:line" o:allowoverlap="f">
            <v:imagedata r:id="rId8" o:title="map_250"/>
            <w10:wrap type="square"/>
          </v:shape>
        </w:pict>
      </w:r>
      <w:r w:rsidRPr="000B7FD7">
        <w:rPr>
          <w:rStyle w:val="ad"/>
          <w:rFonts w:eastAsia="Arial Unicode MS"/>
          <w:sz w:val="28"/>
          <w:szCs w:val="28"/>
          <w:u w:val="single"/>
        </w:rPr>
        <w:t>ПОЛОЖЕНИЕ</w:t>
      </w:r>
    </w:p>
    <w:p w:rsidR="000B7FD7" w:rsidRPr="000B7FD7" w:rsidRDefault="000B7FD7" w:rsidP="000B7FD7">
      <w:pPr>
        <w:pStyle w:val="ac"/>
        <w:tabs>
          <w:tab w:val="left" w:pos="1152"/>
        </w:tabs>
        <w:spacing w:before="0" w:line="360" w:lineRule="auto"/>
        <w:ind w:firstLine="454"/>
        <w:jc w:val="both"/>
        <w:rPr>
          <w:rFonts w:eastAsia="Arial Unicode MS"/>
          <w:sz w:val="28"/>
          <w:szCs w:val="28"/>
        </w:rPr>
      </w:pPr>
      <w:r w:rsidRPr="000B7FD7">
        <w:rPr>
          <w:rFonts w:eastAsia="Arial Unicode MS"/>
          <w:sz w:val="28"/>
          <w:szCs w:val="28"/>
        </w:rPr>
        <w:t>Географическое положение</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 xml:space="preserve">Республика Абхазия расположена в северо-западной части Кавказа на Черноморском побережье. Длина береговой линии </w:t>
      </w:r>
      <w:smartTag w:uri="urn:schemas-microsoft-com:office:smarttags" w:element="metricconverter">
        <w:smartTagPr>
          <w:attr w:name="ProductID" w:val="214 километров"/>
        </w:smartTagPr>
        <w:r w:rsidRPr="000B7FD7">
          <w:rPr>
            <w:rFonts w:eastAsia="Arial Unicode MS"/>
            <w:sz w:val="28"/>
            <w:szCs w:val="28"/>
          </w:rPr>
          <w:t>214 километров</w:t>
        </w:r>
      </w:smartTag>
      <w:r w:rsidRPr="000B7FD7">
        <w:rPr>
          <w:rFonts w:eastAsia="Arial Unicode MS"/>
          <w:sz w:val="28"/>
          <w:szCs w:val="28"/>
        </w:rPr>
        <w:t>.</w:t>
      </w:r>
      <w:r w:rsidRPr="000B7FD7">
        <w:rPr>
          <w:rFonts w:eastAsia="Arial Unicode MS"/>
          <w:sz w:val="28"/>
          <w:szCs w:val="28"/>
        </w:rPr>
        <w:br/>
        <w:t xml:space="preserve">На западе по реке Псоу Абхазия граничит с Российской Федерацией (Краснодарский край), на востоке по реке Ингур с Грузией, протяженность территории республики с запада на восток около </w:t>
      </w:r>
      <w:smartTag w:uri="urn:schemas-microsoft-com:office:smarttags" w:element="metricconverter">
        <w:smartTagPr>
          <w:attr w:name="ProductID" w:val="160 километров"/>
        </w:smartTagPr>
        <w:r w:rsidRPr="000B7FD7">
          <w:rPr>
            <w:rFonts w:eastAsia="Arial Unicode MS"/>
            <w:sz w:val="28"/>
            <w:szCs w:val="28"/>
          </w:rPr>
          <w:t>160 километров</w:t>
        </w:r>
      </w:smartTag>
      <w:r w:rsidRPr="000B7FD7">
        <w:rPr>
          <w:rFonts w:eastAsia="Arial Unicode MS"/>
          <w:sz w:val="28"/>
          <w:szCs w:val="28"/>
        </w:rPr>
        <w:t>.</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Северной границей Абхазии с Российской федерацией (Ставропольский край, Карачаево-Черкесская республика) является Главный Кавказский хребет, а южной — Черное море,</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 xml:space="preserve">Протяженность республики с юга на север 54км., с запада на восток — </w:t>
      </w:r>
      <w:smartTag w:uri="urn:schemas-microsoft-com:office:smarttags" w:element="metricconverter">
        <w:smartTagPr>
          <w:attr w:name="ProductID" w:val="170 км"/>
        </w:smartTagPr>
        <w:r w:rsidRPr="000B7FD7">
          <w:rPr>
            <w:rFonts w:eastAsia="Arial Unicode MS"/>
            <w:sz w:val="28"/>
            <w:szCs w:val="28"/>
          </w:rPr>
          <w:t>170 км</w:t>
        </w:r>
      </w:smartTag>
      <w:r w:rsidRPr="000B7FD7">
        <w:rPr>
          <w:rFonts w:eastAsia="Arial Unicode MS"/>
          <w:sz w:val="28"/>
          <w:szCs w:val="28"/>
        </w:rPr>
        <w:t>.</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 xml:space="preserve">Береговая Линия — </w:t>
      </w:r>
      <w:smartTag w:uri="urn:schemas-microsoft-com:office:smarttags" w:element="metricconverter">
        <w:smartTagPr>
          <w:attr w:name="ProductID" w:val="214 км"/>
        </w:smartTagPr>
        <w:r w:rsidRPr="000B7FD7">
          <w:rPr>
            <w:rFonts w:eastAsia="Arial Unicode MS"/>
            <w:sz w:val="28"/>
            <w:szCs w:val="28"/>
          </w:rPr>
          <w:t>214 км</w:t>
        </w:r>
      </w:smartTag>
      <w:r w:rsidRPr="000B7FD7">
        <w:rPr>
          <w:rFonts w:eastAsia="Arial Unicode MS"/>
          <w:sz w:val="28"/>
          <w:szCs w:val="28"/>
        </w:rPr>
        <w:t>.</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Площадь территории Абхазии — 8,7 тыс. километров.</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Административное деление:</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Столица Абхазии — город Сухум.</w:t>
      </w:r>
      <w:r w:rsidRPr="000B7FD7">
        <w:rPr>
          <w:rFonts w:eastAsia="Arial Unicode MS"/>
          <w:sz w:val="28"/>
          <w:szCs w:val="28"/>
        </w:rPr>
        <w:br/>
        <w:t>Города: Сухум, Гагра, Гудаута, Новый Афон, Очамчыра, Ткуарчал, Гал.</w:t>
      </w:r>
      <w:r w:rsidRPr="000B7FD7">
        <w:rPr>
          <w:rFonts w:eastAsia="Arial Unicode MS"/>
          <w:sz w:val="28"/>
          <w:szCs w:val="28"/>
        </w:rPr>
        <w:br/>
        <w:t>Поселки городского типа: Пицунда, Бзыб, Мюссера, Гулрыпш. Села — 512.</w:t>
      </w:r>
      <w:r w:rsidRPr="000B7FD7">
        <w:rPr>
          <w:rFonts w:eastAsia="Arial Unicode MS"/>
          <w:sz w:val="28"/>
          <w:szCs w:val="28"/>
        </w:rPr>
        <w:br/>
        <w:t>Республика Абхазия состоит из 7 административных районов: Гагрского, Гудаутского, Сухумского, Гулрыпшского, Очамчырского, Ткуарчалского, Галского.</w:t>
      </w:r>
    </w:p>
    <w:p w:rsidR="000B7FD7" w:rsidRPr="000B7FD7" w:rsidRDefault="000B7FD7" w:rsidP="000B7FD7">
      <w:pPr>
        <w:pStyle w:val="ac"/>
        <w:spacing w:before="0" w:line="360" w:lineRule="auto"/>
        <w:ind w:firstLine="454"/>
        <w:jc w:val="both"/>
        <w:rPr>
          <w:rFonts w:eastAsia="Arial Unicode MS"/>
          <w:sz w:val="28"/>
          <w:szCs w:val="28"/>
        </w:rPr>
      </w:pPr>
    </w:p>
    <w:p w:rsidR="000B7FD7" w:rsidRDefault="000B7FD7">
      <w:pPr>
        <w:rPr>
          <w:rStyle w:val="ad"/>
          <w:rFonts w:ascii="Times New Roman" w:eastAsia="Arial Unicode MS" w:hAnsi="Times New Roman"/>
          <w:sz w:val="28"/>
          <w:szCs w:val="28"/>
        </w:rPr>
      </w:pPr>
      <w:r>
        <w:rPr>
          <w:rStyle w:val="ad"/>
          <w:rFonts w:eastAsia="Arial Unicode MS"/>
          <w:sz w:val="28"/>
          <w:szCs w:val="28"/>
        </w:rPr>
        <w:br w:type="page"/>
      </w:r>
    </w:p>
    <w:p w:rsidR="000B7FD7" w:rsidRPr="000B7FD7" w:rsidRDefault="000B7FD7" w:rsidP="000B7FD7">
      <w:pPr>
        <w:pStyle w:val="ac"/>
        <w:numPr>
          <w:ilvl w:val="0"/>
          <w:numId w:val="8"/>
        </w:numPr>
        <w:spacing w:before="0" w:line="360" w:lineRule="auto"/>
        <w:jc w:val="both"/>
        <w:rPr>
          <w:rFonts w:eastAsia="Arial Unicode MS"/>
          <w:sz w:val="28"/>
          <w:szCs w:val="28"/>
        </w:rPr>
      </w:pPr>
      <w:r w:rsidRPr="000B7FD7">
        <w:rPr>
          <w:rStyle w:val="ad"/>
          <w:rFonts w:eastAsia="Arial Unicode MS"/>
          <w:sz w:val="28"/>
          <w:szCs w:val="28"/>
          <w:u w:val="single"/>
        </w:rPr>
        <w:t>ДИНАМИЧНО РАЗВИВАЮЩАЯСЯ СФЕРА ТУРИЗМА</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Важнейшей отраслью абхазской экономики является туризм. В современном мире это одна из наиболее развивающихся отраслей. Темпы его роста значительно опережают темпы роста промышленного производства. Тенденции эти будут продолжаться в ближайшие десятилетия, особенно на фоне процесса деиндустриализации в мировой экономике. Таким образом, перед дальновидными инвесторами открываются большие перспективы в развитии этого сектора экономики, особенно в долгосрочном периоде. Уже сегодня, несмотря на наличие ряда ограничений для развития данного сектора абхазской экономики, он отличается высокой динамикой, постоянно растущим числом отдыхающих. Только в этом году в Абхазии побывало более миллиона желающих поправить свое здоровье.</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Санаторно-курортный комплекс состоит из 50 объектов. Общий номерной фонд 10,5 тыс. мест.</w:t>
      </w:r>
    </w:p>
    <w:p w:rsidR="000B7FD7" w:rsidRPr="000B7FD7" w:rsidRDefault="000B7FD7" w:rsidP="000B7FD7">
      <w:pPr>
        <w:pStyle w:val="ac"/>
        <w:numPr>
          <w:ilvl w:val="0"/>
          <w:numId w:val="8"/>
        </w:numPr>
        <w:spacing w:before="0" w:line="360" w:lineRule="auto"/>
        <w:rPr>
          <w:rFonts w:eastAsia="Arial Unicode MS"/>
          <w:sz w:val="28"/>
          <w:szCs w:val="28"/>
        </w:rPr>
      </w:pPr>
      <w:r w:rsidRPr="000B7FD7">
        <w:rPr>
          <w:rStyle w:val="ad"/>
          <w:rFonts w:eastAsia="Arial Unicode MS"/>
          <w:caps/>
          <w:sz w:val="28"/>
          <w:szCs w:val="28"/>
          <w:u w:val="single"/>
        </w:rPr>
        <w:t>БУРНЫЙ ЭКОНОМИЧЕСКИЙ РОСТ</w:t>
      </w:r>
    </w:p>
    <w:p w:rsidR="000B7FD7" w:rsidRPr="000B7FD7" w:rsidRDefault="000B7FD7" w:rsidP="000B7FD7">
      <w:pPr>
        <w:pStyle w:val="ac"/>
        <w:spacing w:before="0" w:line="360" w:lineRule="auto"/>
        <w:ind w:firstLine="454"/>
        <w:jc w:val="both"/>
        <w:rPr>
          <w:rFonts w:eastAsia="Arial Unicode MS"/>
          <w:caps/>
          <w:sz w:val="28"/>
          <w:szCs w:val="28"/>
        </w:rPr>
      </w:pPr>
    </w:p>
    <w:tbl>
      <w:tblPr>
        <w:tblW w:w="7128" w:type="dxa"/>
        <w:tblCellSpacing w:w="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4494"/>
        <w:gridCol w:w="2634"/>
      </w:tblGrid>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b/>
                <w:bCs/>
                <w:sz w:val="28"/>
                <w:szCs w:val="28"/>
              </w:rPr>
              <w:t>Отрасль</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b/>
                <w:bCs/>
                <w:sz w:val="28"/>
                <w:szCs w:val="28"/>
              </w:rPr>
              <w:t>темп роста(%)</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tabs>
                <w:tab w:val="left" w:pos="708"/>
              </w:tabs>
              <w:spacing w:before="0" w:line="360" w:lineRule="auto"/>
              <w:ind w:left="-180" w:right="-142" w:firstLine="454"/>
              <w:jc w:val="both"/>
              <w:rPr>
                <w:sz w:val="28"/>
                <w:szCs w:val="28"/>
              </w:rPr>
            </w:pPr>
            <w:r w:rsidRPr="000B7FD7">
              <w:rPr>
                <w:sz w:val="28"/>
                <w:szCs w:val="28"/>
              </w:rPr>
              <w:t>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103,8</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Энергетика</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126,3</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Строительство</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178,6</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Транспорт</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141,3</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Связь</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156,3</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Торговля</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104,2</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Услуги</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147,3</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Курортно-туристическая</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110,7</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Научно-производственная</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120,2</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Кредитно-финансовая</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sz w:val="28"/>
                <w:szCs w:val="28"/>
              </w:rPr>
              <w:t>133,8</w:t>
            </w:r>
          </w:p>
        </w:tc>
      </w:tr>
      <w:tr w:rsidR="000B7FD7" w:rsidRPr="00627CD0" w:rsidTr="00AE4773">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sz w:val="28"/>
                <w:szCs w:val="28"/>
              </w:rPr>
            </w:pPr>
            <w:r w:rsidRPr="000B7FD7">
              <w:rPr>
                <w:b/>
                <w:bCs/>
                <w:sz w:val="28"/>
                <w:szCs w:val="28"/>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0B7FD7" w:rsidRPr="000B7FD7" w:rsidRDefault="000B7FD7" w:rsidP="000B7FD7">
            <w:pPr>
              <w:pStyle w:val="ae"/>
              <w:spacing w:before="0" w:line="360" w:lineRule="auto"/>
              <w:ind w:right="-142" w:firstLine="454"/>
              <w:jc w:val="both"/>
              <w:rPr>
                <w:b/>
                <w:bCs/>
                <w:sz w:val="28"/>
                <w:szCs w:val="28"/>
              </w:rPr>
            </w:pPr>
            <w:r w:rsidRPr="000B7FD7">
              <w:rPr>
                <w:b/>
                <w:bCs/>
                <w:sz w:val="28"/>
                <w:szCs w:val="28"/>
              </w:rPr>
              <w:t>114,3</w:t>
            </w:r>
          </w:p>
        </w:tc>
      </w:tr>
    </w:tbl>
    <w:p w:rsidR="000B7FD7" w:rsidRPr="000B7FD7" w:rsidRDefault="000B7FD7" w:rsidP="000B7FD7">
      <w:pPr>
        <w:pStyle w:val="ac"/>
        <w:spacing w:before="0" w:line="360" w:lineRule="auto"/>
        <w:ind w:firstLine="454"/>
        <w:jc w:val="both"/>
        <w:rPr>
          <w:rFonts w:eastAsia="Arial Unicode MS"/>
          <w:caps/>
          <w:sz w:val="28"/>
          <w:szCs w:val="28"/>
        </w:rPr>
      </w:pPr>
      <w:r w:rsidRPr="000B7FD7">
        <w:rPr>
          <w:rFonts w:eastAsia="Arial Unicode MS"/>
          <w:sz w:val="28"/>
          <w:szCs w:val="28"/>
        </w:rPr>
        <w:t>Из справки Министерства Экономики за 2006 год.</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Совокупный объем произведенной продукции и оказанных услуг по всем отраслям, кроме сельского хозяйства за 2006г. равен 5 464,4 млн. руб.</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Объём товарооборота республики вырос по сравнению с 2005 годом на 4,2 %, что в абсолютных цифрах составляет 112,0 млн. руб.</w:t>
      </w:r>
    </w:p>
    <w:p w:rsidR="000B7FD7" w:rsidRPr="000B7FD7" w:rsidRDefault="000B7FD7" w:rsidP="000B7FD7">
      <w:pPr>
        <w:pStyle w:val="ac"/>
        <w:numPr>
          <w:ilvl w:val="0"/>
          <w:numId w:val="8"/>
        </w:numPr>
        <w:spacing w:line="360" w:lineRule="auto"/>
        <w:jc w:val="both"/>
        <w:rPr>
          <w:rFonts w:eastAsia="Arial Unicode MS"/>
          <w:sz w:val="28"/>
          <w:szCs w:val="28"/>
        </w:rPr>
      </w:pPr>
      <w:r w:rsidRPr="000B7FD7">
        <w:rPr>
          <w:rStyle w:val="ad"/>
          <w:rFonts w:eastAsia="Arial Unicode MS"/>
          <w:sz w:val="28"/>
          <w:szCs w:val="28"/>
          <w:u w:val="single"/>
        </w:rPr>
        <w:t>ВЫГОДНЫЙ НАЛОГОВЫЙ КЛИМАТ И ЛЬГОТЫ ДЛЯ ИНВЕСТОРОВ</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Подоходный налог - 10%</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Налог на прибыль - 18%</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Социальные отчисления - 20%</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Из закона об Иностранных инвестициях в Республике Абхазия:</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"Предприятиям с иностранными инвестициями, в уставном фонде которых доля иностранного участия составляет более 30 %, зарегистрированным в Республике Абхазия, устанавливаются дополнительные налоговые льготы:</w:t>
      </w:r>
      <w:r w:rsidRPr="000B7FD7">
        <w:rPr>
          <w:rFonts w:eastAsia="Arial Unicode MS"/>
          <w:sz w:val="28"/>
          <w:szCs w:val="28"/>
        </w:rPr>
        <w:br/>
        <w:t>а) от уплаты налога на имущество:</w:t>
      </w:r>
      <w:r w:rsidRPr="000B7FD7">
        <w:rPr>
          <w:rFonts w:eastAsia="Arial Unicode MS"/>
          <w:sz w:val="28"/>
          <w:szCs w:val="28"/>
        </w:rPr>
        <w:br/>
        <w:t>первый год — на 100 процентов,</w:t>
      </w:r>
      <w:r w:rsidRPr="000B7FD7">
        <w:rPr>
          <w:rFonts w:eastAsia="Arial Unicode MS"/>
          <w:sz w:val="28"/>
          <w:szCs w:val="28"/>
        </w:rPr>
        <w:br/>
        <w:t>второй год — на 80 процентов,</w:t>
      </w:r>
      <w:r w:rsidRPr="000B7FD7">
        <w:rPr>
          <w:rFonts w:eastAsia="Arial Unicode MS"/>
          <w:sz w:val="28"/>
          <w:szCs w:val="28"/>
        </w:rPr>
        <w:br/>
        <w:t>третий год — на 50 процентов,</w:t>
      </w:r>
      <w:r w:rsidRPr="000B7FD7">
        <w:rPr>
          <w:rFonts w:eastAsia="Arial Unicode MS"/>
          <w:sz w:val="28"/>
          <w:szCs w:val="28"/>
        </w:rPr>
        <w:br/>
        <w:t>четвертый год — на 25 процентов</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2. Предприятиям с иностранными инвестициями, в уставном капитале (фонде) которых доля иностранного участия составляет более 30%, зарегистрированным в Республике Абхазия, устанавливаются дополнительные налоговые льготы:</w:t>
      </w:r>
      <w:r w:rsidRPr="000B7FD7">
        <w:rPr>
          <w:rFonts w:eastAsia="Arial Unicode MS"/>
          <w:sz w:val="28"/>
          <w:szCs w:val="28"/>
        </w:rPr>
        <w:br/>
        <w:t>а)уменьшение на 25% облагаемой прибыли (дохода) и суммы налога на имущество в течение первых трех лет после получения объявленной прибыли (дохода) (включительно), если размер иностранных инвестиций в уставном фонде предприятия составляет 20 000 долларов США и более; б) уменьшение на 50% облагаемой прибыли (дохода) и суммы налога на имущество в течение первых трех лет после получения объявленной прибыли (дохода) (включительно), если размер иностранных инвестиций в уставном фонде предприятия составляет 50 000 долларов США и более;</w:t>
      </w:r>
      <w:r w:rsidRPr="000B7FD7">
        <w:rPr>
          <w:rFonts w:eastAsia="Arial Unicode MS"/>
          <w:sz w:val="28"/>
          <w:szCs w:val="28"/>
        </w:rPr>
        <w:br/>
        <w:t>в) полное освобождение от уплаты налога на прибыль (доход) и налога на имущество в течение первых трех лет после получения объявленной прибыли (дохода) (включительно), если размер иностранных инвестиций в уставном фонде предприятия составляет 100 000 долларов США и более.</w:t>
      </w:r>
      <w:r w:rsidRPr="000B7FD7">
        <w:rPr>
          <w:rFonts w:eastAsia="Arial Unicode MS"/>
          <w:sz w:val="28"/>
          <w:szCs w:val="28"/>
        </w:rPr>
        <w:br/>
        <w:t>3. Предприятия с иностранными инвестициями дополнительно освобождаются от налогообложения прибыли (дохода), реинвестируемой в Республике Абхазия в следующие приоритетные производства и отрасли экономики:</w:t>
      </w:r>
      <w:r w:rsidRPr="000B7FD7">
        <w:rPr>
          <w:rFonts w:eastAsia="Arial Unicode MS"/>
          <w:sz w:val="28"/>
          <w:szCs w:val="28"/>
        </w:rPr>
        <w:br/>
        <w:t>a) производство, переработка и хранение сельскохозяйственной продукции; б) производство технических средств профилактики инвалидности и реабилитации инвалидов;</w:t>
      </w:r>
      <w:r w:rsidRPr="000B7FD7">
        <w:rPr>
          <w:rFonts w:eastAsia="Arial Unicode MS"/>
          <w:sz w:val="28"/>
          <w:szCs w:val="28"/>
        </w:rPr>
        <w:br/>
        <w:t>в) строительство объектов жилищного, производственного, социального и природоохранного назначения;</w:t>
      </w:r>
      <w:r w:rsidRPr="000B7FD7">
        <w:rPr>
          <w:rFonts w:eastAsia="Arial Unicode MS"/>
          <w:sz w:val="28"/>
          <w:szCs w:val="28"/>
        </w:rPr>
        <w:br/>
        <w:t>г) строительство и развитие энергетики на основе малых гидроэлектростанций и другой альтернативной энергетики"</w:t>
      </w:r>
    </w:p>
    <w:p w:rsidR="000B7FD7" w:rsidRPr="000B7FD7" w:rsidRDefault="000B7FD7" w:rsidP="000B7FD7">
      <w:pPr>
        <w:pStyle w:val="ac"/>
        <w:spacing w:line="360" w:lineRule="auto"/>
        <w:jc w:val="both"/>
        <w:rPr>
          <w:rFonts w:eastAsia="Arial Unicode MS"/>
          <w:sz w:val="28"/>
          <w:szCs w:val="28"/>
        </w:rPr>
      </w:pPr>
      <w:r>
        <w:rPr>
          <w:rStyle w:val="ad"/>
          <w:rFonts w:eastAsia="Arial Unicode MS"/>
          <w:sz w:val="28"/>
          <w:szCs w:val="28"/>
        </w:rPr>
        <w:t xml:space="preserve">5) </w:t>
      </w:r>
      <w:r w:rsidRPr="000B7FD7">
        <w:rPr>
          <w:rStyle w:val="ad"/>
          <w:rFonts w:eastAsia="Arial Unicode MS"/>
          <w:sz w:val="28"/>
          <w:szCs w:val="28"/>
        </w:rPr>
        <w:t xml:space="preserve"> </w:t>
      </w:r>
      <w:r w:rsidRPr="000B7FD7">
        <w:rPr>
          <w:rStyle w:val="ad"/>
          <w:rFonts w:eastAsia="Arial Unicode MS"/>
          <w:sz w:val="28"/>
          <w:szCs w:val="28"/>
          <w:u w:val="single"/>
        </w:rPr>
        <w:t>АДМИНИСТРАТИВНАЯ ПОДДЕРЖКА</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Одно из приоритетных направлений развитие государственной политики Страны является создание максимально привлекательного инвестиционного климата, упрощение и оптимизация законодательства в соответствии с российскими и международными стандартами работы в данной сфере. Каждый инвестиционный проект внимательно изучается и прорабатывается. Законодательство выстроено так, что позволяет окупить проект в кратчайшие сроки.</w:t>
      </w:r>
    </w:p>
    <w:p w:rsidR="000B7FD7" w:rsidRPr="000B7FD7" w:rsidRDefault="000B7FD7" w:rsidP="000B7FD7">
      <w:pPr>
        <w:spacing w:line="360" w:lineRule="auto"/>
        <w:jc w:val="both"/>
        <w:rPr>
          <w:rFonts w:ascii="Times New Roman" w:eastAsia="Arial Unicode MS" w:hAnsi="Times New Roman"/>
          <w:sz w:val="28"/>
          <w:szCs w:val="28"/>
        </w:rPr>
      </w:pPr>
      <w:r w:rsidRPr="000B7FD7">
        <w:rPr>
          <w:rFonts w:ascii="Times New Roman" w:eastAsia="Arial Unicode MS" w:hAnsi="Times New Roman"/>
          <w:sz w:val="28"/>
          <w:szCs w:val="28"/>
        </w:rPr>
        <w:t>Абхазия ставит перед собой задачу стать динамично развивающейся страной с высоким стандартом жизни. Активный приток инвестиций в последние годы свидетельствует о развивающемся интересе к Абхазии как  выгодному экономическому партнеру.</w:t>
      </w:r>
    </w:p>
    <w:p w:rsidR="000B7FD7" w:rsidRPr="000B7FD7" w:rsidRDefault="000B7FD7" w:rsidP="000B7FD7">
      <w:pPr>
        <w:pStyle w:val="aa"/>
        <w:numPr>
          <w:ilvl w:val="0"/>
          <w:numId w:val="9"/>
        </w:numPr>
        <w:spacing w:line="360" w:lineRule="auto"/>
        <w:jc w:val="both"/>
        <w:rPr>
          <w:rFonts w:ascii="Times New Roman" w:eastAsia="Arial Unicode MS" w:hAnsi="Times New Roman"/>
          <w:sz w:val="28"/>
          <w:szCs w:val="28"/>
        </w:rPr>
      </w:pPr>
      <w:r w:rsidRPr="000B7FD7">
        <w:rPr>
          <w:rStyle w:val="ad"/>
          <w:rFonts w:ascii="Times New Roman" w:eastAsia="Arial Unicode MS" w:hAnsi="Times New Roman"/>
          <w:sz w:val="28"/>
          <w:szCs w:val="28"/>
          <w:u w:val="single"/>
        </w:rPr>
        <w:t>ТРАНСПОРТНО-ЭНЕРГЕТИЧЕСКАЯ СФЕРА</w:t>
      </w:r>
    </w:p>
    <w:p w:rsidR="000B7FD7" w:rsidRPr="000B7FD7" w:rsidRDefault="000B7FD7" w:rsidP="000B7FD7">
      <w:pPr>
        <w:spacing w:line="360" w:lineRule="auto"/>
        <w:jc w:val="both"/>
        <w:rPr>
          <w:rFonts w:ascii="Times New Roman" w:eastAsia="Arial Unicode MS" w:hAnsi="Times New Roman"/>
          <w:sz w:val="28"/>
          <w:szCs w:val="28"/>
        </w:rPr>
      </w:pPr>
    </w:p>
    <w:tbl>
      <w:tblPr>
        <w:tblW w:w="0" w:type="auto"/>
        <w:tblCellSpacing w:w="18" w:type="dxa"/>
        <w:tblCellMar>
          <w:top w:w="36" w:type="dxa"/>
          <w:left w:w="36" w:type="dxa"/>
          <w:bottom w:w="36" w:type="dxa"/>
          <w:right w:w="36" w:type="dxa"/>
        </w:tblCellMar>
        <w:tblLook w:val="0000" w:firstRow="0" w:lastRow="0" w:firstColumn="0" w:lastColumn="0" w:noHBand="0" w:noVBand="0"/>
      </w:tblPr>
      <w:tblGrid>
        <w:gridCol w:w="2325"/>
        <w:gridCol w:w="7174"/>
      </w:tblGrid>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ТРАНСПОРТ:</w:t>
            </w:r>
          </w:p>
        </w:tc>
        <w:tc>
          <w:tcPr>
            <w:tcW w:w="0" w:type="auto"/>
            <w:vAlign w:val="center"/>
          </w:tcPr>
          <w:p w:rsidR="000B7FD7" w:rsidRPr="00627CD0" w:rsidRDefault="000B7FD7" w:rsidP="000B7FD7">
            <w:pPr>
              <w:spacing w:line="360" w:lineRule="auto"/>
              <w:jc w:val="both"/>
              <w:rPr>
                <w:rFonts w:ascii="Times New Roman" w:hAnsi="Times New Roman"/>
                <w:sz w:val="28"/>
                <w:szCs w:val="28"/>
              </w:rPr>
            </w:pPr>
          </w:p>
        </w:tc>
      </w:tr>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Автомобильные дороги|</w:t>
            </w:r>
          </w:p>
        </w:tc>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протяженность:</w:t>
            </w:r>
          </w:p>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 xml:space="preserve">-дороги республиканского значения - </w:t>
            </w:r>
            <w:smartTag w:uri="urn:schemas-microsoft-com:office:smarttags" w:element="metricconverter">
              <w:smartTagPr>
                <w:attr w:name="ProductID" w:val="474 км"/>
              </w:smartTagPr>
              <w:r w:rsidRPr="00627CD0">
                <w:rPr>
                  <w:rFonts w:ascii="Times New Roman" w:hAnsi="Times New Roman"/>
                  <w:sz w:val="28"/>
                  <w:szCs w:val="28"/>
                </w:rPr>
                <w:t>474 км</w:t>
              </w:r>
            </w:smartTag>
            <w:r w:rsidRPr="00627CD0">
              <w:rPr>
                <w:rFonts w:ascii="Times New Roman" w:hAnsi="Times New Roman"/>
                <w:sz w:val="28"/>
                <w:szCs w:val="28"/>
              </w:rPr>
              <w:t>.</w:t>
            </w:r>
          </w:p>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 xml:space="preserve">- дороги местного значения - </w:t>
            </w:r>
            <w:smartTag w:uri="urn:schemas-microsoft-com:office:smarttags" w:element="metricconverter">
              <w:smartTagPr>
                <w:attr w:name="ProductID" w:val="1 831 км"/>
              </w:smartTagPr>
              <w:r w:rsidRPr="00627CD0">
                <w:rPr>
                  <w:rFonts w:ascii="Times New Roman" w:hAnsi="Times New Roman"/>
                  <w:sz w:val="28"/>
                  <w:szCs w:val="28"/>
                </w:rPr>
                <w:t>1 831 км</w:t>
              </w:r>
            </w:smartTag>
            <w:r w:rsidRPr="00627CD0">
              <w:rPr>
                <w:rFonts w:ascii="Times New Roman" w:hAnsi="Times New Roman"/>
                <w:sz w:val="28"/>
                <w:szCs w:val="28"/>
              </w:rPr>
              <w:t>.</w:t>
            </w:r>
          </w:p>
        </w:tc>
      </w:tr>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Железные дороги</w:t>
            </w:r>
          </w:p>
        </w:tc>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 xml:space="preserve">протяженность: </w:t>
            </w:r>
            <w:smartTag w:uri="urn:schemas-microsoft-com:office:smarttags" w:element="metricconverter">
              <w:smartTagPr>
                <w:attr w:name="ProductID" w:val="192 км"/>
              </w:smartTagPr>
              <w:r w:rsidRPr="00627CD0">
                <w:rPr>
                  <w:rFonts w:ascii="Times New Roman" w:hAnsi="Times New Roman"/>
                  <w:sz w:val="28"/>
                  <w:szCs w:val="28"/>
                </w:rPr>
                <w:t>192 км</w:t>
              </w:r>
            </w:smartTag>
            <w:r w:rsidRPr="00627CD0">
              <w:rPr>
                <w:rFonts w:ascii="Times New Roman" w:hAnsi="Times New Roman"/>
                <w:sz w:val="28"/>
                <w:szCs w:val="28"/>
              </w:rPr>
              <w:t>., 10 тоннелей, 56 мостов.</w:t>
            </w:r>
          </w:p>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305 малых ж/д переезда.</w:t>
            </w:r>
          </w:p>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регулярное грузопассажирское сообщение осуществляется по маршруту Сухум-Ростов-на-Дону-Москва, электропоезд Сухум-Адлер</w:t>
            </w:r>
          </w:p>
        </w:tc>
      </w:tr>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Порты</w:t>
            </w:r>
          </w:p>
        </w:tc>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Сухум, Очамчыра, Пицунда</w:t>
            </w:r>
          </w:p>
        </w:tc>
      </w:tr>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Аэоропорты</w:t>
            </w:r>
          </w:p>
        </w:tc>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Два самых крупных аэропорта в северо-западной части Черного моря:</w:t>
            </w:r>
          </w:p>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br/>
              <w:t xml:space="preserve">— Аэропорт г. Сухум. Расположен в </w:t>
            </w:r>
            <w:smartTag w:uri="urn:schemas-microsoft-com:office:smarttags" w:element="metricconverter">
              <w:smartTagPr>
                <w:attr w:name="ProductID" w:val="25 километрах"/>
              </w:smartTagPr>
              <w:r w:rsidRPr="00627CD0">
                <w:rPr>
                  <w:rFonts w:ascii="Times New Roman" w:hAnsi="Times New Roman"/>
                  <w:sz w:val="28"/>
                  <w:szCs w:val="28"/>
                </w:rPr>
                <w:t>25 километрах</w:t>
              </w:r>
            </w:smartTag>
            <w:r w:rsidRPr="00627CD0">
              <w:rPr>
                <w:rFonts w:ascii="Times New Roman" w:hAnsi="Times New Roman"/>
                <w:sz w:val="28"/>
                <w:szCs w:val="28"/>
              </w:rPr>
              <w:t xml:space="preserve"> от столицы, взлетно-посадочной полоса длиной </w:t>
            </w:r>
            <w:smartTag w:uri="urn:schemas-microsoft-com:office:smarttags" w:element="metricconverter">
              <w:smartTagPr>
                <w:attr w:name="ProductID" w:val="4 километра"/>
              </w:smartTagPr>
              <w:r w:rsidRPr="00627CD0">
                <w:rPr>
                  <w:rFonts w:ascii="Times New Roman" w:hAnsi="Times New Roman"/>
                  <w:sz w:val="28"/>
                  <w:szCs w:val="28"/>
                </w:rPr>
                <w:t>4 километра</w:t>
              </w:r>
            </w:smartTag>
            <w:r w:rsidRPr="00627CD0">
              <w:rPr>
                <w:rFonts w:ascii="Times New Roman" w:hAnsi="Times New Roman"/>
                <w:sz w:val="28"/>
                <w:szCs w:val="28"/>
              </w:rPr>
              <w:t xml:space="preserve"> шириной </w:t>
            </w:r>
            <w:smartTag w:uri="urn:schemas-microsoft-com:office:smarttags" w:element="metricconverter">
              <w:smartTagPr>
                <w:attr w:name="ProductID" w:val="50 метров"/>
              </w:smartTagPr>
              <w:r w:rsidRPr="00627CD0">
                <w:rPr>
                  <w:rFonts w:ascii="Times New Roman" w:hAnsi="Times New Roman"/>
                  <w:sz w:val="28"/>
                  <w:szCs w:val="28"/>
                </w:rPr>
                <w:t>50 метров</w:t>
              </w:r>
            </w:smartTag>
            <w:r w:rsidRPr="00627CD0">
              <w:rPr>
                <w:rFonts w:ascii="Times New Roman" w:hAnsi="Times New Roman"/>
                <w:sz w:val="28"/>
                <w:szCs w:val="28"/>
              </w:rPr>
              <w:t>, рассчитана на прием широкофюзеляжных корпусных пассажирских лайнеров и бортов специального назначения с грузоподъемностью до 200 тонн; открыт 364 дня в году.</w:t>
            </w:r>
          </w:p>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 xml:space="preserve">— Аэропорт Бомбора. Находится в </w:t>
            </w:r>
            <w:smartTag w:uri="urn:schemas-microsoft-com:office:smarttags" w:element="metricconverter">
              <w:smartTagPr>
                <w:attr w:name="ProductID" w:val="40 километрах"/>
              </w:smartTagPr>
              <w:r w:rsidRPr="00627CD0">
                <w:rPr>
                  <w:rFonts w:ascii="Times New Roman" w:hAnsi="Times New Roman"/>
                  <w:sz w:val="28"/>
                  <w:szCs w:val="28"/>
                </w:rPr>
                <w:t>40 километрах</w:t>
              </w:r>
            </w:smartTag>
            <w:r w:rsidRPr="00627CD0">
              <w:rPr>
                <w:rFonts w:ascii="Times New Roman" w:hAnsi="Times New Roman"/>
                <w:sz w:val="28"/>
                <w:szCs w:val="28"/>
              </w:rPr>
              <w:t xml:space="preserve"> от столицы. Взлетно-посадочные полосы рассчитаны на прием гражданских самолетов и на всепогодное обслуживание военно-морской и транспортной авиации.</w:t>
            </w:r>
          </w:p>
        </w:tc>
      </w:tr>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p>
        </w:tc>
        <w:tc>
          <w:tcPr>
            <w:tcW w:w="0" w:type="auto"/>
            <w:vAlign w:val="center"/>
          </w:tcPr>
          <w:p w:rsidR="000B7FD7" w:rsidRPr="00627CD0" w:rsidRDefault="000B7FD7" w:rsidP="000B7FD7">
            <w:pPr>
              <w:spacing w:line="360" w:lineRule="auto"/>
              <w:jc w:val="both"/>
              <w:rPr>
                <w:rFonts w:ascii="Times New Roman" w:hAnsi="Times New Roman"/>
                <w:sz w:val="28"/>
                <w:szCs w:val="28"/>
              </w:rPr>
            </w:pPr>
          </w:p>
        </w:tc>
      </w:tr>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ЭНЕРГЕТИКА:</w:t>
            </w:r>
          </w:p>
        </w:tc>
        <w:tc>
          <w:tcPr>
            <w:tcW w:w="0" w:type="auto"/>
            <w:vAlign w:val="center"/>
          </w:tcPr>
          <w:p w:rsidR="000B7FD7" w:rsidRPr="00627CD0" w:rsidRDefault="000B7FD7" w:rsidP="000B7FD7">
            <w:pPr>
              <w:spacing w:line="360" w:lineRule="auto"/>
              <w:jc w:val="both"/>
              <w:rPr>
                <w:rFonts w:ascii="Times New Roman" w:hAnsi="Times New Roman"/>
                <w:sz w:val="28"/>
                <w:szCs w:val="28"/>
              </w:rPr>
            </w:pPr>
          </w:p>
        </w:tc>
      </w:tr>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Производство электроэнергии</w:t>
            </w:r>
          </w:p>
        </w:tc>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3,2 млрд. кВт.ч. почти 70% экспортируется.</w:t>
            </w:r>
          </w:p>
        </w:tc>
      </w:tr>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Генерирующие мощности</w:t>
            </w:r>
          </w:p>
        </w:tc>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ИнгурГЭС, установленная мощность 1370 МВт</w:t>
            </w:r>
          </w:p>
        </w:tc>
      </w:tr>
      <w:tr w:rsidR="000B7FD7" w:rsidRPr="00627CD0" w:rsidTr="00AE4773">
        <w:trPr>
          <w:tblCellSpacing w:w="18" w:type="dxa"/>
        </w:trPr>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Линии электропередач</w:t>
            </w:r>
          </w:p>
        </w:tc>
        <w:tc>
          <w:tcPr>
            <w:tcW w:w="0" w:type="auto"/>
            <w:vAlign w:val="center"/>
          </w:tcPr>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 xml:space="preserve">высоковольтные ЛЭП Ингур-Сухум, Бзыпта-Псоу: </w:t>
            </w:r>
            <w:smartTag w:uri="urn:schemas-microsoft-com:office:smarttags" w:element="metricconverter">
              <w:smartTagPr>
                <w:attr w:name="ProductID" w:val="916 км"/>
              </w:smartTagPr>
              <w:r w:rsidRPr="00627CD0">
                <w:rPr>
                  <w:rFonts w:ascii="Times New Roman" w:hAnsi="Times New Roman"/>
                  <w:sz w:val="28"/>
                  <w:szCs w:val="28"/>
                </w:rPr>
                <w:t>916 км</w:t>
              </w:r>
            </w:smartTag>
            <w:r w:rsidRPr="00627CD0">
              <w:rPr>
                <w:rFonts w:ascii="Times New Roman" w:hAnsi="Times New Roman"/>
                <w:sz w:val="28"/>
                <w:szCs w:val="28"/>
              </w:rPr>
              <w:t>.</w:t>
            </w:r>
          </w:p>
          <w:p w:rsidR="000B7FD7" w:rsidRPr="00627CD0" w:rsidRDefault="000B7FD7" w:rsidP="000B7FD7">
            <w:pPr>
              <w:spacing w:line="360" w:lineRule="auto"/>
              <w:jc w:val="both"/>
              <w:rPr>
                <w:rFonts w:ascii="Times New Roman" w:hAnsi="Times New Roman"/>
                <w:sz w:val="28"/>
                <w:szCs w:val="28"/>
              </w:rPr>
            </w:pPr>
            <w:r w:rsidRPr="00627CD0">
              <w:rPr>
                <w:rFonts w:ascii="Times New Roman" w:hAnsi="Times New Roman"/>
                <w:sz w:val="28"/>
                <w:szCs w:val="28"/>
              </w:rPr>
              <w:t>районный и городские электросети: 7 584 тыс. км.</w:t>
            </w:r>
          </w:p>
        </w:tc>
      </w:tr>
    </w:tbl>
    <w:p w:rsidR="000B7FD7" w:rsidRPr="000B7FD7" w:rsidRDefault="000B7FD7" w:rsidP="000B7FD7">
      <w:pPr>
        <w:pStyle w:val="aa"/>
        <w:numPr>
          <w:ilvl w:val="0"/>
          <w:numId w:val="9"/>
        </w:numPr>
        <w:spacing w:line="360" w:lineRule="auto"/>
        <w:jc w:val="both"/>
        <w:rPr>
          <w:rFonts w:ascii="Times New Roman" w:eastAsia="Arial Unicode MS" w:hAnsi="Times New Roman"/>
          <w:sz w:val="28"/>
          <w:szCs w:val="28"/>
        </w:rPr>
      </w:pPr>
      <w:r w:rsidRPr="000B7FD7">
        <w:rPr>
          <w:rStyle w:val="ad"/>
          <w:rFonts w:ascii="Times New Roman" w:eastAsia="Arial Unicode MS" w:hAnsi="Times New Roman"/>
          <w:sz w:val="28"/>
          <w:szCs w:val="28"/>
          <w:u w:val="single"/>
        </w:rPr>
        <w:t>ВЫГОДНАЯ ПРИРОДНО-РЕСУРСНАЯ БАЗА</w:t>
      </w:r>
    </w:p>
    <w:p w:rsidR="000B7FD7" w:rsidRPr="000B7FD7" w:rsidRDefault="000B7FD7" w:rsidP="000B7FD7">
      <w:pPr>
        <w:spacing w:line="360" w:lineRule="auto"/>
        <w:jc w:val="both"/>
        <w:rPr>
          <w:rFonts w:ascii="Times New Roman" w:eastAsia="Arial Unicode MS" w:hAnsi="Times New Roman"/>
          <w:sz w:val="28"/>
          <w:szCs w:val="28"/>
        </w:rPr>
      </w:pPr>
      <w:r w:rsidRPr="000B7FD7">
        <w:rPr>
          <w:rFonts w:ascii="Times New Roman" w:eastAsia="Arial Unicode MS" w:hAnsi="Times New Roman"/>
          <w:sz w:val="28"/>
          <w:szCs w:val="28"/>
        </w:rPr>
        <w:t>Богатейшие рекреационные ресурсы, хорошая сельскохозяйственная база.</w:t>
      </w:r>
    </w:p>
    <w:p w:rsidR="000B7FD7" w:rsidRPr="000B7FD7" w:rsidRDefault="000B7FD7" w:rsidP="000B7FD7">
      <w:pPr>
        <w:spacing w:line="360" w:lineRule="auto"/>
        <w:jc w:val="both"/>
        <w:rPr>
          <w:rFonts w:ascii="Times New Roman" w:eastAsia="Arial Unicode MS" w:hAnsi="Times New Roman"/>
          <w:sz w:val="28"/>
          <w:szCs w:val="28"/>
        </w:rPr>
      </w:pPr>
      <w:r w:rsidRPr="000B7FD7">
        <w:rPr>
          <w:rFonts w:ascii="Times New Roman" w:eastAsia="Arial Unicode MS" w:hAnsi="Times New Roman"/>
          <w:sz w:val="28"/>
          <w:szCs w:val="28"/>
        </w:rPr>
        <w:t>Общая площадь земельных ресурсов  составляет 866,4 тыс. га, из которых к сельскохозяйственным землям относится 421, 6 тыс. га. Расположение земельных ресурсов в субтропическом поясе позволяет инвестировать ориентированный на экспорт агропромышленный комплекс со специализацией в переработке субтропических культур.</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Минеральные ресурсы — каменный уголь, торф, доломит, мрамор и мраморовидные известняки, гранит, песок, гравий, известняк, габбро-диабазы, мел, туф, нефть, торф, барит, доломит, свинец, кирпично-черепичная глина, минеральные краски, щебень и камень, цементное сырье.</w:t>
      </w:r>
      <w:r w:rsidRPr="000B7FD7">
        <w:rPr>
          <w:rFonts w:eastAsia="Arial Unicode MS"/>
          <w:sz w:val="28"/>
          <w:szCs w:val="28"/>
        </w:rPr>
        <w:br/>
        <w:t>При инвестировании в добывающую и перерабатывающую промышленность, они могут выступать в качестве сырья или готовой продукции, ориентированных на внутренний рынок (например, стройиндустрию) и экспорт.</w:t>
      </w:r>
    </w:p>
    <w:p w:rsidR="000B7FD7" w:rsidRPr="000B7FD7" w:rsidRDefault="000B7FD7" w:rsidP="000B7FD7">
      <w:pPr>
        <w:pStyle w:val="ac"/>
        <w:numPr>
          <w:ilvl w:val="0"/>
          <w:numId w:val="9"/>
        </w:numPr>
        <w:spacing w:line="360" w:lineRule="auto"/>
        <w:jc w:val="both"/>
        <w:rPr>
          <w:rFonts w:eastAsia="Arial Unicode MS"/>
          <w:sz w:val="28"/>
          <w:szCs w:val="28"/>
        </w:rPr>
      </w:pPr>
      <w:r w:rsidRPr="000B7FD7">
        <w:rPr>
          <w:rFonts w:eastAsia="Arial Unicode MS"/>
          <w:sz w:val="28"/>
          <w:szCs w:val="28"/>
        </w:rPr>
        <w:t xml:space="preserve"> </w:t>
      </w:r>
      <w:r w:rsidRPr="000B7FD7">
        <w:rPr>
          <w:rStyle w:val="ad"/>
          <w:rFonts w:eastAsia="Arial Unicode MS"/>
          <w:sz w:val="28"/>
          <w:szCs w:val="28"/>
          <w:u w:val="single"/>
        </w:rPr>
        <w:t>КРУПНЫЕ ПРОЕКТЫ УЖЕ РЕАЛИЗОВАННЫЕ В АБХАЗИИ</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Сотовый оператор «А-Мобайл»</w:t>
      </w:r>
    </w:p>
    <w:p w:rsidR="000B7FD7" w:rsidRPr="000B7FD7" w:rsidRDefault="000B7FD7" w:rsidP="000B7FD7">
      <w:pPr>
        <w:pStyle w:val="ac"/>
        <w:spacing w:line="360" w:lineRule="auto"/>
        <w:ind w:firstLine="454"/>
        <w:jc w:val="both"/>
        <w:rPr>
          <w:rFonts w:eastAsia="Arial Unicode MS"/>
          <w:sz w:val="28"/>
          <w:szCs w:val="28"/>
        </w:rPr>
      </w:pPr>
      <w:r w:rsidRPr="00CF56BD">
        <w:rPr>
          <w:rFonts w:eastAsia="Arial Unicode MS"/>
          <w:sz w:val="28"/>
          <w:szCs w:val="28"/>
        </w:rPr>
        <w:t>Деловой Центр «Эверест»</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Гостиница «Рица»</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ООО «Вина и воды Абхазии»</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Торговый Дом «Сухум-Бабевский»</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Пивоваренный завод «Сухумский»</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Добыча угля в Очамчыре - компания «Тамсаш»</w:t>
      </w:r>
    </w:p>
    <w:p w:rsidR="000B7FD7" w:rsidRPr="000B7FD7" w:rsidRDefault="000B7FD7" w:rsidP="000B7FD7">
      <w:pPr>
        <w:pStyle w:val="ac"/>
        <w:numPr>
          <w:ilvl w:val="0"/>
          <w:numId w:val="9"/>
        </w:numPr>
        <w:spacing w:line="360" w:lineRule="auto"/>
        <w:jc w:val="both"/>
        <w:rPr>
          <w:rFonts w:eastAsia="Arial Unicode MS"/>
          <w:sz w:val="28"/>
          <w:szCs w:val="28"/>
        </w:rPr>
      </w:pPr>
      <w:r w:rsidRPr="00CF56BD">
        <w:rPr>
          <w:rFonts w:eastAsia="Arial Unicode MS"/>
          <w:b/>
          <w:bCs/>
          <w:sz w:val="28"/>
          <w:szCs w:val="28"/>
        </w:rPr>
        <w:t>НАИБОЛЕЕ ПЕРСПЕКТИВНЫЕ ОТРАСЛИ ДЛЯ ИНВЕСТИРВОАНИЯ</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Туризм: круглосуточный, пляжный, горнолыжный, спа-туризм, экотуризм, спортивный туризм - конный, гольф-туризм, горные виды спорта, яхтинг.</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Туристические объекты: гостиницы и курортные комплексы, спа-центры, развлекательные и рекреационные центры, организация причальных комплексов.</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Агропромышленный комплекс: разведение цитрусовых, винограда, чая, табака, фундука, киви; свиноводство, тепличное хозяйство, рыболовство; перерабатывающие и упаковочные цеха, производство соков, фруктовых и овощных консервов, мясо-молочная продукция.</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Услуги: банковские, страховые, консалтинговые, оптово-розничная торговля, упаковка и полиграфия.</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Промышленность и строительство: производство облицовочных материалов, деревообработка, малая энергетика, пищевая промышленность, арома-парфюмерная промышленность.</w:t>
      </w:r>
    </w:p>
    <w:p w:rsidR="000B7FD7" w:rsidRPr="000B7FD7" w:rsidRDefault="000B7FD7" w:rsidP="000B7FD7">
      <w:pPr>
        <w:pStyle w:val="ac"/>
        <w:spacing w:line="360" w:lineRule="auto"/>
        <w:ind w:firstLine="454"/>
        <w:jc w:val="both"/>
        <w:rPr>
          <w:rFonts w:eastAsia="Arial Unicode MS"/>
          <w:sz w:val="28"/>
          <w:szCs w:val="28"/>
        </w:rPr>
      </w:pPr>
      <w:r>
        <w:rPr>
          <w:rStyle w:val="ad"/>
          <w:rFonts w:eastAsia="Arial Unicode MS"/>
          <w:sz w:val="28"/>
          <w:szCs w:val="28"/>
        </w:rPr>
        <w:t>10)</w:t>
      </w:r>
      <w:r w:rsidRPr="000B7FD7">
        <w:rPr>
          <w:rStyle w:val="ad"/>
          <w:rFonts w:eastAsia="Arial Unicode MS"/>
          <w:sz w:val="28"/>
          <w:szCs w:val="28"/>
        </w:rPr>
        <w:t xml:space="preserve"> </w:t>
      </w:r>
      <w:r w:rsidRPr="00CF56BD">
        <w:rPr>
          <w:rFonts w:eastAsia="Arial Unicode MS"/>
          <w:b/>
          <w:bCs/>
          <w:sz w:val="28"/>
          <w:szCs w:val="28"/>
        </w:rPr>
        <w:t>МНЕНИЕ ЭКСПЕРТОВ ОБ ЭКОНОМИЧЕСКО ПРИВЛЕКАТЕЛЬНОСТИ АБХАЗИИ</w:t>
      </w:r>
    </w:p>
    <w:p w:rsidR="000B7FD7" w:rsidRPr="000B7FD7" w:rsidRDefault="000B7FD7" w:rsidP="000B7FD7">
      <w:pPr>
        <w:pStyle w:val="1"/>
        <w:spacing w:before="0" w:line="360" w:lineRule="auto"/>
        <w:ind w:firstLine="454"/>
        <w:jc w:val="both"/>
        <w:rPr>
          <w:rFonts w:ascii="Times New Roman" w:hAnsi="Times New Roman"/>
          <w:color w:val="auto"/>
        </w:rPr>
      </w:pPr>
      <w:r w:rsidRPr="000B7FD7">
        <w:rPr>
          <w:rFonts w:ascii="Times New Roman" w:hAnsi="Times New Roman"/>
          <w:color w:val="auto"/>
        </w:rPr>
        <w:t xml:space="preserve">«Нас не смущает ситуация, которая постоянно будируется со стороны Грузии. Мы будем взаимодействовать с Абхазией без страхов и сомнений, как с самостоятельной государственной силой», — </w:t>
      </w:r>
      <w:r w:rsidRPr="00CF56BD">
        <w:rPr>
          <w:rFonts w:ascii="Times New Roman" w:hAnsi="Times New Roman"/>
        </w:rPr>
        <w:t>заявил Юрий Лужков</w:t>
      </w:r>
      <w:r w:rsidRPr="000B7FD7">
        <w:rPr>
          <w:rFonts w:ascii="Times New Roman" w:hAnsi="Times New Roman"/>
          <w:color w:val="auto"/>
        </w:rPr>
        <w:t xml:space="preserve"> во время визита в Абхазию в июле 2006 года, отметив: «Инвестиции должны быть выгодными, и любой инвестор, перед тем как вложить в проект средства, обязан все просчитать. Мы не боимся вкладывать деньги, потому как уверены, что они будут задействованы в безопасной зоне».</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 xml:space="preserve">«У Абхазии есть уникальный шанс. Если руководство республики примет правильную экономическую стратегию, это будет сильная независимая республика. В условиях непризнанности Абхазии она может стать экономически сильной и независимой и тогда сюда пойдут инвестиции», — </w:t>
      </w:r>
      <w:r w:rsidRPr="00CF56BD">
        <w:rPr>
          <w:rFonts w:eastAsia="Arial Unicode MS"/>
          <w:sz w:val="28"/>
          <w:szCs w:val="28"/>
        </w:rPr>
        <w:t>отметил в ходе встречи</w:t>
      </w:r>
      <w:r w:rsidRPr="000B7FD7">
        <w:rPr>
          <w:rFonts w:eastAsia="Arial Unicode MS"/>
          <w:sz w:val="28"/>
          <w:szCs w:val="28"/>
        </w:rPr>
        <w:t xml:space="preserve"> Титов (</w:t>
      </w:r>
      <w:r w:rsidRPr="000B7FD7">
        <w:rPr>
          <w:rStyle w:val="af0"/>
          <w:rFonts w:eastAsia="Arial Unicode MS"/>
          <w:sz w:val="28"/>
          <w:szCs w:val="28"/>
        </w:rPr>
        <w:t>Борис Титов, председатель общественного объединения «Деловая Россия»</w:t>
      </w:r>
      <w:r w:rsidRPr="000B7FD7">
        <w:rPr>
          <w:rFonts w:eastAsia="Arial Unicode MS"/>
          <w:sz w:val="28"/>
          <w:szCs w:val="28"/>
        </w:rPr>
        <w:t>).</w:t>
      </w:r>
    </w:p>
    <w:p w:rsidR="000B7FD7" w:rsidRPr="000B7FD7" w:rsidRDefault="000B7FD7" w:rsidP="000B7FD7">
      <w:pPr>
        <w:pStyle w:val="ac"/>
        <w:spacing w:line="360" w:lineRule="auto"/>
        <w:ind w:firstLine="454"/>
        <w:jc w:val="both"/>
        <w:rPr>
          <w:rFonts w:eastAsia="Arial Unicode MS"/>
          <w:sz w:val="28"/>
          <w:szCs w:val="28"/>
        </w:rPr>
      </w:pPr>
      <w:r w:rsidRPr="000B7FD7">
        <w:rPr>
          <w:rFonts w:eastAsia="Arial Unicode MS"/>
          <w:sz w:val="28"/>
          <w:szCs w:val="28"/>
        </w:rPr>
        <w:t>«Для него (</w:t>
      </w:r>
      <w:r w:rsidRPr="00CF56BD">
        <w:rPr>
          <w:rFonts w:eastAsia="Arial Unicode MS"/>
          <w:i/>
          <w:iCs/>
          <w:sz w:val="28"/>
          <w:szCs w:val="28"/>
        </w:rPr>
        <w:t>Президента Республики Абхазия</w:t>
      </w:r>
      <w:r w:rsidRPr="000B7FD7">
        <w:rPr>
          <w:rFonts w:eastAsia="Arial Unicode MS"/>
          <w:sz w:val="28"/>
          <w:szCs w:val="28"/>
        </w:rPr>
        <w:t>) демократический выбор состоит в том, что он выбрал путь мирных переговоров (с Грузией). Он хочет снять груз с плеч своей страны и привлечь сюда международные инвестиции. Может быть, именно Абхазии суждено стать провозвестницей мудрой политики на Кавказе. Ей нужно понимание международного сообщества. Именно с таким чувством в душе я и покидаю Абхазию,» — Виктор Ерофеев (</w:t>
      </w:r>
      <w:r w:rsidRPr="00CF56BD">
        <w:rPr>
          <w:rFonts w:eastAsia="Arial Unicode MS"/>
          <w:sz w:val="28"/>
          <w:szCs w:val="28"/>
        </w:rPr>
        <w:t>дляThe International Herald Tribune, (США), 29 июня 2006 года</w:t>
      </w:r>
      <w:r w:rsidRPr="000B7FD7">
        <w:rPr>
          <w:rFonts w:eastAsia="Arial Unicode MS"/>
          <w:sz w:val="28"/>
          <w:szCs w:val="28"/>
        </w:rPr>
        <w:t>).</w:t>
      </w:r>
    </w:p>
    <w:p w:rsidR="000B7FD7" w:rsidRPr="000B7FD7" w:rsidRDefault="000B7FD7" w:rsidP="000B7FD7">
      <w:pPr>
        <w:pStyle w:val="ac"/>
        <w:spacing w:line="360" w:lineRule="auto"/>
        <w:ind w:firstLine="454"/>
        <w:jc w:val="both"/>
        <w:rPr>
          <w:rFonts w:eastAsia="Arial Unicode MS"/>
          <w:sz w:val="28"/>
          <w:szCs w:val="28"/>
        </w:rPr>
      </w:pPr>
    </w:p>
    <w:p w:rsidR="000B7FD7" w:rsidRPr="00617FCA" w:rsidRDefault="000B7FD7" w:rsidP="000B7FD7">
      <w:pPr>
        <w:ind w:firstLine="454"/>
        <w:jc w:val="center"/>
        <w:rPr>
          <w:sz w:val="28"/>
          <w:szCs w:val="28"/>
        </w:rPr>
      </w:pPr>
    </w:p>
    <w:p w:rsidR="000B7FD7" w:rsidRPr="001057F0" w:rsidRDefault="000B7FD7" w:rsidP="000B7FD7">
      <w:pPr>
        <w:ind w:left="720"/>
        <w:jc w:val="both"/>
        <w:rPr>
          <w:b/>
          <w:sz w:val="28"/>
          <w:szCs w:val="28"/>
        </w:rPr>
      </w:pPr>
    </w:p>
    <w:p w:rsidR="000B7FD7" w:rsidRPr="001057F0" w:rsidRDefault="000B7FD7" w:rsidP="000B7FD7">
      <w:pPr>
        <w:ind w:left="720"/>
        <w:jc w:val="both"/>
        <w:rPr>
          <w:color w:val="FF0000"/>
          <w:sz w:val="28"/>
          <w:szCs w:val="28"/>
        </w:rPr>
      </w:pPr>
    </w:p>
    <w:p w:rsidR="00627CD0" w:rsidRDefault="00627CD0">
      <w:pPr>
        <w:rPr>
          <w:rFonts w:ascii="Times New Roman" w:hAnsi="Times New Roman"/>
          <w:b/>
          <w:sz w:val="28"/>
          <w:szCs w:val="28"/>
        </w:rPr>
      </w:pPr>
      <w:r>
        <w:rPr>
          <w:rFonts w:ascii="Times New Roman" w:hAnsi="Times New Roman"/>
          <w:b/>
          <w:sz w:val="28"/>
          <w:szCs w:val="28"/>
        </w:rPr>
        <w:br w:type="page"/>
      </w:r>
    </w:p>
    <w:p w:rsidR="000B7FD7" w:rsidRPr="00627CD0" w:rsidRDefault="00627CD0" w:rsidP="00627CD0">
      <w:pPr>
        <w:spacing w:after="0" w:line="360" w:lineRule="auto"/>
        <w:ind w:firstLine="454"/>
        <w:jc w:val="center"/>
        <w:rPr>
          <w:rFonts w:ascii="Times New Roman" w:hAnsi="Times New Roman"/>
          <w:sz w:val="32"/>
          <w:szCs w:val="32"/>
        </w:rPr>
      </w:pPr>
      <w:r w:rsidRPr="00627CD0">
        <w:rPr>
          <w:rFonts w:ascii="Times New Roman" w:hAnsi="Times New Roman"/>
          <w:b/>
          <w:sz w:val="32"/>
          <w:szCs w:val="32"/>
        </w:rPr>
        <w:t xml:space="preserve">Глава </w:t>
      </w:r>
      <w:r w:rsidR="000B7FD7" w:rsidRPr="00627CD0">
        <w:rPr>
          <w:rFonts w:ascii="Times New Roman" w:hAnsi="Times New Roman"/>
          <w:b/>
          <w:sz w:val="32"/>
          <w:szCs w:val="32"/>
        </w:rPr>
        <w:t>2. Инвестиционная деятельность в Республике Абхазия.</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Инвестиционная деятельность играет решающую роль в экономическом развитии любой страны, так как для решения многих социально-экономических проблем, связанных с обеспечением экономического роста, соответствия структуры производства и капитала изменяющиеся конъюнктуре рынка, роста жизненного уровня населения , конкурентоспособности хозяйствующих субъектов и страны в целом, макроэкономической стабильности, необходим постоянный приток финансовых средств.</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Как известно, в наследство от старой административно-командной системы хозяйствующим субъектам бывших республик СССР, к которым относится и Республика Абхазия, досталось старое, затратное, а потому и неконкурентоспособное производство.</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Одной из основных проблем, стоящих перед республикой Абхазия в настоящее время, является выход из сложившегося глубокого кризиса в экономике, вызванного рядом объективных экономических и политических причин, таких как разрушительные военные действия между Грузией и Абхазией в 1992-1993 гг, разрыв прежних хозяйственных связей, неконтролируемый процесс перехода к рыночной экономике и др. Однако главная трудность заключается в том, что преодолевать кризисные явления в экономике республике приходится самостоятельно в условиях острого дефицита собственных финансовых ресурсов и экономических санкций, объявленных Абхазии некоторыми странами СНГ, что значительно затормозило послевоенный восстановительный процесс и социально-экономические реформы.</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Инвестиционный процесс – сложное, многофакторное явление, с осуществлением которого связано решение многих макроэкономических проблем, невозможных разрешить только на базе рыночных принципов саморегулирования, ибо рынок допускает множество  «провалов», которые можно избежать, применяя меры государственного регулирования инвестиционного процесса. Инвестиционная деятельность в условиях перехода к рыночной экономике нуждается в государственном регулировании, прежде всего, потому что она, как и вся национальная экономика, подвергается реформированию. В странах с переходной экономикой , к которым относится и Республика Абхазия, еще отсутствуют многие условия для эффективного использования движущих сил рынка, значительная часть экономических структур, возникающих в ходе рыночных преобразований, находится в состоянии становления, в условиях которых опора только на рынок не обеспечивает необходимых возможностей для осуществления инвестиционного процесса. В этих условиях необходимо сочетание рыночных механизмов с мерами государственного регулирования процесса формирования, распределения и использования инвестиционных ресурсов. Государственное регулирование инвестиционной деятельности не отменяет принципы и механизмы рыночного хозяйствования. А напротив, способствует формированию благоприятной среды для осуществления инвестиционной деятельности хозяйствующих субъектов на основе рыночных принципов.</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 xml:space="preserve"> Принципами инвестиционного процесса могут быть: государственная поддержка предприятий за счет централизованных капиталовложений, размещение ограниченных централизованных инвестиций и государственное финансирование инвестиционных проектов производственного назначения строго в соответствии с республиканскими целевыми программами и исключительно на конкурсной основе. </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 xml:space="preserve">Инвестиционная деятельность в национальной экономике может осуществляться  за счет собственных, заемных и привлеченных, в том числе иностранных средств, а также бюджетных и внебюджетных ассигнований. </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Экономическая роль государства в инвестиционном процессе многогранна, так как оно является, прежде всего, крупным собственником и распоряжается значительной частью ВВП и имущества государственных предприятий, что обеспечивает возможность и реальность участия государства в инвестиционной деятельности. Наряду с этим, государство может регулировать инвестиционный процесс при помощи мер законодательного, исполнительного и контролирующего характера, осуществляемых органами государственной власти и управления в целях стимулирования инвестиционной активности и на этой основе достижения экономического роста и развития национальной экономики.</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В выработке национальной инвестиционной стратегии важную роль играет установление сбалансированных взаимоотношений государства и бизнеса, которое предполагает  не прямое вмешательство государства в дела предпринимательства, а координацию, содействие, создание  «правил игры» и наблюдение за их исполнением, что значительно выгодно частному бизнесу, так как государство создает и поддерживает единые для всех субъектов рынка правила хозяйственной деятельности, в том числе  и для государственного сектора экономики.</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 xml:space="preserve">   Основной задачей государственного регулирования инвестиционного процесса в условиях переходной экономики является, на наш взгляд, объединение преимуществ государственного регулирования инвестиций и рыночных преимуществ, имея в виду , то что, где рынок не может обеспечить оптимальное распределение инвестиционных ресурсов, и, следовательно, терпит крах, рыночные механизмы саморегулирования должны быть дополнены разнообразными формами государственного регулирования. </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В условиях переходной экономики государство может оказывать регулирующее воздействие на инвестиционную деятельность путем:</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Принятия законодательных  и других нормативных актов</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Прямого управления государственными инвестициями</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Субсидирования отдельных инвестиционных проектов</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Принятие государственных инвестиционных программ</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Применения экономических методов</w:t>
      </w:r>
    </w:p>
    <w:p w:rsidR="000B7FD7" w:rsidRPr="000B7FD7" w:rsidRDefault="000B7FD7" w:rsidP="000B7FD7">
      <w:pPr>
        <w:spacing w:after="0" w:line="360" w:lineRule="auto"/>
        <w:ind w:firstLine="454"/>
        <w:jc w:val="both"/>
        <w:rPr>
          <w:rFonts w:ascii="Times New Roman" w:hAnsi="Times New Roman"/>
          <w:sz w:val="28"/>
          <w:szCs w:val="28"/>
        </w:rPr>
      </w:pP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В частности, экономические методы государственного регулирования инвестиционной деятельности включают:</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Систему налогообложения</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Участие государственных органов управления в инвестиционной деятельности</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 xml:space="preserve">Создание свободных экономических зон </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Распределение и перераспределение финансовых ресурсов</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Кредитно-финансовые рычаги и др.</w:t>
      </w:r>
    </w:p>
    <w:p w:rsidR="000B7FD7" w:rsidRPr="000B7FD7" w:rsidRDefault="000B7FD7" w:rsidP="000B7FD7">
      <w:pPr>
        <w:spacing w:after="0" w:line="360" w:lineRule="auto"/>
        <w:ind w:firstLine="454"/>
        <w:jc w:val="both"/>
        <w:rPr>
          <w:rFonts w:ascii="Times New Roman" w:hAnsi="Times New Roman"/>
          <w:sz w:val="28"/>
          <w:szCs w:val="28"/>
        </w:rPr>
      </w:pPr>
      <w:r w:rsidRPr="000B7FD7">
        <w:rPr>
          <w:rFonts w:ascii="Times New Roman" w:hAnsi="Times New Roman"/>
          <w:sz w:val="28"/>
          <w:szCs w:val="28"/>
        </w:rPr>
        <w:t xml:space="preserve">Инвестиционная деятельность непосредственно связана с формированием инвестиционного климата, являющегося составной частью институциональной системы национальной экономики представляющего собой совокупность политических, социально-культурных, организационно-правовых, природно-географических  и других факторов, присущих той или иной стране, привлекающих или отталкивающих инвесторов. Инвестиционный климат любой хозяйственной системы характеризуется чрезвычайным динамизмом и постоянно меняется в лучшую сторону или худшую сторону в зависимости от фактического состояния вышеперечисленных факторов на данный момент, что применительно к условиям РА. </w:t>
      </w:r>
    </w:p>
    <w:p w:rsidR="000B7FD7" w:rsidRPr="00A92CB5" w:rsidRDefault="000B7FD7" w:rsidP="000B7FD7">
      <w:pPr>
        <w:jc w:val="both"/>
        <w:rPr>
          <w:sz w:val="24"/>
          <w:szCs w:val="24"/>
        </w:rPr>
      </w:pPr>
    </w:p>
    <w:p w:rsidR="000B7FD7" w:rsidRPr="00A92CB5" w:rsidRDefault="000B7FD7" w:rsidP="000B7FD7">
      <w:pPr>
        <w:jc w:val="center"/>
        <w:rPr>
          <w:sz w:val="24"/>
          <w:szCs w:val="24"/>
        </w:rPr>
      </w:pPr>
    </w:p>
    <w:p w:rsidR="000B7FD7" w:rsidRDefault="000B7FD7">
      <w:pPr>
        <w:rPr>
          <w:rFonts w:ascii="Times New Roman" w:hAnsi="Times New Roman"/>
          <w:sz w:val="28"/>
          <w:szCs w:val="24"/>
        </w:rPr>
      </w:pPr>
      <w:r>
        <w:rPr>
          <w:rFonts w:ascii="Times New Roman" w:hAnsi="Times New Roman"/>
          <w:sz w:val="28"/>
          <w:szCs w:val="24"/>
        </w:rPr>
        <w:br w:type="page"/>
      </w:r>
    </w:p>
    <w:p w:rsidR="000B7FD7" w:rsidRPr="000B7FD7" w:rsidRDefault="000B7FD7" w:rsidP="000B7FD7">
      <w:pPr>
        <w:pStyle w:val="1"/>
        <w:spacing w:line="360" w:lineRule="auto"/>
        <w:ind w:left="288"/>
        <w:jc w:val="center"/>
        <w:rPr>
          <w:rFonts w:ascii="Times New Roman" w:hAnsi="Times New Roman"/>
          <w:color w:val="auto"/>
          <w:sz w:val="36"/>
          <w:szCs w:val="36"/>
        </w:rPr>
      </w:pPr>
      <w:r w:rsidRPr="000B7FD7">
        <w:rPr>
          <w:rFonts w:ascii="Times New Roman" w:hAnsi="Times New Roman"/>
          <w:color w:val="auto"/>
          <w:sz w:val="36"/>
          <w:szCs w:val="36"/>
        </w:rPr>
        <w:t>заключение.</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С 1993 года, когда Республика Абхазия провозгласила свою независимость и суверенитет, страна прошла непростой путь </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 xml:space="preserve">В настоящее время Абхазия активно стремится к интеграции в мировую экономику, стремится утвердить себя в качестве надежного и ответственного экономического партнера. </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К факторам инвестиционной привлекательности Абхазии относятся выгодное географическое положение, развитая транспортная инфраструктура, дешевая электроэнергия, сравнительно недорогие основные фонды и рабочая сила, высокая доходность бизнеса при низких барьерах для входа на рынок, а также близость крупных рынков сбыта.</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Абхазия обладает богатейшими природными ресурсами — море, горные ледники, реки, озера, источники минеральных и термальных вод. 55% территории Абхазии занимают леса. В числе полезных ископаемых, которыми располагает Республика, можно отметить нефть, уголь, торф, барит, доломит, строительные и облицовочные материалы. В Абхазии успешно культивируют виноград, цитрусовые, табак, чай. По совокупности таких критериев как площадь территории и климатические условия Абхазия сопоставима с Лазурным берегом Франции, Кипром и Критом.</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В стране действует регулярное железнодорожное грузопассажирское движение, здесь расположены три морских порта, два аэропорта с возможностью принятия бортов грузоподъемностью до 200 тонн. Исключительно благоприятный климат и погодные условия позволяют транспортным узлам функционировать круглогодично и бесперебойно. Республика является производителем электроэнергии, эксплуатирует высоковольтные ЛЭП. На территории Абхазии обеспечено покрытие сотовой связью GSM.</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В нашей стране действует либеральное экономическое законодательство. Закон «Об иностранных инвестициях» предоставляет значительные льготы предприятиям с иностранным капиталом в части налогообложения, действует льготный таможенный режим при ввозе в страну производственного оборудования. Мы продолжаем развивать инвестиционное законодательство, но не намерены в одностороннем порядке менять условия ранее заключенных инвестиционных контрактов.</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Политика государства направлена на создание благоприятного инвестиционного климата – правовых, налоговых и институциональных условий, поскольку иностранные инвестиции для любого государства являются источником привлечения современных  технологий, создания новых рабочих мест, роста производительности труда, увеличение налоговых поступлений, улучшения рыночной инфраструктуры и, в целом, активизации экономического роста. При этом политика привлечения прямых иностранных инвестиций должна быть селективной: предпочтение необходимо отдавать иностранному капиталу, не представляющему угрозу экономической безопасности Абхазии и не противоречащему ее национальным интересам.</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Абхазия открыта для сотрудничества с зарубежными партнерами в таких сферах как туризм, сельское хозяйство, пищевая промышленность, биотехнологии, строительство, деревообработка, малая энергетика, добыча полезных ископаемых, сфера финансовых услуг.</w:t>
      </w:r>
    </w:p>
    <w:p w:rsidR="000B7FD7" w:rsidRPr="000B7FD7" w:rsidRDefault="000B7FD7" w:rsidP="000B7FD7">
      <w:pPr>
        <w:pStyle w:val="ac"/>
        <w:spacing w:before="0" w:line="360" w:lineRule="auto"/>
        <w:ind w:firstLine="454"/>
        <w:jc w:val="both"/>
        <w:rPr>
          <w:rFonts w:eastAsia="Arial Unicode MS"/>
          <w:sz w:val="28"/>
          <w:szCs w:val="28"/>
        </w:rPr>
      </w:pPr>
      <w:r w:rsidRPr="000B7FD7">
        <w:rPr>
          <w:rFonts w:eastAsia="Arial Unicode MS"/>
          <w:sz w:val="28"/>
          <w:szCs w:val="28"/>
        </w:rPr>
        <w:t>Мы готовы к самому широкому и искреннему партнерству и обеспечим максимально комфортные условия для ведения бизнеса в Абхазии.</w:t>
      </w:r>
    </w:p>
    <w:p w:rsidR="000B7FD7" w:rsidRPr="00106987" w:rsidRDefault="000B7FD7" w:rsidP="000B7FD7">
      <w:pPr>
        <w:pStyle w:val="ac"/>
        <w:spacing w:before="0" w:line="302" w:lineRule="atLeast"/>
        <w:ind w:firstLine="454"/>
        <w:jc w:val="both"/>
        <w:rPr>
          <w:rFonts w:ascii="Calibri" w:eastAsia="Arial Unicode MS" w:hAnsi="Calibri" w:cs="Arial Unicode MS"/>
          <w:sz w:val="28"/>
          <w:szCs w:val="28"/>
        </w:rPr>
      </w:pPr>
      <w:r w:rsidRPr="00106987">
        <w:rPr>
          <w:rFonts w:ascii="Calibri" w:eastAsia="Arial Unicode MS" w:hAnsi="Calibri" w:cs="Arial Unicode MS"/>
          <w:sz w:val="28"/>
          <w:szCs w:val="28"/>
        </w:rPr>
        <w:t> </w:t>
      </w:r>
    </w:p>
    <w:p w:rsidR="000B7FD7" w:rsidRPr="00106987" w:rsidRDefault="000B7FD7" w:rsidP="000B7FD7">
      <w:pPr>
        <w:pStyle w:val="ac"/>
        <w:spacing w:before="0" w:line="302" w:lineRule="atLeast"/>
        <w:ind w:firstLine="454"/>
        <w:jc w:val="both"/>
        <w:rPr>
          <w:rFonts w:ascii="Calibri" w:eastAsia="Arial Unicode MS" w:hAnsi="Calibri" w:cs="Arial Unicode MS"/>
          <w:sz w:val="28"/>
          <w:szCs w:val="28"/>
        </w:rPr>
      </w:pPr>
      <w:r w:rsidRPr="00106987">
        <w:rPr>
          <w:rFonts w:ascii="Calibri" w:eastAsia="Arial Unicode MS" w:hAnsi="Calibri" w:cs="Arial Unicode MS"/>
          <w:sz w:val="28"/>
          <w:szCs w:val="28"/>
        </w:rPr>
        <w:t> </w:t>
      </w:r>
    </w:p>
    <w:p w:rsidR="000B7FD7" w:rsidRPr="00106987" w:rsidRDefault="000B7FD7" w:rsidP="000B7FD7">
      <w:pPr>
        <w:rPr>
          <w:sz w:val="28"/>
          <w:szCs w:val="28"/>
        </w:rPr>
      </w:pPr>
    </w:p>
    <w:p w:rsidR="000B7FD7" w:rsidRDefault="000B7FD7">
      <w:pPr>
        <w:rPr>
          <w:rFonts w:ascii="Times New Roman" w:hAnsi="Times New Roman"/>
          <w:sz w:val="28"/>
          <w:szCs w:val="24"/>
        </w:rPr>
      </w:pPr>
      <w:r>
        <w:rPr>
          <w:rFonts w:ascii="Times New Roman" w:hAnsi="Times New Roman"/>
          <w:sz w:val="28"/>
          <w:szCs w:val="24"/>
        </w:rPr>
        <w:br w:type="page"/>
      </w:r>
    </w:p>
    <w:p w:rsidR="000B7FD7" w:rsidRPr="000B7FD7" w:rsidRDefault="000B7FD7" w:rsidP="000B7FD7">
      <w:pPr>
        <w:spacing w:line="360" w:lineRule="auto"/>
        <w:jc w:val="center"/>
        <w:rPr>
          <w:rFonts w:ascii="Times New Roman" w:hAnsi="Times New Roman"/>
          <w:b/>
          <w:sz w:val="36"/>
          <w:szCs w:val="36"/>
        </w:rPr>
      </w:pPr>
      <w:r w:rsidRPr="000B7FD7">
        <w:rPr>
          <w:rFonts w:ascii="Times New Roman" w:hAnsi="Times New Roman"/>
          <w:b/>
          <w:sz w:val="36"/>
          <w:szCs w:val="36"/>
        </w:rPr>
        <w:t>Список литературы:</w:t>
      </w:r>
    </w:p>
    <w:p w:rsidR="000B7FD7" w:rsidRPr="00627CD0" w:rsidRDefault="000B7FD7" w:rsidP="00627CD0">
      <w:pPr>
        <w:pStyle w:val="aa"/>
        <w:numPr>
          <w:ilvl w:val="0"/>
          <w:numId w:val="6"/>
        </w:numPr>
        <w:spacing w:line="480" w:lineRule="auto"/>
        <w:ind w:left="714" w:hanging="357"/>
        <w:jc w:val="both"/>
        <w:rPr>
          <w:rFonts w:ascii="Times New Roman" w:hAnsi="Times New Roman"/>
          <w:b/>
        </w:rPr>
      </w:pPr>
      <w:r w:rsidRPr="00627CD0">
        <w:rPr>
          <w:rFonts w:ascii="Times New Roman" w:hAnsi="Times New Roman"/>
          <w:b/>
        </w:rPr>
        <w:t>З. И. ШАЛАШАА  «ГОСУДАРСТВЕННОЕ РЕГУЛИРОВАНИЕ ЭКОНОМИКИ В РЕСПУБЛИКЕ АБХАЗИЯ В УСЛОВИЯХ СТАНОВЛЕНИЯ РЫНОЧНЫХ ОТНОШЕНИЙ».</w:t>
      </w:r>
    </w:p>
    <w:p w:rsidR="000B7FD7" w:rsidRPr="00627CD0" w:rsidRDefault="000B7FD7" w:rsidP="00627CD0">
      <w:pPr>
        <w:pStyle w:val="aa"/>
        <w:numPr>
          <w:ilvl w:val="0"/>
          <w:numId w:val="6"/>
        </w:numPr>
        <w:spacing w:line="480" w:lineRule="auto"/>
        <w:ind w:left="714" w:hanging="357"/>
        <w:jc w:val="both"/>
        <w:rPr>
          <w:rFonts w:ascii="Times New Roman" w:hAnsi="Times New Roman"/>
          <w:b/>
        </w:rPr>
      </w:pPr>
      <w:r w:rsidRPr="00627CD0">
        <w:rPr>
          <w:rFonts w:ascii="Times New Roman" w:hAnsi="Times New Roman"/>
          <w:b/>
        </w:rPr>
        <w:t>А. С. НЕШИТОЙ «ИНВЕСТИЦИИ».</w:t>
      </w:r>
    </w:p>
    <w:p w:rsidR="000B7FD7" w:rsidRPr="00627CD0" w:rsidRDefault="000B7FD7" w:rsidP="00627CD0">
      <w:pPr>
        <w:pStyle w:val="aa"/>
        <w:numPr>
          <w:ilvl w:val="0"/>
          <w:numId w:val="6"/>
        </w:numPr>
        <w:spacing w:line="480" w:lineRule="auto"/>
        <w:ind w:left="714" w:hanging="357"/>
        <w:jc w:val="both"/>
        <w:rPr>
          <w:rFonts w:ascii="Times New Roman" w:hAnsi="Times New Roman"/>
          <w:b/>
        </w:rPr>
      </w:pPr>
      <w:r w:rsidRPr="00627CD0">
        <w:rPr>
          <w:rFonts w:ascii="Times New Roman" w:hAnsi="Times New Roman"/>
          <w:b/>
        </w:rPr>
        <w:t>В. В. КОВАЛЕВ «ИНВЕСТИЦИИ»</w:t>
      </w:r>
    </w:p>
    <w:p w:rsidR="000B7FD7" w:rsidRPr="00627CD0" w:rsidRDefault="000B7FD7" w:rsidP="00627CD0">
      <w:pPr>
        <w:pStyle w:val="aa"/>
        <w:numPr>
          <w:ilvl w:val="0"/>
          <w:numId w:val="6"/>
        </w:numPr>
        <w:spacing w:line="480" w:lineRule="auto"/>
        <w:ind w:left="714" w:hanging="357"/>
        <w:jc w:val="both"/>
        <w:rPr>
          <w:rFonts w:ascii="Times New Roman" w:hAnsi="Times New Roman"/>
          <w:b/>
        </w:rPr>
      </w:pPr>
      <w:r w:rsidRPr="00627CD0">
        <w:rPr>
          <w:rFonts w:ascii="Times New Roman" w:hAnsi="Times New Roman"/>
          <w:b/>
        </w:rPr>
        <w:t>Н. В. ИГОШИН «ИНВЕСТИЦИИ»</w:t>
      </w:r>
    </w:p>
    <w:p w:rsidR="000B7FD7" w:rsidRPr="00627CD0" w:rsidRDefault="000B7FD7" w:rsidP="00627CD0">
      <w:pPr>
        <w:pStyle w:val="aa"/>
        <w:numPr>
          <w:ilvl w:val="0"/>
          <w:numId w:val="6"/>
        </w:numPr>
        <w:spacing w:line="480" w:lineRule="auto"/>
        <w:ind w:left="714" w:hanging="357"/>
        <w:jc w:val="both"/>
        <w:rPr>
          <w:rFonts w:ascii="Times New Roman" w:hAnsi="Times New Roman"/>
          <w:b/>
        </w:rPr>
      </w:pPr>
      <w:r w:rsidRPr="00627CD0">
        <w:rPr>
          <w:rFonts w:ascii="Times New Roman" w:hAnsi="Times New Roman"/>
          <w:b/>
        </w:rPr>
        <w:t>З. И. ШАЛАШАА «РОЛЬ ГОСУДАРСТВА В ТРАНСФОРМАЦИИ НАЦИОНАЛЬНОЙ ЭКОНОМИКИ РЕСПУБЛИКИ АБХАЗИЯ В УСЛОВИЯХ ФОРМИРОВАНИЯ НОВЫХ МИРОХОЗЯЙСТВЕННЫХ СВЯЗЕЙ»</w:t>
      </w:r>
    </w:p>
    <w:p w:rsidR="000B7FD7" w:rsidRPr="00627CD0" w:rsidRDefault="000B7FD7" w:rsidP="00627CD0">
      <w:pPr>
        <w:pStyle w:val="aa"/>
        <w:numPr>
          <w:ilvl w:val="0"/>
          <w:numId w:val="6"/>
        </w:numPr>
        <w:spacing w:line="480" w:lineRule="auto"/>
        <w:ind w:left="714" w:hanging="357"/>
        <w:jc w:val="both"/>
        <w:rPr>
          <w:rFonts w:ascii="Times New Roman" w:hAnsi="Times New Roman"/>
          <w:b/>
        </w:rPr>
      </w:pPr>
      <w:r w:rsidRPr="00627CD0">
        <w:rPr>
          <w:rFonts w:ascii="Times New Roman" w:hAnsi="Times New Roman"/>
          <w:b/>
        </w:rPr>
        <w:t>СБОРНИК ЗАКОНОДАТЕЛЬНЫХ АКТОВ РЕСПУБЛИКИ АБХАЗИЯ.</w:t>
      </w:r>
    </w:p>
    <w:p w:rsidR="00D1265D" w:rsidRPr="000B7FD7" w:rsidRDefault="00D1265D" w:rsidP="000B7FD7">
      <w:pPr>
        <w:spacing w:after="0" w:line="360" w:lineRule="auto"/>
        <w:ind w:firstLine="284"/>
        <w:jc w:val="both"/>
        <w:outlineLvl w:val="0"/>
        <w:rPr>
          <w:rFonts w:ascii="Times New Roman" w:hAnsi="Times New Roman"/>
          <w:sz w:val="28"/>
          <w:szCs w:val="24"/>
        </w:rPr>
      </w:pPr>
      <w:bookmarkStart w:id="0" w:name="_GoBack"/>
      <w:bookmarkEnd w:id="0"/>
    </w:p>
    <w:sectPr w:rsidR="00D1265D" w:rsidRPr="000B7FD7" w:rsidSect="00627CD0">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773" w:rsidRDefault="00AE4773" w:rsidP="00F37858">
      <w:pPr>
        <w:spacing w:after="0" w:line="240" w:lineRule="auto"/>
      </w:pPr>
      <w:r>
        <w:separator/>
      </w:r>
    </w:p>
  </w:endnote>
  <w:endnote w:type="continuationSeparator" w:id="0">
    <w:p w:rsidR="00AE4773" w:rsidRDefault="00AE4773" w:rsidP="00F3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D0" w:rsidRDefault="00627CD0">
    <w:pPr>
      <w:pStyle w:val="a8"/>
      <w:jc w:val="right"/>
    </w:pPr>
    <w:r>
      <w:fldChar w:fldCharType="begin"/>
    </w:r>
    <w:r>
      <w:instrText xml:space="preserve"> PAGE   \* MERGEFORMAT </w:instrText>
    </w:r>
    <w:r>
      <w:fldChar w:fldCharType="separate"/>
    </w:r>
    <w:r>
      <w:rPr>
        <w:noProof/>
      </w:rPr>
      <w:t>2</w:t>
    </w:r>
    <w:r>
      <w:fldChar w:fldCharType="end"/>
    </w:r>
  </w:p>
  <w:p w:rsidR="00A01510" w:rsidRDefault="00A015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773" w:rsidRDefault="00AE4773" w:rsidP="00F37858">
      <w:pPr>
        <w:spacing w:after="0" w:line="240" w:lineRule="auto"/>
      </w:pPr>
      <w:r>
        <w:separator/>
      </w:r>
    </w:p>
  </w:footnote>
  <w:footnote w:type="continuationSeparator" w:id="0">
    <w:p w:rsidR="00AE4773" w:rsidRDefault="00AE4773" w:rsidP="00F37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2F58"/>
    <w:multiLevelType w:val="hybridMultilevel"/>
    <w:tmpl w:val="F66C2B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C9001B"/>
    <w:multiLevelType w:val="hybridMultilevel"/>
    <w:tmpl w:val="6FC43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7F0A27"/>
    <w:multiLevelType w:val="hybridMultilevel"/>
    <w:tmpl w:val="726AA954"/>
    <w:lvl w:ilvl="0" w:tplc="98FC6764">
      <w:start w:val="1"/>
      <w:numFmt w:val="decimal"/>
      <w:lvlText w:val="%1)"/>
      <w:lvlJc w:val="left"/>
      <w:pPr>
        <w:ind w:left="2580" w:hanging="360"/>
      </w:pPr>
      <w:rPr>
        <w:rFonts w:hint="default"/>
        <w:color w:val="auto"/>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3">
    <w:nsid w:val="20440836"/>
    <w:multiLevelType w:val="hybridMultilevel"/>
    <w:tmpl w:val="F2AAF5CE"/>
    <w:lvl w:ilvl="0" w:tplc="98FC676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FC6522"/>
    <w:multiLevelType w:val="hybridMultilevel"/>
    <w:tmpl w:val="6EE24728"/>
    <w:lvl w:ilvl="0" w:tplc="B1FCB8E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27907A96"/>
    <w:multiLevelType w:val="hybridMultilevel"/>
    <w:tmpl w:val="C7A8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3A2A5C"/>
    <w:multiLevelType w:val="hybridMultilevel"/>
    <w:tmpl w:val="12EE9252"/>
    <w:lvl w:ilvl="0" w:tplc="98FC6764">
      <w:start w:val="1"/>
      <w:numFmt w:val="decimal"/>
      <w:lvlText w:val="%1)"/>
      <w:lvlJc w:val="left"/>
      <w:pPr>
        <w:ind w:left="180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BE75457"/>
    <w:multiLevelType w:val="hybridMultilevel"/>
    <w:tmpl w:val="16948A80"/>
    <w:lvl w:ilvl="0" w:tplc="FBFE0D9A">
      <w:start w:val="6"/>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nsid w:val="606144F4"/>
    <w:multiLevelType w:val="multilevel"/>
    <w:tmpl w:val="0636C44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DC9"/>
    <w:rsid w:val="000B7FD7"/>
    <w:rsid w:val="00311C85"/>
    <w:rsid w:val="00311CA6"/>
    <w:rsid w:val="00394B88"/>
    <w:rsid w:val="00583446"/>
    <w:rsid w:val="005C3209"/>
    <w:rsid w:val="006132D6"/>
    <w:rsid w:val="00627CD0"/>
    <w:rsid w:val="006302B0"/>
    <w:rsid w:val="007A2D40"/>
    <w:rsid w:val="007E408A"/>
    <w:rsid w:val="009C55E5"/>
    <w:rsid w:val="00A01510"/>
    <w:rsid w:val="00AE4773"/>
    <w:rsid w:val="00B452BC"/>
    <w:rsid w:val="00C07ADE"/>
    <w:rsid w:val="00C41665"/>
    <w:rsid w:val="00C92A7C"/>
    <w:rsid w:val="00CC2613"/>
    <w:rsid w:val="00CF56BD"/>
    <w:rsid w:val="00D1265D"/>
    <w:rsid w:val="00D27DC9"/>
    <w:rsid w:val="00E049D7"/>
    <w:rsid w:val="00E16B3C"/>
    <w:rsid w:val="00E175EA"/>
    <w:rsid w:val="00ED1CD1"/>
    <w:rsid w:val="00F210A9"/>
    <w:rsid w:val="00F37858"/>
    <w:rsid w:val="00F54B2C"/>
    <w:rsid w:val="00F62170"/>
    <w:rsid w:val="00F70EE6"/>
    <w:rsid w:val="00FB404E"/>
    <w:rsid w:val="00FF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19E9B384-BA93-46BF-8DF6-785148D6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EA"/>
    <w:pPr>
      <w:spacing w:after="200" w:line="276" w:lineRule="auto"/>
    </w:pPr>
    <w:rPr>
      <w:sz w:val="22"/>
      <w:szCs w:val="22"/>
    </w:rPr>
  </w:style>
  <w:style w:type="paragraph" w:styleId="1">
    <w:name w:val="heading 1"/>
    <w:basedOn w:val="a"/>
    <w:next w:val="a"/>
    <w:link w:val="10"/>
    <w:qFormat/>
    <w:rsid w:val="00D27DC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D27DC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D27DC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DC9"/>
    <w:rPr>
      <w:sz w:val="22"/>
      <w:szCs w:val="22"/>
    </w:rPr>
  </w:style>
  <w:style w:type="character" w:customStyle="1" w:styleId="10">
    <w:name w:val="Заголовок 1 Знак"/>
    <w:basedOn w:val="a0"/>
    <w:link w:val="1"/>
    <w:uiPriority w:val="9"/>
    <w:rsid w:val="00D27DC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27DC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27DC9"/>
    <w:rPr>
      <w:rFonts w:ascii="Cambria" w:eastAsia="Times New Roman" w:hAnsi="Cambria" w:cs="Times New Roman"/>
      <w:b/>
      <w:bCs/>
      <w:color w:val="4F81BD"/>
    </w:rPr>
  </w:style>
  <w:style w:type="paragraph" w:styleId="a4">
    <w:name w:val="Title"/>
    <w:basedOn w:val="a"/>
    <w:next w:val="a"/>
    <w:link w:val="a5"/>
    <w:uiPriority w:val="10"/>
    <w:qFormat/>
    <w:rsid w:val="00E16B3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 Знак"/>
    <w:basedOn w:val="a0"/>
    <w:link w:val="a4"/>
    <w:uiPriority w:val="10"/>
    <w:rsid w:val="00E16B3C"/>
    <w:rPr>
      <w:rFonts w:ascii="Cambria" w:eastAsia="Times New Roman" w:hAnsi="Cambria" w:cs="Times New Roman"/>
      <w:color w:val="17365D"/>
      <w:spacing w:val="5"/>
      <w:kern w:val="28"/>
      <w:sz w:val="52"/>
      <w:szCs w:val="52"/>
    </w:rPr>
  </w:style>
  <w:style w:type="paragraph" w:styleId="a6">
    <w:name w:val="header"/>
    <w:basedOn w:val="a"/>
    <w:link w:val="a7"/>
    <w:uiPriority w:val="99"/>
    <w:unhideWhenUsed/>
    <w:rsid w:val="00F3785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F37858"/>
  </w:style>
  <w:style w:type="paragraph" w:styleId="a8">
    <w:name w:val="footer"/>
    <w:basedOn w:val="a"/>
    <w:link w:val="a9"/>
    <w:uiPriority w:val="99"/>
    <w:unhideWhenUsed/>
    <w:rsid w:val="00F3785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F37858"/>
  </w:style>
  <w:style w:type="paragraph" w:styleId="aa">
    <w:name w:val="List Paragraph"/>
    <w:basedOn w:val="a"/>
    <w:uiPriority w:val="34"/>
    <w:qFormat/>
    <w:rsid w:val="000B7FD7"/>
    <w:pPr>
      <w:ind w:left="720"/>
      <w:contextualSpacing/>
    </w:pPr>
    <w:rPr>
      <w:rFonts w:eastAsia="Calibri"/>
      <w:lang w:eastAsia="en-US"/>
    </w:rPr>
  </w:style>
  <w:style w:type="character" w:styleId="ab">
    <w:name w:val="Hyperlink"/>
    <w:basedOn w:val="a0"/>
    <w:rsid w:val="000B7FD7"/>
    <w:rPr>
      <w:color w:val="3E5486"/>
      <w:u w:val="single"/>
    </w:rPr>
  </w:style>
  <w:style w:type="paragraph" w:styleId="ac">
    <w:name w:val="Normal (Web)"/>
    <w:basedOn w:val="a"/>
    <w:rsid w:val="000B7FD7"/>
    <w:pPr>
      <w:spacing w:before="120" w:after="0" w:line="240" w:lineRule="auto"/>
    </w:pPr>
    <w:rPr>
      <w:rFonts w:ascii="Times New Roman" w:hAnsi="Times New Roman"/>
      <w:sz w:val="24"/>
      <w:szCs w:val="24"/>
    </w:rPr>
  </w:style>
  <w:style w:type="character" w:styleId="ad">
    <w:name w:val="Strong"/>
    <w:basedOn w:val="a0"/>
    <w:qFormat/>
    <w:rsid w:val="000B7FD7"/>
    <w:rPr>
      <w:b/>
      <w:bCs/>
    </w:rPr>
  </w:style>
  <w:style w:type="paragraph" w:styleId="ae">
    <w:name w:val="Body Text"/>
    <w:basedOn w:val="a"/>
    <w:link w:val="af"/>
    <w:rsid w:val="000B7FD7"/>
    <w:pPr>
      <w:spacing w:before="120" w:after="0" w:line="240" w:lineRule="auto"/>
    </w:pPr>
    <w:rPr>
      <w:rFonts w:ascii="Times New Roman" w:hAnsi="Times New Roman"/>
      <w:sz w:val="24"/>
      <w:szCs w:val="24"/>
    </w:rPr>
  </w:style>
  <w:style w:type="character" w:customStyle="1" w:styleId="af">
    <w:name w:val="Основний текст Знак"/>
    <w:basedOn w:val="a0"/>
    <w:link w:val="ae"/>
    <w:rsid w:val="000B7FD7"/>
    <w:rPr>
      <w:rFonts w:ascii="Times New Roman" w:eastAsia="Times New Roman" w:hAnsi="Times New Roman" w:cs="Times New Roman"/>
      <w:sz w:val="24"/>
      <w:szCs w:val="24"/>
    </w:rPr>
  </w:style>
  <w:style w:type="character" w:styleId="af0">
    <w:name w:val="Emphasis"/>
    <w:basedOn w:val="a0"/>
    <w:qFormat/>
    <w:rsid w:val="000B7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519D-1449-4DE6-99E3-B75E7EC5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4311</Words>
  <Characters>24575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28829</CharactersWithSpaces>
  <SharedDoc>false</SharedDoc>
  <HLinks>
    <vt:vector size="90" baseType="variant">
      <vt:variant>
        <vt:i4>8061004</vt:i4>
      </vt:variant>
      <vt:variant>
        <vt:i4>42</vt:i4>
      </vt:variant>
      <vt:variant>
        <vt:i4>0</vt:i4>
      </vt:variant>
      <vt:variant>
        <vt:i4>5</vt:i4>
      </vt:variant>
      <vt:variant>
        <vt:lpwstr>http://www.parliament.ge/print.php?gg=1&amp;sec_id=386&amp;info_id=12469&amp;lang_id=GEO</vt:lpwstr>
      </vt:variant>
      <vt:variant>
        <vt:lpwstr/>
      </vt:variant>
      <vt:variant>
        <vt:i4>262164</vt:i4>
      </vt:variant>
      <vt:variant>
        <vt:i4>39</vt:i4>
      </vt:variant>
      <vt:variant>
        <vt:i4>0</vt:i4>
      </vt:variant>
      <vt:variant>
        <vt:i4>5</vt:i4>
      </vt:variant>
      <vt:variant>
        <vt:lpwstr>http://www.abkhaziagov.org/ru/firstpersons/president/</vt:lpwstr>
      </vt:variant>
      <vt:variant>
        <vt:lpwstr/>
      </vt:variant>
      <vt:variant>
        <vt:i4>3932206</vt:i4>
      </vt:variant>
      <vt:variant>
        <vt:i4>36</vt:i4>
      </vt:variant>
      <vt:variant>
        <vt:i4>0</vt:i4>
      </vt:variant>
      <vt:variant>
        <vt:i4>5</vt:i4>
      </vt:variant>
      <vt:variant>
        <vt:lpwstr>http://www.rian.ru/politics/cis/20050707/40863214.html</vt:lpwstr>
      </vt:variant>
      <vt:variant>
        <vt:lpwstr/>
      </vt:variant>
      <vt:variant>
        <vt:i4>7667770</vt:i4>
      </vt:variant>
      <vt:variant>
        <vt:i4>33</vt:i4>
      </vt:variant>
      <vt:variant>
        <vt:i4>0</vt:i4>
      </vt:variant>
      <vt:variant>
        <vt:i4>5</vt:i4>
      </vt:variant>
      <vt:variant>
        <vt:lpwstr>http://www.newsru.com/russia/20jul2006/luzhkov.html</vt:lpwstr>
      </vt:variant>
      <vt:variant>
        <vt:lpwstr/>
      </vt:variant>
      <vt:variant>
        <vt:i4>7143464</vt:i4>
      </vt:variant>
      <vt:variant>
        <vt:i4>30</vt:i4>
      </vt:variant>
      <vt:variant>
        <vt:i4>0</vt:i4>
      </vt:variant>
      <vt:variant>
        <vt:i4>5</vt:i4>
      </vt:variant>
      <vt:variant>
        <vt:lpwstr>http://www.abkhaziagov.org/ru/</vt:lpwstr>
      </vt:variant>
      <vt:variant>
        <vt:lpwstr/>
      </vt:variant>
      <vt:variant>
        <vt:i4>131085</vt:i4>
      </vt:variant>
      <vt:variant>
        <vt:i4>27</vt:i4>
      </vt:variant>
      <vt:variant>
        <vt:i4>0</vt:i4>
      </vt:variant>
      <vt:variant>
        <vt:i4>5</vt:i4>
      </vt:variant>
      <vt:variant>
        <vt:lpwstr>http://www.abkhaziagov.org/ru/investment/res/</vt:lpwstr>
      </vt:variant>
      <vt:variant>
        <vt:lpwstr/>
      </vt:variant>
      <vt:variant>
        <vt:i4>720950</vt:i4>
      </vt:variant>
      <vt:variant>
        <vt:i4>24</vt:i4>
      </vt:variant>
      <vt:variant>
        <vt:i4>0</vt:i4>
      </vt:variant>
      <vt:variant>
        <vt:i4>5</vt:i4>
      </vt:variant>
      <vt:variant>
        <vt:lpwstr>http://www.abkhaziagov.org/ru/investment/10_reasons/everest.php</vt:lpwstr>
      </vt:variant>
      <vt:variant>
        <vt:lpwstr/>
      </vt:variant>
      <vt:variant>
        <vt:i4>2228320</vt:i4>
      </vt:variant>
      <vt:variant>
        <vt:i4>21</vt:i4>
      </vt:variant>
      <vt:variant>
        <vt:i4>0</vt:i4>
      </vt:variant>
      <vt:variant>
        <vt:i4>5</vt:i4>
      </vt:variant>
      <vt:variant>
        <vt:lpwstr>http://www.abkhaziagov.org/ru/investment/projects/</vt:lpwstr>
      </vt:variant>
      <vt:variant>
        <vt:lpwstr/>
      </vt:variant>
      <vt:variant>
        <vt:i4>131085</vt:i4>
      </vt:variant>
      <vt:variant>
        <vt:i4>18</vt:i4>
      </vt:variant>
      <vt:variant>
        <vt:i4>0</vt:i4>
      </vt:variant>
      <vt:variant>
        <vt:i4>5</vt:i4>
      </vt:variant>
      <vt:variant>
        <vt:lpwstr>http://www.abkhaziagov.org/ru/investment/res/</vt:lpwstr>
      </vt:variant>
      <vt:variant>
        <vt:lpwstr/>
      </vt:variant>
      <vt:variant>
        <vt:i4>131085</vt:i4>
      </vt:variant>
      <vt:variant>
        <vt:i4>15</vt:i4>
      </vt:variant>
      <vt:variant>
        <vt:i4>0</vt:i4>
      </vt:variant>
      <vt:variant>
        <vt:i4>5</vt:i4>
      </vt:variant>
      <vt:variant>
        <vt:lpwstr>http://www.abkhaziagov.org/ru/investment/res/</vt:lpwstr>
      </vt:variant>
      <vt:variant>
        <vt:lpwstr/>
      </vt:variant>
      <vt:variant>
        <vt:i4>7471216</vt:i4>
      </vt:variant>
      <vt:variant>
        <vt:i4>12</vt:i4>
      </vt:variant>
      <vt:variant>
        <vt:i4>0</vt:i4>
      </vt:variant>
      <vt:variant>
        <vt:i4>5</vt:i4>
      </vt:variant>
      <vt:variant>
        <vt:lpwstr>http://www.abkhaziagov.org/ru/investment/interview/</vt:lpwstr>
      </vt:variant>
      <vt:variant>
        <vt:lpwstr/>
      </vt:variant>
      <vt:variant>
        <vt:i4>6684792</vt:i4>
      </vt:variant>
      <vt:variant>
        <vt:i4>9</vt:i4>
      </vt:variant>
      <vt:variant>
        <vt:i4>0</vt:i4>
      </vt:variant>
      <vt:variant>
        <vt:i4>5</vt:i4>
      </vt:variant>
      <vt:variant>
        <vt:lpwstr>http://www.abkhaziagov.org/ru/investment/invest_law/invest_agreement.php</vt:lpwstr>
      </vt:variant>
      <vt:variant>
        <vt:lpwstr/>
      </vt:variant>
      <vt:variant>
        <vt:i4>196609</vt:i4>
      </vt:variant>
      <vt:variant>
        <vt:i4>6</vt:i4>
      </vt:variant>
      <vt:variant>
        <vt:i4>0</vt:i4>
      </vt:variant>
      <vt:variant>
        <vt:i4>5</vt:i4>
      </vt:variant>
      <vt:variant>
        <vt:lpwstr>http://www.abkhaziagov.org/ru/investment/interview/interview.php</vt:lpwstr>
      </vt:variant>
      <vt:variant>
        <vt:lpwstr/>
      </vt:variant>
      <vt:variant>
        <vt:i4>3211286</vt:i4>
      </vt:variant>
      <vt:variant>
        <vt:i4>3</vt:i4>
      </vt:variant>
      <vt:variant>
        <vt:i4>0</vt:i4>
      </vt:variant>
      <vt:variant>
        <vt:i4>5</vt:i4>
      </vt:variant>
      <vt:variant>
        <vt:lpwstr>http://www.abkhaziagov.org/ru/investment/res/bisn_tyrism.php</vt:lpwstr>
      </vt:variant>
      <vt:variant>
        <vt:lpwstr/>
      </vt:variant>
      <vt:variant>
        <vt:i4>3342391</vt:i4>
      </vt:variant>
      <vt:variant>
        <vt:i4>0</vt:i4>
      </vt:variant>
      <vt:variant>
        <vt:i4>0</vt:i4>
      </vt:variant>
      <vt:variant>
        <vt:i4>5</vt:i4>
      </vt:variant>
      <vt:variant>
        <vt:lpwstr>http://www.abkhaziagov.org/ru/state/nature/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Фбб</dc:creator>
  <cp:keywords/>
  <dc:description/>
  <cp:lastModifiedBy>Irina</cp:lastModifiedBy>
  <cp:revision>2</cp:revision>
  <dcterms:created xsi:type="dcterms:W3CDTF">2014-08-16T10:09:00Z</dcterms:created>
  <dcterms:modified xsi:type="dcterms:W3CDTF">2014-08-16T10:09:00Z</dcterms:modified>
</cp:coreProperties>
</file>