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D87" w:rsidRDefault="00056D87" w:rsidP="0033756C">
      <w:pPr>
        <w:spacing w:line="360" w:lineRule="auto"/>
        <w:contextualSpacing/>
        <w:jc w:val="center"/>
        <w:rPr>
          <w:rFonts w:ascii="Times New Roman" w:hAnsi="Times New Roman"/>
          <w:sz w:val="26"/>
          <w:szCs w:val="26"/>
          <w:lang w:val="en-US"/>
        </w:rPr>
      </w:pPr>
    </w:p>
    <w:p w:rsidR="0033756C" w:rsidRDefault="0033756C" w:rsidP="0033756C">
      <w:pPr>
        <w:spacing w:line="360" w:lineRule="auto"/>
        <w:contextualSpacing/>
        <w:jc w:val="center"/>
        <w:rPr>
          <w:rFonts w:ascii="Times New Roman" w:hAnsi="Times New Roman"/>
          <w:sz w:val="26"/>
          <w:szCs w:val="26"/>
          <w:lang w:val="en-US"/>
        </w:rPr>
      </w:pPr>
      <w:r>
        <w:rPr>
          <w:rFonts w:ascii="Times New Roman" w:hAnsi="Times New Roman"/>
          <w:sz w:val="26"/>
          <w:szCs w:val="26"/>
          <w:lang w:val="en-US"/>
        </w:rPr>
        <w:t>Cодержание</w:t>
      </w:r>
    </w:p>
    <w:p w:rsidR="008C6128" w:rsidRDefault="008C6128" w:rsidP="008C6128">
      <w:pPr>
        <w:spacing w:line="360" w:lineRule="auto"/>
        <w:contextualSpacing/>
        <w:rPr>
          <w:rFonts w:ascii="Times New Roman" w:hAnsi="Times New Roman"/>
          <w:sz w:val="26"/>
          <w:szCs w:val="26"/>
        </w:rPr>
      </w:pPr>
      <w:r>
        <w:rPr>
          <w:rFonts w:ascii="Times New Roman" w:hAnsi="Times New Roman"/>
          <w:sz w:val="26"/>
          <w:szCs w:val="26"/>
        </w:rPr>
        <w:t>Введение ………………………………………………… ………………</w:t>
      </w:r>
      <w:r w:rsidR="004F53D7">
        <w:rPr>
          <w:rFonts w:ascii="Times New Roman" w:hAnsi="Times New Roman"/>
          <w:sz w:val="26"/>
          <w:szCs w:val="26"/>
        </w:rPr>
        <w:t xml:space="preserve"> …… ……</w:t>
      </w:r>
      <w:r>
        <w:rPr>
          <w:rFonts w:ascii="Times New Roman" w:hAnsi="Times New Roman"/>
          <w:sz w:val="26"/>
          <w:szCs w:val="26"/>
        </w:rPr>
        <w:t>…4</w:t>
      </w:r>
    </w:p>
    <w:p w:rsidR="008C6128" w:rsidRDefault="008C6128" w:rsidP="008C6128">
      <w:pPr>
        <w:spacing w:line="360" w:lineRule="auto"/>
        <w:contextualSpacing/>
        <w:rPr>
          <w:rFonts w:ascii="Times New Roman" w:hAnsi="Times New Roman"/>
          <w:sz w:val="26"/>
          <w:szCs w:val="26"/>
        </w:rPr>
      </w:pPr>
      <w:r>
        <w:rPr>
          <w:rFonts w:ascii="Times New Roman" w:hAnsi="Times New Roman"/>
          <w:sz w:val="26"/>
          <w:szCs w:val="26"/>
        </w:rPr>
        <w:t>Глава 1. Инвестиционная стратегия. Сущность и основные цели. ……</w:t>
      </w:r>
      <w:r w:rsidR="004F53D7">
        <w:rPr>
          <w:rFonts w:ascii="Times New Roman" w:hAnsi="Times New Roman"/>
          <w:sz w:val="26"/>
          <w:szCs w:val="26"/>
        </w:rPr>
        <w:t xml:space="preserve"> ………….</w:t>
      </w:r>
      <w:r>
        <w:rPr>
          <w:rFonts w:ascii="Times New Roman" w:hAnsi="Times New Roman"/>
          <w:sz w:val="26"/>
          <w:szCs w:val="26"/>
        </w:rPr>
        <w:t xml:space="preserve"> ..5</w:t>
      </w:r>
    </w:p>
    <w:p w:rsidR="008C6128" w:rsidRDefault="008C6128" w:rsidP="008C6128">
      <w:pPr>
        <w:spacing w:line="360" w:lineRule="auto"/>
        <w:contextualSpacing/>
        <w:rPr>
          <w:rFonts w:ascii="Times New Roman" w:hAnsi="Times New Roman"/>
          <w:sz w:val="26"/>
          <w:szCs w:val="26"/>
        </w:rPr>
      </w:pPr>
      <w:r>
        <w:rPr>
          <w:rFonts w:ascii="Times New Roman" w:hAnsi="Times New Roman"/>
          <w:sz w:val="26"/>
          <w:szCs w:val="26"/>
        </w:rPr>
        <w:t xml:space="preserve">           1.2 Классификация инвестиционной стратегии …………………</w:t>
      </w:r>
      <w:r w:rsidR="004F53D7">
        <w:rPr>
          <w:rFonts w:ascii="Times New Roman" w:hAnsi="Times New Roman"/>
          <w:sz w:val="26"/>
          <w:szCs w:val="26"/>
        </w:rPr>
        <w:t xml:space="preserve"> ………… .</w:t>
      </w:r>
      <w:r>
        <w:rPr>
          <w:rFonts w:ascii="Times New Roman" w:hAnsi="Times New Roman"/>
          <w:sz w:val="26"/>
          <w:szCs w:val="26"/>
        </w:rPr>
        <w:t>..9</w:t>
      </w:r>
    </w:p>
    <w:p w:rsidR="008C6128" w:rsidRDefault="008C6128" w:rsidP="008C6128">
      <w:pPr>
        <w:spacing w:line="360" w:lineRule="auto"/>
        <w:contextualSpacing/>
        <w:rPr>
          <w:rFonts w:ascii="Times New Roman" w:hAnsi="Times New Roman"/>
          <w:sz w:val="26"/>
          <w:szCs w:val="26"/>
        </w:rPr>
      </w:pPr>
      <w:r>
        <w:rPr>
          <w:rFonts w:ascii="Times New Roman" w:hAnsi="Times New Roman"/>
          <w:sz w:val="26"/>
          <w:szCs w:val="26"/>
        </w:rPr>
        <w:t>Глава 2. Инвестиционная стратегия регион</w:t>
      </w:r>
      <w:r w:rsidR="00D62530">
        <w:rPr>
          <w:rFonts w:ascii="Times New Roman" w:hAnsi="Times New Roman"/>
          <w:sz w:val="26"/>
          <w:szCs w:val="26"/>
        </w:rPr>
        <w:t>а</w:t>
      </w:r>
      <w:r>
        <w:rPr>
          <w:rFonts w:ascii="Times New Roman" w:hAnsi="Times New Roman"/>
          <w:sz w:val="26"/>
          <w:szCs w:val="26"/>
        </w:rPr>
        <w:t xml:space="preserve"> …………………………</w:t>
      </w:r>
      <w:r w:rsidR="004F53D7">
        <w:rPr>
          <w:rFonts w:ascii="Times New Roman" w:hAnsi="Times New Roman"/>
          <w:sz w:val="26"/>
          <w:szCs w:val="26"/>
        </w:rPr>
        <w:t xml:space="preserve"> ………   </w:t>
      </w:r>
      <w:r>
        <w:rPr>
          <w:rFonts w:ascii="Times New Roman" w:hAnsi="Times New Roman"/>
          <w:sz w:val="26"/>
          <w:szCs w:val="26"/>
        </w:rPr>
        <w:t>…</w:t>
      </w:r>
      <w:r w:rsidR="00D62530">
        <w:rPr>
          <w:rFonts w:ascii="Times New Roman" w:hAnsi="Times New Roman"/>
          <w:sz w:val="26"/>
          <w:szCs w:val="26"/>
        </w:rPr>
        <w:t xml:space="preserve"> . </w:t>
      </w:r>
      <w:r>
        <w:rPr>
          <w:rFonts w:ascii="Times New Roman" w:hAnsi="Times New Roman"/>
          <w:sz w:val="26"/>
          <w:szCs w:val="26"/>
        </w:rPr>
        <w:t>12</w:t>
      </w:r>
    </w:p>
    <w:p w:rsidR="008C6128" w:rsidRDefault="008C6128" w:rsidP="008C6128">
      <w:pPr>
        <w:spacing w:line="360" w:lineRule="auto"/>
        <w:contextualSpacing/>
        <w:rPr>
          <w:rFonts w:ascii="Times New Roman" w:hAnsi="Times New Roman"/>
          <w:sz w:val="26"/>
          <w:szCs w:val="26"/>
        </w:rPr>
      </w:pPr>
      <w:r>
        <w:rPr>
          <w:rFonts w:ascii="Times New Roman" w:hAnsi="Times New Roman"/>
          <w:sz w:val="26"/>
          <w:szCs w:val="26"/>
        </w:rPr>
        <w:t xml:space="preserve">          2.1. Этапы формирования инвестиционной стратегии региона …</w:t>
      </w:r>
      <w:r w:rsidR="004F53D7">
        <w:rPr>
          <w:rFonts w:ascii="Times New Roman" w:hAnsi="Times New Roman"/>
          <w:sz w:val="26"/>
          <w:szCs w:val="26"/>
        </w:rPr>
        <w:t xml:space="preserve"> ………..</w:t>
      </w:r>
      <w:r>
        <w:rPr>
          <w:rFonts w:ascii="Times New Roman" w:hAnsi="Times New Roman"/>
          <w:sz w:val="26"/>
          <w:szCs w:val="26"/>
        </w:rPr>
        <w:t xml:space="preserve"> ..17</w:t>
      </w:r>
    </w:p>
    <w:p w:rsidR="008C6128" w:rsidRDefault="004F53D7" w:rsidP="008C6128">
      <w:pPr>
        <w:spacing w:line="360" w:lineRule="auto"/>
        <w:contextualSpacing/>
        <w:rPr>
          <w:rFonts w:ascii="Times New Roman" w:hAnsi="Times New Roman"/>
          <w:sz w:val="26"/>
          <w:szCs w:val="26"/>
        </w:rPr>
      </w:pPr>
      <w:r>
        <w:rPr>
          <w:rFonts w:ascii="Times New Roman" w:hAnsi="Times New Roman"/>
          <w:sz w:val="26"/>
          <w:szCs w:val="26"/>
        </w:rPr>
        <w:t xml:space="preserve">          2.2. Инвестиционная привлекательность регионов …………… ……….……19</w:t>
      </w:r>
    </w:p>
    <w:p w:rsidR="004F53D7" w:rsidRDefault="004F53D7" w:rsidP="008C6128">
      <w:pPr>
        <w:spacing w:line="360" w:lineRule="auto"/>
        <w:contextualSpacing/>
        <w:rPr>
          <w:rFonts w:ascii="Times New Roman" w:hAnsi="Times New Roman"/>
          <w:sz w:val="26"/>
          <w:szCs w:val="26"/>
        </w:rPr>
      </w:pPr>
      <w:r>
        <w:rPr>
          <w:rFonts w:ascii="Times New Roman" w:hAnsi="Times New Roman"/>
          <w:sz w:val="26"/>
          <w:szCs w:val="26"/>
        </w:rPr>
        <w:t>Глава 3. Инвестиционная стратегия Новосибирской области ……… ………..……21</w:t>
      </w:r>
    </w:p>
    <w:p w:rsidR="004F53D7" w:rsidRDefault="004F53D7" w:rsidP="008C6128">
      <w:pPr>
        <w:spacing w:line="360" w:lineRule="auto"/>
        <w:contextualSpacing/>
        <w:rPr>
          <w:rFonts w:ascii="Times New Roman" w:hAnsi="Times New Roman"/>
          <w:sz w:val="26"/>
          <w:szCs w:val="26"/>
        </w:rPr>
      </w:pPr>
      <w:r>
        <w:rPr>
          <w:rFonts w:ascii="Times New Roman" w:hAnsi="Times New Roman"/>
          <w:sz w:val="26"/>
          <w:szCs w:val="26"/>
        </w:rPr>
        <w:t xml:space="preserve">           3.1. </w:t>
      </w:r>
      <w:r w:rsidR="00CB1490">
        <w:rPr>
          <w:rFonts w:ascii="Times New Roman" w:hAnsi="Times New Roman"/>
          <w:sz w:val="26"/>
          <w:szCs w:val="26"/>
        </w:rPr>
        <w:t>Х</w:t>
      </w:r>
      <w:r w:rsidR="00A70BDD">
        <w:rPr>
          <w:rFonts w:ascii="Times New Roman" w:hAnsi="Times New Roman"/>
          <w:sz w:val="26"/>
          <w:szCs w:val="26"/>
        </w:rPr>
        <w:t>арактеристика региона.</w:t>
      </w:r>
      <w:r>
        <w:rPr>
          <w:rFonts w:ascii="Times New Roman" w:hAnsi="Times New Roman"/>
          <w:sz w:val="26"/>
          <w:szCs w:val="26"/>
        </w:rPr>
        <w:t xml:space="preserve"> Цели, задачи и сценарии долгосрочного развития Новосибирской</w:t>
      </w:r>
      <w:r w:rsidR="00A70BDD">
        <w:rPr>
          <w:rFonts w:ascii="Times New Roman" w:hAnsi="Times New Roman"/>
          <w:sz w:val="26"/>
          <w:szCs w:val="26"/>
        </w:rPr>
        <w:t xml:space="preserve"> области .. . ………………………………….</w:t>
      </w:r>
      <w:r w:rsidR="00CB1490">
        <w:rPr>
          <w:rFonts w:ascii="Times New Roman" w:hAnsi="Times New Roman"/>
          <w:sz w:val="26"/>
          <w:szCs w:val="26"/>
        </w:rPr>
        <w:t>……………...21</w:t>
      </w:r>
    </w:p>
    <w:p w:rsidR="004F53D7" w:rsidRDefault="00CB1490" w:rsidP="008C6128">
      <w:pPr>
        <w:spacing w:line="360" w:lineRule="auto"/>
        <w:contextualSpacing/>
        <w:rPr>
          <w:rFonts w:ascii="Times New Roman" w:hAnsi="Times New Roman"/>
          <w:sz w:val="26"/>
          <w:szCs w:val="26"/>
        </w:rPr>
      </w:pPr>
      <w:r>
        <w:rPr>
          <w:rFonts w:ascii="Times New Roman" w:hAnsi="Times New Roman"/>
          <w:sz w:val="26"/>
          <w:szCs w:val="26"/>
        </w:rPr>
        <w:tab/>
        <w:t>3.2</w:t>
      </w:r>
      <w:r w:rsidR="004F53D7">
        <w:rPr>
          <w:rFonts w:ascii="Times New Roman" w:hAnsi="Times New Roman"/>
          <w:sz w:val="26"/>
          <w:szCs w:val="26"/>
        </w:rPr>
        <w:t>. Сценарии долгосрочного развития Новосибирской области</w:t>
      </w:r>
      <w:r>
        <w:rPr>
          <w:rFonts w:ascii="Times New Roman" w:hAnsi="Times New Roman"/>
          <w:sz w:val="26"/>
          <w:szCs w:val="26"/>
        </w:rPr>
        <w:t>.</w:t>
      </w:r>
      <w:r w:rsidRPr="00CB1490">
        <w:rPr>
          <w:rFonts w:ascii="Times New Roman" w:hAnsi="Times New Roman"/>
          <w:sz w:val="26"/>
          <w:szCs w:val="26"/>
        </w:rPr>
        <w:t xml:space="preserve"> </w:t>
      </w:r>
      <w:r>
        <w:rPr>
          <w:rFonts w:ascii="Times New Roman" w:hAnsi="Times New Roman"/>
          <w:sz w:val="26"/>
          <w:szCs w:val="26"/>
        </w:rPr>
        <w:t>Приоритетные инвестиционные проекты долгосрочного развития  … ..……..……26</w:t>
      </w:r>
    </w:p>
    <w:p w:rsidR="004F53D7" w:rsidRDefault="00CB1490" w:rsidP="008C6128">
      <w:pPr>
        <w:spacing w:line="360" w:lineRule="auto"/>
        <w:contextualSpacing/>
        <w:rPr>
          <w:rFonts w:ascii="Times New Roman" w:hAnsi="Times New Roman"/>
          <w:sz w:val="26"/>
          <w:szCs w:val="26"/>
        </w:rPr>
      </w:pPr>
      <w:r>
        <w:rPr>
          <w:rFonts w:ascii="Times New Roman" w:hAnsi="Times New Roman"/>
          <w:sz w:val="26"/>
          <w:szCs w:val="26"/>
        </w:rPr>
        <w:t>Заключение ………………… ………………………………………………………….35</w:t>
      </w:r>
    </w:p>
    <w:p w:rsidR="004F53D7" w:rsidRDefault="004F53D7" w:rsidP="008C6128">
      <w:pPr>
        <w:spacing w:line="360" w:lineRule="auto"/>
        <w:contextualSpacing/>
        <w:rPr>
          <w:rFonts w:ascii="Times New Roman" w:hAnsi="Times New Roman"/>
          <w:sz w:val="26"/>
          <w:szCs w:val="26"/>
        </w:rPr>
      </w:pPr>
      <w:r>
        <w:rPr>
          <w:rFonts w:ascii="Times New Roman" w:hAnsi="Times New Roman"/>
          <w:sz w:val="26"/>
          <w:szCs w:val="26"/>
        </w:rPr>
        <w:t>Библиографический сп</w:t>
      </w:r>
      <w:r w:rsidR="00CB1490">
        <w:rPr>
          <w:rFonts w:ascii="Times New Roman" w:hAnsi="Times New Roman"/>
          <w:sz w:val="26"/>
          <w:szCs w:val="26"/>
        </w:rPr>
        <w:t>исок …………………… ………………………………..……36</w:t>
      </w:r>
    </w:p>
    <w:p w:rsidR="008C6128" w:rsidRDefault="008C6128" w:rsidP="008C6128">
      <w:pPr>
        <w:spacing w:line="360" w:lineRule="auto"/>
        <w:contextualSpacing/>
        <w:rPr>
          <w:rFonts w:ascii="Times New Roman" w:hAnsi="Times New Roman"/>
          <w:sz w:val="26"/>
          <w:szCs w:val="26"/>
        </w:rPr>
      </w:pPr>
    </w:p>
    <w:p w:rsidR="008C6128" w:rsidRPr="008C6128" w:rsidRDefault="008C6128" w:rsidP="008C6128">
      <w:pPr>
        <w:spacing w:line="360" w:lineRule="auto"/>
        <w:contextualSpacing/>
        <w:rPr>
          <w:rFonts w:ascii="Times New Roman" w:hAnsi="Times New Roman"/>
          <w:sz w:val="26"/>
          <w:szCs w:val="26"/>
        </w:rPr>
      </w:pPr>
    </w:p>
    <w:p w:rsidR="0033756C" w:rsidRPr="0033756C" w:rsidRDefault="0033756C" w:rsidP="0033756C">
      <w:pPr>
        <w:spacing w:line="360" w:lineRule="auto"/>
        <w:contextualSpacing/>
        <w:jc w:val="center"/>
        <w:rPr>
          <w:rFonts w:ascii="Times New Roman" w:hAnsi="Times New Roman"/>
          <w:sz w:val="26"/>
          <w:szCs w:val="26"/>
        </w:rPr>
      </w:pPr>
    </w:p>
    <w:p w:rsidR="0033756C" w:rsidRPr="008C6128" w:rsidRDefault="0033756C" w:rsidP="00EE3DCE">
      <w:pPr>
        <w:spacing w:line="360" w:lineRule="auto"/>
        <w:contextualSpacing/>
        <w:jc w:val="center"/>
        <w:rPr>
          <w:rFonts w:ascii="Times New Roman" w:hAnsi="Times New Roman"/>
          <w:sz w:val="26"/>
          <w:szCs w:val="26"/>
        </w:rPr>
      </w:pPr>
    </w:p>
    <w:p w:rsidR="0033756C" w:rsidRPr="008C6128" w:rsidRDefault="0033756C" w:rsidP="00EE3DCE">
      <w:pPr>
        <w:spacing w:line="360" w:lineRule="auto"/>
        <w:contextualSpacing/>
        <w:jc w:val="center"/>
        <w:rPr>
          <w:rFonts w:ascii="Times New Roman" w:hAnsi="Times New Roman"/>
          <w:sz w:val="26"/>
          <w:szCs w:val="26"/>
        </w:rPr>
      </w:pPr>
    </w:p>
    <w:p w:rsidR="0033756C" w:rsidRPr="008C6128" w:rsidRDefault="0033756C" w:rsidP="00EE3DCE">
      <w:pPr>
        <w:spacing w:line="360" w:lineRule="auto"/>
        <w:contextualSpacing/>
        <w:jc w:val="center"/>
        <w:rPr>
          <w:rFonts w:ascii="Times New Roman" w:hAnsi="Times New Roman"/>
          <w:sz w:val="26"/>
          <w:szCs w:val="26"/>
        </w:rPr>
      </w:pPr>
    </w:p>
    <w:p w:rsidR="0033756C" w:rsidRPr="008C6128" w:rsidRDefault="0033756C" w:rsidP="00EE3DCE">
      <w:pPr>
        <w:spacing w:line="360" w:lineRule="auto"/>
        <w:contextualSpacing/>
        <w:jc w:val="center"/>
        <w:rPr>
          <w:rFonts w:ascii="Times New Roman" w:hAnsi="Times New Roman"/>
          <w:sz w:val="26"/>
          <w:szCs w:val="26"/>
        </w:rPr>
      </w:pPr>
    </w:p>
    <w:p w:rsidR="0033756C" w:rsidRPr="008C6128" w:rsidRDefault="0033756C" w:rsidP="00EE3DCE">
      <w:pPr>
        <w:spacing w:line="360" w:lineRule="auto"/>
        <w:contextualSpacing/>
        <w:jc w:val="center"/>
        <w:rPr>
          <w:rFonts w:ascii="Times New Roman" w:hAnsi="Times New Roman"/>
          <w:sz w:val="26"/>
          <w:szCs w:val="26"/>
        </w:rPr>
      </w:pPr>
    </w:p>
    <w:p w:rsidR="0033756C" w:rsidRPr="008C6128" w:rsidRDefault="0033756C" w:rsidP="00EE3DCE">
      <w:pPr>
        <w:spacing w:line="360" w:lineRule="auto"/>
        <w:contextualSpacing/>
        <w:jc w:val="center"/>
        <w:rPr>
          <w:rFonts w:ascii="Times New Roman" w:hAnsi="Times New Roman"/>
          <w:sz w:val="26"/>
          <w:szCs w:val="26"/>
        </w:rPr>
      </w:pPr>
    </w:p>
    <w:p w:rsidR="0033756C" w:rsidRPr="008C6128" w:rsidRDefault="0033756C" w:rsidP="00EE3DCE">
      <w:pPr>
        <w:spacing w:line="360" w:lineRule="auto"/>
        <w:contextualSpacing/>
        <w:jc w:val="center"/>
        <w:rPr>
          <w:rFonts w:ascii="Times New Roman" w:hAnsi="Times New Roman"/>
          <w:sz w:val="26"/>
          <w:szCs w:val="26"/>
        </w:rPr>
      </w:pPr>
    </w:p>
    <w:p w:rsidR="00A70BDD" w:rsidRDefault="00A70BDD" w:rsidP="00EE3DCE">
      <w:pPr>
        <w:spacing w:line="360" w:lineRule="auto"/>
        <w:contextualSpacing/>
        <w:jc w:val="center"/>
        <w:rPr>
          <w:rFonts w:ascii="Times New Roman" w:hAnsi="Times New Roman"/>
          <w:sz w:val="26"/>
          <w:szCs w:val="26"/>
        </w:rPr>
      </w:pPr>
    </w:p>
    <w:p w:rsidR="00A70BDD" w:rsidRDefault="00A70BDD" w:rsidP="00EE3DCE">
      <w:pPr>
        <w:spacing w:line="360" w:lineRule="auto"/>
        <w:contextualSpacing/>
        <w:jc w:val="center"/>
        <w:rPr>
          <w:rFonts w:ascii="Times New Roman" w:hAnsi="Times New Roman"/>
          <w:sz w:val="26"/>
          <w:szCs w:val="26"/>
        </w:rPr>
      </w:pPr>
    </w:p>
    <w:p w:rsidR="00A70BDD" w:rsidRDefault="00A70BDD" w:rsidP="00EE3DCE">
      <w:pPr>
        <w:spacing w:line="360" w:lineRule="auto"/>
        <w:contextualSpacing/>
        <w:jc w:val="center"/>
        <w:rPr>
          <w:rFonts w:ascii="Times New Roman" w:hAnsi="Times New Roman"/>
          <w:sz w:val="26"/>
          <w:szCs w:val="26"/>
        </w:rPr>
      </w:pPr>
    </w:p>
    <w:p w:rsidR="002026FA" w:rsidRPr="0033756C" w:rsidRDefault="002026FA" w:rsidP="00EE3DCE">
      <w:pPr>
        <w:spacing w:line="360" w:lineRule="auto"/>
        <w:contextualSpacing/>
        <w:jc w:val="center"/>
        <w:rPr>
          <w:rFonts w:ascii="Times New Roman" w:hAnsi="Times New Roman"/>
          <w:sz w:val="26"/>
          <w:szCs w:val="26"/>
        </w:rPr>
      </w:pPr>
      <w:r w:rsidRPr="0033756C">
        <w:rPr>
          <w:rFonts w:ascii="Times New Roman" w:hAnsi="Times New Roman"/>
          <w:sz w:val="26"/>
          <w:szCs w:val="26"/>
        </w:rPr>
        <w:t>Введение.</w:t>
      </w:r>
    </w:p>
    <w:p w:rsidR="0038542D" w:rsidRPr="0033756C" w:rsidRDefault="0038542D" w:rsidP="0033756C">
      <w:pPr>
        <w:pStyle w:val="af2"/>
        <w:spacing w:line="360" w:lineRule="auto"/>
        <w:ind w:firstLine="709"/>
        <w:contextualSpacing/>
        <w:jc w:val="both"/>
        <w:rPr>
          <w:rFonts w:ascii="Times New Roman" w:hAnsi="Times New Roman" w:cs="Times New Roman"/>
          <w:noProof/>
          <w:color w:val="000000"/>
          <w:sz w:val="26"/>
          <w:szCs w:val="26"/>
        </w:rPr>
      </w:pPr>
      <w:r w:rsidRPr="0033756C">
        <w:rPr>
          <w:rFonts w:ascii="Times New Roman" w:hAnsi="Times New Roman" w:cs="Times New Roman"/>
          <w:noProof/>
          <w:color w:val="000000"/>
          <w:sz w:val="26"/>
          <w:szCs w:val="26"/>
        </w:rPr>
        <w:t xml:space="preserve">Процесс разработки инвестиционной стратегии является важнейшей составной частью общей системы стратегического выбора субъекта, основными элементами которого являются миссия, общие стратегические цели развития, </w:t>
      </w:r>
      <w:r w:rsidRPr="0033756C">
        <w:rPr>
          <w:rFonts w:ascii="Times New Roman" w:hAnsi="Times New Roman" w:cs="Times New Roman"/>
          <w:noProof/>
          <w:color w:val="000000"/>
          <w:sz w:val="26"/>
          <w:szCs w:val="26"/>
        </w:rPr>
        <w:lastRenderedPageBreak/>
        <w:t>система функциональных стратегий, способы формирования и распределения ресурсов.</w:t>
      </w:r>
    </w:p>
    <w:p w:rsidR="0038542D" w:rsidRPr="0033756C" w:rsidRDefault="008C7EC3" w:rsidP="0033756C">
      <w:pPr>
        <w:spacing w:line="360" w:lineRule="auto"/>
        <w:ind w:firstLine="709"/>
        <w:contextualSpacing/>
        <w:jc w:val="both"/>
        <w:rPr>
          <w:rFonts w:ascii="Times New Roman" w:hAnsi="Times New Roman"/>
          <w:sz w:val="26"/>
          <w:szCs w:val="26"/>
        </w:rPr>
      </w:pPr>
      <w:r w:rsidRPr="0033756C">
        <w:rPr>
          <w:rFonts w:ascii="Times New Roman" w:hAnsi="Times New Roman"/>
          <w:sz w:val="26"/>
          <w:szCs w:val="26"/>
        </w:rPr>
        <w:t xml:space="preserve">Определение инвестиционных возможностей является отправной точкой для деятельности, связанной с инвестированием. В конечном счете, это может стать началом мобилизации инвестиционных средств. </w:t>
      </w:r>
    </w:p>
    <w:p w:rsidR="0038542D" w:rsidRPr="0033756C" w:rsidRDefault="0038542D" w:rsidP="0033756C">
      <w:pPr>
        <w:spacing w:line="360" w:lineRule="auto"/>
        <w:ind w:firstLine="709"/>
        <w:contextualSpacing/>
        <w:jc w:val="both"/>
        <w:rPr>
          <w:rFonts w:ascii="Times New Roman" w:hAnsi="Times New Roman"/>
          <w:sz w:val="26"/>
          <w:szCs w:val="26"/>
        </w:rPr>
      </w:pPr>
      <w:r w:rsidRPr="0033756C">
        <w:rPr>
          <w:rFonts w:ascii="Times New Roman" w:hAnsi="Times New Roman"/>
          <w:sz w:val="26"/>
          <w:szCs w:val="26"/>
        </w:rPr>
        <w:t>Целью данной курсовой работы является рассмотрение теоретических основ разработки инвестиционной стратег</w:t>
      </w:r>
      <w:r w:rsidR="00D0068F" w:rsidRPr="0033756C">
        <w:rPr>
          <w:rFonts w:ascii="Times New Roman" w:hAnsi="Times New Roman"/>
          <w:sz w:val="26"/>
          <w:szCs w:val="26"/>
        </w:rPr>
        <w:t>ии региона, а также практических аспектов</w:t>
      </w:r>
      <w:r w:rsidRPr="0033756C">
        <w:rPr>
          <w:rFonts w:ascii="Times New Roman" w:hAnsi="Times New Roman"/>
          <w:sz w:val="26"/>
          <w:szCs w:val="26"/>
        </w:rPr>
        <w:t xml:space="preserve"> инвестиционной стратегии на примере Новосибирской области.</w:t>
      </w:r>
    </w:p>
    <w:p w:rsidR="0038542D" w:rsidRPr="0033756C" w:rsidRDefault="0038542D" w:rsidP="0033756C">
      <w:pPr>
        <w:spacing w:line="360" w:lineRule="auto"/>
        <w:ind w:firstLine="709"/>
        <w:contextualSpacing/>
        <w:jc w:val="both"/>
        <w:rPr>
          <w:rFonts w:ascii="Times New Roman" w:hAnsi="Times New Roman"/>
          <w:sz w:val="26"/>
          <w:szCs w:val="26"/>
        </w:rPr>
      </w:pPr>
      <w:r w:rsidRPr="0033756C">
        <w:rPr>
          <w:rFonts w:ascii="Times New Roman" w:hAnsi="Times New Roman"/>
          <w:sz w:val="26"/>
          <w:szCs w:val="26"/>
        </w:rPr>
        <w:t>В соответствии с поставленной целью, в данной курсовой работе необходимо поставить следующие задачи:</w:t>
      </w:r>
    </w:p>
    <w:p w:rsidR="0038542D" w:rsidRPr="0033756C" w:rsidRDefault="0038542D" w:rsidP="0033756C">
      <w:pPr>
        <w:pStyle w:val="a3"/>
        <w:numPr>
          <w:ilvl w:val="0"/>
          <w:numId w:val="34"/>
        </w:numPr>
        <w:spacing w:line="360" w:lineRule="auto"/>
        <w:jc w:val="both"/>
        <w:rPr>
          <w:rFonts w:ascii="Times New Roman" w:hAnsi="Times New Roman"/>
          <w:sz w:val="26"/>
          <w:szCs w:val="26"/>
        </w:rPr>
      </w:pPr>
      <w:r w:rsidRPr="0033756C">
        <w:rPr>
          <w:rFonts w:ascii="Times New Roman" w:hAnsi="Times New Roman"/>
          <w:sz w:val="26"/>
          <w:szCs w:val="26"/>
        </w:rPr>
        <w:t>раскрыть понятие инвестиционной стратегии  и определить ее роль в развитии региона;</w:t>
      </w:r>
    </w:p>
    <w:p w:rsidR="0038542D" w:rsidRPr="0033756C" w:rsidRDefault="0038542D" w:rsidP="0033756C">
      <w:pPr>
        <w:pStyle w:val="a3"/>
        <w:numPr>
          <w:ilvl w:val="0"/>
          <w:numId w:val="34"/>
        </w:numPr>
        <w:spacing w:line="360" w:lineRule="auto"/>
        <w:jc w:val="both"/>
        <w:rPr>
          <w:rFonts w:ascii="Times New Roman" w:hAnsi="Times New Roman"/>
          <w:sz w:val="26"/>
          <w:szCs w:val="26"/>
        </w:rPr>
      </w:pPr>
      <w:r w:rsidRPr="0033756C">
        <w:rPr>
          <w:rFonts w:ascii="Times New Roman" w:hAnsi="Times New Roman"/>
          <w:sz w:val="26"/>
          <w:szCs w:val="26"/>
        </w:rPr>
        <w:t>определить и раскрыть основные принципы разработки инвестиционной стратегии;</w:t>
      </w:r>
    </w:p>
    <w:p w:rsidR="0038542D" w:rsidRPr="0033756C" w:rsidRDefault="0038542D" w:rsidP="0033756C">
      <w:pPr>
        <w:pStyle w:val="a3"/>
        <w:numPr>
          <w:ilvl w:val="0"/>
          <w:numId w:val="34"/>
        </w:numPr>
        <w:spacing w:line="360" w:lineRule="auto"/>
        <w:jc w:val="both"/>
        <w:rPr>
          <w:rFonts w:ascii="Times New Roman" w:hAnsi="Times New Roman"/>
          <w:sz w:val="26"/>
          <w:szCs w:val="26"/>
        </w:rPr>
      </w:pPr>
      <w:r w:rsidRPr="0033756C">
        <w:rPr>
          <w:rFonts w:ascii="Times New Roman" w:hAnsi="Times New Roman"/>
          <w:sz w:val="26"/>
          <w:szCs w:val="26"/>
        </w:rPr>
        <w:t>проанализировать основные этапы разработки инвестиционной стратегии;</w:t>
      </w:r>
    </w:p>
    <w:p w:rsidR="0038542D" w:rsidRPr="0033756C" w:rsidRDefault="0038542D" w:rsidP="0033756C">
      <w:pPr>
        <w:pStyle w:val="a3"/>
        <w:numPr>
          <w:ilvl w:val="0"/>
          <w:numId w:val="34"/>
        </w:numPr>
        <w:spacing w:line="360" w:lineRule="auto"/>
        <w:jc w:val="both"/>
        <w:rPr>
          <w:rFonts w:ascii="Times New Roman" w:hAnsi="Times New Roman"/>
          <w:sz w:val="26"/>
          <w:szCs w:val="26"/>
        </w:rPr>
      </w:pPr>
      <w:r w:rsidRPr="0033756C">
        <w:rPr>
          <w:rFonts w:ascii="Times New Roman" w:hAnsi="Times New Roman"/>
          <w:sz w:val="26"/>
          <w:szCs w:val="26"/>
        </w:rPr>
        <w:t>дать общую характеристику Новосибирской области;</w:t>
      </w:r>
    </w:p>
    <w:p w:rsidR="0038542D" w:rsidRPr="0033756C" w:rsidRDefault="0038542D" w:rsidP="0033756C">
      <w:pPr>
        <w:pStyle w:val="a3"/>
        <w:numPr>
          <w:ilvl w:val="0"/>
          <w:numId w:val="34"/>
        </w:numPr>
        <w:spacing w:line="360" w:lineRule="auto"/>
        <w:jc w:val="both"/>
        <w:rPr>
          <w:rFonts w:ascii="Times New Roman" w:hAnsi="Times New Roman"/>
          <w:sz w:val="26"/>
          <w:szCs w:val="26"/>
        </w:rPr>
      </w:pPr>
      <w:r w:rsidRPr="0033756C">
        <w:rPr>
          <w:rFonts w:ascii="Times New Roman" w:hAnsi="Times New Roman"/>
          <w:sz w:val="26"/>
          <w:szCs w:val="26"/>
        </w:rPr>
        <w:t>проанализировать основные направления и перспективы инвестиционной стратегии Новосибирской области.</w:t>
      </w:r>
    </w:p>
    <w:p w:rsidR="0038542D" w:rsidRPr="0033756C" w:rsidRDefault="0038542D" w:rsidP="0033756C">
      <w:pPr>
        <w:spacing w:line="360" w:lineRule="auto"/>
        <w:ind w:firstLine="709"/>
        <w:contextualSpacing/>
        <w:jc w:val="both"/>
        <w:rPr>
          <w:rFonts w:ascii="Times New Roman" w:hAnsi="Times New Roman"/>
          <w:sz w:val="26"/>
          <w:szCs w:val="26"/>
        </w:rPr>
      </w:pPr>
      <w:r w:rsidRPr="0033756C">
        <w:rPr>
          <w:rFonts w:ascii="Times New Roman" w:hAnsi="Times New Roman"/>
          <w:sz w:val="26"/>
          <w:szCs w:val="26"/>
        </w:rPr>
        <w:t>В качестве предмета в данной курсовой работе выступает разработка и реализация инвестиционной стратегии. В качестве объекта данного исследования выступает Новосибирская область.</w:t>
      </w:r>
    </w:p>
    <w:p w:rsidR="00F33237" w:rsidRPr="0033756C" w:rsidRDefault="0038542D" w:rsidP="0033756C">
      <w:pPr>
        <w:shd w:val="clear" w:color="auto" w:fill="FFFFFF"/>
        <w:spacing w:line="360" w:lineRule="auto"/>
        <w:ind w:firstLine="708"/>
        <w:contextualSpacing/>
        <w:jc w:val="both"/>
        <w:rPr>
          <w:rFonts w:ascii="Times New Roman" w:hAnsi="Times New Roman"/>
          <w:color w:val="333333"/>
          <w:sz w:val="26"/>
          <w:szCs w:val="26"/>
        </w:rPr>
      </w:pPr>
      <w:r w:rsidRPr="0033756C">
        <w:rPr>
          <w:rFonts w:ascii="Times New Roman" w:hAnsi="Times New Roman"/>
          <w:sz w:val="26"/>
          <w:szCs w:val="26"/>
        </w:rPr>
        <w:t xml:space="preserve">В качестве источников для написания данной курсовой работы послужили работы ученых: Бланка И.А., Бочарова В.В., Игошина Н.В., Лахметкиной Н.И., Мищенко В.В., Мыльника В.В., Трояновского В.С., Фомина А.А., Якушенко И.Т., а также </w:t>
      </w:r>
      <w:r w:rsidR="00F33237" w:rsidRPr="0033756C">
        <w:rPr>
          <w:rFonts w:ascii="Times New Roman" w:hAnsi="Times New Roman"/>
          <w:sz w:val="26"/>
          <w:szCs w:val="26"/>
        </w:rPr>
        <w:t xml:space="preserve">сайт </w:t>
      </w:r>
      <w:hyperlink r:id="rId7" w:history="1">
        <w:r w:rsidR="00F33237" w:rsidRPr="0033756C">
          <w:rPr>
            <w:rStyle w:val="af0"/>
            <w:rFonts w:ascii="Times New Roman" w:hAnsi="Times New Roman"/>
            <w:color w:val="000000"/>
            <w:sz w:val="26"/>
            <w:szCs w:val="26"/>
            <w:u w:val="none"/>
          </w:rPr>
          <w:t>Министерства экономического развития Новосибирской области</w:t>
        </w:r>
      </w:hyperlink>
      <w:r w:rsidR="00F33237" w:rsidRPr="0033756C">
        <w:rPr>
          <w:rFonts w:ascii="Times New Roman" w:hAnsi="Times New Roman"/>
          <w:color w:val="333333"/>
          <w:sz w:val="26"/>
          <w:szCs w:val="26"/>
        </w:rPr>
        <w:t>.</w:t>
      </w:r>
    </w:p>
    <w:p w:rsidR="0038542D" w:rsidRPr="0033756C" w:rsidRDefault="0038542D" w:rsidP="0033756C">
      <w:pPr>
        <w:spacing w:line="360" w:lineRule="auto"/>
        <w:ind w:firstLine="709"/>
        <w:contextualSpacing/>
        <w:jc w:val="both"/>
        <w:rPr>
          <w:rFonts w:ascii="Times New Roman" w:hAnsi="Times New Roman"/>
          <w:sz w:val="26"/>
          <w:szCs w:val="26"/>
        </w:rPr>
      </w:pPr>
    </w:p>
    <w:p w:rsidR="00695DE7" w:rsidRPr="00A70BDD" w:rsidRDefault="00695DE7" w:rsidP="0038542D">
      <w:pPr>
        <w:spacing w:line="360" w:lineRule="auto"/>
        <w:contextualSpacing/>
        <w:jc w:val="center"/>
        <w:rPr>
          <w:rFonts w:ascii="Times New Roman" w:hAnsi="Times New Roman"/>
          <w:sz w:val="26"/>
          <w:szCs w:val="26"/>
        </w:rPr>
      </w:pPr>
      <w:r w:rsidRPr="00A70BDD">
        <w:rPr>
          <w:rFonts w:ascii="Times New Roman" w:hAnsi="Times New Roman"/>
          <w:sz w:val="26"/>
          <w:szCs w:val="26"/>
        </w:rPr>
        <w:t>Глава 1. Инвестиционная стратегия</w:t>
      </w:r>
      <w:r w:rsidR="0038542D" w:rsidRPr="00A70BDD">
        <w:rPr>
          <w:rFonts w:ascii="Times New Roman" w:hAnsi="Times New Roman"/>
          <w:sz w:val="26"/>
          <w:szCs w:val="26"/>
        </w:rPr>
        <w:t xml:space="preserve">. </w:t>
      </w:r>
      <w:r w:rsidR="00F33237" w:rsidRPr="00A70BDD">
        <w:rPr>
          <w:rFonts w:ascii="Times New Roman" w:hAnsi="Times New Roman"/>
          <w:sz w:val="26"/>
          <w:szCs w:val="26"/>
        </w:rPr>
        <w:t>Сущность и основные цели.</w:t>
      </w:r>
    </w:p>
    <w:p w:rsidR="00695DE7" w:rsidRPr="0033756C" w:rsidRDefault="00695DE7" w:rsidP="00EE3DCE">
      <w:pPr>
        <w:pStyle w:val="3"/>
        <w:spacing w:line="360" w:lineRule="auto"/>
        <w:ind w:right="-57" w:firstLine="397"/>
        <w:contextualSpacing/>
        <w:jc w:val="both"/>
        <w:rPr>
          <w:sz w:val="26"/>
          <w:szCs w:val="26"/>
        </w:rPr>
      </w:pPr>
      <w:r w:rsidRPr="0033756C">
        <w:rPr>
          <w:sz w:val="26"/>
          <w:szCs w:val="26"/>
        </w:rPr>
        <w:tab/>
        <w:t>Инвестиционная стратегия – это база, основа, фундамент общей стратегии развития субъекта и всех его частных стратегий, концепций и программ  развития. Каждая частная стратегия и ее проект должны пройти процедуру инвестиционного анализа и  сопоставления с альтернативными проектами, должны инвестироваться. Понятие стратегия глубоко и многозначно. В широком смысле стратегия-процесс, отражающий философию развития региона. Более конкретно - стратегия-это долгосрочный план развития субъекта (страны, региона, муниципального образования, предприятия или организации)  основанный на выбранной концепции развития и долгосрочных прогнозах, инвестиционном анализе, детализированных программах и п</w:t>
      </w:r>
      <w:r w:rsidR="0033756C">
        <w:rPr>
          <w:sz w:val="26"/>
          <w:szCs w:val="26"/>
        </w:rPr>
        <w:t>л</w:t>
      </w:r>
      <w:r w:rsidRPr="0033756C">
        <w:rPr>
          <w:sz w:val="26"/>
          <w:szCs w:val="26"/>
        </w:rPr>
        <w:t>анах</w:t>
      </w:r>
      <w:r w:rsidR="006B1E94">
        <w:rPr>
          <w:sz w:val="26"/>
          <w:szCs w:val="26"/>
        </w:rPr>
        <w:t xml:space="preserve"> </w:t>
      </w:r>
      <w:r w:rsidRPr="0033756C">
        <w:rPr>
          <w:sz w:val="26"/>
          <w:szCs w:val="26"/>
        </w:rPr>
        <w:t>развития.</w:t>
      </w:r>
    </w:p>
    <w:p w:rsidR="00695DE7" w:rsidRPr="0033756C" w:rsidRDefault="00695DE7" w:rsidP="00EE3DCE">
      <w:pPr>
        <w:pStyle w:val="3"/>
        <w:spacing w:line="360" w:lineRule="auto"/>
        <w:ind w:right="-57" w:firstLine="397"/>
        <w:contextualSpacing/>
        <w:jc w:val="both"/>
        <w:rPr>
          <w:sz w:val="26"/>
          <w:szCs w:val="26"/>
        </w:rPr>
      </w:pPr>
      <w:r w:rsidRPr="0033756C">
        <w:rPr>
          <w:sz w:val="26"/>
          <w:szCs w:val="26"/>
        </w:rPr>
        <w:t>Инвестиционная стратегия разрабатывается и осуществляется на макро- и микроуровнях (на уровне государства, региона, отрасли, муниципального образования</w:t>
      </w:r>
      <w:r w:rsidR="0033756C" w:rsidRPr="0033756C">
        <w:rPr>
          <w:sz w:val="26"/>
          <w:szCs w:val="26"/>
        </w:rPr>
        <w:t>,</w:t>
      </w:r>
      <w:r w:rsidRPr="0033756C">
        <w:rPr>
          <w:sz w:val="26"/>
          <w:szCs w:val="26"/>
        </w:rPr>
        <w:t xml:space="preserve"> на уровне предприятий и организаций).</w:t>
      </w:r>
    </w:p>
    <w:p w:rsidR="00695DE7" w:rsidRPr="0033756C" w:rsidRDefault="00695DE7" w:rsidP="00EE3DCE">
      <w:pPr>
        <w:pStyle w:val="3"/>
        <w:spacing w:line="360" w:lineRule="auto"/>
        <w:ind w:right="-57" w:firstLine="397"/>
        <w:contextualSpacing/>
        <w:jc w:val="both"/>
        <w:rPr>
          <w:sz w:val="26"/>
          <w:szCs w:val="26"/>
        </w:rPr>
      </w:pPr>
      <w:r w:rsidRPr="0033756C">
        <w:rPr>
          <w:sz w:val="26"/>
          <w:szCs w:val="26"/>
        </w:rPr>
        <w:t xml:space="preserve"> Различают следующие виды инвестиционных стратегий:</w:t>
      </w:r>
    </w:p>
    <w:p w:rsidR="00695DE7" w:rsidRPr="0033756C" w:rsidRDefault="00695DE7" w:rsidP="00EE3DCE">
      <w:pPr>
        <w:pStyle w:val="3"/>
        <w:numPr>
          <w:ilvl w:val="0"/>
          <w:numId w:val="12"/>
        </w:numPr>
        <w:spacing w:line="360" w:lineRule="auto"/>
        <w:ind w:right="-57"/>
        <w:contextualSpacing/>
        <w:jc w:val="both"/>
        <w:rPr>
          <w:sz w:val="26"/>
          <w:szCs w:val="26"/>
        </w:rPr>
      </w:pPr>
      <w:r w:rsidRPr="0033756C">
        <w:rPr>
          <w:sz w:val="26"/>
          <w:szCs w:val="26"/>
        </w:rPr>
        <w:t>Государственная;</w:t>
      </w:r>
    </w:p>
    <w:p w:rsidR="00695DE7" w:rsidRPr="0033756C" w:rsidRDefault="00695DE7" w:rsidP="00EE3DCE">
      <w:pPr>
        <w:pStyle w:val="3"/>
        <w:numPr>
          <w:ilvl w:val="0"/>
          <w:numId w:val="12"/>
        </w:numPr>
        <w:spacing w:line="360" w:lineRule="auto"/>
        <w:ind w:right="-57"/>
        <w:contextualSpacing/>
        <w:jc w:val="both"/>
        <w:rPr>
          <w:sz w:val="26"/>
          <w:szCs w:val="26"/>
        </w:rPr>
      </w:pPr>
      <w:r w:rsidRPr="0033756C">
        <w:rPr>
          <w:sz w:val="26"/>
          <w:szCs w:val="26"/>
        </w:rPr>
        <w:t>Региональная;</w:t>
      </w:r>
    </w:p>
    <w:p w:rsidR="00695DE7" w:rsidRPr="0033756C" w:rsidRDefault="00695DE7" w:rsidP="00EE3DCE">
      <w:pPr>
        <w:pStyle w:val="3"/>
        <w:numPr>
          <w:ilvl w:val="0"/>
          <w:numId w:val="12"/>
        </w:numPr>
        <w:spacing w:line="360" w:lineRule="auto"/>
        <w:ind w:right="-57"/>
        <w:contextualSpacing/>
        <w:jc w:val="both"/>
        <w:rPr>
          <w:sz w:val="26"/>
          <w:szCs w:val="26"/>
        </w:rPr>
      </w:pPr>
      <w:r w:rsidRPr="0033756C">
        <w:rPr>
          <w:sz w:val="26"/>
          <w:szCs w:val="26"/>
        </w:rPr>
        <w:t>Инвестиционная стратегия на местном уровне;</w:t>
      </w:r>
    </w:p>
    <w:p w:rsidR="00695DE7" w:rsidRPr="0033756C" w:rsidRDefault="00695DE7" w:rsidP="00EE3DCE">
      <w:pPr>
        <w:pStyle w:val="3"/>
        <w:numPr>
          <w:ilvl w:val="0"/>
          <w:numId w:val="12"/>
        </w:numPr>
        <w:spacing w:line="360" w:lineRule="auto"/>
        <w:ind w:right="-57"/>
        <w:contextualSpacing/>
        <w:jc w:val="both"/>
        <w:rPr>
          <w:sz w:val="26"/>
          <w:szCs w:val="26"/>
        </w:rPr>
      </w:pPr>
      <w:r w:rsidRPr="0033756C">
        <w:rPr>
          <w:sz w:val="26"/>
          <w:szCs w:val="26"/>
        </w:rPr>
        <w:t>Корпоративная;</w:t>
      </w:r>
    </w:p>
    <w:p w:rsidR="00695DE7" w:rsidRPr="0033756C" w:rsidRDefault="00695DE7" w:rsidP="00EE3DCE">
      <w:pPr>
        <w:pStyle w:val="3"/>
        <w:numPr>
          <w:ilvl w:val="0"/>
          <w:numId w:val="12"/>
        </w:numPr>
        <w:spacing w:line="360" w:lineRule="auto"/>
        <w:ind w:right="-57"/>
        <w:contextualSpacing/>
        <w:jc w:val="both"/>
        <w:rPr>
          <w:sz w:val="26"/>
          <w:szCs w:val="26"/>
        </w:rPr>
      </w:pPr>
      <w:r w:rsidRPr="0033756C">
        <w:rPr>
          <w:sz w:val="26"/>
          <w:szCs w:val="26"/>
        </w:rPr>
        <w:t>Отраслевая</w:t>
      </w:r>
    </w:p>
    <w:p w:rsidR="00695DE7" w:rsidRPr="0033756C" w:rsidRDefault="00695DE7" w:rsidP="00EE3DCE">
      <w:pPr>
        <w:pStyle w:val="3"/>
        <w:numPr>
          <w:ilvl w:val="0"/>
          <w:numId w:val="12"/>
        </w:numPr>
        <w:spacing w:line="360" w:lineRule="auto"/>
        <w:ind w:right="-57"/>
        <w:contextualSpacing/>
        <w:jc w:val="both"/>
        <w:rPr>
          <w:sz w:val="26"/>
          <w:szCs w:val="26"/>
        </w:rPr>
      </w:pPr>
      <w:r w:rsidRPr="0033756C">
        <w:rPr>
          <w:sz w:val="26"/>
          <w:szCs w:val="26"/>
        </w:rPr>
        <w:t>Общая инвестиционная стратегия развития субъекта;</w:t>
      </w:r>
    </w:p>
    <w:p w:rsidR="00695DE7" w:rsidRPr="0033756C" w:rsidRDefault="00695DE7" w:rsidP="00EE3DCE">
      <w:pPr>
        <w:pStyle w:val="3"/>
        <w:numPr>
          <w:ilvl w:val="0"/>
          <w:numId w:val="12"/>
        </w:numPr>
        <w:spacing w:line="360" w:lineRule="auto"/>
        <w:ind w:right="-57"/>
        <w:contextualSpacing/>
        <w:jc w:val="both"/>
        <w:rPr>
          <w:sz w:val="26"/>
          <w:szCs w:val="26"/>
        </w:rPr>
      </w:pPr>
      <w:r w:rsidRPr="0033756C">
        <w:rPr>
          <w:sz w:val="26"/>
          <w:szCs w:val="26"/>
        </w:rPr>
        <w:t>Частная инвестиционная стратегия развития субъекта, входящая в общую стратегию его развития.</w:t>
      </w:r>
    </w:p>
    <w:p w:rsidR="00EE3DCE" w:rsidRPr="0033756C" w:rsidRDefault="00695DE7" w:rsidP="0033756C">
      <w:pPr>
        <w:pStyle w:val="3"/>
        <w:spacing w:line="360" w:lineRule="auto"/>
        <w:ind w:right="-57" w:firstLine="397"/>
        <w:contextualSpacing/>
        <w:jc w:val="both"/>
        <w:rPr>
          <w:sz w:val="26"/>
          <w:szCs w:val="26"/>
        </w:rPr>
      </w:pPr>
      <w:r w:rsidRPr="0033756C">
        <w:rPr>
          <w:sz w:val="26"/>
          <w:szCs w:val="26"/>
        </w:rPr>
        <w:t>Инвестиционные стратегии тесно связаны со всеми другими стратегиями развития, поскольку все прочие стратегии базируются на долгосрочном инвестиционном процессе и формализованном инвестиционном анализе и отборе проектов. Частные инвестиционные стратегии могут носить иные названия, например, информационная или инновационная стратегия развития и в то же время частные стратегии подразумевают инвестирование, то, есть вложения финансовых ресурсов в конкретные программы и проекты.</w:t>
      </w:r>
    </w:p>
    <w:p w:rsidR="0033756C" w:rsidRDefault="0033756C" w:rsidP="0033756C">
      <w:pPr>
        <w:pStyle w:val="3"/>
        <w:spacing w:line="360" w:lineRule="auto"/>
        <w:ind w:right="-57" w:firstLine="397"/>
        <w:contextualSpacing/>
        <w:jc w:val="both"/>
        <w:rPr>
          <w:sz w:val="26"/>
          <w:szCs w:val="26"/>
        </w:rPr>
      </w:pPr>
    </w:p>
    <w:p w:rsidR="00EE3DCE" w:rsidRPr="0033756C" w:rsidRDefault="00EE3DCE" w:rsidP="0033756C">
      <w:pPr>
        <w:pStyle w:val="3"/>
        <w:spacing w:line="360" w:lineRule="auto"/>
        <w:ind w:right="-57" w:firstLine="397"/>
        <w:contextualSpacing/>
        <w:jc w:val="both"/>
        <w:rPr>
          <w:sz w:val="26"/>
          <w:szCs w:val="26"/>
        </w:rPr>
      </w:pPr>
      <w:r w:rsidRPr="0033756C">
        <w:rPr>
          <w:sz w:val="26"/>
          <w:szCs w:val="26"/>
        </w:rPr>
        <w:t>О</w:t>
      </w:r>
      <w:r w:rsidR="00695DE7" w:rsidRPr="0033756C">
        <w:rPr>
          <w:sz w:val="26"/>
          <w:szCs w:val="26"/>
        </w:rPr>
        <w:t xml:space="preserve">сновные направления инвестиционной стратегии: </w:t>
      </w:r>
    </w:p>
    <w:p w:rsidR="00EE3DCE" w:rsidRPr="0033756C" w:rsidRDefault="00695DE7" w:rsidP="00EE3DCE">
      <w:pPr>
        <w:pStyle w:val="3"/>
        <w:numPr>
          <w:ilvl w:val="0"/>
          <w:numId w:val="14"/>
        </w:numPr>
        <w:tabs>
          <w:tab w:val="clear" w:pos="1260"/>
          <w:tab w:val="num" w:pos="900"/>
        </w:tabs>
        <w:spacing w:after="0" w:line="360" w:lineRule="auto"/>
        <w:ind w:left="0" w:right="-57" w:firstLine="540"/>
        <w:contextualSpacing/>
        <w:jc w:val="both"/>
        <w:rPr>
          <w:sz w:val="26"/>
          <w:szCs w:val="26"/>
        </w:rPr>
      </w:pPr>
      <w:r w:rsidRPr="0033756C">
        <w:rPr>
          <w:sz w:val="26"/>
          <w:szCs w:val="26"/>
        </w:rPr>
        <w:t>приоритеты направлений инвестиционной деятельности;</w:t>
      </w:r>
    </w:p>
    <w:p w:rsidR="00695DE7" w:rsidRPr="0033756C" w:rsidRDefault="00695DE7" w:rsidP="00EE3DCE">
      <w:pPr>
        <w:pStyle w:val="3"/>
        <w:numPr>
          <w:ilvl w:val="0"/>
          <w:numId w:val="14"/>
        </w:numPr>
        <w:tabs>
          <w:tab w:val="clear" w:pos="1260"/>
          <w:tab w:val="num" w:pos="900"/>
        </w:tabs>
        <w:spacing w:after="0" w:line="360" w:lineRule="auto"/>
        <w:ind w:left="0" w:right="-57" w:firstLine="540"/>
        <w:contextualSpacing/>
        <w:jc w:val="both"/>
        <w:rPr>
          <w:sz w:val="26"/>
          <w:szCs w:val="26"/>
        </w:rPr>
      </w:pPr>
      <w:r w:rsidRPr="0033756C">
        <w:rPr>
          <w:sz w:val="26"/>
          <w:szCs w:val="26"/>
        </w:rPr>
        <w:t>формы инвестиционной деятельности;</w:t>
      </w:r>
    </w:p>
    <w:p w:rsidR="00695DE7" w:rsidRPr="0033756C" w:rsidRDefault="00695DE7" w:rsidP="00EE3DCE">
      <w:pPr>
        <w:numPr>
          <w:ilvl w:val="0"/>
          <w:numId w:val="14"/>
        </w:numPr>
        <w:tabs>
          <w:tab w:val="clear" w:pos="1260"/>
          <w:tab w:val="num" w:pos="900"/>
        </w:tabs>
        <w:spacing w:after="0" w:line="360" w:lineRule="auto"/>
        <w:ind w:left="0" w:firstLine="540"/>
        <w:contextualSpacing/>
        <w:jc w:val="both"/>
        <w:rPr>
          <w:rFonts w:ascii="Times New Roman" w:hAnsi="Times New Roman"/>
          <w:sz w:val="26"/>
          <w:szCs w:val="26"/>
        </w:rPr>
      </w:pPr>
      <w:r w:rsidRPr="0033756C">
        <w:rPr>
          <w:rFonts w:ascii="Times New Roman" w:hAnsi="Times New Roman"/>
          <w:sz w:val="26"/>
          <w:szCs w:val="26"/>
        </w:rPr>
        <w:t>характер формирования инвестиционных ресурсов;</w:t>
      </w:r>
    </w:p>
    <w:p w:rsidR="00695DE7" w:rsidRPr="0033756C" w:rsidRDefault="00695DE7" w:rsidP="00EE3DCE">
      <w:pPr>
        <w:numPr>
          <w:ilvl w:val="0"/>
          <w:numId w:val="14"/>
        </w:numPr>
        <w:tabs>
          <w:tab w:val="clear" w:pos="1260"/>
          <w:tab w:val="num" w:pos="900"/>
        </w:tabs>
        <w:spacing w:after="0" w:line="360" w:lineRule="auto"/>
        <w:ind w:left="0" w:firstLine="540"/>
        <w:contextualSpacing/>
        <w:jc w:val="both"/>
        <w:rPr>
          <w:rFonts w:ascii="Times New Roman" w:hAnsi="Times New Roman"/>
          <w:sz w:val="26"/>
          <w:szCs w:val="26"/>
        </w:rPr>
      </w:pPr>
      <w:r w:rsidRPr="0033756C">
        <w:rPr>
          <w:rFonts w:ascii="Times New Roman" w:hAnsi="Times New Roman"/>
          <w:sz w:val="26"/>
          <w:szCs w:val="26"/>
        </w:rPr>
        <w:t>последовательность этапов реализации долгосрочных инвестиционных целей;</w:t>
      </w:r>
    </w:p>
    <w:p w:rsidR="00695DE7" w:rsidRPr="0033756C" w:rsidRDefault="00695DE7" w:rsidP="00EE3DCE">
      <w:pPr>
        <w:numPr>
          <w:ilvl w:val="0"/>
          <w:numId w:val="14"/>
        </w:numPr>
        <w:tabs>
          <w:tab w:val="clear" w:pos="1260"/>
          <w:tab w:val="num" w:pos="900"/>
        </w:tabs>
        <w:spacing w:after="0" w:line="360" w:lineRule="auto"/>
        <w:ind w:left="0" w:firstLine="540"/>
        <w:contextualSpacing/>
        <w:jc w:val="both"/>
        <w:rPr>
          <w:rFonts w:ascii="Times New Roman" w:hAnsi="Times New Roman"/>
          <w:sz w:val="26"/>
          <w:szCs w:val="26"/>
        </w:rPr>
      </w:pPr>
      <w:r w:rsidRPr="0033756C">
        <w:rPr>
          <w:rFonts w:ascii="Times New Roman" w:hAnsi="Times New Roman"/>
          <w:sz w:val="26"/>
          <w:szCs w:val="26"/>
        </w:rPr>
        <w:t>границы возможной инвестиционной активности по направлениям и формам его инвестиционной деятельности;</w:t>
      </w:r>
    </w:p>
    <w:p w:rsidR="00695DE7" w:rsidRPr="0033756C" w:rsidRDefault="00695DE7" w:rsidP="00EE3DCE">
      <w:pPr>
        <w:numPr>
          <w:ilvl w:val="0"/>
          <w:numId w:val="14"/>
        </w:numPr>
        <w:tabs>
          <w:tab w:val="clear" w:pos="1260"/>
          <w:tab w:val="num" w:pos="900"/>
        </w:tabs>
        <w:spacing w:after="0" w:line="360" w:lineRule="auto"/>
        <w:ind w:left="0" w:firstLine="540"/>
        <w:contextualSpacing/>
        <w:jc w:val="both"/>
        <w:rPr>
          <w:rFonts w:ascii="Times New Roman" w:hAnsi="Times New Roman"/>
          <w:sz w:val="26"/>
          <w:szCs w:val="26"/>
        </w:rPr>
      </w:pPr>
      <w:r w:rsidRPr="0033756C">
        <w:rPr>
          <w:rFonts w:ascii="Times New Roman" w:hAnsi="Times New Roman"/>
          <w:sz w:val="26"/>
          <w:szCs w:val="26"/>
        </w:rPr>
        <w:t xml:space="preserve">систему формализованных критериев, по которым можно моделировать, осуществлять и оценивать свою инвестиционную деятельность. </w:t>
      </w:r>
    </w:p>
    <w:p w:rsidR="00695DE7" w:rsidRPr="0033756C" w:rsidRDefault="00695DE7" w:rsidP="00EE3DCE">
      <w:pPr>
        <w:pStyle w:val="a6"/>
        <w:spacing w:before="0" w:beforeAutospacing="0" w:after="0" w:afterAutospacing="0" w:line="360" w:lineRule="auto"/>
        <w:ind w:firstLine="540"/>
        <w:contextualSpacing/>
        <w:jc w:val="both"/>
        <w:rPr>
          <w:sz w:val="26"/>
          <w:szCs w:val="26"/>
        </w:rPr>
      </w:pPr>
      <w:r w:rsidRPr="0033756C">
        <w:rPr>
          <w:sz w:val="26"/>
          <w:szCs w:val="26"/>
        </w:rPr>
        <w:t xml:space="preserve">Инвестиционная стратегия предусматривает достижение следующих целей: </w:t>
      </w:r>
    </w:p>
    <w:p w:rsidR="00695DE7" w:rsidRPr="0033756C" w:rsidRDefault="00695DE7" w:rsidP="00EE3DCE">
      <w:pPr>
        <w:pStyle w:val="a6"/>
        <w:numPr>
          <w:ilvl w:val="0"/>
          <w:numId w:val="13"/>
        </w:numPr>
        <w:tabs>
          <w:tab w:val="clear" w:pos="2340"/>
          <w:tab w:val="num" w:pos="900"/>
        </w:tabs>
        <w:spacing w:before="0" w:beforeAutospacing="0" w:after="0" w:afterAutospacing="0" w:line="360" w:lineRule="auto"/>
        <w:ind w:left="0" w:firstLine="540"/>
        <w:contextualSpacing/>
        <w:jc w:val="both"/>
        <w:rPr>
          <w:sz w:val="26"/>
          <w:szCs w:val="26"/>
        </w:rPr>
      </w:pPr>
      <w:r w:rsidRPr="0033756C">
        <w:rPr>
          <w:rStyle w:val="a7"/>
          <w:sz w:val="26"/>
          <w:szCs w:val="26"/>
        </w:rPr>
        <w:t>обеспечение достаточной инвестиционной поддержки высоких темпов развития  деятельности</w:t>
      </w:r>
      <w:r w:rsidR="0033756C" w:rsidRPr="0033756C">
        <w:rPr>
          <w:rStyle w:val="a7"/>
          <w:sz w:val="26"/>
          <w:szCs w:val="26"/>
        </w:rPr>
        <w:t>;</w:t>
      </w:r>
    </w:p>
    <w:p w:rsidR="00695DE7" w:rsidRPr="0033756C" w:rsidRDefault="00695DE7" w:rsidP="00EE3DCE">
      <w:pPr>
        <w:pStyle w:val="a6"/>
        <w:numPr>
          <w:ilvl w:val="0"/>
          <w:numId w:val="13"/>
        </w:numPr>
        <w:tabs>
          <w:tab w:val="clear" w:pos="2340"/>
          <w:tab w:val="num" w:pos="900"/>
        </w:tabs>
        <w:spacing w:before="0" w:beforeAutospacing="0" w:after="0" w:afterAutospacing="0" w:line="360" w:lineRule="auto"/>
        <w:ind w:left="0" w:firstLine="540"/>
        <w:contextualSpacing/>
        <w:jc w:val="both"/>
        <w:rPr>
          <w:sz w:val="26"/>
          <w:szCs w:val="26"/>
        </w:rPr>
      </w:pPr>
      <w:r w:rsidRPr="0033756C">
        <w:rPr>
          <w:rStyle w:val="a7"/>
          <w:sz w:val="26"/>
          <w:szCs w:val="26"/>
        </w:rPr>
        <w:t>обеспечение максимальной доходности инвестиций</w:t>
      </w:r>
      <w:r w:rsidRPr="0033756C">
        <w:rPr>
          <w:sz w:val="26"/>
          <w:szCs w:val="26"/>
        </w:rPr>
        <w:t>;</w:t>
      </w:r>
    </w:p>
    <w:p w:rsidR="00695DE7" w:rsidRPr="0033756C" w:rsidRDefault="00695DE7" w:rsidP="00EE3DCE">
      <w:pPr>
        <w:pStyle w:val="a6"/>
        <w:numPr>
          <w:ilvl w:val="0"/>
          <w:numId w:val="13"/>
        </w:numPr>
        <w:tabs>
          <w:tab w:val="clear" w:pos="2340"/>
          <w:tab w:val="num" w:pos="900"/>
        </w:tabs>
        <w:spacing w:before="0" w:beforeAutospacing="0" w:after="0" w:afterAutospacing="0" w:line="360" w:lineRule="auto"/>
        <w:ind w:left="0" w:firstLine="540"/>
        <w:contextualSpacing/>
        <w:jc w:val="both"/>
        <w:rPr>
          <w:sz w:val="26"/>
          <w:szCs w:val="26"/>
        </w:rPr>
      </w:pPr>
      <w:r w:rsidRPr="0033756C">
        <w:rPr>
          <w:rStyle w:val="a7"/>
          <w:sz w:val="26"/>
          <w:szCs w:val="26"/>
        </w:rPr>
        <w:t>обеспечение минимизации инвестиционного риска;</w:t>
      </w:r>
    </w:p>
    <w:p w:rsidR="00695DE7" w:rsidRPr="0033756C" w:rsidRDefault="00695DE7" w:rsidP="00EE3DCE">
      <w:pPr>
        <w:pStyle w:val="a6"/>
        <w:numPr>
          <w:ilvl w:val="0"/>
          <w:numId w:val="13"/>
        </w:numPr>
        <w:tabs>
          <w:tab w:val="clear" w:pos="2340"/>
          <w:tab w:val="num" w:pos="900"/>
        </w:tabs>
        <w:spacing w:before="0" w:beforeAutospacing="0" w:after="0" w:afterAutospacing="0" w:line="360" w:lineRule="auto"/>
        <w:ind w:left="0" w:firstLine="540"/>
        <w:contextualSpacing/>
        <w:jc w:val="both"/>
        <w:rPr>
          <w:sz w:val="26"/>
          <w:szCs w:val="26"/>
        </w:rPr>
      </w:pPr>
      <w:r w:rsidRPr="0033756C">
        <w:rPr>
          <w:rStyle w:val="a7"/>
          <w:sz w:val="26"/>
          <w:szCs w:val="26"/>
        </w:rPr>
        <w:t>обеспечение оптимальной ликвидности инвестиций и возможностей быстрого реинвестирования капитала при изменении внешних и внутренних условий осуществления инвестиционной деятельности</w:t>
      </w:r>
      <w:r w:rsidRPr="0033756C">
        <w:rPr>
          <w:sz w:val="26"/>
          <w:szCs w:val="26"/>
        </w:rPr>
        <w:t>;</w:t>
      </w:r>
    </w:p>
    <w:p w:rsidR="00695DE7" w:rsidRPr="0033756C" w:rsidRDefault="00695DE7" w:rsidP="00EE3DCE">
      <w:pPr>
        <w:pStyle w:val="a6"/>
        <w:numPr>
          <w:ilvl w:val="0"/>
          <w:numId w:val="13"/>
        </w:numPr>
        <w:tabs>
          <w:tab w:val="clear" w:pos="2340"/>
          <w:tab w:val="num" w:pos="900"/>
        </w:tabs>
        <w:spacing w:before="0" w:beforeAutospacing="0" w:after="0" w:afterAutospacing="0" w:line="360" w:lineRule="auto"/>
        <w:ind w:left="0" w:firstLine="540"/>
        <w:contextualSpacing/>
        <w:jc w:val="both"/>
        <w:rPr>
          <w:sz w:val="26"/>
          <w:szCs w:val="26"/>
        </w:rPr>
      </w:pPr>
      <w:r w:rsidRPr="0033756C">
        <w:rPr>
          <w:rStyle w:val="a7"/>
          <w:sz w:val="26"/>
          <w:szCs w:val="26"/>
        </w:rPr>
        <w:t>обеспечение формирования достаточного объема инвестиционных ресурсов в соответствии с прогнозируемыми объемами инвестиционной деятельности</w:t>
      </w:r>
      <w:r w:rsidRPr="0033756C">
        <w:rPr>
          <w:sz w:val="26"/>
          <w:szCs w:val="26"/>
        </w:rPr>
        <w:t>.</w:t>
      </w:r>
    </w:p>
    <w:p w:rsidR="00695DE7" w:rsidRPr="0033756C" w:rsidRDefault="00695DE7" w:rsidP="00EE3DCE">
      <w:pPr>
        <w:pStyle w:val="a6"/>
        <w:numPr>
          <w:ilvl w:val="0"/>
          <w:numId w:val="13"/>
        </w:numPr>
        <w:tabs>
          <w:tab w:val="clear" w:pos="2340"/>
          <w:tab w:val="num" w:pos="900"/>
        </w:tabs>
        <w:spacing w:before="0" w:beforeAutospacing="0" w:after="0" w:afterAutospacing="0" w:line="360" w:lineRule="auto"/>
        <w:ind w:left="0" w:firstLine="540"/>
        <w:contextualSpacing/>
        <w:jc w:val="both"/>
        <w:rPr>
          <w:sz w:val="26"/>
          <w:szCs w:val="26"/>
        </w:rPr>
      </w:pPr>
      <w:r w:rsidRPr="0033756C">
        <w:rPr>
          <w:rStyle w:val="a7"/>
          <w:sz w:val="26"/>
          <w:szCs w:val="26"/>
        </w:rPr>
        <w:t>поиск путей ускорения реализации действующей инвестиционной программы</w:t>
      </w:r>
      <w:r w:rsidRPr="0033756C">
        <w:rPr>
          <w:sz w:val="26"/>
          <w:szCs w:val="26"/>
        </w:rPr>
        <w:t>.</w:t>
      </w:r>
    </w:p>
    <w:p w:rsidR="00695DE7" w:rsidRPr="0033756C" w:rsidRDefault="00695DE7" w:rsidP="00EE3DCE">
      <w:pPr>
        <w:pStyle w:val="a6"/>
        <w:numPr>
          <w:ilvl w:val="0"/>
          <w:numId w:val="13"/>
        </w:numPr>
        <w:tabs>
          <w:tab w:val="clear" w:pos="2340"/>
          <w:tab w:val="num" w:pos="900"/>
        </w:tabs>
        <w:spacing w:before="0" w:beforeAutospacing="0" w:after="0" w:afterAutospacing="0" w:line="360" w:lineRule="auto"/>
        <w:ind w:left="0" w:firstLine="540"/>
        <w:contextualSpacing/>
        <w:jc w:val="both"/>
        <w:rPr>
          <w:sz w:val="26"/>
          <w:szCs w:val="26"/>
        </w:rPr>
      </w:pPr>
      <w:r w:rsidRPr="0033756C">
        <w:rPr>
          <w:rStyle w:val="a7"/>
          <w:sz w:val="26"/>
          <w:szCs w:val="26"/>
        </w:rPr>
        <w:t>обеспечение финансового равновесия предприятия в процессе осуществления инвестиционной деятельности</w:t>
      </w:r>
      <w:r w:rsidRPr="0033756C">
        <w:rPr>
          <w:sz w:val="26"/>
          <w:szCs w:val="26"/>
        </w:rPr>
        <w:t>.</w:t>
      </w:r>
    </w:p>
    <w:p w:rsidR="00695DE7" w:rsidRPr="0033756C" w:rsidRDefault="00695DE7" w:rsidP="00EE3DCE">
      <w:pPr>
        <w:pStyle w:val="a6"/>
        <w:spacing w:before="0" w:beforeAutospacing="0" w:after="0" w:afterAutospacing="0" w:line="360" w:lineRule="auto"/>
        <w:ind w:firstLine="540"/>
        <w:contextualSpacing/>
        <w:jc w:val="both"/>
        <w:rPr>
          <w:sz w:val="26"/>
          <w:szCs w:val="26"/>
        </w:rPr>
      </w:pPr>
      <w:r w:rsidRPr="0033756C">
        <w:rPr>
          <w:sz w:val="26"/>
          <w:szCs w:val="26"/>
        </w:rPr>
        <w:t>Факторы, влияющие на выбор инвестиционной стратегии:</w:t>
      </w:r>
    </w:p>
    <w:p w:rsidR="00695DE7" w:rsidRPr="0033756C" w:rsidRDefault="00695DE7" w:rsidP="00EE3DCE">
      <w:pPr>
        <w:pStyle w:val="a6"/>
        <w:spacing w:before="0" w:beforeAutospacing="0" w:after="0" w:afterAutospacing="0" w:line="360" w:lineRule="auto"/>
        <w:ind w:firstLine="540"/>
        <w:contextualSpacing/>
        <w:jc w:val="both"/>
        <w:rPr>
          <w:sz w:val="26"/>
          <w:szCs w:val="26"/>
        </w:rPr>
      </w:pPr>
      <w:r w:rsidRPr="0033756C">
        <w:rPr>
          <w:sz w:val="26"/>
          <w:szCs w:val="26"/>
        </w:rPr>
        <w:t>1. Общая стратегия развития.</w:t>
      </w:r>
    </w:p>
    <w:p w:rsidR="00695DE7" w:rsidRPr="0033756C" w:rsidRDefault="00695DE7" w:rsidP="00EE3DCE">
      <w:pPr>
        <w:pStyle w:val="a6"/>
        <w:spacing w:before="0" w:beforeAutospacing="0" w:after="0" w:afterAutospacing="0" w:line="360" w:lineRule="auto"/>
        <w:ind w:firstLine="540"/>
        <w:contextualSpacing/>
        <w:jc w:val="both"/>
        <w:rPr>
          <w:sz w:val="26"/>
          <w:szCs w:val="26"/>
        </w:rPr>
      </w:pPr>
      <w:r w:rsidRPr="0033756C">
        <w:rPr>
          <w:sz w:val="26"/>
          <w:szCs w:val="26"/>
        </w:rPr>
        <w:t>2. Финансовое состояние.</w:t>
      </w:r>
    </w:p>
    <w:p w:rsidR="00695DE7" w:rsidRPr="0033756C" w:rsidRDefault="00695DE7" w:rsidP="00EE3DCE">
      <w:pPr>
        <w:pStyle w:val="a6"/>
        <w:spacing w:before="0" w:beforeAutospacing="0" w:after="0" w:afterAutospacing="0" w:line="360" w:lineRule="auto"/>
        <w:ind w:firstLine="540"/>
        <w:contextualSpacing/>
        <w:jc w:val="both"/>
        <w:rPr>
          <w:sz w:val="26"/>
          <w:szCs w:val="26"/>
        </w:rPr>
      </w:pPr>
      <w:r w:rsidRPr="0033756C">
        <w:rPr>
          <w:sz w:val="26"/>
          <w:szCs w:val="26"/>
        </w:rPr>
        <w:t>3. Уровень технического и организационного потенциала.</w:t>
      </w:r>
    </w:p>
    <w:p w:rsidR="0033756C" w:rsidRDefault="0033756C" w:rsidP="00EE3DCE">
      <w:pPr>
        <w:pStyle w:val="a6"/>
        <w:spacing w:before="0" w:beforeAutospacing="0" w:after="0" w:afterAutospacing="0" w:line="360" w:lineRule="auto"/>
        <w:ind w:firstLine="540"/>
        <w:contextualSpacing/>
        <w:jc w:val="both"/>
        <w:rPr>
          <w:sz w:val="26"/>
          <w:szCs w:val="26"/>
        </w:rPr>
      </w:pPr>
      <w:bookmarkStart w:id="0" w:name="i00466"/>
      <w:bookmarkStart w:id="1" w:name="3.2."/>
      <w:bookmarkEnd w:id="0"/>
      <w:bookmarkEnd w:id="1"/>
    </w:p>
    <w:p w:rsidR="0033756C" w:rsidRDefault="0033756C" w:rsidP="00EE3DCE">
      <w:pPr>
        <w:pStyle w:val="a6"/>
        <w:spacing w:before="0" w:beforeAutospacing="0" w:after="0" w:afterAutospacing="0" w:line="360" w:lineRule="auto"/>
        <w:ind w:firstLine="540"/>
        <w:contextualSpacing/>
        <w:jc w:val="both"/>
        <w:rPr>
          <w:sz w:val="26"/>
          <w:szCs w:val="26"/>
        </w:rPr>
      </w:pPr>
    </w:p>
    <w:p w:rsidR="0033756C" w:rsidRDefault="0033756C" w:rsidP="00EE3DCE">
      <w:pPr>
        <w:pStyle w:val="a6"/>
        <w:spacing w:before="0" w:beforeAutospacing="0" w:after="0" w:afterAutospacing="0" w:line="360" w:lineRule="auto"/>
        <w:ind w:firstLine="540"/>
        <w:contextualSpacing/>
        <w:jc w:val="both"/>
        <w:rPr>
          <w:sz w:val="26"/>
          <w:szCs w:val="26"/>
        </w:rPr>
      </w:pPr>
    </w:p>
    <w:p w:rsidR="00695DE7" w:rsidRPr="0033756C" w:rsidRDefault="00695DE7" w:rsidP="00EE3DCE">
      <w:pPr>
        <w:pStyle w:val="a6"/>
        <w:spacing w:before="0" w:beforeAutospacing="0" w:after="0" w:afterAutospacing="0" w:line="360" w:lineRule="auto"/>
        <w:ind w:firstLine="540"/>
        <w:contextualSpacing/>
        <w:jc w:val="both"/>
        <w:rPr>
          <w:sz w:val="26"/>
          <w:szCs w:val="26"/>
        </w:rPr>
      </w:pPr>
      <w:r w:rsidRPr="0033756C">
        <w:rPr>
          <w:sz w:val="26"/>
          <w:szCs w:val="26"/>
        </w:rPr>
        <w:t>Принципы разработки инвестиционной стратегии:</w:t>
      </w:r>
    </w:p>
    <w:p w:rsidR="00695DE7" w:rsidRPr="0033756C" w:rsidRDefault="00695DE7" w:rsidP="00EE3DCE">
      <w:pPr>
        <w:pStyle w:val="a6"/>
        <w:numPr>
          <w:ilvl w:val="0"/>
          <w:numId w:val="15"/>
        </w:numPr>
        <w:tabs>
          <w:tab w:val="clear" w:pos="1395"/>
          <w:tab w:val="num" w:pos="900"/>
        </w:tabs>
        <w:spacing w:before="0" w:beforeAutospacing="0" w:after="0" w:afterAutospacing="0" w:line="360" w:lineRule="auto"/>
        <w:ind w:left="0" w:firstLine="540"/>
        <w:contextualSpacing/>
        <w:jc w:val="both"/>
        <w:rPr>
          <w:sz w:val="26"/>
          <w:szCs w:val="26"/>
        </w:rPr>
      </w:pPr>
      <w:r w:rsidRPr="0033756C">
        <w:rPr>
          <w:rStyle w:val="a7"/>
          <w:sz w:val="26"/>
          <w:szCs w:val="26"/>
        </w:rPr>
        <w:t>Инвайронментализм:</w:t>
      </w:r>
      <w:r w:rsidRPr="0033756C">
        <w:rPr>
          <w:sz w:val="26"/>
          <w:szCs w:val="26"/>
        </w:rPr>
        <w:t xml:space="preserve"> субъекта – определенная система, полностью открытая для активного взаимодействия с факторами внешней инвестиционной среды.</w:t>
      </w:r>
    </w:p>
    <w:p w:rsidR="00695DE7" w:rsidRPr="0033756C" w:rsidRDefault="00695DE7" w:rsidP="00EE3DCE">
      <w:pPr>
        <w:pStyle w:val="a6"/>
        <w:numPr>
          <w:ilvl w:val="0"/>
          <w:numId w:val="15"/>
        </w:numPr>
        <w:tabs>
          <w:tab w:val="clear" w:pos="1395"/>
          <w:tab w:val="num" w:pos="900"/>
        </w:tabs>
        <w:spacing w:before="0" w:beforeAutospacing="0" w:after="0" w:afterAutospacing="0" w:line="360" w:lineRule="auto"/>
        <w:ind w:left="0" w:firstLine="540"/>
        <w:contextualSpacing/>
        <w:jc w:val="both"/>
        <w:rPr>
          <w:sz w:val="26"/>
          <w:szCs w:val="26"/>
        </w:rPr>
      </w:pPr>
      <w:r w:rsidRPr="0033756C">
        <w:rPr>
          <w:rStyle w:val="a7"/>
          <w:sz w:val="26"/>
          <w:szCs w:val="26"/>
        </w:rPr>
        <w:t xml:space="preserve">Соответствие: </w:t>
      </w:r>
      <w:r w:rsidRPr="0033756C">
        <w:rPr>
          <w:sz w:val="26"/>
          <w:szCs w:val="26"/>
        </w:rPr>
        <w:t>инвестиционная стратегия должна соответствовать</w:t>
      </w:r>
      <w:r w:rsidRPr="0033756C">
        <w:rPr>
          <w:rStyle w:val="a7"/>
          <w:sz w:val="26"/>
          <w:szCs w:val="26"/>
        </w:rPr>
        <w:t xml:space="preserve"> </w:t>
      </w:r>
      <w:r w:rsidRPr="0033756C">
        <w:rPr>
          <w:sz w:val="26"/>
          <w:szCs w:val="26"/>
        </w:rPr>
        <w:t>общей стратегии развития.</w:t>
      </w:r>
    </w:p>
    <w:p w:rsidR="00695DE7" w:rsidRPr="0033756C" w:rsidRDefault="00695DE7" w:rsidP="00EE3DCE">
      <w:pPr>
        <w:pStyle w:val="a6"/>
        <w:numPr>
          <w:ilvl w:val="0"/>
          <w:numId w:val="15"/>
        </w:numPr>
        <w:tabs>
          <w:tab w:val="clear" w:pos="1395"/>
          <w:tab w:val="num" w:pos="900"/>
        </w:tabs>
        <w:spacing w:before="0" w:beforeAutospacing="0" w:after="0" w:afterAutospacing="0" w:line="360" w:lineRule="auto"/>
        <w:ind w:left="0" w:firstLine="540"/>
        <w:contextualSpacing/>
        <w:jc w:val="both"/>
        <w:rPr>
          <w:sz w:val="26"/>
          <w:szCs w:val="26"/>
        </w:rPr>
      </w:pPr>
      <w:r w:rsidRPr="0033756C">
        <w:rPr>
          <w:rStyle w:val="a7"/>
          <w:sz w:val="26"/>
          <w:szCs w:val="26"/>
        </w:rPr>
        <w:t>Инвестиционная предприимчивость и коммуникабельность</w:t>
      </w:r>
      <w:r w:rsidRPr="0033756C">
        <w:rPr>
          <w:sz w:val="26"/>
          <w:szCs w:val="26"/>
        </w:rPr>
        <w:t>: активный поиск эффективных инвестиционных связей по всем направлениям и формам инвестиционной деятельности.</w:t>
      </w:r>
    </w:p>
    <w:p w:rsidR="00695DE7" w:rsidRPr="0033756C" w:rsidRDefault="00695DE7" w:rsidP="00EE3DCE">
      <w:pPr>
        <w:pStyle w:val="a6"/>
        <w:numPr>
          <w:ilvl w:val="0"/>
          <w:numId w:val="15"/>
        </w:numPr>
        <w:tabs>
          <w:tab w:val="clear" w:pos="1395"/>
          <w:tab w:val="num" w:pos="900"/>
        </w:tabs>
        <w:spacing w:before="0" w:beforeAutospacing="0" w:after="0" w:afterAutospacing="0" w:line="360" w:lineRule="auto"/>
        <w:ind w:left="0" w:firstLine="540"/>
        <w:contextualSpacing/>
        <w:jc w:val="both"/>
        <w:rPr>
          <w:sz w:val="26"/>
          <w:szCs w:val="26"/>
        </w:rPr>
      </w:pPr>
      <w:r w:rsidRPr="0033756C">
        <w:rPr>
          <w:rStyle w:val="a7"/>
          <w:sz w:val="26"/>
          <w:szCs w:val="26"/>
        </w:rPr>
        <w:t xml:space="preserve">Инвестиционная гибкость и альтернативность предусматривает </w:t>
      </w:r>
      <w:r w:rsidRPr="0033756C">
        <w:rPr>
          <w:sz w:val="26"/>
          <w:szCs w:val="26"/>
        </w:rPr>
        <w:t>адаптивность к изменениям факторов внешней инвестиционной среды.</w:t>
      </w:r>
    </w:p>
    <w:p w:rsidR="00695DE7" w:rsidRPr="0033756C" w:rsidRDefault="00695DE7" w:rsidP="00EE3DCE">
      <w:pPr>
        <w:pStyle w:val="a6"/>
        <w:numPr>
          <w:ilvl w:val="0"/>
          <w:numId w:val="15"/>
        </w:numPr>
        <w:tabs>
          <w:tab w:val="clear" w:pos="1395"/>
          <w:tab w:val="num" w:pos="900"/>
        </w:tabs>
        <w:spacing w:before="0" w:beforeAutospacing="0" w:after="0" w:afterAutospacing="0" w:line="360" w:lineRule="auto"/>
        <w:ind w:left="0" w:firstLine="540"/>
        <w:contextualSpacing/>
        <w:jc w:val="both"/>
        <w:rPr>
          <w:sz w:val="26"/>
          <w:szCs w:val="26"/>
        </w:rPr>
      </w:pPr>
      <w:r w:rsidRPr="0033756C">
        <w:rPr>
          <w:rStyle w:val="a7"/>
          <w:sz w:val="26"/>
          <w:szCs w:val="26"/>
        </w:rPr>
        <w:t>Инновационный принцип:</w:t>
      </w:r>
      <w:r w:rsidRPr="0033756C">
        <w:rPr>
          <w:sz w:val="26"/>
          <w:szCs w:val="26"/>
        </w:rPr>
        <w:t xml:space="preserve"> инвестиционная деятельность является главным механизмом внедрения технологических нововведений, обеспечивающих рост конкурентной позиции организации на рынке.</w:t>
      </w:r>
    </w:p>
    <w:p w:rsidR="00695DE7" w:rsidRPr="0033756C" w:rsidRDefault="00695DE7" w:rsidP="00EE3DCE">
      <w:pPr>
        <w:pStyle w:val="a6"/>
        <w:numPr>
          <w:ilvl w:val="0"/>
          <w:numId w:val="15"/>
        </w:numPr>
        <w:tabs>
          <w:tab w:val="clear" w:pos="1395"/>
          <w:tab w:val="num" w:pos="900"/>
        </w:tabs>
        <w:spacing w:before="0" w:beforeAutospacing="0" w:after="0" w:afterAutospacing="0" w:line="360" w:lineRule="auto"/>
        <w:ind w:left="0" w:firstLine="540"/>
        <w:contextualSpacing/>
        <w:jc w:val="both"/>
        <w:rPr>
          <w:rStyle w:val="a7"/>
          <w:sz w:val="26"/>
          <w:szCs w:val="26"/>
        </w:rPr>
      </w:pPr>
      <w:r w:rsidRPr="0033756C">
        <w:rPr>
          <w:rStyle w:val="a7"/>
          <w:sz w:val="26"/>
          <w:szCs w:val="26"/>
        </w:rPr>
        <w:t>Минимизация инвестиционного риска.</w:t>
      </w:r>
    </w:p>
    <w:p w:rsidR="00695DE7" w:rsidRPr="0033756C" w:rsidRDefault="00695DE7" w:rsidP="00EE3DCE">
      <w:pPr>
        <w:pStyle w:val="a6"/>
        <w:numPr>
          <w:ilvl w:val="0"/>
          <w:numId w:val="15"/>
        </w:numPr>
        <w:tabs>
          <w:tab w:val="clear" w:pos="1395"/>
          <w:tab w:val="num" w:pos="900"/>
        </w:tabs>
        <w:spacing w:before="0" w:beforeAutospacing="0" w:after="0" w:afterAutospacing="0" w:line="360" w:lineRule="auto"/>
        <w:ind w:left="0" w:firstLine="540"/>
        <w:contextualSpacing/>
        <w:jc w:val="both"/>
        <w:rPr>
          <w:sz w:val="26"/>
          <w:szCs w:val="26"/>
        </w:rPr>
      </w:pPr>
      <w:r w:rsidRPr="0033756C">
        <w:rPr>
          <w:sz w:val="26"/>
          <w:szCs w:val="26"/>
        </w:rPr>
        <w:t xml:space="preserve"> </w:t>
      </w:r>
      <w:r w:rsidRPr="0033756C">
        <w:rPr>
          <w:rStyle w:val="a7"/>
          <w:sz w:val="26"/>
          <w:szCs w:val="26"/>
        </w:rPr>
        <w:t xml:space="preserve">Компетентность: </w:t>
      </w:r>
      <w:r w:rsidRPr="0033756C">
        <w:rPr>
          <w:sz w:val="26"/>
          <w:szCs w:val="26"/>
        </w:rPr>
        <w:t>реализация стратегии должны обеспечивать подготовленные специалисты – финансовые менеджеры.</w:t>
      </w:r>
    </w:p>
    <w:p w:rsidR="00F33237" w:rsidRPr="0033756C" w:rsidRDefault="00F33237" w:rsidP="00F33237">
      <w:pPr>
        <w:pStyle w:val="a6"/>
        <w:spacing w:before="0" w:after="0" w:afterAutospacing="0" w:line="360" w:lineRule="auto"/>
        <w:ind w:firstLine="540"/>
        <w:contextualSpacing/>
        <w:jc w:val="both"/>
        <w:rPr>
          <w:sz w:val="26"/>
          <w:szCs w:val="26"/>
        </w:rPr>
      </w:pPr>
      <w:r w:rsidRPr="0033756C">
        <w:rPr>
          <w:sz w:val="26"/>
          <w:szCs w:val="26"/>
        </w:rPr>
        <w:t xml:space="preserve">Стратегическое управление инвестиционной деятельностью носит целевой характер, т. е. предусматривает постановку и достижение определенных целей. Будучи четко выраженными, стратегические инвестиционные цели становятся мощным средством повышения эффективности инвестиционной деятельности в долгосрочной перспективе, ее координации и контроля, а также базой для принятия управленческих решений на всех стадиях инвестиционного процесса. </w:t>
      </w:r>
    </w:p>
    <w:p w:rsidR="00471F5D" w:rsidRPr="0033756C" w:rsidRDefault="00471F5D" w:rsidP="00EE3DCE">
      <w:pPr>
        <w:spacing w:line="360" w:lineRule="auto"/>
        <w:ind w:firstLine="709"/>
        <w:contextualSpacing/>
        <w:jc w:val="both"/>
        <w:rPr>
          <w:rFonts w:ascii="Times New Roman" w:hAnsi="Times New Roman"/>
          <w:sz w:val="26"/>
          <w:szCs w:val="26"/>
        </w:rPr>
      </w:pPr>
      <w:r w:rsidRPr="0033756C">
        <w:rPr>
          <w:rFonts w:ascii="Times New Roman" w:hAnsi="Times New Roman"/>
          <w:sz w:val="26"/>
          <w:szCs w:val="26"/>
        </w:rPr>
        <w:t>Формирование стратегических целей инвестиционной деятельности организации требует предварительной их классификации по определенным признакам. С позиций финансового менеджмента эта классификация стратегических целей строится по след</w:t>
      </w:r>
      <w:r w:rsidR="00CC1641">
        <w:rPr>
          <w:rFonts w:ascii="Times New Roman" w:hAnsi="Times New Roman"/>
          <w:sz w:val="26"/>
          <w:szCs w:val="26"/>
        </w:rPr>
        <w:t xml:space="preserve">ующим основным признакам (рис. </w:t>
      </w:r>
      <w:r w:rsidR="00CC1641" w:rsidRPr="00CC1641">
        <w:rPr>
          <w:rFonts w:ascii="Times New Roman" w:hAnsi="Times New Roman"/>
          <w:sz w:val="26"/>
          <w:szCs w:val="26"/>
        </w:rPr>
        <w:t>1</w:t>
      </w:r>
      <w:r w:rsidRPr="0033756C">
        <w:rPr>
          <w:rFonts w:ascii="Times New Roman" w:hAnsi="Times New Roman"/>
          <w:sz w:val="26"/>
          <w:szCs w:val="26"/>
        </w:rPr>
        <w:t>).</w:t>
      </w:r>
    </w:p>
    <w:p w:rsidR="00695DE7" w:rsidRPr="0033756C" w:rsidRDefault="00D32D28" w:rsidP="00EE3DCE">
      <w:pPr>
        <w:spacing w:line="360" w:lineRule="auto"/>
        <w:ind w:firstLine="708"/>
        <w:contextualSpacing/>
        <w:jc w:val="both"/>
        <w:rPr>
          <w:rFonts w:ascii="Times New Roman" w:hAnsi="Times New Roman"/>
          <w:sz w:val="26"/>
          <w:szCs w:val="26"/>
        </w:rPr>
      </w:pPr>
      <w:r>
        <w:rPr>
          <w:rFonts w:ascii="Times New Roman" w:hAnsi="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style="width:441.75pt;height:287.25pt;visibility:visible">
            <v:imagedata r:id="rId8" o:title=""/>
          </v:shape>
        </w:pict>
      </w:r>
    </w:p>
    <w:p w:rsidR="00471F5D" w:rsidRPr="0033756C" w:rsidRDefault="00F33237" w:rsidP="00EE3DCE">
      <w:pPr>
        <w:spacing w:line="360" w:lineRule="auto"/>
        <w:ind w:firstLine="709"/>
        <w:contextualSpacing/>
        <w:jc w:val="both"/>
        <w:rPr>
          <w:rFonts w:ascii="Times New Roman" w:hAnsi="Times New Roman"/>
          <w:sz w:val="26"/>
          <w:szCs w:val="26"/>
        </w:rPr>
      </w:pPr>
      <w:r w:rsidRPr="0033756C">
        <w:rPr>
          <w:rStyle w:val="a8"/>
          <w:rFonts w:ascii="Times New Roman" w:hAnsi="Times New Roman"/>
          <w:iCs w:val="0"/>
          <w:sz w:val="26"/>
          <w:szCs w:val="26"/>
        </w:rPr>
        <w:t>Рис.</w:t>
      </w:r>
      <w:r w:rsidR="00CC1641">
        <w:rPr>
          <w:rStyle w:val="a8"/>
          <w:rFonts w:ascii="Times New Roman" w:hAnsi="Times New Roman"/>
          <w:iCs w:val="0"/>
          <w:sz w:val="26"/>
          <w:szCs w:val="26"/>
        </w:rPr>
        <w:t xml:space="preserve"> </w:t>
      </w:r>
      <w:r w:rsidR="00CC1641" w:rsidRPr="00CC1641">
        <w:rPr>
          <w:rStyle w:val="a8"/>
          <w:rFonts w:ascii="Times New Roman" w:hAnsi="Times New Roman"/>
          <w:iCs w:val="0"/>
          <w:sz w:val="26"/>
          <w:szCs w:val="26"/>
        </w:rPr>
        <w:t>1</w:t>
      </w:r>
      <w:r w:rsidR="00471F5D" w:rsidRPr="0033756C">
        <w:rPr>
          <w:rStyle w:val="a8"/>
          <w:rFonts w:ascii="Times New Roman" w:hAnsi="Times New Roman"/>
          <w:iCs w:val="0"/>
          <w:sz w:val="26"/>
          <w:szCs w:val="26"/>
        </w:rPr>
        <w:t xml:space="preserve"> –</w:t>
      </w:r>
      <w:r w:rsidR="00471F5D" w:rsidRPr="0033756C">
        <w:rPr>
          <w:rStyle w:val="a8"/>
          <w:rFonts w:ascii="Times New Roman" w:hAnsi="Times New Roman"/>
          <w:bCs/>
          <w:iCs w:val="0"/>
          <w:sz w:val="26"/>
          <w:szCs w:val="26"/>
        </w:rPr>
        <w:t xml:space="preserve"> </w:t>
      </w:r>
      <w:r w:rsidR="00471F5D" w:rsidRPr="0033756C">
        <w:rPr>
          <w:rStyle w:val="a8"/>
          <w:rFonts w:ascii="Times New Roman" w:hAnsi="Times New Roman"/>
          <w:iCs w:val="0"/>
          <w:sz w:val="26"/>
          <w:szCs w:val="26"/>
        </w:rPr>
        <w:t>Классификация стратегических целей инвестиционной деятельности организации</w:t>
      </w:r>
    </w:p>
    <w:p w:rsidR="00471F5D" w:rsidRPr="0033756C" w:rsidRDefault="00471F5D" w:rsidP="00EE3DCE">
      <w:pPr>
        <w:shd w:val="clear" w:color="auto" w:fill="FFFFFF"/>
        <w:autoSpaceDE w:val="0"/>
        <w:autoSpaceDN w:val="0"/>
        <w:adjustRightInd w:val="0"/>
        <w:spacing w:line="360" w:lineRule="auto"/>
        <w:ind w:firstLine="709"/>
        <w:contextualSpacing/>
        <w:jc w:val="both"/>
        <w:rPr>
          <w:rFonts w:ascii="Times New Roman" w:hAnsi="Times New Roman"/>
          <w:sz w:val="26"/>
          <w:szCs w:val="26"/>
        </w:rPr>
      </w:pPr>
      <w:r w:rsidRPr="0033756C">
        <w:rPr>
          <w:rFonts w:ascii="Times New Roman" w:hAnsi="Times New Roman"/>
          <w:sz w:val="26"/>
          <w:szCs w:val="26"/>
        </w:rPr>
        <w:t>Оценка результативности разработанной инвестиционной стратегии осуществляется на основе ряда критериев. К ним относятся:</w:t>
      </w:r>
    </w:p>
    <w:p w:rsidR="00EE3DCE" w:rsidRPr="0033756C" w:rsidRDefault="00471F5D" w:rsidP="00EE3DCE">
      <w:pPr>
        <w:pStyle w:val="a3"/>
        <w:numPr>
          <w:ilvl w:val="0"/>
          <w:numId w:val="17"/>
        </w:numPr>
        <w:shd w:val="clear" w:color="auto" w:fill="FFFFFF"/>
        <w:autoSpaceDE w:val="0"/>
        <w:autoSpaceDN w:val="0"/>
        <w:adjustRightInd w:val="0"/>
        <w:spacing w:line="360" w:lineRule="auto"/>
        <w:ind w:firstLine="709"/>
        <w:jc w:val="both"/>
        <w:rPr>
          <w:rFonts w:ascii="Times New Roman" w:hAnsi="Times New Roman"/>
          <w:sz w:val="26"/>
          <w:szCs w:val="26"/>
        </w:rPr>
      </w:pPr>
      <w:r w:rsidRPr="0033756C">
        <w:rPr>
          <w:rFonts w:ascii="Times New Roman" w:hAnsi="Times New Roman"/>
          <w:sz w:val="26"/>
          <w:szCs w:val="26"/>
        </w:rPr>
        <w:t>согласованность с общей стратегией развития предприятия по целям, этапам и срокам ее реализации;</w:t>
      </w:r>
    </w:p>
    <w:p w:rsidR="00EE3DCE" w:rsidRPr="0033756C" w:rsidRDefault="00471F5D" w:rsidP="00EE3DCE">
      <w:pPr>
        <w:pStyle w:val="a3"/>
        <w:numPr>
          <w:ilvl w:val="0"/>
          <w:numId w:val="17"/>
        </w:numPr>
        <w:shd w:val="clear" w:color="auto" w:fill="FFFFFF"/>
        <w:autoSpaceDE w:val="0"/>
        <w:autoSpaceDN w:val="0"/>
        <w:adjustRightInd w:val="0"/>
        <w:spacing w:line="360" w:lineRule="auto"/>
        <w:ind w:firstLine="709"/>
        <w:jc w:val="both"/>
        <w:rPr>
          <w:rFonts w:ascii="Times New Roman" w:hAnsi="Times New Roman"/>
          <w:sz w:val="26"/>
          <w:szCs w:val="26"/>
        </w:rPr>
      </w:pPr>
      <w:r w:rsidRPr="0033756C">
        <w:rPr>
          <w:rFonts w:ascii="Times New Roman" w:hAnsi="Times New Roman"/>
          <w:sz w:val="26"/>
          <w:szCs w:val="26"/>
        </w:rPr>
        <w:t>внутренняя сбалансированность целей, направлений и последовательности осуществления инвестиционной политики;</w:t>
      </w:r>
    </w:p>
    <w:p w:rsidR="00EE3DCE" w:rsidRPr="0033756C" w:rsidRDefault="00471F5D" w:rsidP="00EE3DCE">
      <w:pPr>
        <w:pStyle w:val="a3"/>
        <w:numPr>
          <w:ilvl w:val="0"/>
          <w:numId w:val="17"/>
        </w:numPr>
        <w:shd w:val="clear" w:color="auto" w:fill="FFFFFF"/>
        <w:autoSpaceDE w:val="0"/>
        <w:autoSpaceDN w:val="0"/>
        <w:adjustRightInd w:val="0"/>
        <w:spacing w:line="360" w:lineRule="auto"/>
        <w:ind w:firstLine="709"/>
        <w:jc w:val="both"/>
        <w:rPr>
          <w:rFonts w:ascii="Times New Roman" w:hAnsi="Times New Roman"/>
          <w:sz w:val="26"/>
          <w:szCs w:val="26"/>
        </w:rPr>
      </w:pPr>
      <w:r w:rsidRPr="0033756C">
        <w:rPr>
          <w:rFonts w:ascii="Times New Roman" w:hAnsi="Times New Roman"/>
          <w:sz w:val="26"/>
          <w:szCs w:val="26"/>
        </w:rPr>
        <w:t>согласованность с внешней средой (развитием экономики страны, региона, инвестиционным климатом);</w:t>
      </w:r>
    </w:p>
    <w:p w:rsidR="00EE3DCE" w:rsidRPr="0033756C" w:rsidRDefault="00471F5D" w:rsidP="00EE3DCE">
      <w:pPr>
        <w:pStyle w:val="a3"/>
        <w:numPr>
          <w:ilvl w:val="0"/>
          <w:numId w:val="17"/>
        </w:numPr>
        <w:shd w:val="clear" w:color="auto" w:fill="FFFFFF"/>
        <w:autoSpaceDE w:val="0"/>
        <w:autoSpaceDN w:val="0"/>
        <w:adjustRightInd w:val="0"/>
        <w:spacing w:line="360" w:lineRule="auto"/>
        <w:ind w:firstLine="709"/>
        <w:jc w:val="both"/>
        <w:rPr>
          <w:rFonts w:ascii="Times New Roman" w:hAnsi="Times New Roman"/>
          <w:sz w:val="26"/>
          <w:szCs w:val="26"/>
        </w:rPr>
      </w:pPr>
      <w:r w:rsidRPr="0033756C">
        <w:rPr>
          <w:rFonts w:ascii="Times New Roman" w:hAnsi="Times New Roman"/>
          <w:sz w:val="26"/>
          <w:szCs w:val="26"/>
        </w:rPr>
        <w:t>реализуемость с учетом имеющихся ресурсов (финансовых, сырьевых, технологических, кадровых);</w:t>
      </w:r>
    </w:p>
    <w:p w:rsidR="00EE3DCE" w:rsidRPr="0033756C" w:rsidRDefault="00471F5D" w:rsidP="00EE3DCE">
      <w:pPr>
        <w:pStyle w:val="a3"/>
        <w:numPr>
          <w:ilvl w:val="0"/>
          <w:numId w:val="17"/>
        </w:numPr>
        <w:shd w:val="clear" w:color="auto" w:fill="FFFFFF"/>
        <w:autoSpaceDE w:val="0"/>
        <w:autoSpaceDN w:val="0"/>
        <w:adjustRightInd w:val="0"/>
        <w:spacing w:line="360" w:lineRule="auto"/>
        <w:ind w:firstLine="709"/>
        <w:jc w:val="both"/>
        <w:rPr>
          <w:rFonts w:ascii="Times New Roman" w:hAnsi="Times New Roman"/>
          <w:sz w:val="26"/>
          <w:szCs w:val="26"/>
        </w:rPr>
      </w:pPr>
      <w:r w:rsidRPr="0033756C">
        <w:rPr>
          <w:rFonts w:ascii="Times New Roman" w:hAnsi="Times New Roman"/>
          <w:sz w:val="26"/>
          <w:szCs w:val="26"/>
        </w:rPr>
        <w:t>приемлемость уровня инвестиционных рисков;</w:t>
      </w:r>
    </w:p>
    <w:p w:rsidR="00471F5D" w:rsidRDefault="00471F5D" w:rsidP="00EE3DCE">
      <w:pPr>
        <w:pStyle w:val="a3"/>
        <w:numPr>
          <w:ilvl w:val="0"/>
          <w:numId w:val="17"/>
        </w:numPr>
        <w:shd w:val="clear" w:color="auto" w:fill="FFFFFF"/>
        <w:autoSpaceDE w:val="0"/>
        <w:autoSpaceDN w:val="0"/>
        <w:adjustRightInd w:val="0"/>
        <w:spacing w:line="360" w:lineRule="auto"/>
        <w:ind w:firstLine="709"/>
        <w:jc w:val="both"/>
        <w:rPr>
          <w:rFonts w:ascii="Times New Roman" w:hAnsi="Times New Roman"/>
          <w:sz w:val="26"/>
          <w:szCs w:val="26"/>
        </w:rPr>
      </w:pPr>
      <w:r w:rsidRPr="0033756C">
        <w:rPr>
          <w:rFonts w:ascii="Times New Roman" w:hAnsi="Times New Roman"/>
          <w:sz w:val="26"/>
          <w:szCs w:val="26"/>
        </w:rPr>
        <w:t>финансовая, производственная и социальная результативность</w:t>
      </w:r>
      <w:r w:rsidR="00EE3DCE" w:rsidRPr="0033756C">
        <w:rPr>
          <w:rFonts w:ascii="Times New Roman" w:hAnsi="Times New Roman"/>
          <w:sz w:val="26"/>
          <w:szCs w:val="26"/>
        </w:rPr>
        <w:t>.</w:t>
      </w:r>
      <w:r w:rsidRPr="0033756C">
        <w:rPr>
          <w:rFonts w:ascii="Times New Roman" w:hAnsi="Times New Roman"/>
          <w:sz w:val="26"/>
          <w:szCs w:val="26"/>
        </w:rPr>
        <w:t xml:space="preserve"> Результаты оценки разработанной инвестиционной стратегии являются основой для пересмотра и корректировки стратегии.</w:t>
      </w:r>
    </w:p>
    <w:p w:rsidR="00CB1490" w:rsidRDefault="00CB1490" w:rsidP="0033756C">
      <w:pPr>
        <w:pStyle w:val="a3"/>
        <w:shd w:val="clear" w:color="auto" w:fill="FFFFFF"/>
        <w:autoSpaceDE w:val="0"/>
        <w:autoSpaceDN w:val="0"/>
        <w:adjustRightInd w:val="0"/>
        <w:spacing w:line="360" w:lineRule="auto"/>
        <w:ind w:left="1429"/>
        <w:jc w:val="both"/>
        <w:rPr>
          <w:rFonts w:ascii="Times New Roman" w:hAnsi="Times New Roman"/>
          <w:b/>
          <w:sz w:val="26"/>
          <w:szCs w:val="26"/>
          <w:lang w:val="en-US"/>
        </w:rPr>
      </w:pPr>
    </w:p>
    <w:p w:rsidR="002026FA" w:rsidRDefault="0033756C" w:rsidP="0033756C">
      <w:pPr>
        <w:pStyle w:val="a3"/>
        <w:shd w:val="clear" w:color="auto" w:fill="FFFFFF"/>
        <w:autoSpaceDE w:val="0"/>
        <w:autoSpaceDN w:val="0"/>
        <w:adjustRightInd w:val="0"/>
        <w:spacing w:line="360" w:lineRule="auto"/>
        <w:ind w:left="1429"/>
        <w:jc w:val="both"/>
        <w:rPr>
          <w:b/>
        </w:rPr>
      </w:pPr>
      <w:r w:rsidRPr="0033756C">
        <w:rPr>
          <w:rFonts w:ascii="Times New Roman" w:hAnsi="Times New Roman"/>
          <w:b/>
          <w:sz w:val="26"/>
          <w:szCs w:val="26"/>
        </w:rPr>
        <w:t xml:space="preserve">1.2 </w:t>
      </w:r>
      <w:r w:rsidR="002026FA" w:rsidRPr="0033756C">
        <w:rPr>
          <w:rFonts w:ascii="Times New Roman" w:hAnsi="Times New Roman"/>
          <w:b/>
          <w:sz w:val="26"/>
          <w:szCs w:val="26"/>
        </w:rPr>
        <w:t>Классификация инвестиционной стратегии</w:t>
      </w:r>
      <w:r>
        <w:rPr>
          <w:b/>
        </w:rPr>
        <w:t>.</w:t>
      </w:r>
    </w:p>
    <w:p w:rsidR="0033756C" w:rsidRPr="0033756C" w:rsidRDefault="0033756C" w:rsidP="0033756C">
      <w:pPr>
        <w:pStyle w:val="a3"/>
        <w:shd w:val="clear" w:color="auto" w:fill="FFFFFF"/>
        <w:autoSpaceDE w:val="0"/>
        <w:autoSpaceDN w:val="0"/>
        <w:adjustRightInd w:val="0"/>
        <w:spacing w:line="360" w:lineRule="auto"/>
        <w:ind w:left="1429"/>
        <w:jc w:val="both"/>
      </w:pPr>
      <w:r>
        <w:rPr>
          <w:rFonts w:ascii="Times New Roman" w:hAnsi="Times New Roman"/>
          <w:sz w:val="26"/>
          <w:szCs w:val="26"/>
        </w:rPr>
        <w:t>В настоящее время используется следующая классификация:</w:t>
      </w:r>
    </w:p>
    <w:p w:rsidR="002026FA" w:rsidRPr="0033756C" w:rsidRDefault="002026FA" w:rsidP="002026FA">
      <w:pPr>
        <w:pStyle w:val="a6"/>
        <w:numPr>
          <w:ilvl w:val="0"/>
          <w:numId w:val="26"/>
        </w:numPr>
        <w:tabs>
          <w:tab w:val="clear" w:pos="2010"/>
          <w:tab w:val="num" w:pos="900"/>
        </w:tabs>
        <w:spacing w:before="0" w:beforeAutospacing="0" w:after="0" w:afterAutospacing="0" w:line="360" w:lineRule="auto"/>
        <w:ind w:left="0" w:firstLine="540"/>
        <w:jc w:val="both"/>
        <w:rPr>
          <w:sz w:val="26"/>
          <w:szCs w:val="26"/>
        </w:rPr>
      </w:pPr>
      <w:r w:rsidRPr="0033756C">
        <w:rPr>
          <w:sz w:val="26"/>
          <w:szCs w:val="26"/>
        </w:rPr>
        <w:t>По степени расширения сферы влияния и участия</w:t>
      </w:r>
      <w:r w:rsidR="00F33237" w:rsidRPr="0033756C">
        <w:rPr>
          <w:sz w:val="26"/>
          <w:szCs w:val="26"/>
        </w:rPr>
        <w:t xml:space="preserve"> в управлении субъекта</w:t>
      </w:r>
      <w:r w:rsidRPr="0033756C">
        <w:rPr>
          <w:sz w:val="26"/>
          <w:szCs w:val="26"/>
        </w:rPr>
        <w:t>:</w:t>
      </w:r>
    </w:p>
    <w:p w:rsidR="002026FA" w:rsidRPr="0033756C" w:rsidRDefault="002026FA" w:rsidP="002026FA">
      <w:pPr>
        <w:pStyle w:val="a6"/>
        <w:numPr>
          <w:ilvl w:val="0"/>
          <w:numId w:val="27"/>
        </w:numPr>
        <w:tabs>
          <w:tab w:val="clear" w:pos="1440"/>
          <w:tab w:val="num" w:pos="1080"/>
        </w:tabs>
        <w:spacing w:before="0" w:beforeAutospacing="0" w:after="0" w:afterAutospacing="0" w:line="360" w:lineRule="auto"/>
        <w:ind w:left="0" w:firstLine="720"/>
        <w:jc w:val="both"/>
        <w:rPr>
          <w:sz w:val="26"/>
          <w:szCs w:val="26"/>
        </w:rPr>
      </w:pPr>
      <w:r w:rsidRPr="0033756C">
        <w:rPr>
          <w:rStyle w:val="-"/>
          <w:sz w:val="26"/>
          <w:szCs w:val="26"/>
        </w:rPr>
        <w:t>стратегия эффективного собственника</w:t>
      </w:r>
      <w:bookmarkStart w:id="2" w:name="i00522"/>
      <w:bookmarkEnd w:id="2"/>
      <w:r w:rsidRPr="0033756C">
        <w:rPr>
          <w:sz w:val="26"/>
          <w:szCs w:val="26"/>
        </w:rPr>
        <w:t>: доступ к определенным видам продукции и обеспечение контроля за финансовыми потоками, повышение научно-технического и производственно-сбытового потенциала, финансовое оздоровлении предприятия-эмитента;</w:t>
      </w:r>
    </w:p>
    <w:p w:rsidR="002026FA" w:rsidRPr="0033756C" w:rsidRDefault="002026FA" w:rsidP="002026FA">
      <w:pPr>
        <w:pStyle w:val="a6"/>
        <w:numPr>
          <w:ilvl w:val="0"/>
          <w:numId w:val="27"/>
        </w:numPr>
        <w:tabs>
          <w:tab w:val="clear" w:pos="1440"/>
          <w:tab w:val="num" w:pos="1080"/>
        </w:tabs>
        <w:spacing w:before="0" w:beforeAutospacing="0" w:after="0" w:afterAutospacing="0" w:line="360" w:lineRule="auto"/>
        <w:ind w:left="0" w:firstLine="720"/>
        <w:jc w:val="both"/>
        <w:rPr>
          <w:sz w:val="26"/>
          <w:szCs w:val="26"/>
        </w:rPr>
      </w:pPr>
      <w:r w:rsidRPr="0033756C">
        <w:rPr>
          <w:rStyle w:val="-"/>
          <w:sz w:val="26"/>
          <w:szCs w:val="26"/>
        </w:rPr>
        <w:t>стратегия спекулятивного слияния</w:t>
      </w:r>
      <w:bookmarkStart w:id="3" w:name="i00524"/>
      <w:bookmarkEnd w:id="3"/>
      <w:r w:rsidRPr="0033756C">
        <w:rPr>
          <w:sz w:val="26"/>
          <w:szCs w:val="26"/>
        </w:rPr>
        <w:t>: доступа к имущественным и неимущественным правам с помощью контрольного пакета акций.</w:t>
      </w:r>
    </w:p>
    <w:p w:rsidR="002026FA" w:rsidRPr="0033756C" w:rsidRDefault="002026FA" w:rsidP="002026FA">
      <w:pPr>
        <w:pStyle w:val="a6"/>
        <w:numPr>
          <w:ilvl w:val="0"/>
          <w:numId w:val="26"/>
        </w:numPr>
        <w:tabs>
          <w:tab w:val="clear" w:pos="2010"/>
          <w:tab w:val="num" w:pos="900"/>
        </w:tabs>
        <w:spacing w:before="0" w:beforeAutospacing="0" w:after="0" w:afterAutospacing="0" w:line="360" w:lineRule="auto"/>
        <w:ind w:left="0" w:firstLine="540"/>
        <w:jc w:val="both"/>
        <w:rPr>
          <w:sz w:val="26"/>
          <w:szCs w:val="26"/>
        </w:rPr>
      </w:pPr>
      <w:r w:rsidRPr="0033756C">
        <w:rPr>
          <w:sz w:val="26"/>
          <w:szCs w:val="26"/>
        </w:rPr>
        <w:t>По типу управления:</w:t>
      </w:r>
    </w:p>
    <w:p w:rsidR="002026FA" w:rsidRPr="0033756C" w:rsidRDefault="002026FA" w:rsidP="002026FA">
      <w:pPr>
        <w:pStyle w:val="a6"/>
        <w:numPr>
          <w:ilvl w:val="0"/>
          <w:numId w:val="28"/>
        </w:numPr>
        <w:tabs>
          <w:tab w:val="clear" w:pos="1440"/>
          <w:tab w:val="num" w:pos="1080"/>
        </w:tabs>
        <w:spacing w:before="0" w:beforeAutospacing="0" w:after="0" w:afterAutospacing="0" w:line="360" w:lineRule="auto"/>
        <w:ind w:left="0" w:firstLine="720"/>
        <w:jc w:val="both"/>
        <w:rPr>
          <w:sz w:val="26"/>
          <w:szCs w:val="26"/>
        </w:rPr>
      </w:pPr>
      <w:r w:rsidRPr="0033756C">
        <w:rPr>
          <w:rStyle w:val="-"/>
          <w:sz w:val="26"/>
          <w:szCs w:val="26"/>
        </w:rPr>
        <w:t xml:space="preserve">пассивная (консервативная) </w:t>
      </w:r>
      <w:bookmarkStart w:id="4" w:name="i00530"/>
      <w:bookmarkEnd w:id="4"/>
      <w:r w:rsidRPr="0033756C">
        <w:rPr>
          <w:rStyle w:val="-"/>
          <w:sz w:val="26"/>
          <w:szCs w:val="26"/>
        </w:rPr>
        <w:t>–</w:t>
      </w:r>
      <w:r w:rsidRPr="0033756C">
        <w:rPr>
          <w:sz w:val="26"/>
          <w:szCs w:val="26"/>
        </w:rPr>
        <w:t xml:space="preserve"> защита вложений от инфляции и получение гарантированного дохода при минимальном риске и низких затратах на управление (большую долю портфеля составляют обли</w:t>
      </w:r>
      <w:r w:rsidR="00F33237" w:rsidRPr="0033756C">
        <w:rPr>
          <w:sz w:val="26"/>
          <w:szCs w:val="26"/>
        </w:rPr>
        <w:t>гации надежных эмитентов (рис. 3</w:t>
      </w:r>
      <w:r w:rsidRPr="0033756C">
        <w:rPr>
          <w:sz w:val="26"/>
          <w:szCs w:val="26"/>
        </w:rPr>
        <w:t>));</w:t>
      </w:r>
    </w:p>
    <w:p w:rsidR="002026FA" w:rsidRPr="0033756C" w:rsidRDefault="00D32D28" w:rsidP="002026FA">
      <w:pPr>
        <w:pStyle w:val="a6"/>
        <w:keepNext/>
        <w:spacing w:before="0" w:beforeAutospacing="0" w:after="0" w:afterAutospacing="0"/>
        <w:jc w:val="center"/>
        <w:rPr>
          <w:sz w:val="26"/>
          <w:szCs w:val="26"/>
        </w:rPr>
      </w:pPr>
      <w:r>
        <w:rPr>
          <w:noProof/>
          <w:sz w:val="26"/>
          <w:szCs w:val="26"/>
        </w:rPr>
        <w:pict>
          <v:shape id="Рисунок 1" o:spid="_x0000_i1026" type="#_x0000_t75" style="width:218.25pt;height:80.25pt;visibility:visible">
            <v:imagedata r:id="rId9" o:title=""/>
          </v:shape>
        </w:pict>
      </w:r>
    </w:p>
    <w:p w:rsidR="002026FA" w:rsidRPr="0033756C" w:rsidRDefault="002026FA" w:rsidP="002026FA">
      <w:pPr>
        <w:pStyle w:val="af1"/>
        <w:jc w:val="center"/>
        <w:rPr>
          <w:b w:val="0"/>
          <w:i/>
          <w:sz w:val="26"/>
          <w:szCs w:val="26"/>
        </w:rPr>
      </w:pPr>
      <w:r w:rsidRPr="0033756C">
        <w:rPr>
          <w:b w:val="0"/>
          <w:i/>
          <w:sz w:val="26"/>
          <w:szCs w:val="26"/>
        </w:rPr>
        <w:t xml:space="preserve">Рис. </w:t>
      </w:r>
      <w:r w:rsidR="00A70BDD">
        <w:rPr>
          <w:b w:val="0"/>
          <w:i/>
          <w:sz w:val="26"/>
          <w:szCs w:val="26"/>
        </w:rPr>
        <w:t>2</w:t>
      </w:r>
      <w:r w:rsidRPr="0033756C">
        <w:rPr>
          <w:b w:val="0"/>
          <w:i/>
          <w:sz w:val="26"/>
          <w:szCs w:val="26"/>
        </w:rPr>
        <w:t>. Структура портфеля при консервативной стратегии</w:t>
      </w:r>
    </w:p>
    <w:p w:rsidR="002026FA" w:rsidRPr="0033756C" w:rsidRDefault="002026FA" w:rsidP="002026FA">
      <w:pPr>
        <w:pStyle w:val="a6"/>
        <w:numPr>
          <w:ilvl w:val="0"/>
          <w:numId w:val="28"/>
        </w:numPr>
        <w:tabs>
          <w:tab w:val="clear" w:pos="1440"/>
          <w:tab w:val="num" w:pos="1080"/>
        </w:tabs>
        <w:spacing w:before="0" w:beforeAutospacing="0" w:after="0" w:afterAutospacing="0" w:line="360" w:lineRule="auto"/>
        <w:ind w:left="0" w:firstLine="720"/>
        <w:jc w:val="both"/>
        <w:rPr>
          <w:sz w:val="26"/>
          <w:szCs w:val="26"/>
        </w:rPr>
      </w:pPr>
      <w:r w:rsidRPr="0033756C">
        <w:rPr>
          <w:rStyle w:val="-"/>
          <w:sz w:val="26"/>
          <w:szCs w:val="26"/>
        </w:rPr>
        <w:t xml:space="preserve">активная </w:t>
      </w:r>
      <w:bookmarkStart w:id="5" w:name="i00533"/>
      <w:bookmarkEnd w:id="5"/>
      <w:r w:rsidRPr="0033756C">
        <w:rPr>
          <w:sz w:val="26"/>
          <w:szCs w:val="26"/>
        </w:rPr>
        <w:t>– стремление получить большую доходность за счет тщательного мониторинга рынка, оперативного приобретения финансовых инструментов, а также быстрого изменения структуры портфеля (структура такого портфеля состоит в основном или только из акций);</w:t>
      </w:r>
    </w:p>
    <w:p w:rsidR="002026FA" w:rsidRPr="0033756C" w:rsidRDefault="002026FA" w:rsidP="002026FA">
      <w:pPr>
        <w:pStyle w:val="a6"/>
        <w:numPr>
          <w:ilvl w:val="0"/>
          <w:numId w:val="28"/>
        </w:numPr>
        <w:tabs>
          <w:tab w:val="clear" w:pos="1440"/>
          <w:tab w:val="num" w:pos="1080"/>
        </w:tabs>
        <w:spacing w:before="0" w:beforeAutospacing="0" w:after="0" w:afterAutospacing="0" w:line="360" w:lineRule="auto"/>
        <w:ind w:left="0" w:firstLine="720"/>
        <w:jc w:val="both"/>
        <w:rPr>
          <w:sz w:val="26"/>
          <w:szCs w:val="26"/>
        </w:rPr>
      </w:pPr>
      <w:r w:rsidRPr="0033756C">
        <w:rPr>
          <w:sz w:val="26"/>
          <w:szCs w:val="26"/>
        </w:rPr>
        <w:t xml:space="preserve">сбалансированная: компромисс между защитой средств от инфляции и приростом капитала. Такой портфель на половину состоит из акций (рис. </w:t>
      </w:r>
      <w:r w:rsidR="00F33237" w:rsidRPr="0033756C">
        <w:rPr>
          <w:sz w:val="26"/>
          <w:szCs w:val="26"/>
        </w:rPr>
        <w:t>4</w:t>
      </w:r>
      <w:r w:rsidRPr="0033756C">
        <w:rPr>
          <w:sz w:val="26"/>
          <w:szCs w:val="26"/>
        </w:rPr>
        <w:t>).</w:t>
      </w:r>
    </w:p>
    <w:p w:rsidR="002026FA" w:rsidRPr="0033756C" w:rsidRDefault="00D32D28" w:rsidP="002026FA">
      <w:pPr>
        <w:pStyle w:val="a6"/>
        <w:keepNext/>
        <w:spacing w:before="0" w:beforeAutospacing="0" w:after="0" w:afterAutospacing="0" w:line="360" w:lineRule="auto"/>
        <w:jc w:val="both"/>
        <w:rPr>
          <w:sz w:val="26"/>
          <w:szCs w:val="26"/>
        </w:rPr>
      </w:pPr>
      <w:r>
        <w:rPr>
          <w:noProof/>
          <w:sz w:val="26"/>
          <w:szCs w:val="26"/>
        </w:rPr>
        <w:pict>
          <v:shape id="Рисунок 2" o:spid="_x0000_i1027" type="#_x0000_t75" style="width:297pt;height:110.25pt;visibility:visible">
            <v:imagedata r:id="rId10" o:title=""/>
          </v:shape>
        </w:pict>
      </w:r>
    </w:p>
    <w:p w:rsidR="002026FA" w:rsidRPr="0033756C" w:rsidRDefault="002026FA" w:rsidP="002026FA">
      <w:pPr>
        <w:pStyle w:val="af1"/>
        <w:jc w:val="center"/>
        <w:rPr>
          <w:b w:val="0"/>
          <w:i/>
          <w:sz w:val="26"/>
          <w:szCs w:val="26"/>
        </w:rPr>
      </w:pPr>
      <w:r w:rsidRPr="0033756C">
        <w:rPr>
          <w:b w:val="0"/>
          <w:i/>
          <w:sz w:val="26"/>
          <w:szCs w:val="26"/>
        </w:rPr>
        <w:t xml:space="preserve">Рис. </w:t>
      </w:r>
      <w:r w:rsidR="00A70BDD">
        <w:rPr>
          <w:b w:val="0"/>
          <w:i/>
          <w:sz w:val="26"/>
          <w:szCs w:val="26"/>
        </w:rPr>
        <w:t>3</w:t>
      </w:r>
      <w:r w:rsidRPr="0033756C">
        <w:rPr>
          <w:b w:val="0"/>
          <w:i/>
          <w:sz w:val="26"/>
          <w:szCs w:val="26"/>
        </w:rPr>
        <w:t xml:space="preserve"> Структура портфеля при сбалансированной стратегии</w:t>
      </w:r>
    </w:p>
    <w:p w:rsidR="002026FA" w:rsidRPr="0033756C" w:rsidRDefault="002026FA" w:rsidP="002026FA">
      <w:pPr>
        <w:pStyle w:val="a6"/>
        <w:numPr>
          <w:ilvl w:val="0"/>
          <w:numId w:val="32"/>
        </w:numPr>
        <w:tabs>
          <w:tab w:val="clear" w:pos="2519"/>
          <w:tab w:val="num" w:pos="900"/>
        </w:tabs>
        <w:spacing w:before="0" w:beforeAutospacing="0" w:after="0" w:afterAutospacing="0" w:line="360" w:lineRule="auto"/>
        <w:ind w:left="0" w:firstLine="540"/>
        <w:jc w:val="both"/>
        <w:rPr>
          <w:sz w:val="26"/>
          <w:szCs w:val="26"/>
        </w:rPr>
      </w:pPr>
      <w:r w:rsidRPr="0033756C">
        <w:rPr>
          <w:sz w:val="26"/>
          <w:szCs w:val="26"/>
        </w:rPr>
        <w:t xml:space="preserve">В зависимости от </w:t>
      </w:r>
      <w:r w:rsidRPr="0033756C">
        <w:rPr>
          <w:rStyle w:val="a7"/>
          <w:sz w:val="26"/>
          <w:szCs w:val="26"/>
        </w:rPr>
        <w:t>нацеленности на определенный сегмент рынка</w:t>
      </w:r>
      <w:r w:rsidRPr="0033756C">
        <w:rPr>
          <w:sz w:val="26"/>
          <w:szCs w:val="26"/>
        </w:rPr>
        <w:t>:</w:t>
      </w:r>
    </w:p>
    <w:p w:rsidR="002026FA" w:rsidRPr="0033756C" w:rsidRDefault="002026FA" w:rsidP="002026FA">
      <w:pPr>
        <w:pStyle w:val="a6"/>
        <w:numPr>
          <w:ilvl w:val="0"/>
          <w:numId w:val="29"/>
        </w:numPr>
        <w:tabs>
          <w:tab w:val="clear" w:pos="1440"/>
          <w:tab w:val="num" w:pos="1080"/>
        </w:tabs>
        <w:spacing w:before="0" w:beforeAutospacing="0" w:after="0" w:afterAutospacing="0" w:line="360" w:lineRule="auto"/>
        <w:ind w:left="0" w:firstLine="720"/>
        <w:jc w:val="both"/>
        <w:rPr>
          <w:sz w:val="26"/>
          <w:szCs w:val="26"/>
        </w:rPr>
      </w:pPr>
      <w:r w:rsidRPr="0033756C">
        <w:rPr>
          <w:rStyle w:val="-"/>
          <w:sz w:val="26"/>
          <w:szCs w:val="26"/>
        </w:rPr>
        <w:t xml:space="preserve">аукционная: </w:t>
      </w:r>
      <w:bookmarkStart w:id="6" w:name="i00552"/>
      <w:bookmarkEnd w:id="6"/>
      <w:r w:rsidRPr="0033756C">
        <w:rPr>
          <w:sz w:val="26"/>
          <w:szCs w:val="26"/>
        </w:rPr>
        <w:t>применяются при приобретении акций в момент их первичной продажи на чековых, денежных, залоговых аукционах, проводимых в процессе приватизации;</w:t>
      </w:r>
    </w:p>
    <w:p w:rsidR="002026FA" w:rsidRPr="0033756C" w:rsidRDefault="002026FA" w:rsidP="002026FA">
      <w:pPr>
        <w:pStyle w:val="a6"/>
        <w:numPr>
          <w:ilvl w:val="0"/>
          <w:numId w:val="29"/>
        </w:numPr>
        <w:tabs>
          <w:tab w:val="clear" w:pos="1440"/>
          <w:tab w:val="num" w:pos="1080"/>
        </w:tabs>
        <w:spacing w:before="0" w:beforeAutospacing="0" w:after="0" w:afterAutospacing="0" w:line="360" w:lineRule="auto"/>
        <w:ind w:left="0" w:firstLine="720"/>
        <w:jc w:val="both"/>
        <w:rPr>
          <w:sz w:val="26"/>
          <w:szCs w:val="26"/>
        </w:rPr>
      </w:pPr>
      <w:r w:rsidRPr="0033756C">
        <w:rPr>
          <w:rStyle w:val="-"/>
          <w:sz w:val="26"/>
          <w:szCs w:val="26"/>
        </w:rPr>
        <w:t>стратегия спекулятивного конкурсанта</w:t>
      </w:r>
      <w:bookmarkStart w:id="7" w:name="i00560"/>
      <w:bookmarkEnd w:id="7"/>
      <w:r w:rsidRPr="0033756C">
        <w:rPr>
          <w:rStyle w:val="-"/>
          <w:sz w:val="26"/>
          <w:szCs w:val="26"/>
        </w:rPr>
        <w:t xml:space="preserve">: </w:t>
      </w:r>
      <w:r w:rsidRPr="0033756C">
        <w:rPr>
          <w:sz w:val="26"/>
          <w:szCs w:val="26"/>
        </w:rPr>
        <w:t>используется на инвестиционных конкурсах и закрытых денежных аукционах, проводимых в процессе приватизации;</w:t>
      </w:r>
    </w:p>
    <w:p w:rsidR="002026FA" w:rsidRPr="0033756C" w:rsidRDefault="002026FA" w:rsidP="002026FA">
      <w:pPr>
        <w:pStyle w:val="a6"/>
        <w:numPr>
          <w:ilvl w:val="0"/>
          <w:numId w:val="29"/>
        </w:numPr>
        <w:tabs>
          <w:tab w:val="clear" w:pos="1440"/>
          <w:tab w:val="num" w:pos="1080"/>
        </w:tabs>
        <w:spacing w:before="0" w:beforeAutospacing="0" w:after="0" w:afterAutospacing="0" w:line="360" w:lineRule="auto"/>
        <w:ind w:left="0" w:firstLine="720"/>
        <w:jc w:val="both"/>
        <w:rPr>
          <w:sz w:val="26"/>
          <w:szCs w:val="26"/>
        </w:rPr>
      </w:pPr>
      <w:r w:rsidRPr="0033756C">
        <w:rPr>
          <w:rStyle w:val="-"/>
          <w:sz w:val="26"/>
          <w:szCs w:val="26"/>
        </w:rPr>
        <w:t xml:space="preserve">арбитражная: используется тот факт, что </w:t>
      </w:r>
      <w:r w:rsidRPr="0033756C">
        <w:rPr>
          <w:sz w:val="26"/>
          <w:szCs w:val="26"/>
        </w:rPr>
        <w:t>один и тот же актив может иметь разную цену на двух различных, в том числе географически удаленных, рынках;</w:t>
      </w:r>
    </w:p>
    <w:p w:rsidR="002026FA" w:rsidRPr="0033756C" w:rsidRDefault="002026FA" w:rsidP="002026FA">
      <w:pPr>
        <w:pStyle w:val="a6"/>
        <w:numPr>
          <w:ilvl w:val="0"/>
          <w:numId w:val="29"/>
        </w:numPr>
        <w:tabs>
          <w:tab w:val="clear" w:pos="1440"/>
          <w:tab w:val="num" w:pos="1080"/>
        </w:tabs>
        <w:spacing w:before="0" w:beforeAutospacing="0" w:after="0" w:afterAutospacing="0" w:line="360" w:lineRule="auto"/>
        <w:ind w:left="0" w:firstLine="720"/>
        <w:jc w:val="both"/>
        <w:rPr>
          <w:sz w:val="26"/>
          <w:szCs w:val="26"/>
        </w:rPr>
      </w:pPr>
      <w:r w:rsidRPr="0033756C">
        <w:rPr>
          <w:rStyle w:val="-"/>
          <w:sz w:val="26"/>
          <w:szCs w:val="26"/>
        </w:rPr>
        <w:t>стратегия «пылесоса»</w:t>
      </w:r>
      <w:bookmarkStart w:id="8" w:name="i00574"/>
      <w:bookmarkEnd w:id="8"/>
      <w:r w:rsidRPr="0033756C">
        <w:rPr>
          <w:sz w:val="26"/>
          <w:szCs w:val="26"/>
        </w:rPr>
        <w:t>: применяется наиболее крупными инвестиционными компаниями, которые по заказу инвесторов (осуществляют массовую скупку акций в регионах.</w:t>
      </w:r>
    </w:p>
    <w:p w:rsidR="002026FA" w:rsidRPr="0033756C" w:rsidRDefault="002026FA" w:rsidP="002026FA">
      <w:pPr>
        <w:pStyle w:val="a6"/>
        <w:numPr>
          <w:ilvl w:val="0"/>
          <w:numId w:val="32"/>
        </w:numPr>
        <w:tabs>
          <w:tab w:val="clear" w:pos="2519"/>
          <w:tab w:val="num" w:pos="900"/>
        </w:tabs>
        <w:spacing w:before="0" w:beforeAutospacing="0" w:after="0" w:afterAutospacing="0" w:line="360" w:lineRule="auto"/>
        <w:ind w:left="0" w:firstLine="540"/>
        <w:jc w:val="both"/>
        <w:rPr>
          <w:sz w:val="26"/>
          <w:szCs w:val="26"/>
        </w:rPr>
      </w:pPr>
      <w:r w:rsidRPr="0033756C">
        <w:rPr>
          <w:sz w:val="26"/>
          <w:szCs w:val="26"/>
        </w:rPr>
        <w:t xml:space="preserve">По </w:t>
      </w:r>
      <w:r w:rsidRPr="0033756C">
        <w:rPr>
          <w:rStyle w:val="a7"/>
          <w:sz w:val="26"/>
          <w:szCs w:val="26"/>
        </w:rPr>
        <w:t>методу формирования портфеля:</w:t>
      </w:r>
    </w:p>
    <w:p w:rsidR="002026FA" w:rsidRPr="0033756C" w:rsidRDefault="002026FA" w:rsidP="002026FA">
      <w:pPr>
        <w:pStyle w:val="a6"/>
        <w:numPr>
          <w:ilvl w:val="0"/>
          <w:numId w:val="30"/>
        </w:numPr>
        <w:tabs>
          <w:tab w:val="clear" w:pos="1440"/>
          <w:tab w:val="num" w:pos="1080"/>
        </w:tabs>
        <w:spacing w:before="0" w:beforeAutospacing="0" w:after="0" w:afterAutospacing="0" w:line="360" w:lineRule="auto"/>
        <w:ind w:left="0" w:firstLine="720"/>
        <w:jc w:val="both"/>
        <w:rPr>
          <w:sz w:val="26"/>
          <w:szCs w:val="26"/>
        </w:rPr>
      </w:pPr>
      <w:r w:rsidRPr="0033756C">
        <w:rPr>
          <w:sz w:val="26"/>
          <w:szCs w:val="26"/>
        </w:rPr>
        <w:t>о</w:t>
      </w:r>
      <w:r w:rsidRPr="0033756C">
        <w:rPr>
          <w:rStyle w:val="-"/>
          <w:sz w:val="26"/>
          <w:szCs w:val="26"/>
        </w:rPr>
        <w:t>птимизационные</w:t>
      </w:r>
      <w:bookmarkStart w:id="9" w:name="i00580"/>
      <w:bookmarkEnd w:id="9"/>
      <w:r w:rsidRPr="0033756C">
        <w:rPr>
          <w:sz w:val="26"/>
          <w:szCs w:val="26"/>
        </w:rPr>
        <w:t>: выбор наилучшей структуры портфеля осуществляется путем варьирования критериев оптимизации и проведения многовариантных имитационных расчетов;</w:t>
      </w:r>
    </w:p>
    <w:p w:rsidR="002026FA" w:rsidRPr="0033756C" w:rsidRDefault="002026FA" w:rsidP="002026FA">
      <w:pPr>
        <w:pStyle w:val="a6"/>
        <w:numPr>
          <w:ilvl w:val="0"/>
          <w:numId w:val="30"/>
        </w:numPr>
        <w:tabs>
          <w:tab w:val="clear" w:pos="1440"/>
          <w:tab w:val="num" w:pos="1080"/>
        </w:tabs>
        <w:spacing w:before="0" w:beforeAutospacing="0" w:after="0" w:afterAutospacing="0" w:line="360" w:lineRule="auto"/>
        <w:ind w:left="0" w:firstLine="720"/>
        <w:jc w:val="both"/>
        <w:rPr>
          <w:sz w:val="26"/>
          <w:szCs w:val="26"/>
        </w:rPr>
      </w:pPr>
      <w:r w:rsidRPr="0033756C">
        <w:rPr>
          <w:rStyle w:val="-"/>
          <w:sz w:val="26"/>
          <w:szCs w:val="26"/>
        </w:rPr>
        <w:t xml:space="preserve">рейтинговая: </w:t>
      </w:r>
      <w:bookmarkStart w:id="10" w:name="i00583"/>
      <w:bookmarkEnd w:id="10"/>
      <w:r w:rsidRPr="0033756C">
        <w:rPr>
          <w:sz w:val="26"/>
          <w:szCs w:val="26"/>
        </w:rPr>
        <w:t>формирование и обновление портфеля ценных бумаг осуществляется на основе результата построения рейтинговой таблицы;</w:t>
      </w:r>
    </w:p>
    <w:p w:rsidR="002026FA" w:rsidRPr="0033756C" w:rsidRDefault="002026FA" w:rsidP="002026FA">
      <w:pPr>
        <w:pStyle w:val="a6"/>
        <w:numPr>
          <w:ilvl w:val="0"/>
          <w:numId w:val="30"/>
        </w:numPr>
        <w:tabs>
          <w:tab w:val="clear" w:pos="1440"/>
          <w:tab w:val="num" w:pos="1080"/>
        </w:tabs>
        <w:spacing w:before="0" w:beforeAutospacing="0" w:after="0" w:afterAutospacing="0" w:line="360" w:lineRule="auto"/>
        <w:ind w:left="0" w:firstLine="720"/>
        <w:jc w:val="both"/>
        <w:rPr>
          <w:sz w:val="26"/>
          <w:szCs w:val="26"/>
        </w:rPr>
      </w:pPr>
      <w:r w:rsidRPr="0033756C">
        <w:rPr>
          <w:rStyle w:val="-"/>
          <w:sz w:val="26"/>
          <w:szCs w:val="26"/>
        </w:rPr>
        <w:t>стратегия гибкого реагирования</w:t>
      </w:r>
      <w:bookmarkStart w:id="11" w:name="i00588"/>
      <w:bookmarkEnd w:id="11"/>
      <w:r w:rsidR="00B11057" w:rsidRPr="0033756C">
        <w:rPr>
          <w:sz w:val="26"/>
          <w:szCs w:val="26"/>
        </w:rPr>
        <w:fldChar w:fldCharType="begin"/>
      </w:r>
      <w:r w:rsidRPr="0033756C">
        <w:rPr>
          <w:sz w:val="26"/>
          <w:szCs w:val="26"/>
        </w:rPr>
        <w:instrText xml:space="preserve"> HYPERLINK "http://e-college.ru/xbooks/xbook189/book/index/predmetnyi.htm" \l "i00588" </w:instrText>
      </w:r>
      <w:r w:rsidR="00B11057" w:rsidRPr="0033756C">
        <w:rPr>
          <w:sz w:val="26"/>
          <w:szCs w:val="26"/>
        </w:rPr>
        <w:fldChar w:fldCharType="separate"/>
      </w:r>
      <w:r w:rsidRPr="0033756C">
        <w:rPr>
          <w:color w:val="0000FF"/>
          <w:sz w:val="26"/>
          <w:szCs w:val="26"/>
        </w:rPr>
        <w:t>:</w:t>
      </w:r>
      <w:r w:rsidR="00B11057" w:rsidRPr="0033756C">
        <w:rPr>
          <w:sz w:val="26"/>
          <w:szCs w:val="26"/>
        </w:rPr>
        <w:fldChar w:fldCharType="end"/>
      </w:r>
      <w:r w:rsidRPr="0033756C">
        <w:rPr>
          <w:sz w:val="26"/>
          <w:szCs w:val="26"/>
        </w:rPr>
        <w:t xml:space="preserve"> профессиональный участник, получая рыночные сигналы, свидетельствующие об интересе крупных иностранных или отечественных инвесторов к акциям того или иного эмитента, использует свои возможности для того, чтобы опередить конкурентов и заблаговременно начать массированную скупку у мелких инвесторов;</w:t>
      </w:r>
    </w:p>
    <w:p w:rsidR="002026FA" w:rsidRPr="0033756C" w:rsidRDefault="002026FA" w:rsidP="002026FA">
      <w:pPr>
        <w:pStyle w:val="a6"/>
        <w:numPr>
          <w:ilvl w:val="0"/>
          <w:numId w:val="30"/>
        </w:numPr>
        <w:tabs>
          <w:tab w:val="clear" w:pos="1440"/>
          <w:tab w:val="num" w:pos="1080"/>
        </w:tabs>
        <w:spacing w:before="0" w:beforeAutospacing="0" w:after="0" w:afterAutospacing="0" w:line="360" w:lineRule="auto"/>
        <w:ind w:left="0" w:firstLine="720"/>
        <w:jc w:val="both"/>
        <w:rPr>
          <w:sz w:val="26"/>
          <w:szCs w:val="26"/>
        </w:rPr>
      </w:pPr>
      <w:r w:rsidRPr="0033756C">
        <w:rPr>
          <w:rStyle w:val="-"/>
          <w:sz w:val="26"/>
          <w:szCs w:val="26"/>
        </w:rPr>
        <w:t>стратегия рыночного опережения</w:t>
      </w:r>
      <w:bookmarkStart w:id="12" w:name="i00592"/>
      <w:bookmarkEnd w:id="12"/>
      <w:r w:rsidRPr="0033756C">
        <w:rPr>
          <w:rStyle w:val="-"/>
          <w:sz w:val="26"/>
          <w:szCs w:val="26"/>
        </w:rPr>
        <w:t>:</w:t>
      </w:r>
      <w:r w:rsidRPr="0033756C">
        <w:rPr>
          <w:sz w:val="26"/>
          <w:szCs w:val="26"/>
        </w:rPr>
        <w:t xml:space="preserve"> инвестор самостоятельно осуществляет прогноз состояния рынка и использует его для извлечения прибыли.</w:t>
      </w:r>
    </w:p>
    <w:p w:rsidR="002026FA" w:rsidRPr="0033756C" w:rsidRDefault="002026FA" w:rsidP="002026FA">
      <w:pPr>
        <w:pStyle w:val="a6"/>
        <w:numPr>
          <w:ilvl w:val="0"/>
          <w:numId w:val="32"/>
        </w:numPr>
        <w:tabs>
          <w:tab w:val="clear" w:pos="2519"/>
          <w:tab w:val="num" w:pos="900"/>
        </w:tabs>
        <w:spacing w:before="0" w:beforeAutospacing="0" w:after="0" w:afterAutospacing="0" w:line="360" w:lineRule="auto"/>
        <w:ind w:left="0" w:firstLine="540"/>
        <w:jc w:val="both"/>
        <w:rPr>
          <w:rStyle w:val="a7"/>
          <w:sz w:val="26"/>
          <w:szCs w:val="26"/>
        </w:rPr>
      </w:pPr>
      <w:r w:rsidRPr="0033756C">
        <w:rPr>
          <w:sz w:val="26"/>
          <w:szCs w:val="26"/>
        </w:rPr>
        <w:t xml:space="preserve">В зависимости от </w:t>
      </w:r>
      <w:r w:rsidRPr="0033756C">
        <w:rPr>
          <w:rStyle w:val="a7"/>
          <w:sz w:val="26"/>
          <w:szCs w:val="26"/>
        </w:rPr>
        <w:t>сроков возврата вложенного капитала:</w:t>
      </w:r>
    </w:p>
    <w:p w:rsidR="002026FA" w:rsidRPr="0033756C" w:rsidRDefault="002026FA" w:rsidP="002026FA">
      <w:pPr>
        <w:pStyle w:val="a6"/>
        <w:numPr>
          <w:ilvl w:val="0"/>
          <w:numId w:val="8"/>
        </w:numPr>
        <w:tabs>
          <w:tab w:val="clear" w:pos="1440"/>
          <w:tab w:val="num" w:pos="1080"/>
        </w:tabs>
        <w:spacing w:before="0" w:beforeAutospacing="0" w:after="0" w:afterAutospacing="0" w:line="360" w:lineRule="auto"/>
        <w:ind w:left="0" w:firstLine="720"/>
        <w:jc w:val="both"/>
        <w:rPr>
          <w:sz w:val="26"/>
          <w:szCs w:val="26"/>
        </w:rPr>
      </w:pPr>
      <w:r w:rsidRPr="0033756C">
        <w:rPr>
          <w:rStyle w:val="-"/>
          <w:sz w:val="26"/>
          <w:szCs w:val="26"/>
        </w:rPr>
        <w:t>краткосрочн</w:t>
      </w:r>
      <w:bookmarkStart w:id="13" w:name="i00600"/>
      <w:bookmarkEnd w:id="13"/>
      <w:r w:rsidRPr="0033756C">
        <w:rPr>
          <w:rStyle w:val="-"/>
          <w:sz w:val="26"/>
          <w:szCs w:val="26"/>
        </w:rPr>
        <w:t xml:space="preserve">ые инвестиции (до 3-6 месяцев): </w:t>
      </w:r>
      <w:r w:rsidRPr="0033756C">
        <w:rPr>
          <w:sz w:val="26"/>
          <w:szCs w:val="26"/>
        </w:rPr>
        <w:t>исходит из того, что курсы акций подвержены частым колебаниям;</w:t>
      </w:r>
    </w:p>
    <w:p w:rsidR="002026FA" w:rsidRPr="0033756C" w:rsidRDefault="002026FA" w:rsidP="002026FA">
      <w:pPr>
        <w:pStyle w:val="a6"/>
        <w:numPr>
          <w:ilvl w:val="0"/>
          <w:numId w:val="8"/>
        </w:numPr>
        <w:tabs>
          <w:tab w:val="clear" w:pos="1440"/>
          <w:tab w:val="num" w:pos="1080"/>
        </w:tabs>
        <w:spacing w:before="0" w:beforeAutospacing="0" w:after="0" w:afterAutospacing="0" w:line="360" w:lineRule="auto"/>
        <w:ind w:left="0" w:firstLine="720"/>
        <w:jc w:val="both"/>
        <w:rPr>
          <w:sz w:val="26"/>
          <w:szCs w:val="26"/>
        </w:rPr>
      </w:pPr>
      <w:r w:rsidRPr="0033756C">
        <w:rPr>
          <w:rStyle w:val="-"/>
          <w:sz w:val="26"/>
          <w:szCs w:val="26"/>
        </w:rPr>
        <w:t>среднесрочны</w:t>
      </w:r>
      <w:bookmarkStart w:id="14" w:name="i00601"/>
      <w:bookmarkEnd w:id="14"/>
      <w:r w:rsidRPr="0033756C">
        <w:rPr>
          <w:sz w:val="26"/>
          <w:szCs w:val="26"/>
        </w:rPr>
        <w:t>е инвестиции (6-12 месяцев);</w:t>
      </w:r>
    </w:p>
    <w:p w:rsidR="002026FA" w:rsidRPr="0033756C" w:rsidRDefault="002026FA" w:rsidP="002026FA">
      <w:pPr>
        <w:pStyle w:val="a6"/>
        <w:numPr>
          <w:ilvl w:val="0"/>
          <w:numId w:val="8"/>
        </w:numPr>
        <w:tabs>
          <w:tab w:val="clear" w:pos="1440"/>
          <w:tab w:val="num" w:pos="1080"/>
        </w:tabs>
        <w:spacing w:before="0" w:beforeAutospacing="0" w:after="0" w:afterAutospacing="0" w:line="360" w:lineRule="auto"/>
        <w:ind w:left="0" w:firstLine="720"/>
        <w:jc w:val="both"/>
        <w:rPr>
          <w:rStyle w:val="-"/>
          <w:sz w:val="26"/>
          <w:szCs w:val="26"/>
        </w:rPr>
      </w:pPr>
      <w:r w:rsidRPr="0033756C">
        <w:rPr>
          <w:rStyle w:val="-"/>
          <w:sz w:val="26"/>
          <w:szCs w:val="26"/>
        </w:rPr>
        <w:t>долгосрочные инвестици</w:t>
      </w:r>
      <w:bookmarkStart w:id="15" w:name="i00603"/>
      <w:bookmarkEnd w:id="15"/>
      <w:r w:rsidRPr="0033756C">
        <w:rPr>
          <w:rStyle w:val="-"/>
          <w:sz w:val="26"/>
          <w:szCs w:val="26"/>
        </w:rPr>
        <w:t>и (более года);</w:t>
      </w:r>
    </w:p>
    <w:p w:rsidR="002026FA" w:rsidRPr="0033756C" w:rsidRDefault="002026FA" w:rsidP="002026FA">
      <w:pPr>
        <w:pStyle w:val="a6"/>
        <w:numPr>
          <w:ilvl w:val="0"/>
          <w:numId w:val="8"/>
        </w:numPr>
        <w:tabs>
          <w:tab w:val="clear" w:pos="1440"/>
          <w:tab w:val="num" w:pos="1080"/>
        </w:tabs>
        <w:spacing w:before="0" w:beforeAutospacing="0" w:after="0" w:afterAutospacing="0" w:line="360" w:lineRule="auto"/>
        <w:ind w:left="0" w:firstLine="720"/>
        <w:jc w:val="both"/>
        <w:rPr>
          <w:sz w:val="26"/>
          <w:szCs w:val="26"/>
        </w:rPr>
      </w:pPr>
      <w:r w:rsidRPr="0033756C">
        <w:rPr>
          <w:sz w:val="26"/>
          <w:szCs w:val="26"/>
        </w:rPr>
        <w:t>общая.</w:t>
      </w:r>
    </w:p>
    <w:p w:rsidR="002026FA" w:rsidRPr="0033756C" w:rsidRDefault="002026FA" w:rsidP="002026FA">
      <w:pPr>
        <w:pStyle w:val="a6"/>
        <w:numPr>
          <w:ilvl w:val="0"/>
          <w:numId w:val="32"/>
        </w:numPr>
        <w:tabs>
          <w:tab w:val="clear" w:pos="2519"/>
          <w:tab w:val="num" w:pos="900"/>
        </w:tabs>
        <w:spacing w:before="0" w:beforeAutospacing="0" w:after="0" w:afterAutospacing="0" w:line="360" w:lineRule="auto"/>
        <w:ind w:left="0" w:firstLine="540"/>
        <w:jc w:val="both"/>
        <w:rPr>
          <w:sz w:val="26"/>
          <w:szCs w:val="26"/>
        </w:rPr>
      </w:pPr>
      <w:r w:rsidRPr="0033756C">
        <w:rPr>
          <w:sz w:val="26"/>
          <w:szCs w:val="26"/>
        </w:rPr>
        <w:t>В зависимости от субъектов инвестиционной стратегии:</w:t>
      </w:r>
    </w:p>
    <w:p w:rsidR="002026FA" w:rsidRPr="0033756C" w:rsidRDefault="002026FA" w:rsidP="002026FA">
      <w:pPr>
        <w:pStyle w:val="a6"/>
        <w:numPr>
          <w:ilvl w:val="0"/>
          <w:numId w:val="31"/>
        </w:numPr>
        <w:tabs>
          <w:tab w:val="clear" w:pos="1440"/>
          <w:tab w:val="num" w:pos="1080"/>
        </w:tabs>
        <w:spacing w:before="0" w:beforeAutospacing="0" w:after="0" w:afterAutospacing="0" w:line="360" w:lineRule="auto"/>
        <w:ind w:left="0" w:firstLine="720"/>
        <w:jc w:val="both"/>
        <w:rPr>
          <w:sz w:val="26"/>
          <w:szCs w:val="26"/>
        </w:rPr>
      </w:pPr>
      <w:r w:rsidRPr="0033756C">
        <w:rPr>
          <w:sz w:val="26"/>
          <w:szCs w:val="26"/>
        </w:rPr>
        <w:t>государственная;</w:t>
      </w:r>
    </w:p>
    <w:p w:rsidR="002026FA" w:rsidRPr="0033756C" w:rsidRDefault="002026FA" w:rsidP="002026FA">
      <w:pPr>
        <w:pStyle w:val="a6"/>
        <w:numPr>
          <w:ilvl w:val="0"/>
          <w:numId w:val="31"/>
        </w:numPr>
        <w:tabs>
          <w:tab w:val="clear" w:pos="1440"/>
          <w:tab w:val="num" w:pos="1080"/>
        </w:tabs>
        <w:spacing w:before="0" w:beforeAutospacing="0" w:after="0" w:afterAutospacing="0" w:line="360" w:lineRule="auto"/>
        <w:ind w:left="0" w:firstLine="720"/>
        <w:jc w:val="both"/>
        <w:rPr>
          <w:sz w:val="26"/>
          <w:szCs w:val="26"/>
        </w:rPr>
      </w:pPr>
      <w:r w:rsidRPr="0033756C">
        <w:rPr>
          <w:sz w:val="26"/>
          <w:szCs w:val="26"/>
        </w:rPr>
        <w:t>региональная;</w:t>
      </w:r>
    </w:p>
    <w:p w:rsidR="002026FA" w:rsidRPr="0033756C" w:rsidRDefault="002026FA" w:rsidP="002026FA">
      <w:pPr>
        <w:pStyle w:val="a6"/>
        <w:numPr>
          <w:ilvl w:val="0"/>
          <w:numId w:val="31"/>
        </w:numPr>
        <w:tabs>
          <w:tab w:val="clear" w:pos="1440"/>
          <w:tab w:val="num" w:pos="1080"/>
        </w:tabs>
        <w:spacing w:before="0" w:beforeAutospacing="0" w:after="0" w:afterAutospacing="0" w:line="360" w:lineRule="auto"/>
        <w:ind w:left="0" w:firstLine="720"/>
        <w:jc w:val="both"/>
        <w:rPr>
          <w:sz w:val="26"/>
          <w:szCs w:val="26"/>
        </w:rPr>
      </w:pPr>
      <w:r w:rsidRPr="0033756C">
        <w:rPr>
          <w:sz w:val="26"/>
          <w:szCs w:val="26"/>
        </w:rPr>
        <w:t>отраслевая;</w:t>
      </w:r>
    </w:p>
    <w:p w:rsidR="002026FA" w:rsidRPr="0033756C" w:rsidRDefault="002026FA" w:rsidP="002026FA">
      <w:pPr>
        <w:pStyle w:val="a6"/>
        <w:numPr>
          <w:ilvl w:val="0"/>
          <w:numId w:val="31"/>
        </w:numPr>
        <w:tabs>
          <w:tab w:val="clear" w:pos="1440"/>
          <w:tab w:val="num" w:pos="1080"/>
        </w:tabs>
        <w:spacing w:before="0" w:beforeAutospacing="0" w:after="0" w:afterAutospacing="0" w:line="360" w:lineRule="auto"/>
        <w:ind w:left="0" w:firstLine="720"/>
        <w:jc w:val="both"/>
        <w:rPr>
          <w:sz w:val="26"/>
          <w:szCs w:val="26"/>
        </w:rPr>
      </w:pPr>
      <w:r w:rsidRPr="0033756C">
        <w:rPr>
          <w:sz w:val="26"/>
          <w:szCs w:val="26"/>
        </w:rPr>
        <w:t>муниципальная;</w:t>
      </w:r>
    </w:p>
    <w:p w:rsidR="002026FA" w:rsidRPr="0033756C" w:rsidRDefault="002026FA" w:rsidP="002026FA">
      <w:pPr>
        <w:pStyle w:val="a6"/>
        <w:numPr>
          <w:ilvl w:val="0"/>
          <w:numId w:val="31"/>
        </w:numPr>
        <w:tabs>
          <w:tab w:val="clear" w:pos="1440"/>
          <w:tab w:val="num" w:pos="1080"/>
        </w:tabs>
        <w:spacing w:before="0" w:beforeAutospacing="0" w:after="0" w:afterAutospacing="0" w:line="360" w:lineRule="auto"/>
        <w:ind w:left="0" w:firstLine="720"/>
        <w:jc w:val="both"/>
        <w:rPr>
          <w:sz w:val="26"/>
          <w:szCs w:val="26"/>
        </w:rPr>
      </w:pPr>
      <w:r w:rsidRPr="0033756C">
        <w:rPr>
          <w:sz w:val="26"/>
          <w:szCs w:val="26"/>
        </w:rPr>
        <w:t>инвестиционная стратегия предприятия;</w:t>
      </w:r>
    </w:p>
    <w:p w:rsidR="002026FA" w:rsidRPr="0033756C" w:rsidRDefault="002026FA" w:rsidP="002026FA">
      <w:pPr>
        <w:pStyle w:val="a6"/>
        <w:numPr>
          <w:ilvl w:val="0"/>
          <w:numId w:val="31"/>
        </w:numPr>
        <w:tabs>
          <w:tab w:val="clear" w:pos="1440"/>
          <w:tab w:val="num" w:pos="1080"/>
        </w:tabs>
        <w:spacing w:before="0" w:beforeAutospacing="0" w:after="0" w:afterAutospacing="0" w:line="360" w:lineRule="auto"/>
        <w:ind w:left="0" w:firstLine="720"/>
        <w:jc w:val="both"/>
        <w:rPr>
          <w:sz w:val="26"/>
          <w:szCs w:val="26"/>
        </w:rPr>
      </w:pPr>
      <w:r w:rsidRPr="0033756C">
        <w:rPr>
          <w:sz w:val="26"/>
          <w:szCs w:val="26"/>
        </w:rPr>
        <w:t>общая;</w:t>
      </w:r>
    </w:p>
    <w:p w:rsidR="002026FA" w:rsidRPr="0033756C" w:rsidRDefault="002026FA" w:rsidP="002026FA">
      <w:pPr>
        <w:pStyle w:val="a6"/>
        <w:numPr>
          <w:ilvl w:val="0"/>
          <w:numId w:val="31"/>
        </w:numPr>
        <w:tabs>
          <w:tab w:val="clear" w:pos="1440"/>
          <w:tab w:val="num" w:pos="1080"/>
        </w:tabs>
        <w:spacing w:before="0" w:beforeAutospacing="0" w:after="0" w:afterAutospacing="0" w:line="360" w:lineRule="auto"/>
        <w:ind w:left="0" w:firstLine="720"/>
        <w:jc w:val="both"/>
        <w:rPr>
          <w:sz w:val="26"/>
          <w:szCs w:val="26"/>
        </w:rPr>
      </w:pPr>
      <w:r w:rsidRPr="0033756C">
        <w:rPr>
          <w:sz w:val="26"/>
          <w:szCs w:val="26"/>
        </w:rPr>
        <w:t>частная.</w:t>
      </w:r>
    </w:p>
    <w:p w:rsidR="00471F5D" w:rsidRPr="0033756C" w:rsidRDefault="00471F5D" w:rsidP="00EE3DCE">
      <w:pPr>
        <w:pStyle w:val="a6"/>
        <w:spacing w:before="0" w:after="0" w:afterAutospacing="0" w:line="360" w:lineRule="auto"/>
        <w:ind w:firstLine="709"/>
        <w:contextualSpacing/>
        <w:jc w:val="both"/>
        <w:rPr>
          <w:sz w:val="26"/>
          <w:szCs w:val="26"/>
        </w:rPr>
      </w:pPr>
      <w:r w:rsidRPr="0033756C">
        <w:rPr>
          <w:sz w:val="26"/>
          <w:szCs w:val="26"/>
        </w:rPr>
        <w:t>Таким образом</w:t>
      </w:r>
      <w:r w:rsidR="00CB2196" w:rsidRPr="0033756C">
        <w:rPr>
          <w:sz w:val="26"/>
          <w:szCs w:val="26"/>
        </w:rPr>
        <w:t>, под инвестиционной стратегией</w:t>
      </w:r>
      <w:r w:rsidRPr="0033756C">
        <w:rPr>
          <w:sz w:val="26"/>
          <w:szCs w:val="26"/>
        </w:rPr>
        <w:t xml:space="preserve"> понимается определение в стратегическом плане основных инвестицион</w:t>
      </w:r>
      <w:r w:rsidR="00CB2196" w:rsidRPr="0033756C">
        <w:rPr>
          <w:sz w:val="26"/>
          <w:szCs w:val="26"/>
        </w:rPr>
        <w:t>ных целей и задач,</w:t>
      </w:r>
      <w:r w:rsidRPr="0033756C">
        <w:rPr>
          <w:sz w:val="26"/>
          <w:szCs w:val="26"/>
        </w:rPr>
        <w:t xml:space="preserve"> </w:t>
      </w:r>
      <w:r w:rsidR="00CB2196" w:rsidRPr="0033756C">
        <w:rPr>
          <w:sz w:val="26"/>
          <w:szCs w:val="26"/>
        </w:rPr>
        <w:t xml:space="preserve">а также </w:t>
      </w:r>
      <w:r w:rsidRPr="0033756C">
        <w:rPr>
          <w:sz w:val="26"/>
          <w:szCs w:val="26"/>
        </w:rPr>
        <w:t xml:space="preserve">утверждение курса действия и распределения ресурсов, необходимых для достижения этих стратегических целей. </w:t>
      </w:r>
    </w:p>
    <w:p w:rsidR="00695DE7" w:rsidRPr="0033756C" w:rsidRDefault="00CB2196" w:rsidP="00EE3DCE">
      <w:pPr>
        <w:spacing w:line="360" w:lineRule="auto"/>
        <w:ind w:firstLine="708"/>
        <w:contextualSpacing/>
        <w:jc w:val="both"/>
        <w:rPr>
          <w:rFonts w:ascii="Times New Roman" w:hAnsi="Times New Roman"/>
          <w:sz w:val="26"/>
          <w:szCs w:val="26"/>
        </w:rPr>
      </w:pPr>
      <w:r w:rsidRPr="0033756C">
        <w:rPr>
          <w:rFonts w:ascii="Times New Roman" w:hAnsi="Times New Roman"/>
          <w:sz w:val="26"/>
          <w:szCs w:val="26"/>
        </w:rPr>
        <w:t>Следующая часть курсовой работы будет посвящена основам инвестиционной стратегии региона.</w:t>
      </w:r>
    </w:p>
    <w:p w:rsidR="00695DE7" w:rsidRPr="0033756C" w:rsidRDefault="00695DE7" w:rsidP="00EE3DCE">
      <w:pPr>
        <w:spacing w:line="360" w:lineRule="auto"/>
        <w:ind w:firstLine="708"/>
        <w:contextualSpacing/>
        <w:jc w:val="both"/>
        <w:rPr>
          <w:rFonts w:ascii="Times New Roman" w:hAnsi="Times New Roman"/>
          <w:sz w:val="26"/>
          <w:szCs w:val="26"/>
        </w:rPr>
      </w:pPr>
    </w:p>
    <w:p w:rsidR="00695DE7" w:rsidRPr="0033756C" w:rsidRDefault="00695DE7" w:rsidP="00EE3DCE">
      <w:pPr>
        <w:spacing w:line="360" w:lineRule="auto"/>
        <w:ind w:firstLine="708"/>
        <w:contextualSpacing/>
        <w:jc w:val="both"/>
        <w:rPr>
          <w:rFonts w:ascii="Times New Roman" w:hAnsi="Times New Roman"/>
          <w:sz w:val="26"/>
          <w:szCs w:val="26"/>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CC1641" w:rsidRDefault="00CC1641" w:rsidP="00EE3DCE">
      <w:pPr>
        <w:spacing w:line="360" w:lineRule="auto"/>
        <w:ind w:firstLine="708"/>
        <w:contextualSpacing/>
        <w:jc w:val="center"/>
        <w:rPr>
          <w:rFonts w:ascii="Times New Roman" w:hAnsi="Times New Roman"/>
          <w:b/>
          <w:sz w:val="26"/>
          <w:szCs w:val="26"/>
          <w:lang w:val="en-US"/>
        </w:rPr>
      </w:pPr>
    </w:p>
    <w:p w:rsidR="00A60E3C" w:rsidRPr="00A70BDD" w:rsidRDefault="00A60E3C" w:rsidP="00EE3DCE">
      <w:pPr>
        <w:spacing w:line="360" w:lineRule="auto"/>
        <w:ind w:firstLine="708"/>
        <w:contextualSpacing/>
        <w:jc w:val="center"/>
        <w:rPr>
          <w:rFonts w:ascii="Times New Roman" w:hAnsi="Times New Roman"/>
          <w:sz w:val="26"/>
          <w:szCs w:val="26"/>
        </w:rPr>
      </w:pPr>
      <w:r w:rsidRPr="00A70BDD">
        <w:rPr>
          <w:rFonts w:ascii="Times New Roman" w:hAnsi="Times New Roman"/>
          <w:sz w:val="26"/>
          <w:szCs w:val="26"/>
        </w:rPr>
        <w:t>Глава 2. Инвестиционная стратегия региона</w:t>
      </w:r>
      <w:r w:rsidR="00CB2196" w:rsidRPr="00A70BDD">
        <w:rPr>
          <w:rFonts w:ascii="Times New Roman" w:hAnsi="Times New Roman"/>
          <w:sz w:val="26"/>
          <w:szCs w:val="26"/>
        </w:rPr>
        <w:t>.</w:t>
      </w:r>
    </w:p>
    <w:p w:rsidR="00511BC8" w:rsidRPr="0033756C" w:rsidRDefault="00200C17" w:rsidP="00EE3DCE">
      <w:pPr>
        <w:spacing w:line="360" w:lineRule="auto"/>
        <w:ind w:firstLine="708"/>
        <w:contextualSpacing/>
        <w:jc w:val="both"/>
        <w:rPr>
          <w:rFonts w:ascii="Times New Roman" w:hAnsi="Times New Roman"/>
          <w:sz w:val="26"/>
          <w:szCs w:val="26"/>
        </w:rPr>
      </w:pPr>
      <w:r w:rsidRPr="0033756C">
        <w:rPr>
          <w:rFonts w:ascii="Times New Roman" w:hAnsi="Times New Roman"/>
          <w:sz w:val="26"/>
          <w:szCs w:val="26"/>
        </w:rPr>
        <w:t>Переход России к устойчивому развитию невозможен без обеспечения</w:t>
      </w:r>
      <w:r w:rsidRPr="0033756C">
        <w:rPr>
          <w:rFonts w:ascii="Times New Roman" w:hAnsi="Times New Roman"/>
          <w:sz w:val="26"/>
          <w:szCs w:val="26"/>
        </w:rPr>
        <w:br/>
        <w:t>устойчивого развития всех ее регионов. Мероприятия на уровне страны в</w:t>
      </w:r>
      <w:r w:rsidRPr="0033756C">
        <w:rPr>
          <w:rFonts w:ascii="Times New Roman" w:hAnsi="Times New Roman"/>
          <w:sz w:val="26"/>
          <w:szCs w:val="26"/>
        </w:rPr>
        <w:br/>
        <w:t>целом не обеспечивают конкретики осуществления инвестиций на уровне</w:t>
      </w:r>
      <w:r w:rsidRPr="0033756C">
        <w:rPr>
          <w:rFonts w:ascii="Times New Roman" w:hAnsi="Times New Roman"/>
          <w:sz w:val="26"/>
          <w:szCs w:val="26"/>
        </w:rPr>
        <w:br/>
        <w:t>регионов. Поэтому очень важно внедрять систему управления инвестициями</w:t>
      </w:r>
      <w:r w:rsidRPr="0033756C">
        <w:rPr>
          <w:rFonts w:ascii="Times New Roman" w:hAnsi="Times New Roman"/>
          <w:sz w:val="26"/>
          <w:szCs w:val="26"/>
        </w:rPr>
        <w:br/>
        <w:t>на уровне каждого региона, учитывающую его специфику, направление и</w:t>
      </w:r>
      <w:r w:rsidRPr="0033756C">
        <w:rPr>
          <w:rFonts w:ascii="Times New Roman" w:hAnsi="Times New Roman"/>
          <w:sz w:val="26"/>
          <w:szCs w:val="26"/>
        </w:rPr>
        <w:br/>
        <w:t>уровень развития рыночных отношений.</w:t>
      </w:r>
    </w:p>
    <w:p w:rsidR="00A82F8F" w:rsidRPr="0033756C" w:rsidRDefault="00A82F8F" w:rsidP="00EE3DCE">
      <w:pPr>
        <w:spacing w:line="360" w:lineRule="auto"/>
        <w:ind w:firstLine="708"/>
        <w:contextualSpacing/>
        <w:jc w:val="both"/>
        <w:rPr>
          <w:rFonts w:ascii="Times New Roman" w:hAnsi="Times New Roman"/>
          <w:sz w:val="26"/>
          <w:szCs w:val="26"/>
        </w:rPr>
      </w:pPr>
      <w:r w:rsidRPr="0033756C">
        <w:rPr>
          <w:rFonts w:ascii="Times New Roman" w:hAnsi="Times New Roman"/>
          <w:sz w:val="26"/>
          <w:szCs w:val="26"/>
        </w:rPr>
        <w:t>Инвестиционная стратегия региона - прежде всего составляющая общей стратегии развития региона. Инвестиционная стратегия должна быть направлена на увеличение совокупного инвестиционного потенциала региона и его составляющих и  на снижение совокупного инвестиционного риска и его составляющих, т. е., в целом, на  повышение привлекательности инвестиционного климата региона.</w:t>
      </w:r>
    </w:p>
    <w:p w:rsidR="00630399" w:rsidRPr="0033756C" w:rsidRDefault="00630399" w:rsidP="00EE3DCE">
      <w:pPr>
        <w:autoSpaceDE w:val="0"/>
        <w:autoSpaceDN w:val="0"/>
        <w:adjustRightInd w:val="0"/>
        <w:spacing w:line="360" w:lineRule="auto"/>
        <w:ind w:firstLine="540"/>
        <w:contextualSpacing/>
        <w:jc w:val="both"/>
        <w:rPr>
          <w:rFonts w:ascii="Times New Roman" w:hAnsi="Times New Roman"/>
          <w:sz w:val="26"/>
          <w:szCs w:val="26"/>
        </w:rPr>
      </w:pPr>
      <w:r w:rsidRPr="0033756C">
        <w:rPr>
          <w:rFonts w:ascii="Times New Roman" w:hAnsi="Times New Roman"/>
          <w:sz w:val="26"/>
          <w:szCs w:val="26"/>
        </w:rPr>
        <w:t>Инвестиционная стратегия разрабатывается и реализуется администрацией (региональными органами власти и органами местного самоуправления) в пределах их компетенции.</w:t>
      </w:r>
    </w:p>
    <w:p w:rsidR="00630399" w:rsidRPr="0033756C" w:rsidRDefault="00630399" w:rsidP="00EE3DCE">
      <w:pPr>
        <w:autoSpaceDE w:val="0"/>
        <w:autoSpaceDN w:val="0"/>
        <w:adjustRightInd w:val="0"/>
        <w:spacing w:line="360" w:lineRule="auto"/>
        <w:ind w:firstLine="540"/>
        <w:contextualSpacing/>
        <w:jc w:val="both"/>
        <w:rPr>
          <w:rFonts w:ascii="Times New Roman" w:hAnsi="Times New Roman"/>
          <w:sz w:val="26"/>
          <w:szCs w:val="26"/>
        </w:rPr>
      </w:pPr>
      <w:r w:rsidRPr="0033756C">
        <w:rPr>
          <w:rFonts w:ascii="Times New Roman" w:hAnsi="Times New Roman"/>
          <w:sz w:val="26"/>
          <w:szCs w:val="26"/>
        </w:rPr>
        <w:t>Субъекты Федерации на сегодняшний день имеют различный уровень экономического развития, поэтому их стратегии отличаются друг от друга.</w:t>
      </w:r>
    </w:p>
    <w:p w:rsidR="00630399" w:rsidRPr="0033756C" w:rsidRDefault="00630399" w:rsidP="00EE3DCE">
      <w:pPr>
        <w:autoSpaceDE w:val="0"/>
        <w:autoSpaceDN w:val="0"/>
        <w:adjustRightInd w:val="0"/>
        <w:spacing w:line="360" w:lineRule="auto"/>
        <w:ind w:firstLine="540"/>
        <w:contextualSpacing/>
        <w:jc w:val="both"/>
        <w:rPr>
          <w:rFonts w:ascii="Times New Roman" w:hAnsi="Times New Roman"/>
          <w:sz w:val="26"/>
          <w:szCs w:val="26"/>
        </w:rPr>
      </w:pPr>
      <w:r w:rsidRPr="0033756C">
        <w:rPr>
          <w:rFonts w:ascii="Times New Roman" w:hAnsi="Times New Roman"/>
          <w:sz w:val="26"/>
          <w:szCs w:val="26"/>
        </w:rPr>
        <w:t>Выделяют следующие группы регионов:</w:t>
      </w:r>
    </w:p>
    <w:p w:rsidR="00630399" w:rsidRPr="0033756C" w:rsidRDefault="00630399" w:rsidP="00EE3DCE">
      <w:pPr>
        <w:numPr>
          <w:ilvl w:val="1"/>
          <w:numId w:val="8"/>
        </w:numPr>
        <w:tabs>
          <w:tab w:val="clear" w:pos="1440"/>
        </w:tabs>
        <w:autoSpaceDE w:val="0"/>
        <w:autoSpaceDN w:val="0"/>
        <w:adjustRightInd w:val="0"/>
        <w:spacing w:after="0" w:line="360" w:lineRule="auto"/>
        <w:ind w:left="0" w:firstLine="540"/>
        <w:contextualSpacing/>
        <w:jc w:val="both"/>
        <w:rPr>
          <w:rFonts w:ascii="Times New Roman" w:hAnsi="Times New Roman"/>
          <w:sz w:val="26"/>
          <w:szCs w:val="26"/>
        </w:rPr>
      </w:pPr>
      <w:r w:rsidRPr="0033756C">
        <w:rPr>
          <w:rFonts w:ascii="Times New Roman" w:hAnsi="Times New Roman"/>
          <w:sz w:val="26"/>
          <w:szCs w:val="26"/>
        </w:rPr>
        <w:t>Столичные – максимальная инвестиционная деятельность.</w:t>
      </w:r>
    </w:p>
    <w:p w:rsidR="00630399" w:rsidRPr="0033756C" w:rsidRDefault="00630399" w:rsidP="00EE3DCE">
      <w:pPr>
        <w:numPr>
          <w:ilvl w:val="1"/>
          <w:numId w:val="8"/>
        </w:numPr>
        <w:tabs>
          <w:tab w:val="clear" w:pos="1440"/>
        </w:tabs>
        <w:autoSpaceDE w:val="0"/>
        <w:autoSpaceDN w:val="0"/>
        <w:adjustRightInd w:val="0"/>
        <w:spacing w:after="0" w:line="360" w:lineRule="auto"/>
        <w:ind w:left="0" w:firstLine="540"/>
        <w:contextualSpacing/>
        <w:jc w:val="both"/>
        <w:rPr>
          <w:rFonts w:ascii="Times New Roman" w:hAnsi="Times New Roman"/>
          <w:sz w:val="26"/>
          <w:szCs w:val="26"/>
        </w:rPr>
      </w:pPr>
      <w:r w:rsidRPr="0033756C">
        <w:rPr>
          <w:rFonts w:ascii="Times New Roman" w:hAnsi="Times New Roman"/>
          <w:sz w:val="26"/>
          <w:szCs w:val="26"/>
        </w:rPr>
        <w:t>Регионы экспортеры сырья – донорами для федерального бюджета;</w:t>
      </w:r>
    </w:p>
    <w:p w:rsidR="00630399" w:rsidRPr="0033756C" w:rsidRDefault="00630399" w:rsidP="00EE3DCE">
      <w:pPr>
        <w:numPr>
          <w:ilvl w:val="1"/>
          <w:numId w:val="8"/>
        </w:numPr>
        <w:tabs>
          <w:tab w:val="clear" w:pos="1440"/>
        </w:tabs>
        <w:autoSpaceDE w:val="0"/>
        <w:autoSpaceDN w:val="0"/>
        <w:adjustRightInd w:val="0"/>
        <w:spacing w:after="0" w:line="360" w:lineRule="auto"/>
        <w:ind w:left="0" w:firstLine="540"/>
        <w:contextualSpacing/>
        <w:jc w:val="both"/>
        <w:rPr>
          <w:rFonts w:ascii="Times New Roman" w:hAnsi="Times New Roman"/>
          <w:sz w:val="26"/>
          <w:szCs w:val="26"/>
        </w:rPr>
      </w:pPr>
      <w:r w:rsidRPr="0033756C">
        <w:rPr>
          <w:rFonts w:ascii="Times New Roman" w:hAnsi="Times New Roman"/>
          <w:sz w:val="26"/>
          <w:szCs w:val="26"/>
        </w:rPr>
        <w:t>Прибрежные (приграничные) – 12 % совокупного объема инвестиций;</w:t>
      </w:r>
    </w:p>
    <w:p w:rsidR="00630399" w:rsidRPr="0033756C" w:rsidRDefault="00630399" w:rsidP="00EE3DCE">
      <w:pPr>
        <w:numPr>
          <w:ilvl w:val="1"/>
          <w:numId w:val="8"/>
        </w:numPr>
        <w:tabs>
          <w:tab w:val="clear" w:pos="1440"/>
        </w:tabs>
        <w:autoSpaceDE w:val="0"/>
        <w:autoSpaceDN w:val="0"/>
        <w:adjustRightInd w:val="0"/>
        <w:spacing w:after="0" w:line="360" w:lineRule="auto"/>
        <w:ind w:left="0" w:firstLine="540"/>
        <w:contextualSpacing/>
        <w:jc w:val="both"/>
        <w:rPr>
          <w:rFonts w:ascii="Times New Roman" w:hAnsi="Times New Roman"/>
          <w:sz w:val="26"/>
          <w:szCs w:val="26"/>
        </w:rPr>
      </w:pPr>
      <w:r w:rsidRPr="0033756C">
        <w:rPr>
          <w:rFonts w:ascii="Times New Roman" w:hAnsi="Times New Roman"/>
          <w:sz w:val="26"/>
          <w:szCs w:val="26"/>
        </w:rPr>
        <w:t>Примышленные регионы – 25 % совокупного объема инвестиций;</w:t>
      </w:r>
    </w:p>
    <w:p w:rsidR="00630399" w:rsidRPr="0033756C" w:rsidRDefault="00630399" w:rsidP="00EE3DCE">
      <w:pPr>
        <w:numPr>
          <w:ilvl w:val="1"/>
          <w:numId w:val="8"/>
        </w:numPr>
        <w:tabs>
          <w:tab w:val="clear" w:pos="1440"/>
        </w:tabs>
        <w:autoSpaceDE w:val="0"/>
        <w:autoSpaceDN w:val="0"/>
        <w:adjustRightInd w:val="0"/>
        <w:spacing w:after="0" w:line="360" w:lineRule="auto"/>
        <w:ind w:left="0" w:firstLine="540"/>
        <w:contextualSpacing/>
        <w:jc w:val="both"/>
        <w:rPr>
          <w:rFonts w:ascii="Times New Roman" w:hAnsi="Times New Roman"/>
          <w:sz w:val="26"/>
          <w:szCs w:val="26"/>
        </w:rPr>
      </w:pPr>
      <w:r w:rsidRPr="0033756C">
        <w:rPr>
          <w:rFonts w:ascii="Times New Roman" w:hAnsi="Times New Roman"/>
          <w:sz w:val="26"/>
          <w:szCs w:val="26"/>
        </w:rPr>
        <w:t>Дотационные регионы – 7 % совокупного объема инвестиций.</w:t>
      </w:r>
    </w:p>
    <w:p w:rsidR="007D18E8" w:rsidRPr="0033756C" w:rsidRDefault="00200C17" w:rsidP="00EE3DCE">
      <w:pPr>
        <w:spacing w:line="360" w:lineRule="auto"/>
        <w:ind w:firstLine="708"/>
        <w:contextualSpacing/>
        <w:jc w:val="both"/>
        <w:rPr>
          <w:rFonts w:ascii="Times New Roman" w:hAnsi="Times New Roman"/>
          <w:sz w:val="26"/>
          <w:szCs w:val="26"/>
        </w:rPr>
      </w:pPr>
      <w:r w:rsidRPr="0033756C">
        <w:rPr>
          <w:rFonts w:ascii="Times New Roman" w:hAnsi="Times New Roman"/>
          <w:sz w:val="26"/>
          <w:szCs w:val="26"/>
        </w:rPr>
        <w:t>Сложность и особенность системы управления инвестициями на уровне</w:t>
      </w:r>
      <w:r w:rsidRPr="0033756C">
        <w:rPr>
          <w:rFonts w:ascii="Times New Roman" w:hAnsi="Times New Roman"/>
          <w:sz w:val="26"/>
          <w:szCs w:val="26"/>
        </w:rPr>
        <w:br/>
        <w:t>региона заключается в учете ее двух основных составляющих - региональной</w:t>
      </w:r>
      <w:r w:rsidRPr="0033756C">
        <w:rPr>
          <w:rFonts w:ascii="Times New Roman" w:hAnsi="Times New Roman"/>
          <w:sz w:val="26"/>
          <w:szCs w:val="26"/>
        </w:rPr>
        <w:br/>
        <w:t>и инвестиционной, каждой из которых, присуща высокая степень</w:t>
      </w:r>
      <w:r w:rsidRPr="0033756C">
        <w:rPr>
          <w:rFonts w:ascii="Times New Roman" w:hAnsi="Times New Roman"/>
          <w:sz w:val="26"/>
          <w:szCs w:val="26"/>
        </w:rPr>
        <w:br/>
        <w:t>неопределенности.</w:t>
      </w:r>
    </w:p>
    <w:p w:rsidR="00511586" w:rsidRPr="0033756C" w:rsidRDefault="00200C17" w:rsidP="00EE3DCE">
      <w:pPr>
        <w:spacing w:line="360" w:lineRule="auto"/>
        <w:ind w:firstLine="709"/>
        <w:contextualSpacing/>
        <w:jc w:val="both"/>
        <w:rPr>
          <w:rFonts w:ascii="Times New Roman" w:hAnsi="Times New Roman"/>
          <w:sz w:val="26"/>
          <w:szCs w:val="26"/>
        </w:rPr>
      </w:pPr>
      <w:r w:rsidRPr="0033756C">
        <w:rPr>
          <w:rFonts w:ascii="Times New Roman" w:hAnsi="Times New Roman"/>
          <w:sz w:val="26"/>
          <w:szCs w:val="26"/>
        </w:rPr>
        <w:t>Несмотря на многочисленные исследования, задача создания</w:t>
      </w:r>
      <w:r w:rsidRPr="0033756C">
        <w:rPr>
          <w:rFonts w:ascii="Times New Roman" w:hAnsi="Times New Roman"/>
          <w:sz w:val="26"/>
          <w:szCs w:val="26"/>
        </w:rPr>
        <w:br/>
        <w:t>эффективной системы управления инвестициями в настоящее время в полной</w:t>
      </w:r>
      <w:r w:rsidRPr="0033756C">
        <w:rPr>
          <w:rFonts w:ascii="Times New Roman" w:hAnsi="Times New Roman"/>
          <w:sz w:val="26"/>
          <w:szCs w:val="26"/>
        </w:rPr>
        <w:br/>
        <w:t>мере не реализована ни в России в целом, ни, тем более, в ее регионах.</w:t>
      </w:r>
      <w:r w:rsidRPr="0033756C">
        <w:rPr>
          <w:rFonts w:ascii="Times New Roman" w:hAnsi="Times New Roman"/>
          <w:sz w:val="26"/>
          <w:szCs w:val="26"/>
        </w:rPr>
        <w:br/>
      </w:r>
      <w:r w:rsidR="007D18E8" w:rsidRPr="0033756C">
        <w:rPr>
          <w:rFonts w:ascii="Times New Roman" w:hAnsi="Times New Roman"/>
          <w:sz w:val="26"/>
          <w:szCs w:val="26"/>
        </w:rPr>
        <w:t xml:space="preserve">         </w:t>
      </w:r>
      <w:r w:rsidR="00511586" w:rsidRPr="0033756C">
        <w:rPr>
          <w:rFonts w:ascii="Times New Roman" w:hAnsi="Times New Roman"/>
          <w:sz w:val="26"/>
          <w:szCs w:val="26"/>
        </w:rPr>
        <w:t>Как правило, во многих регионах России существует ряд преград на пути привлечения инвестиций:</w:t>
      </w:r>
    </w:p>
    <w:p w:rsidR="00511586" w:rsidRPr="0033756C" w:rsidRDefault="00511586" w:rsidP="00EE3DCE">
      <w:pPr>
        <w:numPr>
          <w:ilvl w:val="0"/>
          <w:numId w:val="5"/>
        </w:numPr>
        <w:tabs>
          <w:tab w:val="clear" w:pos="709"/>
          <w:tab w:val="num" w:pos="1080"/>
        </w:tabs>
        <w:adjustRightInd w:val="0"/>
        <w:spacing w:after="0" w:line="360" w:lineRule="auto"/>
        <w:ind w:left="0" w:firstLine="709"/>
        <w:contextualSpacing/>
        <w:jc w:val="both"/>
        <w:rPr>
          <w:rFonts w:ascii="Times New Roman" w:hAnsi="Times New Roman"/>
          <w:sz w:val="26"/>
          <w:szCs w:val="26"/>
        </w:rPr>
      </w:pPr>
      <w:r w:rsidRPr="0033756C">
        <w:rPr>
          <w:rFonts w:ascii="Times New Roman" w:hAnsi="Times New Roman"/>
          <w:sz w:val="26"/>
          <w:szCs w:val="26"/>
        </w:rPr>
        <w:t>низкая эффективность использования имеющегося экономического потенциала региона и государственной собственности;</w:t>
      </w:r>
    </w:p>
    <w:p w:rsidR="00511586" w:rsidRPr="0033756C" w:rsidRDefault="00511586" w:rsidP="00EE3DCE">
      <w:pPr>
        <w:numPr>
          <w:ilvl w:val="0"/>
          <w:numId w:val="5"/>
        </w:numPr>
        <w:tabs>
          <w:tab w:val="clear" w:pos="709"/>
          <w:tab w:val="num" w:pos="1080"/>
        </w:tabs>
        <w:adjustRightInd w:val="0"/>
        <w:spacing w:after="0" w:line="360" w:lineRule="auto"/>
        <w:ind w:left="0" w:firstLine="709"/>
        <w:contextualSpacing/>
        <w:jc w:val="both"/>
        <w:rPr>
          <w:rFonts w:ascii="Times New Roman" w:hAnsi="Times New Roman"/>
          <w:sz w:val="26"/>
          <w:szCs w:val="26"/>
        </w:rPr>
      </w:pPr>
      <w:r w:rsidRPr="0033756C">
        <w:rPr>
          <w:rFonts w:ascii="Times New Roman" w:hAnsi="Times New Roman"/>
          <w:sz w:val="26"/>
          <w:szCs w:val="26"/>
        </w:rPr>
        <w:t>высокие административные барьеры;</w:t>
      </w:r>
    </w:p>
    <w:p w:rsidR="00511586" w:rsidRPr="0033756C" w:rsidRDefault="00511586" w:rsidP="00EE3DCE">
      <w:pPr>
        <w:numPr>
          <w:ilvl w:val="0"/>
          <w:numId w:val="5"/>
        </w:numPr>
        <w:tabs>
          <w:tab w:val="clear" w:pos="709"/>
          <w:tab w:val="num" w:pos="1080"/>
        </w:tabs>
        <w:adjustRightInd w:val="0"/>
        <w:spacing w:after="0" w:line="360" w:lineRule="auto"/>
        <w:ind w:left="0" w:firstLine="709"/>
        <w:contextualSpacing/>
        <w:jc w:val="both"/>
        <w:rPr>
          <w:rFonts w:ascii="Times New Roman" w:hAnsi="Times New Roman"/>
          <w:sz w:val="26"/>
          <w:szCs w:val="26"/>
        </w:rPr>
      </w:pPr>
      <w:r w:rsidRPr="0033756C">
        <w:rPr>
          <w:rFonts w:ascii="Times New Roman" w:hAnsi="Times New Roman"/>
          <w:sz w:val="26"/>
          <w:szCs w:val="26"/>
        </w:rPr>
        <w:t>высокая доля теневой экономики и непрозрачность финансовых потоков субъекта Федерации;</w:t>
      </w:r>
    </w:p>
    <w:p w:rsidR="00511586" w:rsidRPr="0033756C" w:rsidRDefault="00511586" w:rsidP="00EE3DCE">
      <w:pPr>
        <w:numPr>
          <w:ilvl w:val="0"/>
          <w:numId w:val="5"/>
        </w:numPr>
        <w:tabs>
          <w:tab w:val="clear" w:pos="709"/>
          <w:tab w:val="num" w:pos="1080"/>
        </w:tabs>
        <w:adjustRightInd w:val="0"/>
        <w:spacing w:after="0" w:line="360" w:lineRule="auto"/>
        <w:ind w:left="0" w:firstLine="709"/>
        <w:contextualSpacing/>
        <w:jc w:val="both"/>
        <w:rPr>
          <w:rFonts w:ascii="Times New Roman" w:hAnsi="Times New Roman"/>
          <w:sz w:val="26"/>
          <w:szCs w:val="26"/>
        </w:rPr>
      </w:pPr>
      <w:r w:rsidRPr="0033756C">
        <w:rPr>
          <w:rFonts w:ascii="Times New Roman" w:hAnsi="Times New Roman"/>
          <w:sz w:val="26"/>
          <w:szCs w:val="26"/>
        </w:rPr>
        <w:t>трудности на пути финансовых потоков и проблема неплатежей;</w:t>
      </w:r>
    </w:p>
    <w:p w:rsidR="00511586" w:rsidRPr="0033756C" w:rsidRDefault="00511586" w:rsidP="00EE3DCE">
      <w:pPr>
        <w:numPr>
          <w:ilvl w:val="0"/>
          <w:numId w:val="5"/>
        </w:numPr>
        <w:tabs>
          <w:tab w:val="clear" w:pos="709"/>
          <w:tab w:val="num" w:pos="1080"/>
        </w:tabs>
        <w:adjustRightInd w:val="0"/>
        <w:spacing w:after="0" w:line="360" w:lineRule="auto"/>
        <w:ind w:left="0" w:firstLine="709"/>
        <w:contextualSpacing/>
        <w:jc w:val="both"/>
        <w:rPr>
          <w:rFonts w:ascii="Times New Roman" w:hAnsi="Times New Roman"/>
          <w:sz w:val="26"/>
          <w:szCs w:val="26"/>
        </w:rPr>
      </w:pPr>
      <w:r w:rsidRPr="0033756C">
        <w:rPr>
          <w:rFonts w:ascii="Times New Roman" w:hAnsi="Times New Roman"/>
          <w:sz w:val="26"/>
          <w:szCs w:val="26"/>
        </w:rPr>
        <w:t>отсутствие механизма привлечения инвестиций.</w:t>
      </w:r>
    </w:p>
    <w:p w:rsidR="00511586" w:rsidRPr="0033756C" w:rsidRDefault="00511586" w:rsidP="00EE3DCE">
      <w:pPr>
        <w:spacing w:line="360" w:lineRule="auto"/>
        <w:ind w:firstLine="709"/>
        <w:contextualSpacing/>
        <w:jc w:val="both"/>
        <w:rPr>
          <w:rFonts w:ascii="Times New Roman" w:hAnsi="Times New Roman"/>
          <w:sz w:val="26"/>
          <w:szCs w:val="26"/>
        </w:rPr>
      </w:pPr>
      <w:r w:rsidRPr="0033756C">
        <w:rPr>
          <w:rFonts w:ascii="Times New Roman" w:hAnsi="Times New Roman"/>
          <w:sz w:val="26"/>
          <w:szCs w:val="26"/>
        </w:rPr>
        <w:t>Следовательно, основная задача инвестиционной политики региона заключается в создании условий для эффективных вложений в его экономику на принципах: доброжелательности во взаимоотношениях с иностранными инвесторами, сбалансированности публичных и частных интересов, информационной открытости для всех инвесторов, ясности и простоты инвестиционного процесса, равноправия инвесторов, объективности и здравого экономического смысла в принимаемых решениях, неизменности принимаемых решений и своевременного и четкого выполнения своих обязательств, поддержки и стимулирования инвесторов.</w:t>
      </w:r>
    </w:p>
    <w:p w:rsidR="00511586" w:rsidRPr="0033756C" w:rsidRDefault="00511586" w:rsidP="00EE3DCE">
      <w:pPr>
        <w:spacing w:line="360" w:lineRule="auto"/>
        <w:ind w:firstLine="709"/>
        <w:contextualSpacing/>
        <w:jc w:val="both"/>
        <w:rPr>
          <w:rFonts w:ascii="Times New Roman" w:hAnsi="Times New Roman"/>
          <w:sz w:val="26"/>
          <w:szCs w:val="26"/>
        </w:rPr>
      </w:pPr>
      <w:r w:rsidRPr="0033756C">
        <w:rPr>
          <w:rFonts w:ascii="Times New Roman" w:hAnsi="Times New Roman"/>
          <w:sz w:val="26"/>
          <w:szCs w:val="26"/>
        </w:rPr>
        <w:t>Региональная инвестиционная политика определяется внешними (политическая ситуация в стране, общеэкономическая ситуация, состояние финансового рынка, надежность контрагентов) и внутренними (выбранная инвестиционная стратегия, обеспеченность инвестиционными ресурсами, квалификация кадров, существующая система управления) факторами, обуславливающими решение комплекса задач по стабилизации политической ситуации в регионе, снижению инфляции, повышению привлекательности корпоративных инвестиций. Причем в каждом конкретном регионе эта политика должна учитывать его конкурентоспособность, то есть роль в экономическом пространстве России, способность обеспечить достойный уровень жизни населения и реализовать имеющийся в регионе экономический потенциал.</w:t>
      </w:r>
    </w:p>
    <w:p w:rsidR="00511BC8" w:rsidRPr="0033756C" w:rsidRDefault="00511BC8" w:rsidP="00EE3DCE">
      <w:pPr>
        <w:spacing w:line="360" w:lineRule="auto"/>
        <w:ind w:firstLine="708"/>
        <w:contextualSpacing/>
        <w:jc w:val="both"/>
        <w:rPr>
          <w:rFonts w:ascii="Times New Roman" w:hAnsi="Times New Roman"/>
          <w:sz w:val="26"/>
          <w:szCs w:val="26"/>
        </w:rPr>
      </w:pPr>
      <w:r w:rsidRPr="0033756C">
        <w:rPr>
          <w:rFonts w:ascii="Times New Roman" w:hAnsi="Times New Roman"/>
          <w:sz w:val="26"/>
          <w:szCs w:val="26"/>
        </w:rPr>
        <w:t>Инвестиционная стратегия региона должна содержать следующие составляющие ее научно-методического обеспечения:</w:t>
      </w:r>
    </w:p>
    <w:p w:rsidR="00511BC8" w:rsidRPr="0033756C" w:rsidRDefault="00511BC8" w:rsidP="00EE3DCE">
      <w:pPr>
        <w:pStyle w:val="a3"/>
        <w:numPr>
          <w:ilvl w:val="0"/>
          <w:numId w:val="4"/>
        </w:numPr>
        <w:spacing w:line="360" w:lineRule="auto"/>
        <w:jc w:val="both"/>
        <w:rPr>
          <w:rFonts w:ascii="Times New Roman" w:hAnsi="Times New Roman"/>
          <w:sz w:val="26"/>
          <w:szCs w:val="26"/>
        </w:rPr>
      </w:pPr>
      <w:r w:rsidRPr="0033756C">
        <w:rPr>
          <w:rFonts w:ascii="Times New Roman" w:hAnsi="Times New Roman"/>
          <w:sz w:val="26"/>
          <w:szCs w:val="26"/>
        </w:rPr>
        <w:t>Стратегию развития региона на перспективу, в основе которой закладывается система приоритетов развития и структурной политики;</w:t>
      </w:r>
    </w:p>
    <w:p w:rsidR="00511BC8" w:rsidRPr="0033756C" w:rsidRDefault="00511BC8" w:rsidP="0033756C">
      <w:pPr>
        <w:pStyle w:val="a3"/>
        <w:numPr>
          <w:ilvl w:val="0"/>
          <w:numId w:val="4"/>
        </w:numPr>
        <w:spacing w:line="360" w:lineRule="auto"/>
        <w:jc w:val="both"/>
        <w:rPr>
          <w:rFonts w:ascii="Times New Roman" w:hAnsi="Times New Roman"/>
          <w:sz w:val="26"/>
          <w:szCs w:val="26"/>
        </w:rPr>
      </w:pPr>
      <w:r w:rsidRPr="0033756C">
        <w:rPr>
          <w:rFonts w:ascii="Times New Roman" w:hAnsi="Times New Roman"/>
          <w:sz w:val="26"/>
          <w:szCs w:val="26"/>
        </w:rPr>
        <w:t>Основные направления инвестиционной политики региона, выступающие в качестве условий, обеспечивающих реализацию концепции. На их основе разрабатываются конкретные предложения по активизации инвестиционной деятельности в регионе (создание благоприятного инвестиционного климата, формирование механизмов для роста объемов финансирования, подготовка экономики региона к эффективному использованию инвестиций, направление инвестиций на реализацию концепции развития экономики региона).</w:t>
      </w:r>
    </w:p>
    <w:p w:rsidR="00511BC8" w:rsidRPr="0033756C" w:rsidRDefault="00511BC8" w:rsidP="0033756C">
      <w:pPr>
        <w:pStyle w:val="a6"/>
        <w:spacing w:line="360" w:lineRule="auto"/>
        <w:ind w:left="372" w:firstLine="336"/>
        <w:contextualSpacing/>
        <w:jc w:val="both"/>
        <w:rPr>
          <w:sz w:val="26"/>
          <w:szCs w:val="26"/>
        </w:rPr>
      </w:pPr>
      <w:r w:rsidRPr="0033756C">
        <w:rPr>
          <w:sz w:val="26"/>
          <w:szCs w:val="26"/>
        </w:rPr>
        <w:t>Инвестиционная  стратегия</w:t>
      </w:r>
      <w:r w:rsidR="00630399" w:rsidRPr="0033756C">
        <w:rPr>
          <w:sz w:val="26"/>
          <w:szCs w:val="26"/>
        </w:rPr>
        <w:t xml:space="preserve"> региона должна  включать</w:t>
      </w:r>
      <w:r w:rsidRPr="0033756C">
        <w:rPr>
          <w:sz w:val="26"/>
          <w:szCs w:val="26"/>
        </w:rPr>
        <w:t>:</w:t>
      </w:r>
    </w:p>
    <w:p w:rsidR="00630399" w:rsidRPr="0033756C" w:rsidRDefault="00511BC8" w:rsidP="0033756C">
      <w:pPr>
        <w:pStyle w:val="a6"/>
        <w:numPr>
          <w:ilvl w:val="0"/>
          <w:numId w:val="9"/>
        </w:numPr>
        <w:spacing w:line="360" w:lineRule="auto"/>
        <w:ind w:left="1418"/>
        <w:contextualSpacing/>
        <w:jc w:val="both"/>
        <w:rPr>
          <w:sz w:val="26"/>
          <w:szCs w:val="26"/>
        </w:rPr>
      </w:pPr>
      <w:r w:rsidRPr="0033756C">
        <w:rPr>
          <w:sz w:val="26"/>
          <w:szCs w:val="26"/>
        </w:rPr>
        <w:t>рост уровня и качества человеческого капитала в части его рыночных составляющих, в том числе  качества труда (рост трудового потенциала области);</w:t>
      </w:r>
    </w:p>
    <w:p w:rsidR="00630399" w:rsidRPr="0033756C" w:rsidRDefault="00511BC8" w:rsidP="00EE3DCE">
      <w:pPr>
        <w:pStyle w:val="a6"/>
        <w:numPr>
          <w:ilvl w:val="0"/>
          <w:numId w:val="9"/>
        </w:numPr>
        <w:spacing w:line="360" w:lineRule="auto"/>
        <w:ind w:left="1418"/>
        <w:contextualSpacing/>
        <w:jc w:val="both"/>
        <w:rPr>
          <w:sz w:val="26"/>
          <w:szCs w:val="26"/>
        </w:rPr>
      </w:pPr>
      <w:r w:rsidRPr="0033756C">
        <w:rPr>
          <w:sz w:val="26"/>
          <w:szCs w:val="26"/>
        </w:rPr>
        <w:t>рост доходов населения и, соответственно, рост потребительского спроса (потребительского потенциала);</w:t>
      </w:r>
    </w:p>
    <w:p w:rsidR="00630399" w:rsidRPr="0033756C" w:rsidRDefault="00511BC8" w:rsidP="00EE3DCE">
      <w:pPr>
        <w:pStyle w:val="a6"/>
        <w:numPr>
          <w:ilvl w:val="0"/>
          <w:numId w:val="9"/>
        </w:numPr>
        <w:spacing w:line="360" w:lineRule="auto"/>
        <w:ind w:left="1418"/>
        <w:contextualSpacing/>
        <w:jc w:val="both"/>
        <w:rPr>
          <w:sz w:val="26"/>
          <w:szCs w:val="26"/>
        </w:rPr>
      </w:pPr>
      <w:r w:rsidRPr="0033756C">
        <w:rPr>
          <w:sz w:val="26"/>
          <w:szCs w:val="26"/>
        </w:rPr>
        <w:t>рост промышленного производства (рост производственного потенциала),  причем, в основном за счет его реструктуризации и повышения доли и эффективности производств с высокой добавленной стоимостью;</w:t>
      </w:r>
    </w:p>
    <w:p w:rsidR="00630399" w:rsidRPr="0033756C" w:rsidRDefault="00511BC8" w:rsidP="00EE3DCE">
      <w:pPr>
        <w:pStyle w:val="a6"/>
        <w:numPr>
          <w:ilvl w:val="0"/>
          <w:numId w:val="9"/>
        </w:numPr>
        <w:spacing w:line="360" w:lineRule="auto"/>
        <w:ind w:left="1418"/>
        <w:contextualSpacing/>
        <w:jc w:val="both"/>
        <w:rPr>
          <w:sz w:val="26"/>
          <w:szCs w:val="26"/>
        </w:rPr>
      </w:pPr>
      <w:r w:rsidRPr="0033756C">
        <w:rPr>
          <w:sz w:val="26"/>
          <w:szCs w:val="26"/>
        </w:rPr>
        <w:t>развитие инновационного и венчурного бизнеса (рост инновационного потенциала);</w:t>
      </w:r>
    </w:p>
    <w:p w:rsidR="00630399" w:rsidRPr="0033756C" w:rsidRDefault="00511BC8" w:rsidP="00EE3DCE">
      <w:pPr>
        <w:pStyle w:val="a6"/>
        <w:numPr>
          <w:ilvl w:val="0"/>
          <w:numId w:val="9"/>
        </w:numPr>
        <w:spacing w:line="360" w:lineRule="auto"/>
        <w:ind w:left="1418"/>
        <w:contextualSpacing/>
        <w:jc w:val="both"/>
        <w:rPr>
          <w:sz w:val="26"/>
          <w:szCs w:val="26"/>
        </w:rPr>
      </w:pPr>
      <w:r w:rsidRPr="0033756C">
        <w:rPr>
          <w:sz w:val="26"/>
          <w:szCs w:val="26"/>
        </w:rPr>
        <w:t>развитие институтов рыночной экономики (рост институционального потенциала);</w:t>
      </w:r>
    </w:p>
    <w:p w:rsidR="00630399" w:rsidRPr="0033756C" w:rsidRDefault="00511BC8" w:rsidP="00EE3DCE">
      <w:pPr>
        <w:pStyle w:val="a6"/>
        <w:numPr>
          <w:ilvl w:val="0"/>
          <w:numId w:val="9"/>
        </w:numPr>
        <w:spacing w:line="360" w:lineRule="auto"/>
        <w:ind w:left="1418"/>
        <w:contextualSpacing/>
        <w:jc w:val="both"/>
        <w:rPr>
          <w:sz w:val="26"/>
          <w:szCs w:val="26"/>
        </w:rPr>
      </w:pPr>
      <w:r w:rsidRPr="0033756C">
        <w:rPr>
          <w:sz w:val="26"/>
          <w:szCs w:val="26"/>
        </w:rPr>
        <w:t>развитие инфраструктуры региона (рост инфраструктурного потенциала);</w:t>
      </w:r>
    </w:p>
    <w:p w:rsidR="00630399" w:rsidRPr="0033756C" w:rsidRDefault="00511BC8" w:rsidP="00EE3DCE">
      <w:pPr>
        <w:pStyle w:val="a6"/>
        <w:numPr>
          <w:ilvl w:val="0"/>
          <w:numId w:val="9"/>
        </w:numPr>
        <w:spacing w:line="360" w:lineRule="auto"/>
        <w:ind w:left="1418"/>
        <w:contextualSpacing/>
        <w:jc w:val="both"/>
        <w:rPr>
          <w:sz w:val="26"/>
          <w:szCs w:val="26"/>
        </w:rPr>
      </w:pPr>
      <w:r w:rsidRPr="0033756C">
        <w:rPr>
          <w:sz w:val="26"/>
          <w:szCs w:val="26"/>
        </w:rPr>
        <w:t>рост налоговой базы и прибыльности предприятий региона (рост финансового потенциала);</w:t>
      </w:r>
    </w:p>
    <w:p w:rsidR="00630399" w:rsidRPr="0033756C" w:rsidRDefault="00511BC8" w:rsidP="00EE3DCE">
      <w:pPr>
        <w:pStyle w:val="a6"/>
        <w:numPr>
          <w:ilvl w:val="0"/>
          <w:numId w:val="9"/>
        </w:numPr>
        <w:spacing w:line="360" w:lineRule="auto"/>
        <w:ind w:left="1418"/>
        <w:contextualSpacing/>
        <w:jc w:val="both"/>
        <w:rPr>
          <w:sz w:val="26"/>
          <w:szCs w:val="26"/>
        </w:rPr>
      </w:pPr>
      <w:r w:rsidRPr="0033756C">
        <w:rPr>
          <w:sz w:val="26"/>
          <w:szCs w:val="26"/>
        </w:rPr>
        <w:t>снижение экономического риска за счет последовательного развития рыночных отношений и гарантий неприкосновенности частной собственности и частных инвестиций;</w:t>
      </w:r>
    </w:p>
    <w:p w:rsidR="00630399" w:rsidRPr="0033756C" w:rsidRDefault="00511BC8" w:rsidP="00EE3DCE">
      <w:pPr>
        <w:pStyle w:val="a6"/>
        <w:numPr>
          <w:ilvl w:val="0"/>
          <w:numId w:val="9"/>
        </w:numPr>
        <w:spacing w:line="360" w:lineRule="auto"/>
        <w:ind w:left="1418"/>
        <w:contextualSpacing/>
        <w:jc w:val="both"/>
        <w:rPr>
          <w:sz w:val="26"/>
          <w:szCs w:val="26"/>
        </w:rPr>
      </w:pPr>
      <w:r w:rsidRPr="0033756C">
        <w:rPr>
          <w:sz w:val="26"/>
          <w:szCs w:val="26"/>
        </w:rPr>
        <w:t>снижение финансового риска  путем повышения степени сбалансированности регионального бюджета и муниципальных бюджетов, а также снижения числа кризисных предприятий в области;</w:t>
      </w:r>
    </w:p>
    <w:p w:rsidR="00630399" w:rsidRPr="0033756C" w:rsidRDefault="00511BC8" w:rsidP="00EE3DCE">
      <w:pPr>
        <w:pStyle w:val="a6"/>
        <w:numPr>
          <w:ilvl w:val="0"/>
          <w:numId w:val="9"/>
        </w:numPr>
        <w:spacing w:line="360" w:lineRule="auto"/>
        <w:ind w:left="1418"/>
        <w:contextualSpacing/>
        <w:jc w:val="both"/>
        <w:rPr>
          <w:sz w:val="26"/>
          <w:szCs w:val="26"/>
        </w:rPr>
      </w:pPr>
      <w:r w:rsidRPr="0033756C">
        <w:rPr>
          <w:sz w:val="26"/>
          <w:szCs w:val="26"/>
        </w:rPr>
        <w:t>снижение политического и законодательного рисков путем совершенствования законодательной базы, повышения авторитетности местных властей всех уровней, идеологической поддержки федеральной и региональной политики;</w:t>
      </w:r>
    </w:p>
    <w:p w:rsidR="00630399" w:rsidRPr="0033756C" w:rsidRDefault="00511BC8" w:rsidP="00EE3DCE">
      <w:pPr>
        <w:pStyle w:val="a6"/>
        <w:numPr>
          <w:ilvl w:val="0"/>
          <w:numId w:val="9"/>
        </w:numPr>
        <w:spacing w:line="360" w:lineRule="auto"/>
        <w:ind w:left="1418"/>
        <w:contextualSpacing/>
        <w:jc w:val="both"/>
        <w:rPr>
          <w:sz w:val="26"/>
          <w:szCs w:val="26"/>
        </w:rPr>
      </w:pPr>
      <w:r w:rsidRPr="0033756C">
        <w:rPr>
          <w:sz w:val="26"/>
          <w:szCs w:val="26"/>
        </w:rPr>
        <w:t>снижение социального риска (уровня социальной напряженности) за счет повышения качества жизни населения;</w:t>
      </w:r>
    </w:p>
    <w:p w:rsidR="00630399" w:rsidRPr="0033756C" w:rsidRDefault="00511BC8" w:rsidP="00EE3DCE">
      <w:pPr>
        <w:pStyle w:val="a6"/>
        <w:numPr>
          <w:ilvl w:val="0"/>
          <w:numId w:val="9"/>
        </w:numPr>
        <w:spacing w:line="360" w:lineRule="auto"/>
        <w:ind w:left="1418"/>
        <w:contextualSpacing/>
        <w:jc w:val="both"/>
        <w:rPr>
          <w:sz w:val="26"/>
          <w:szCs w:val="26"/>
        </w:rPr>
      </w:pPr>
      <w:r w:rsidRPr="0033756C">
        <w:rPr>
          <w:sz w:val="26"/>
          <w:szCs w:val="26"/>
        </w:rPr>
        <w:t>снижение экологического риска (снижение уровня загрязнения окружающей среды);</w:t>
      </w:r>
    </w:p>
    <w:p w:rsidR="00511BC8" w:rsidRPr="0033756C" w:rsidRDefault="00511BC8" w:rsidP="00EE3DCE">
      <w:pPr>
        <w:pStyle w:val="a6"/>
        <w:numPr>
          <w:ilvl w:val="0"/>
          <w:numId w:val="9"/>
        </w:numPr>
        <w:spacing w:line="360" w:lineRule="auto"/>
        <w:ind w:left="1418"/>
        <w:contextualSpacing/>
        <w:jc w:val="both"/>
        <w:rPr>
          <w:sz w:val="26"/>
          <w:szCs w:val="26"/>
        </w:rPr>
      </w:pPr>
      <w:r w:rsidRPr="0033756C">
        <w:rPr>
          <w:sz w:val="26"/>
          <w:szCs w:val="26"/>
        </w:rPr>
        <w:t xml:space="preserve">снижение криминального риска за счет декриминализации экономики области, профилактических мер и снижения уровня преступности в </w:t>
      </w:r>
      <w:r w:rsidR="0033756C">
        <w:rPr>
          <w:sz w:val="26"/>
          <w:szCs w:val="26"/>
        </w:rPr>
        <w:t>р</w:t>
      </w:r>
      <w:r w:rsidRPr="0033756C">
        <w:rPr>
          <w:sz w:val="26"/>
          <w:szCs w:val="26"/>
        </w:rPr>
        <w:t>егионе.</w:t>
      </w:r>
    </w:p>
    <w:p w:rsidR="00511BC8" w:rsidRPr="0033756C" w:rsidRDefault="00511BC8" w:rsidP="00EE3DCE">
      <w:pPr>
        <w:pStyle w:val="a6"/>
        <w:spacing w:line="360" w:lineRule="auto"/>
        <w:ind w:firstLine="708"/>
        <w:contextualSpacing/>
        <w:jc w:val="both"/>
        <w:rPr>
          <w:sz w:val="26"/>
          <w:szCs w:val="26"/>
        </w:rPr>
      </w:pPr>
      <w:r w:rsidRPr="0033756C">
        <w:rPr>
          <w:sz w:val="26"/>
          <w:szCs w:val="26"/>
        </w:rPr>
        <w:t>Все регионы РФ с целью повышения прозрачности регулирования инвестиционного процесса и соответствия его федеральному законодательству  приняли  законы о поддержке инвестиционной деятельности и повышении инвестиционной привлекательности. Поддержка инвестиционного процесса осуществляется регионами, как правило,  в формах:</w:t>
      </w:r>
    </w:p>
    <w:p w:rsidR="00630399" w:rsidRPr="0033756C" w:rsidRDefault="00511BC8" w:rsidP="00EE3DCE">
      <w:pPr>
        <w:pStyle w:val="a6"/>
        <w:numPr>
          <w:ilvl w:val="0"/>
          <w:numId w:val="10"/>
        </w:numPr>
        <w:spacing w:line="360" w:lineRule="auto"/>
        <w:ind w:left="1418" w:hanging="284"/>
        <w:contextualSpacing/>
        <w:jc w:val="both"/>
        <w:rPr>
          <w:sz w:val="26"/>
          <w:szCs w:val="26"/>
        </w:rPr>
      </w:pPr>
      <w:r w:rsidRPr="0033756C">
        <w:rPr>
          <w:sz w:val="26"/>
          <w:szCs w:val="26"/>
        </w:rPr>
        <w:t>создания и развития рыночной инфраструктуры;</w:t>
      </w:r>
    </w:p>
    <w:p w:rsidR="00630399" w:rsidRPr="0033756C" w:rsidRDefault="00511BC8" w:rsidP="00EE3DCE">
      <w:pPr>
        <w:pStyle w:val="a6"/>
        <w:numPr>
          <w:ilvl w:val="0"/>
          <w:numId w:val="10"/>
        </w:numPr>
        <w:spacing w:line="360" w:lineRule="auto"/>
        <w:ind w:left="1418" w:hanging="284"/>
        <w:contextualSpacing/>
        <w:jc w:val="both"/>
        <w:rPr>
          <w:sz w:val="26"/>
          <w:szCs w:val="26"/>
        </w:rPr>
      </w:pPr>
      <w:r w:rsidRPr="0033756C">
        <w:rPr>
          <w:sz w:val="26"/>
          <w:szCs w:val="26"/>
        </w:rPr>
        <w:t>разработки и принятия законодательной базы, направленной на повышение инвестиционной привлекательности региона;</w:t>
      </w:r>
    </w:p>
    <w:p w:rsidR="00630399" w:rsidRPr="0033756C" w:rsidRDefault="00511BC8" w:rsidP="00EE3DCE">
      <w:pPr>
        <w:pStyle w:val="a6"/>
        <w:numPr>
          <w:ilvl w:val="0"/>
          <w:numId w:val="10"/>
        </w:numPr>
        <w:spacing w:line="360" w:lineRule="auto"/>
        <w:ind w:left="1418" w:hanging="284"/>
        <w:contextualSpacing/>
        <w:jc w:val="both"/>
        <w:rPr>
          <w:sz w:val="26"/>
          <w:szCs w:val="26"/>
        </w:rPr>
      </w:pPr>
      <w:r w:rsidRPr="0033756C">
        <w:rPr>
          <w:sz w:val="26"/>
          <w:szCs w:val="26"/>
        </w:rPr>
        <w:t>развития  транспортной инфраструктуры региона;</w:t>
      </w:r>
    </w:p>
    <w:p w:rsidR="00630399" w:rsidRPr="0033756C" w:rsidRDefault="00511BC8" w:rsidP="00EE3DCE">
      <w:pPr>
        <w:pStyle w:val="a6"/>
        <w:numPr>
          <w:ilvl w:val="0"/>
          <w:numId w:val="10"/>
        </w:numPr>
        <w:spacing w:line="360" w:lineRule="auto"/>
        <w:ind w:left="1418" w:hanging="284"/>
        <w:contextualSpacing/>
        <w:jc w:val="both"/>
        <w:rPr>
          <w:sz w:val="26"/>
          <w:szCs w:val="26"/>
        </w:rPr>
      </w:pPr>
      <w:r w:rsidRPr="0033756C">
        <w:rPr>
          <w:sz w:val="26"/>
          <w:szCs w:val="26"/>
        </w:rPr>
        <w:t>обеспечения безопасности бизнеса;</w:t>
      </w:r>
    </w:p>
    <w:p w:rsidR="00630399" w:rsidRPr="0033756C" w:rsidRDefault="00511BC8" w:rsidP="00EE3DCE">
      <w:pPr>
        <w:pStyle w:val="a6"/>
        <w:numPr>
          <w:ilvl w:val="0"/>
          <w:numId w:val="10"/>
        </w:numPr>
        <w:spacing w:line="360" w:lineRule="auto"/>
        <w:ind w:left="1418" w:hanging="284"/>
        <w:contextualSpacing/>
        <w:jc w:val="both"/>
        <w:rPr>
          <w:sz w:val="26"/>
          <w:szCs w:val="26"/>
        </w:rPr>
      </w:pPr>
      <w:r w:rsidRPr="0033756C">
        <w:rPr>
          <w:sz w:val="26"/>
          <w:szCs w:val="26"/>
        </w:rPr>
        <w:t>определения приоритетов развития и методов и механизмов  их поддержки;</w:t>
      </w:r>
    </w:p>
    <w:p w:rsidR="00630399" w:rsidRPr="0033756C" w:rsidRDefault="00511BC8" w:rsidP="00EE3DCE">
      <w:pPr>
        <w:pStyle w:val="a6"/>
        <w:numPr>
          <w:ilvl w:val="0"/>
          <w:numId w:val="10"/>
        </w:numPr>
        <w:spacing w:line="360" w:lineRule="auto"/>
        <w:ind w:left="1418" w:hanging="284"/>
        <w:contextualSpacing/>
        <w:jc w:val="both"/>
        <w:rPr>
          <w:sz w:val="26"/>
          <w:szCs w:val="26"/>
        </w:rPr>
      </w:pPr>
      <w:r w:rsidRPr="0033756C">
        <w:rPr>
          <w:sz w:val="26"/>
          <w:szCs w:val="26"/>
        </w:rPr>
        <w:t>снижения бюрократических препонов на пути развития бизнеса;</w:t>
      </w:r>
    </w:p>
    <w:p w:rsidR="00630399" w:rsidRPr="0033756C" w:rsidRDefault="00511BC8" w:rsidP="00EE3DCE">
      <w:pPr>
        <w:pStyle w:val="a6"/>
        <w:numPr>
          <w:ilvl w:val="0"/>
          <w:numId w:val="10"/>
        </w:numPr>
        <w:spacing w:line="360" w:lineRule="auto"/>
        <w:ind w:left="1418" w:hanging="284"/>
        <w:contextualSpacing/>
        <w:jc w:val="both"/>
        <w:rPr>
          <w:sz w:val="26"/>
          <w:szCs w:val="26"/>
        </w:rPr>
      </w:pPr>
      <w:r w:rsidRPr="0033756C">
        <w:rPr>
          <w:sz w:val="26"/>
          <w:szCs w:val="26"/>
        </w:rPr>
        <w:t>установления для инвесторов налоговых льгот в форме полного или частичного освобождения от уплаты налогов и сборов, зачисляемых в областной бюджет, а также изменение сроков их уплаты в форме отсрочки, рассрочки, налогового кредита и инвестиционного налогового кредита;</w:t>
      </w:r>
    </w:p>
    <w:p w:rsidR="00630399" w:rsidRPr="0033756C" w:rsidRDefault="00511BC8" w:rsidP="00EE3DCE">
      <w:pPr>
        <w:pStyle w:val="a6"/>
        <w:numPr>
          <w:ilvl w:val="0"/>
          <w:numId w:val="10"/>
        </w:numPr>
        <w:spacing w:line="360" w:lineRule="auto"/>
        <w:ind w:left="1418" w:hanging="284"/>
        <w:contextualSpacing/>
        <w:jc w:val="both"/>
        <w:rPr>
          <w:sz w:val="26"/>
          <w:szCs w:val="26"/>
        </w:rPr>
      </w:pPr>
      <w:r w:rsidRPr="0033756C">
        <w:rPr>
          <w:sz w:val="26"/>
          <w:szCs w:val="26"/>
        </w:rPr>
        <w:t>предоставления инвесторам льготных условий пользования землей и другими природными ресурсами, не противоречащих законодательству РФ;</w:t>
      </w:r>
    </w:p>
    <w:p w:rsidR="00630399" w:rsidRPr="0033756C" w:rsidRDefault="00511BC8" w:rsidP="00EE3DCE">
      <w:pPr>
        <w:pStyle w:val="a6"/>
        <w:numPr>
          <w:ilvl w:val="0"/>
          <w:numId w:val="10"/>
        </w:numPr>
        <w:spacing w:line="360" w:lineRule="auto"/>
        <w:ind w:left="1418" w:hanging="284"/>
        <w:contextualSpacing/>
        <w:jc w:val="both"/>
        <w:rPr>
          <w:sz w:val="26"/>
          <w:szCs w:val="26"/>
        </w:rPr>
      </w:pPr>
      <w:r w:rsidRPr="0033756C">
        <w:rPr>
          <w:sz w:val="26"/>
          <w:szCs w:val="26"/>
        </w:rPr>
        <w:t>предоставления на льготных условиях в аренду инвесторам помещений и иного имущества, находящегося в областной собственности;</w:t>
      </w:r>
    </w:p>
    <w:p w:rsidR="00630399" w:rsidRPr="0033756C" w:rsidRDefault="00511BC8" w:rsidP="00EE3DCE">
      <w:pPr>
        <w:pStyle w:val="a6"/>
        <w:numPr>
          <w:ilvl w:val="0"/>
          <w:numId w:val="10"/>
        </w:numPr>
        <w:spacing w:line="360" w:lineRule="auto"/>
        <w:ind w:left="1418" w:hanging="284"/>
        <w:contextualSpacing/>
        <w:jc w:val="both"/>
        <w:rPr>
          <w:sz w:val="26"/>
          <w:szCs w:val="26"/>
        </w:rPr>
      </w:pPr>
      <w:r w:rsidRPr="0033756C">
        <w:rPr>
          <w:sz w:val="26"/>
          <w:szCs w:val="26"/>
        </w:rPr>
        <w:t>реструктуризации задолженности по платежам в областной бюджет, в том числе по предоставленным ранее кредитам и займам;</w:t>
      </w:r>
    </w:p>
    <w:p w:rsidR="00630399" w:rsidRPr="0033756C" w:rsidRDefault="00511BC8" w:rsidP="00EE3DCE">
      <w:pPr>
        <w:pStyle w:val="a6"/>
        <w:numPr>
          <w:ilvl w:val="0"/>
          <w:numId w:val="10"/>
        </w:numPr>
        <w:spacing w:line="360" w:lineRule="auto"/>
        <w:ind w:left="1418" w:hanging="284"/>
        <w:contextualSpacing/>
        <w:jc w:val="both"/>
        <w:rPr>
          <w:sz w:val="26"/>
          <w:szCs w:val="26"/>
        </w:rPr>
      </w:pPr>
      <w:r w:rsidRPr="0033756C">
        <w:rPr>
          <w:sz w:val="26"/>
          <w:szCs w:val="26"/>
        </w:rPr>
        <w:t>обеспечения информационного сопровождения инвестиционной деятельности;</w:t>
      </w:r>
    </w:p>
    <w:p w:rsidR="00630399" w:rsidRPr="0033756C" w:rsidRDefault="00511BC8" w:rsidP="00EE3DCE">
      <w:pPr>
        <w:pStyle w:val="a6"/>
        <w:numPr>
          <w:ilvl w:val="0"/>
          <w:numId w:val="10"/>
        </w:numPr>
        <w:spacing w:line="360" w:lineRule="auto"/>
        <w:ind w:left="1418" w:hanging="284"/>
        <w:contextualSpacing/>
        <w:jc w:val="both"/>
        <w:rPr>
          <w:sz w:val="26"/>
          <w:szCs w:val="26"/>
        </w:rPr>
      </w:pPr>
      <w:r w:rsidRPr="0033756C">
        <w:rPr>
          <w:sz w:val="26"/>
          <w:szCs w:val="26"/>
        </w:rPr>
        <w:t xml:space="preserve"> участия в разработке инвестиционных проектов;</w:t>
      </w:r>
    </w:p>
    <w:p w:rsidR="00630399" w:rsidRPr="0033756C" w:rsidRDefault="00511BC8" w:rsidP="00EE3DCE">
      <w:pPr>
        <w:pStyle w:val="a6"/>
        <w:numPr>
          <w:ilvl w:val="0"/>
          <w:numId w:val="10"/>
        </w:numPr>
        <w:spacing w:line="360" w:lineRule="auto"/>
        <w:ind w:left="1418" w:hanging="284"/>
        <w:contextualSpacing/>
        <w:jc w:val="both"/>
        <w:rPr>
          <w:sz w:val="26"/>
          <w:szCs w:val="26"/>
        </w:rPr>
      </w:pPr>
      <w:r w:rsidRPr="0033756C">
        <w:rPr>
          <w:sz w:val="26"/>
          <w:szCs w:val="26"/>
        </w:rPr>
        <w:t>участия в финансировании инвестиционных проектов за счет средств областного бюджета в соответствии с действующим законодательством;</w:t>
      </w:r>
    </w:p>
    <w:p w:rsidR="00630399" w:rsidRPr="0033756C" w:rsidRDefault="00511BC8" w:rsidP="00EE3DCE">
      <w:pPr>
        <w:pStyle w:val="a6"/>
        <w:numPr>
          <w:ilvl w:val="0"/>
          <w:numId w:val="10"/>
        </w:numPr>
        <w:spacing w:line="360" w:lineRule="auto"/>
        <w:ind w:left="1418" w:hanging="284"/>
        <w:contextualSpacing/>
        <w:jc w:val="both"/>
        <w:rPr>
          <w:sz w:val="26"/>
          <w:szCs w:val="26"/>
        </w:rPr>
      </w:pPr>
      <w:r w:rsidRPr="0033756C">
        <w:rPr>
          <w:sz w:val="26"/>
          <w:szCs w:val="26"/>
        </w:rPr>
        <w:t>предоставления на конкурсной основе государственных (областных) гарантий по инвестиционным проектам за счет объектов областного залогового фонда;</w:t>
      </w:r>
    </w:p>
    <w:p w:rsidR="00630399" w:rsidRPr="0033756C" w:rsidRDefault="00511BC8" w:rsidP="00EE3DCE">
      <w:pPr>
        <w:pStyle w:val="a6"/>
        <w:numPr>
          <w:ilvl w:val="0"/>
          <w:numId w:val="10"/>
        </w:numPr>
        <w:spacing w:line="360" w:lineRule="auto"/>
        <w:ind w:left="1418" w:hanging="284"/>
        <w:contextualSpacing/>
        <w:jc w:val="both"/>
        <w:rPr>
          <w:sz w:val="26"/>
          <w:szCs w:val="26"/>
        </w:rPr>
      </w:pPr>
      <w:r w:rsidRPr="0033756C">
        <w:rPr>
          <w:sz w:val="26"/>
          <w:szCs w:val="26"/>
        </w:rPr>
        <w:t>предоставления бюджетных субсидий на оплату части процентов за пользование кредитами хозяйствующим субъектам, реализующим инвестиционные проекты в рамках программ экономического и социального развития;</w:t>
      </w:r>
    </w:p>
    <w:p w:rsidR="00511BC8" w:rsidRPr="0033756C" w:rsidRDefault="00511BC8" w:rsidP="00EE3DCE">
      <w:pPr>
        <w:pStyle w:val="a6"/>
        <w:numPr>
          <w:ilvl w:val="0"/>
          <w:numId w:val="10"/>
        </w:numPr>
        <w:spacing w:line="360" w:lineRule="auto"/>
        <w:ind w:left="1418" w:hanging="284"/>
        <w:contextualSpacing/>
        <w:jc w:val="both"/>
        <w:rPr>
          <w:sz w:val="26"/>
          <w:szCs w:val="26"/>
        </w:rPr>
      </w:pPr>
      <w:r w:rsidRPr="0033756C">
        <w:rPr>
          <w:sz w:val="26"/>
          <w:szCs w:val="26"/>
        </w:rPr>
        <w:t>предоставления бюджетных кредитов и займов в соответствии с действующим законодательством.</w:t>
      </w:r>
    </w:p>
    <w:p w:rsidR="00630399" w:rsidRPr="0033756C" w:rsidRDefault="00511BC8" w:rsidP="00EE3DCE">
      <w:pPr>
        <w:pStyle w:val="a6"/>
        <w:spacing w:line="360" w:lineRule="auto"/>
        <w:ind w:firstLine="708"/>
        <w:contextualSpacing/>
        <w:jc w:val="both"/>
        <w:rPr>
          <w:sz w:val="26"/>
          <w:szCs w:val="26"/>
        </w:rPr>
      </w:pPr>
      <w:r w:rsidRPr="0033756C">
        <w:rPr>
          <w:sz w:val="26"/>
          <w:szCs w:val="26"/>
        </w:rPr>
        <w:t>Наиболее применяемым инструментом финансовой поддержки инвестиционных проектов в регионах является субсидирование процентной ставки по коммерческим кредитам. В этом случае администрация региона берет на себя сравнительно небольшую долю рисков по конкретному проекту и, с другой стороны, может оказывать поддержку множеству проектов, особо значимых для развития региона.</w:t>
      </w:r>
    </w:p>
    <w:p w:rsidR="00A439EA" w:rsidRPr="00CB1490" w:rsidRDefault="00A439EA" w:rsidP="00A439EA">
      <w:pPr>
        <w:pStyle w:val="a6"/>
        <w:spacing w:line="360" w:lineRule="auto"/>
        <w:ind w:firstLine="708"/>
        <w:contextualSpacing/>
        <w:jc w:val="center"/>
        <w:rPr>
          <w:sz w:val="26"/>
          <w:szCs w:val="26"/>
        </w:rPr>
      </w:pPr>
      <w:r w:rsidRPr="00CB1490">
        <w:rPr>
          <w:sz w:val="26"/>
          <w:szCs w:val="26"/>
        </w:rPr>
        <w:t>2.1 Этапы формирования инвестиционной стратегии региона.</w:t>
      </w:r>
    </w:p>
    <w:p w:rsidR="00630399" w:rsidRPr="0033756C" w:rsidRDefault="00630399" w:rsidP="00EE3DCE">
      <w:pPr>
        <w:pStyle w:val="a6"/>
        <w:spacing w:line="360" w:lineRule="auto"/>
        <w:ind w:firstLine="708"/>
        <w:contextualSpacing/>
        <w:jc w:val="both"/>
        <w:rPr>
          <w:sz w:val="26"/>
          <w:szCs w:val="26"/>
        </w:rPr>
      </w:pPr>
      <w:r w:rsidRPr="0033756C">
        <w:rPr>
          <w:sz w:val="26"/>
          <w:szCs w:val="26"/>
        </w:rPr>
        <w:t>Развитие любого региона России можно представить как процесс</w:t>
      </w:r>
      <w:r w:rsidRPr="0033756C">
        <w:rPr>
          <w:sz w:val="26"/>
          <w:szCs w:val="26"/>
        </w:rPr>
        <w:br/>
        <w:t>изменения во времени сложной многоуровневой организации.</w:t>
      </w:r>
      <w:r w:rsidRPr="0033756C">
        <w:rPr>
          <w:sz w:val="26"/>
          <w:szCs w:val="26"/>
        </w:rPr>
        <w:br/>
        <w:t xml:space="preserve">          Инвестиционная стратегия является одним из ключевых элементов</w:t>
      </w:r>
      <w:r w:rsidRPr="0033756C">
        <w:rPr>
          <w:sz w:val="26"/>
          <w:szCs w:val="26"/>
        </w:rPr>
        <w:br/>
        <w:t>формирования инвест</w:t>
      </w:r>
      <w:r w:rsidR="00A70BDD">
        <w:rPr>
          <w:sz w:val="26"/>
          <w:szCs w:val="26"/>
        </w:rPr>
        <w:t>иционной политики региона (рис.4</w:t>
      </w:r>
      <w:r w:rsidRPr="0033756C">
        <w:rPr>
          <w:sz w:val="26"/>
          <w:szCs w:val="26"/>
        </w:rPr>
        <w:t xml:space="preserve">). </w:t>
      </w:r>
    </w:p>
    <w:p w:rsidR="00630399" w:rsidRPr="0033756C" w:rsidRDefault="00630399" w:rsidP="00EE3DCE">
      <w:pPr>
        <w:pStyle w:val="a6"/>
        <w:spacing w:line="360" w:lineRule="auto"/>
        <w:ind w:firstLine="708"/>
        <w:contextualSpacing/>
        <w:jc w:val="both"/>
        <w:rPr>
          <w:sz w:val="26"/>
          <w:szCs w:val="26"/>
        </w:rPr>
      </w:pPr>
      <w:r w:rsidRPr="0033756C">
        <w:rPr>
          <w:sz w:val="26"/>
          <w:szCs w:val="26"/>
        </w:rPr>
        <w:t xml:space="preserve">На первом этапе, необходимо провести выбор </w:t>
      </w:r>
      <w:r w:rsidRPr="0033756C">
        <w:rPr>
          <w:sz w:val="26"/>
          <w:szCs w:val="26"/>
        </w:rPr>
        <w:br/>
        <w:t xml:space="preserve">  базовой стратегии структурных преобразований и инвестиционной политики, которым будет соответствовать определенная инвестиционная политика в регионе.</w:t>
      </w:r>
    </w:p>
    <w:p w:rsidR="00EE3DCE" w:rsidRDefault="00630399" w:rsidP="007E3AE5">
      <w:pPr>
        <w:pStyle w:val="a6"/>
        <w:spacing w:line="360" w:lineRule="auto"/>
        <w:ind w:firstLine="708"/>
        <w:contextualSpacing/>
        <w:jc w:val="both"/>
        <w:rPr>
          <w:sz w:val="26"/>
          <w:szCs w:val="26"/>
        </w:rPr>
      </w:pPr>
      <w:r w:rsidRPr="0033756C">
        <w:rPr>
          <w:sz w:val="26"/>
          <w:szCs w:val="26"/>
        </w:rPr>
        <w:t>В основу типизации региона по признаку отнесения его к той или иной</w:t>
      </w:r>
      <w:r w:rsidRPr="0033756C">
        <w:rPr>
          <w:sz w:val="26"/>
          <w:szCs w:val="26"/>
        </w:rPr>
        <w:br/>
        <w:t>стратегии структурных преобразований и инвестиционной политики могут</w:t>
      </w:r>
      <w:r w:rsidRPr="0033756C">
        <w:rPr>
          <w:sz w:val="26"/>
          <w:szCs w:val="26"/>
        </w:rPr>
        <w:br/>
        <w:t>быть положены различные группы совокупных характеристик и факторов,</w:t>
      </w:r>
      <w:r w:rsidRPr="0033756C">
        <w:rPr>
          <w:sz w:val="26"/>
          <w:szCs w:val="26"/>
        </w:rPr>
        <w:br/>
        <w:t>отражающих важнейшие стороны развития хозяйственного комплекса</w:t>
      </w:r>
      <w:r w:rsidRPr="0033756C">
        <w:rPr>
          <w:sz w:val="26"/>
          <w:szCs w:val="26"/>
        </w:rPr>
        <w:br/>
        <w:t>региона в целом.</w:t>
      </w:r>
    </w:p>
    <w:p w:rsidR="00A439EA" w:rsidRPr="0033756C" w:rsidRDefault="00A439EA" w:rsidP="00A439EA">
      <w:pPr>
        <w:pStyle w:val="a6"/>
        <w:spacing w:line="360" w:lineRule="auto"/>
        <w:ind w:firstLine="708"/>
        <w:contextualSpacing/>
        <w:jc w:val="both"/>
        <w:rPr>
          <w:sz w:val="26"/>
          <w:szCs w:val="26"/>
        </w:rPr>
      </w:pPr>
      <w:r w:rsidRPr="0033756C">
        <w:rPr>
          <w:sz w:val="26"/>
          <w:szCs w:val="26"/>
        </w:rPr>
        <w:t>На втором этапе формирования инвестиционной политики определяются ключевые задачи, составляющие сущность и технологические принципы ее построения.  Они заключаются в том, чтобы:</w:t>
      </w:r>
    </w:p>
    <w:p w:rsidR="00A439EA" w:rsidRPr="0033756C" w:rsidRDefault="00A439EA" w:rsidP="00A439EA">
      <w:pPr>
        <w:pStyle w:val="a3"/>
        <w:numPr>
          <w:ilvl w:val="0"/>
          <w:numId w:val="3"/>
        </w:numPr>
        <w:spacing w:line="360" w:lineRule="auto"/>
        <w:jc w:val="both"/>
        <w:rPr>
          <w:rFonts w:ascii="Times New Roman" w:hAnsi="Times New Roman"/>
          <w:sz w:val="26"/>
          <w:szCs w:val="26"/>
        </w:rPr>
      </w:pPr>
      <w:r w:rsidRPr="0033756C">
        <w:rPr>
          <w:rFonts w:ascii="Times New Roman" w:hAnsi="Times New Roman"/>
          <w:sz w:val="26"/>
          <w:szCs w:val="26"/>
        </w:rPr>
        <w:t>Разработать концепцию развития хозяйства региона, на основе которой станет возможным выявить и обосновать круг приоритетных объектов для инвестирования в регионе. Это позволит реализовать стратегию структурной перестройки хозяйственного комплекса и решить другие актуальные проблемы развития рыночного реформирования региона.</w:t>
      </w:r>
    </w:p>
    <w:p w:rsidR="00A439EA" w:rsidRDefault="00A439EA" w:rsidP="00A439EA">
      <w:pPr>
        <w:pStyle w:val="a6"/>
        <w:numPr>
          <w:ilvl w:val="0"/>
          <w:numId w:val="3"/>
        </w:numPr>
        <w:spacing w:line="360" w:lineRule="auto"/>
        <w:contextualSpacing/>
        <w:jc w:val="both"/>
        <w:rPr>
          <w:sz w:val="26"/>
          <w:szCs w:val="26"/>
        </w:rPr>
      </w:pPr>
      <w:r w:rsidRPr="0033756C">
        <w:rPr>
          <w:sz w:val="26"/>
          <w:szCs w:val="26"/>
        </w:rPr>
        <w:t>Сформировать основные направления инвестиционной политики, имеющей целью активизацию инвестиционной деятельности в реальном секторе экономики, в частности, поиск, формирование и концентрацию средств, включая полученные из различных источников финансирования.</w:t>
      </w:r>
    </w:p>
    <w:p w:rsidR="00A439EA" w:rsidRDefault="00A439EA" w:rsidP="007E3AE5">
      <w:pPr>
        <w:pStyle w:val="a6"/>
        <w:spacing w:line="360" w:lineRule="auto"/>
        <w:ind w:firstLine="708"/>
        <w:contextualSpacing/>
        <w:jc w:val="both"/>
        <w:rPr>
          <w:sz w:val="26"/>
          <w:szCs w:val="26"/>
        </w:rPr>
      </w:pPr>
    </w:p>
    <w:p w:rsidR="00A439EA" w:rsidRDefault="00A439EA" w:rsidP="007E3AE5">
      <w:pPr>
        <w:pStyle w:val="a6"/>
        <w:spacing w:line="360" w:lineRule="auto"/>
        <w:ind w:firstLine="708"/>
        <w:contextualSpacing/>
        <w:jc w:val="both"/>
        <w:rPr>
          <w:sz w:val="26"/>
          <w:szCs w:val="26"/>
        </w:rPr>
      </w:pPr>
    </w:p>
    <w:p w:rsidR="00A439EA" w:rsidRDefault="00A439EA" w:rsidP="007E3AE5">
      <w:pPr>
        <w:pStyle w:val="a6"/>
        <w:spacing w:line="360" w:lineRule="auto"/>
        <w:ind w:firstLine="708"/>
        <w:contextualSpacing/>
        <w:jc w:val="both"/>
        <w:rPr>
          <w:sz w:val="26"/>
          <w:szCs w:val="26"/>
        </w:rPr>
      </w:pPr>
    </w:p>
    <w:p w:rsidR="00A439EA" w:rsidRDefault="00A439EA" w:rsidP="007E3AE5">
      <w:pPr>
        <w:pStyle w:val="a6"/>
        <w:spacing w:line="360" w:lineRule="auto"/>
        <w:ind w:firstLine="708"/>
        <w:contextualSpacing/>
        <w:jc w:val="both"/>
        <w:rPr>
          <w:sz w:val="26"/>
          <w:szCs w:val="26"/>
        </w:rPr>
      </w:pPr>
    </w:p>
    <w:p w:rsidR="00630399" w:rsidRPr="0033756C" w:rsidRDefault="00D32D28" w:rsidP="007E3AE5">
      <w:pPr>
        <w:pStyle w:val="a3"/>
        <w:spacing w:line="360" w:lineRule="auto"/>
        <w:jc w:val="both"/>
        <w:rPr>
          <w:rFonts w:ascii="Times New Roman" w:hAnsi="Times New Roman"/>
          <w:sz w:val="26"/>
          <w:szCs w:val="26"/>
        </w:rPr>
      </w:pPr>
      <w:r>
        <w:rPr>
          <w:rFonts w:ascii="Times New Roman" w:hAnsi="Times New Roman"/>
          <w:noProof/>
          <w:sz w:val="26"/>
          <w:szCs w:val="26"/>
        </w:rPr>
        <w:pict>
          <v:shapetype id="_x0000_t109" coordsize="21600,21600" o:spt="109" path="m,l,21600r21600,l21600,xe">
            <v:stroke joinstyle="miter"/>
            <v:path gradientshapeok="t" o:connecttype="rect"/>
          </v:shapetype>
          <v:shape id="_x0000_s1060" type="#_x0000_t109" style="position:absolute;left:0;text-align:left;margin-left:-32.55pt;margin-top:15.3pt;width:7in;height:27pt;z-index:251648000" strokecolor="#92cddc" strokeweight="1pt">
            <v:fill color2="#b6dde8" focusposition="1" focussize="" focus="100%" type="gradient"/>
            <v:shadow on="t" type="perspective" color="#205867" opacity=".5" offset="1pt" offset2="-3pt"/>
            <v:textbox style="mso-next-textbox:#_x0000_s1060">
              <w:txbxContent>
                <w:p w:rsidR="0038542D" w:rsidRDefault="0038542D" w:rsidP="00630399">
                  <w:r w:rsidRPr="0033756C">
                    <w:rPr>
                      <w:sz w:val="20"/>
                      <w:szCs w:val="20"/>
                    </w:rPr>
                    <w:t xml:space="preserve">                      Экономический анализ и оценка развития хозяйственного комплекса</w:t>
                  </w:r>
                  <w:r>
                    <w:t xml:space="preserve"> региона</w:t>
                  </w:r>
                </w:p>
              </w:txbxContent>
            </v:textbox>
          </v:shape>
        </w:pict>
      </w:r>
    </w:p>
    <w:p w:rsidR="00630399" w:rsidRPr="0033756C" w:rsidRDefault="00D32D28" w:rsidP="00EE3DCE">
      <w:pPr>
        <w:spacing w:line="360" w:lineRule="auto"/>
        <w:contextualSpacing/>
        <w:jc w:val="both"/>
        <w:rPr>
          <w:rFonts w:ascii="Times New Roman" w:hAnsi="Times New Roman"/>
          <w:sz w:val="26"/>
          <w:szCs w:val="26"/>
        </w:rPr>
      </w:pPr>
      <w:r>
        <w:rPr>
          <w:rFonts w:ascii="Times New Roman" w:hAnsi="Times New Roman"/>
          <w:noProof/>
          <w:sz w:val="26"/>
          <w:szCs w:val="26"/>
        </w:rPr>
        <w:pict>
          <v:shape id="_x0000_s1062" type="#_x0000_t109" style="position:absolute;left:0;text-align:left;margin-left:-27.3pt;margin-top:24.7pt;width:489.75pt;height:27pt;z-index:251649024">
            <v:textbox style="mso-next-textbox:#_x0000_s1062">
              <w:txbxContent>
                <w:p w:rsidR="0038542D" w:rsidRDefault="0038542D" w:rsidP="00630399">
                  <w:r>
                    <w:t xml:space="preserve">                                                                     Направление анализа</w:t>
                  </w:r>
                </w:p>
              </w:txbxContent>
            </v:textbox>
          </v:shape>
        </w:pict>
      </w:r>
    </w:p>
    <w:p w:rsidR="00630399" w:rsidRPr="0033756C" w:rsidRDefault="00D32D28" w:rsidP="00EE3DCE">
      <w:pPr>
        <w:spacing w:line="360" w:lineRule="auto"/>
        <w:contextualSpacing/>
        <w:jc w:val="both"/>
        <w:rPr>
          <w:rFonts w:ascii="Times New Roman" w:hAnsi="Times New Roman"/>
          <w:sz w:val="26"/>
          <w:szCs w:val="26"/>
        </w:rPr>
      </w:pPr>
      <w:r>
        <w:rPr>
          <w:rFonts w:ascii="Times New Roman" w:hAnsi="Times New Roman"/>
          <w:noProof/>
          <w:sz w:val="26"/>
          <w:szCs w:val="26"/>
        </w:rPr>
        <w:pict>
          <v:shape id="_x0000_s1069" type="#_x0000_t109" style="position:absolute;left:0;text-align:left;margin-left:240.45pt;margin-top:60pt;width:1in;height:131.25pt;z-index:251652096">
            <v:textbox style="mso-next-textbox:#_x0000_s1069">
              <w:txbxContent>
                <w:p w:rsidR="0038542D" w:rsidRPr="00A439EA" w:rsidRDefault="0038542D" w:rsidP="00630399">
                  <w:pPr>
                    <w:rPr>
                      <w:sz w:val="18"/>
                      <w:szCs w:val="18"/>
                    </w:rPr>
                  </w:pPr>
                  <w:r w:rsidRPr="00A439EA">
                    <w:rPr>
                      <w:sz w:val="18"/>
                      <w:szCs w:val="18"/>
                    </w:rPr>
                    <w:t>Стартовые условия и особенности вхождения региона в  рынок</w:t>
                  </w:r>
                </w:p>
              </w:txbxContent>
            </v:textbox>
          </v:shape>
        </w:pict>
      </w:r>
      <w:r>
        <w:rPr>
          <w:rFonts w:ascii="Times New Roman" w:hAnsi="Times New Roman"/>
          <w:noProof/>
          <w:sz w:val="26"/>
          <w:szCs w:val="26"/>
        </w:rPr>
        <w:pict>
          <v:shape id="_x0000_s1068" type="#_x0000_t109" style="position:absolute;left:0;text-align:left;margin-left:90.45pt;margin-top:60pt;width:80.25pt;height:131.25pt;z-index:251651072">
            <v:textbox style="mso-next-textbox:#_x0000_s1068">
              <w:txbxContent>
                <w:p w:rsidR="0038542D" w:rsidRPr="00A439EA" w:rsidRDefault="0038542D" w:rsidP="00630399">
                  <w:pPr>
                    <w:rPr>
                      <w:sz w:val="18"/>
                      <w:szCs w:val="18"/>
                    </w:rPr>
                  </w:pPr>
                  <w:r w:rsidRPr="00A439EA">
                    <w:rPr>
                      <w:sz w:val="18"/>
                      <w:szCs w:val="18"/>
                    </w:rPr>
                    <w:t>Тенденция развития экономики региона в  условиях рыночного реформирования</w:t>
                  </w:r>
                </w:p>
              </w:txbxContent>
            </v:textbox>
          </v:shape>
        </w:pict>
      </w:r>
    </w:p>
    <w:p w:rsidR="00630399" w:rsidRPr="0033756C" w:rsidRDefault="00D32D28" w:rsidP="00EE3DCE">
      <w:pPr>
        <w:spacing w:line="360" w:lineRule="auto"/>
        <w:contextualSpacing/>
        <w:jc w:val="both"/>
        <w:rPr>
          <w:rFonts w:ascii="Times New Roman" w:hAnsi="Times New Roman"/>
          <w:sz w:val="26"/>
          <w:szCs w:val="26"/>
        </w:rPr>
      </w:pPr>
      <w:r>
        <w:rPr>
          <w:rFonts w:ascii="Times New Roman" w:hAnsi="Times New Roman"/>
          <w:noProof/>
          <w:sz w:val="26"/>
          <w:szCs w:val="26"/>
        </w:rPr>
        <w:pict>
          <v:shape id="_x0000_s1070" type="#_x0000_t109" style="position:absolute;left:0;text-align:left;margin-left:400.95pt;margin-top:30.3pt;width:79.5pt;height:123.5pt;z-index:251653120">
            <v:textbox style="mso-next-textbox:#_x0000_s1070">
              <w:txbxContent>
                <w:p w:rsidR="0038542D" w:rsidRPr="00A439EA" w:rsidRDefault="0038542D" w:rsidP="00630399">
                  <w:pPr>
                    <w:rPr>
                      <w:sz w:val="18"/>
                      <w:szCs w:val="18"/>
                    </w:rPr>
                  </w:pPr>
                  <w:r w:rsidRPr="00A439EA">
                    <w:rPr>
                      <w:sz w:val="18"/>
                      <w:szCs w:val="18"/>
                    </w:rPr>
                    <w:t>Стратегия проведения рыночных реформ в регионе</w:t>
                  </w:r>
                </w:p>
              </w:txbxContent>
            </v:textbox>
          </v:shape>
        </w:pict>
      </w:r>
    </w:p>
    <w:p w:rsidR="00630399" w:rsidRPr="0033756C" w:rsidRDefault="00D32D28" w:rsidP="00EE3DCE">
      <w:pPr>
        <w:spacing w:line="360" w:lineRule="auto"/>
        <w:contextualSpacing/>
        <w:jc w:val="both"/>
        <w:rPr>
          <w:rFonts w:ascii="Times New Roman" w:hAnsi="Times New Roman"/>
          <w:sz w:val="26"/>
          <w:szCs w:val="26"/>
        </w:rPr>
      </w:pPr>
      <w:r>
        <w:rPr>
          <w:rFonts w:ascii="Times New Roman" w:hAnsi="Times New Roman"/>
          <w:noProof/>
          <w:sz w:val="26"/>
          <w:szCs w:val="26"/>
        </w:rPr>
        <w:pict>
          <v:shape id="_x0000_s1067" type="#_x0000_t109" style="position:absolute;left:0;text-align:left;margin-left:-27pt;margin-top:17.3pt;width:76.5pt;height:135.5pt;z-index:251650048">
            <v:textbox style="mso-next-textbox:#_x0000_s1067">
              <w:txbxContent>
                <w:p w:rsidR="0038542D" w:rsidRPr="00A439EA" w:rsidRDefault="0038542D" w:rsidP="00630399">
                  <w:pPr>
                    <w:rPr>
                      <w:sz w:val="18"/>
                      <w:szCs w:val="18"/>
                    </w:rPr>
                  </w:pPr>
                  <w:r w:rsidRPr="00A439EA">
                    <w:rPr>
                      <w:sz w:val="18"/>
                      <w:szCs w:val="18"/>
                    </w:rPr>
                    <w:t>Специализация и особенности функционирования производственного</w:t>
                  </w:r>
                  <w:r>
                    <w:t xml:space="preserve"> </w:t>
                  </w:r>
                  <w:r w:rsidRPr="00A439EA">
                    <w:rPr>
                      <w:sz w:val="18"/>
                      <w:szCs w:val="18"/>
                    </w:rPr>
                    <w:t>потенциала</w:t>
                  </w:r>
                </w:p>
              </w:txbxContent>
            </v:textbox>
          </v:shape>
        </w:pict>
      </w: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80" type="#_x0000_t32" style="position:absolute;left:0;text-align:left;margin-left:43.95pt;margin-top:291.9pt;width:0;height:30pt;z-index:251660288" o:connectortype="straight"/>
        </w:pict>
      </w:r>
      <w:r>
        <w:rPr>
          <w:rFonts w:ascii="Times New Roman" w:hAnsi="Times New Roman"/>
          <w:noProof/>
          <w:sz w:val="26"/>
          <w:szCs w:val="26"/>
        </w:rPr>
        <w:pict>
          <v:shape id="_x0000_s1078" type="#_x0000_t32" style="position:absolute;left:0;text-align:left;margin-left:201.55pt;margin-top:234.15pt;width:0;height:23.25pt;z-index:251658240" o:connectortype="straight"/>
        </w:pict>
      </w:r>
      <w:r>
        <w:rPr>
          <w:rFonts w:ascii="Times New Roman" w:hAnsi="Times New Roman"/>
          <w:noProof/>
          <w:sz w:val="26"/>
          <w:szCs w:val="26"/>
        </w:rPr>
        <w:pict>
          <v:rect id="_x0000_s1077" style="position:absolute;left:0;text-align:left;margin-left:10.2pt;margin-top:198.15pt;width:402.75pt;height:36pt;z-index:251657216">
            <v:textbox style="mso-next-textbox:#_x0000_s1077">
              <w:txbxContent>
                <w:p w:rsidR="0038542D" w:rsidRPr="00A439EA" w:rsidRDefault="0038542D" w:rsidP="00A439EA">
                  <w:pPr>
                    <w:jc w:val="center"/>
                    <w:rPr>
                      <w:sz w:val="18"/>
                      <w:szCs w:val="18"/>
                    </w:rPr>
                  </w:pPr>
                  <w:r w:rsidRPr="00A439EA">
                    <w:rPr>
                      <w:sz w:val="18"/>
                      <w:szCs w:val="18"/>
                    </w:rPr>
                    <w:t>Выбор типа базовой стратегии структурных преобразований в экономике региона и инвестиционной политики</w:t>
                  </w:r>
                </w:p>
              </w:txbxContent>
            </v:textbox>
          </v:rect>
        </w:pict>
      </w:r>
      <w:r>
        <w:rPr>
          <w:rFonts w:ascii="Times New Roman" w:hAnsi="Times New Roman"/>
          <w:noProof/>
          <w:sz w:val="26"/>
          <w:szCs w:val="26"/>
        </w:rPr>
        <w:pict>
          <v:shape id="_x0000_s1074" type="#_x0000_t32" style="position:absolute;left:0;text-align:left;margin-left:442.2pt;margin-top:131.4pt;width:0;height:42pt;z-index:251654144" o:connectortype="straight"/>
        </w:pict>
      </w:r>
      <w:r>
        <w:rPr>
          <w:rFonts w:ascii="Times New Roman" w:hAnsi="Times New Roman"/>
          <w:noProof/>
          <w:sz w:val="26"/>
          <w:szCs w:val="26"/>
        </w:rPr>
        <w:pict>
          <v:shape id="_x0000_s1075" type="#_x0000_t32" style="position:absolute;left:0;text-align:left;margin-left:-20.55pt;margin-top:173.4pt;width:462.75pt;height:0;z-index:251655168" o:connectortype="straight"/>
        </w:pict>
      </w:r>
      <w:r>
        <w:rPr>
          <w:rFonts w:ascii="Times New Roman" w:hAnsi="Times New Roman"/>
          <w:noProof/>
          <w:sz w:val="26"/>
          <w:szCs w:val="26"/>
        </w:rPr>
        <w:pict>
          <v:shape id="_x0000_s1076" type="#_x0000_t32" style="position:absolute;left:0;text-align:left;margin-left:201.55pt;margin-top:173.4pt;width:0;height:24.75pt;z-index:251656192" o:connectortype="straight"/>
        </w:pict>
      </w:r>
    </w:p>
    <w:p w:rsidR="00630399" w:rsidRPr="0033756C" w:rsidRDefault="00630399" w:rsidP="00EE3DCE">
      <w:pPr>
        <w:spacing w:line="360" w:lineRule="auto"/>
        <w:contextualSpacing/>
        <w:jc w:val="both"/>
        <w:rPr>
          <w:rFonts w:ascii="Times New Roman" w:hAnsi="Times New Roman"/>
          <w:sz w:val="26"/>
          <w:szCs w:val="26"/>
        </w:rPr>
      </w:pPr>
    </w:p>
    <w:p w:rsidR="00630399" w:rsidRPr="0033756C" w:rsidRDefault="00630399" w:rsidP="00EE3DCE">
      <w:pPr>
        <w:spacing w:line="360" w:lineRule="auto"/>
        <w:contextualSpacing/>
        <w:jc w:val="both"/>
        <w:rPr>
          <w:rFonts w:ascii="Times New Roman" w:hAnsi="Times New Roman"/>
          <w:sz w:val="26"/>
          <w:szCs w:val="26"/>
        </w:rPr>
      </w:pPr>
    </w:p>
    <w:p w:rsidR="00630399" w:rsidRPr="0033756C" w:rsidRDefault="00630399" w:rsidP="00EE3DCE">
      <w:pPr>
        <w:spacing w:line="360" w:lineRule="auto"/>
        <w:contextualSpacing/>
        <w:jc w:val="both"/>
        <w:rPr>
          <w:rFonts w:ascii="Times New Roman" w:hAnsi="Times New Roman"/>
          <w:sz w:val="26"/>
          <w:szCs w:val="26"/>
        </w:rPr>
      </w:pPr>
    </w:p>
    <w:p w:rsidR="00630399" w:rsidRPr="0033756C" w:rsidRDefault="00630399" w:rsidP="00EE3DCE">
      <w:pPr>
        <w:spacing w:line="360" w:lineRule="auto"/>
        <w:contextualSpacing/>
        <w:jc w:val="both"/>
        <w:rPr>
          <w:rFonts w:ascii="Times New Roman" w:hAnsi="Times New Roman"/>
          <w:sz w:val="26"/>
          <w:szCs w:val="26"/>
        </w:rPr>
      </w:pPr>
    </w:p>
    <w:p w:rsidR="00630399" w:rsidRPr="0033756C" w:rsidRDefault="00630399" w:rsidP="00EE3DCE">
      <w:pPr>
        <w:spacing w:line="360" w:lineRule="auto"/>
        <w:contextualSpacing/>
        <w:jc w:val="both"/>
        <w:rPr>
          <w:rFonts w:ascii="Times New Roman" w:hAnsi="Times New Roman"/>
          <w:sz w:val="26"/>
          <w:szCs w:val="26"/>
        </w:rPr>
      </w:pPr>
    </w:p>
    <w:p w:rsidR="00630399" w:rsidRPr="0033756C" w:rsidRDefault="00630399" w:rsidP="00EE3DCE">
      <w:pPr>
        <w:spacing w:line="360" w:lineRule="auto"/>
        <w:contextualSpacing/>
        <w:jc w:val="both"/>
        <w:rPr>
          <w:rFonts w:ascii="Times New Roman" w:hAnsi="Times New Roman"/>
          <w:sz w:val="26"/>
          <w:szCs w:val="26"/>
        </w:rPr>
      </w:pPr>
    </w:p>
    <w:p w:rsidR="00630399" w:rsidRPr="0033756C" w:rsidRDefault="00630399" w:rsidP="00EE3DCE">
      <w:pPr>
        <w:spacing w:line="360" w:lineRule="auto"/>
        <w:contextualSpacing/>
        <w:jc w:val="both"/>
        <w:rPr>
          <w:rFonts w:ascii="Times New Roman" w:hAnsi="Times New Roman"/>
          <w:sz w:val="26"/>
          <w:szCs w:val="26"/>
        </w:rPr>
      </w:pPr>
    </w:p>
    <w:p w:rsidR="00630399" w:rsidRPr="0033756C" w:rsidRDefault="00630399" w:rsidP="00EE3DCE">
      <w:pPr>
        <w:spacing w:line="360" w:lineRule="auto"/>
        <w:contextualSpacing/>
        <w:jc w:val="both"/>
        <w:rPr>
          <w:rFonts w:ascii="Times New Roman" w:hAnsi="Times New Roman"/>
          <w:sz w:val="26"/>
          <w:szCs w:val="26"/>
        </w:rPr>
      </w:pPr>
    </w:p>
    <w:p w:rsidR="00630399" w:rsidRPr="0033756C" w:rsidRDefault="00630399" w:rsidP="00EE3DCE">
      <w:pPr>
        <w:spacing w:line="360" w:lineRule="auto"/>
        <w:contextualSpacing/>
        <w:jc w:val="both"/>
        <w:rPr>
          <w:rFonts w:ascii="Times New Roman" w:hAnsi="Times New Roman"/>
          <w:sz w:val="26"/>
          <w:szCs w:val="26"/>
        </w:rPr>
      </w:pPr>
    </w:p>
    <w:p w:rsidR="00630399" w:rsidRPr="0033756C" w:rsidRDefault="00630399" w:rsidP="00EE3DCE">
      <w:pPr>
        <w:spacing w:line="360" w:lineRule="auto"/>
        <w:contextualSpacing/>
        <w:jc w:val="both"/>
        <w:rPr>
          <w:rFonts w:ascii="Times New Roman" w:hAnsi="Times New Roman"/>
          <w:sz w:val="26"/>
          <w:szCs w:val="26"/>
        </w:rPr>
      </w:pPr>
    </w:p>
    <w:p w:rsidR="00630399" w:rsidRPr="0033756C" w:rsidRDefault="00D32D28" w:rsidP="00EE3DCE">
      <w:pPr>
        <w:spacing w:line="360" w:lineRule="auto"/>
        <w:contextualSpacing/>
        <w:jc w:val="both"/>
        <w:rPr>
          <w:rFonts w:ascii="Times New Roman" w:hAnsi="Times New Roman"/>
          <w:sz w:val="26"/>
          <w:szCs w:val="26"/>
        </w:rPr>
      </w:pPr>
      <w:r>
        <w:rPr>
          <w:rFonts w:ascii="Times New Roman" w:hAnsi="Times New Roman"/>
          <w:noProof/>
          <w:sz w:val="26"/>
          <w:szCs w:val="26"/>
        </w:rPr>
        <w:pict>
          <v:rect id="_x0000_s1079" style="position:absolute;left:0;text-align:left;margin-left:26.7pt;margin-top:13.65pt;width:363.75pt;height:31.6pt;z-index:251659264">
            <v:textbox style="mso-next-textbox:#_x0000_s1079">
              <w:txbxContent>
                <w:p w:rsidR="0038542D" w:rsidRPr="00A439EA" w:rsidRDefault="0038542D" w:rsidP="00A439EA">
                  <w:pPr>
                    <w:jc w:val="center"/>
                    <w:rPr>
                      <w:sz w:val="18"/>
                      <w:szCs w:val="18"/>
                    </w:rPr>
                  </w:pPr>
                  <w:r w:rsidRPr="00A439EA">
                    <w:rPr>
                      <w:sz w:val="18"/>
                      <w:szCs w:val="18"/>
                    </w:rPr>
                    <w:t>Научная концепция инвестиционной политики региона</w:t>
                  </w:r>
                </w:p>
              </w:txbxContent>
            </v:textbox>
          </v:rect>
        </w:pict>
      </w:r>
    </w:p>
    <w:p w:rsidR="00630399" w:rsidRPr="0033756C" w:rsidRDefault="00D32D28" w:rsidP="00EE3DCE">
      <w:pPr>
        <w:spacing w:line="360" w:lineRule="auto"/>
        <w:contextualSpacing/>
        <w:jc w:val="both"/>
        <w:rPr>
          <w:rFonts w:ascii="Times New Roman" w:hAnsi="Times New Roman"/>
          <w:sz w:val="26"/>
          <w:szCs w:val="26"/>
        </w:rPr>
      </w:pPr>
      <w:r>
        <w:rPr>
          <w:rFonts w:ascii="Times New Roman" w:hAnsi="Times New Roman"/>
          <w:noProof/>
          <w:sz w:val="26"/>
          <w:szCs w:val="26"/>
        </w:rPr>
        <w:pict>
          <v:rect id="_x0000_s1083" style="position:absolute;left:0;text-align:left;margin-left:-16.05pt;margin-top:113.35pt;width:117pt;height:71.25pt;z-index:251662336">
            <v:textbox style="mso-next-textbox:#_x0000_s1083">
              <w:txbxContent>
                <w:p w:rsidR="0038542D" w:rsidRPr="00BF396E" w:rsidRDefault="0038542D" w:rsidP="00630399">
                  <w:pPr>
                    <w:rPr>
                      <w:sz w:val="18"/>
                      <w:szCs w:val="18"/>
                    </w:rPr>
                  </w:pPr>
                  <w:r w:rsidRPr="00BF396E">
                    <w:rPr>
                      <w:sz w:val="18"/>
                      <w:szCs w:val="18"/>
                    </w:rPr>
                    <w:t>Система приоритетов развития экономики</w:t>
                  </w:r>
                  <w:r>
                    <w:t xml:space="preserve"> </w:t>
                  </w:r>
                  <w:r w:rsidRPr="00BF396E">
                    <w:rPr>
                      <w:sz w:val="18"/>
                      <w:szCs w:val="18"/>
                    </w:rPr>
                    <w:t>региона структурной политики</w:t>
                  </w:r>
                </w:p>
              </w:txbxContent>
            </v:textbox>
          </v:rect>
        </w:pict>
      </w:r>
      <w:r>
        <w:rPr>
          <w:rFonts w:ascii="Times New Roman" w:hAnsi="Times New Roman"/>
          <w:noProof/>
          <w:sz w:val="26"/>
          <w:szCs w:val="26"/>
        </w:rPr>
        <w:pict>
          <v:rect id="_x0000_s1089" style="position:absolute;left:0;text-align:left;margin-left:319.95pt;margin-top:98.35pt;width:132.75pt;height:73.5pt;z-index:251667456">
            <v:textbox style="mso-next-textbox:#_x0000_s1089">
              <w:txbxContent>
                <w:p w:rsidR="0038542D" w:rsidRPr="00BF396E" w:rsidRDefault="0038542D" w:rsidP="00630399">
                  <w:pPr>
                    <w:rPr>
                      <w:sz w:val="18"/>
                      <w:szCs w:val="18"/>
                    </w:rPr>
                  </w:pPr>
                  <w:r w:rsidRPr="00BF396E">
                    <w:rPr>
                      <w:sz w:val="18"/>
                      <w:szCs w:val="18"/>
                    </w:rPr>
                    <w:t>Активизация инвестиционной деятельности в регионе</w:t>
                  </w:r>
                </w:p>
              </w:txbxContent>
            </v:textbox>
          </v:rect>
        </w:pict>
      </w:r>
      <w:r>
        <w:rPr>
          <w:rFonts w:ascii="Times New Roman" w:hAnsi="Times New Roman"/>
          <w:noProof/>
          <w:sz w:val="26"/>
          <w:szCs w:val="26"/>
        </w:rPr>
        <w:pict>
          <v:shape id="_x0000_s1088" type="#_x0000_t32" style="position:absolute;left:0;text-align:left;margin-left:385.95pt;margin-top:72.1pt;width:0;height:26.25pt;z-index:251666432" o:connectortype="straight"/>
        </w:pict>
      </w:r>
      <w:r>
        <w:rPr>
          <w:rFonts w:ascii="Times New Roman" w:hAnsi="Times New Roman"/>
          <w:noProof/>
          <w:sz w:val="26"/>
          <w:szCs w:val="26"/>
        </w:rPr>
        <w:pict>
          <v:rect id="_x0000_s1085" style="position:absolute;left:0;text-align:left;margin-left:117.45pt;margin-top:98.35pt;width:156.75pt;height:77.25pt;z-index:251664384">
            <v:textbox style="mso-next-textbox:#_x0000_s1085">
              <w:txbxContent>
                <w:p w:rsidR="0038542D" w:rsidRPr="00A439EA" w:rsidRDefault="0038542D" w:rsidP="00630399">
                  <w:pPr>
                    <w:rPr>
                      <w:sz w:val="18"/>
                      <w:szCs w:val="18"/>
                    </w:rPr>
                  </w:pPr>
                  <w:r w:rsidRPr="00A439EA">
                    <w:rPr>
                      <w:sz w:val="18"/>
                      <w:szCs w:val="18"/>
                    </w:rPr>
                    <w:t>Федеральные и региональные целевые программы, инвестиционные конкурсы и др.</w:t>
                  </w:r>
                </w:p>
              </w:txbxContent>
            </v:textbox>
          </v:rect>
        </w:pict>
      </w:r>
    </w:p>
    <w:p w:rsidR="00630399" w:rsidRPr="0033756C" w:rsidRDefault="00D32D28" w:rsidP="00EE3DCE">
      <w:pPr>
        <w:spacing w:line="360" w:lineRule="auto"/>
        <w:contextualSpacing/>
        <w:jc w:val="both"/>
        <w:rPr>
          <w:rFonts w:ascii="Times New Roman" w:hAnsi="Times New Roman"/>
          <w:sz w:val="26"/>
          <w:szCs w:val="26"/>
        </w:rPr>
      </w:pPr>
      <w:r>
        <w:rPr>
          <w:rFonts w:ascii="Times New Roman" w:hAnsi="Times New Roman"/>
          <w:noProof/>
          <w:sz w:val="26"/>
          <w:szCs w:val="26"/>
        </w:rPr>
        <w:pict>
          <v:rect id="_x0000_s1087" style="position:absolute;left:0;text-align:left;margin-left:4in;margin-top:13.8pt;width:189pt;height:36pt;z-index:251665408">
            <v:textbox style="mso-next-textbox:#_x0000_s1087">
              <w:txbxContent>
                <w:p w:rsidR="0038542D" w:rsidRDefault="0038542D" w:rsidP="00630399">
                  <w:r w:rsidRPr="00BF396E">
                    <w:rPr>
                      <w:sz w:val="18"/>
                      <w:szCs w:val="18"/>
                    </w:rPr>
                    <w:t>Основные направления</w:t>
                  </w:r>
                  <w:r>
                    <w:t xml:space="preserve"> </w:t>
                  </w:r>
                  <w:r w:rsidRPr="00BF396E">
                    <w:rPr>
                      <w:sz w:val="18"/>
                      <w:szCs w:val="18"/>
                    </w:rPr>
                    <w:t>инвестиционной политики</w:t>
                  </w:r>
                </w:p>
              </w:txbxContent>
            </v:textbox>
          </v:rect>
        </w:pict>
      </w:r>
      <w:r>
        <w:rPr>
          <w:rFonts w:ascii="Times New Roman" w:hAnsi="Times New Roman"/>
          <w:noProof/>
          <w:sz w:val="26"/>
          <w:szCs w:val="26"/>
        </w:rPr>
        <w:pict>
          <v:rect id="_x0000_s1081" style="position:absolute;left:0;text-align:left;margin-left:-16.05pt;margin-top:13.8pt;width:133.05pt;height:54pt;z-index:251661312">
            <v:textbox style="mso-next-textbox:#_x0000_s1081">
              <w:txbxContent>
                <w:p w:rsidR="0038542D" w:rsidRPr="00A439EA" w:rsidRDefault="0038542D" w:rsidP="00630399">
                  <w:pPr>
                    <w:rPr>
                      <w:sz w:val="18"/>
                      <w:szCs w:val="18"/>
                    </w:rPr>
                  </w:pPr>
                  <w:r w:rsidRPr="00A439EA">
                    <w:rPr>
                      <w:sz w:val="18"/>
                      <w:szCs w:val="18"/>
                    </w:rPr>
                    <w:t>Научная концепция развития экономики региона</w:t>
                  </w:r>
                </w:p>
              </w:txbxContent>
            </v:textbox>
          </v:rect>
        </w:pict>
      </w:r>
      <w:r>
        <w:rPr>
          <w:rFonts w:ascii="Times New Roman" w:hAnsi="Times New Roman"/>
          <w:noProof/>
          <w:sz w:val="26"/>
          <w:szCs w:val="26"/>
        </w:rPr>
        <w:pict>
          <v:shape id="_x0000_s1084" type="#_x0000_t32" style="position:absolute;left:0;text-align:left;margin-left:198pt;margin-top:4.8pt;width:.05pt;height:81pt;z-index:251663360" o:connectortype="straight"/>
        </w:pict>
      </w:r>
    </w:p>
    <w:p w:rsidR="00630399" w:rsidRPr="0033756C" w:rsidRDefault="00630399" w:rsidP="00EE3DCE">
      <w:pPr>
        <w:spacing w:line="360" w:lineRule="auto"/>
        <w:contextualSpacing/>
        <w:jc w:val="both"/>
        <w:rPr>
          <w:rFonts w:ascii="Times New Roman" w:hAnsi="Times New Roman"/>
          <w:sz w:val="26"/>
          <w:szCs w:val="26"/>
        </w:rPr>
      </w:pPr>
    </w:p>
    <w:p w:rsidR="00630399" w:rsidRPr="0033756C" w:rsidRDefault="00630399" w:rsidP="00EE3DCE">
      <w:pPr>
        <w:spacing w:line="360" w:lineRule="auto"/>
        <w:contextualSpacing/>
        <w:jc w:val="both"/>
        <w:rPr>
          <w:rFonts w:ascii="Times New Roman" w:hAnsi="Times New Roman"/>
          <w:sz w:val="26"/>
          <w:szCs w:val="26"/>
        </w:rPr>
      </w:pPr>
    </w:p>
    <w:p w:rsidR="00630399" w:rsidRPr="0033756C" w:rsidRDefault="00630399" w:rsidP="00EE3DCE">
      <w:pPr>
        <w:spacing w:line="360" w:lineRule="auto"/>
        <w:contextualSpacing/>
        <w:jc w:val="both"/>
        <w:rPr>
          <w:rFonts w:ascii="Times New Roman" w:hAnsi="Times New Roman"/>
          <w:sz w:val="26"/>
          <w:szCs w:val="26"/>
        </w:rPr>
      </w:pPr>
    </w:p>
    <w:p w:rsidR="00630399" w:rsidRPr="0033756C" w:rsidRDefault="00630399" w:rsidP="00EE3DCE">
      <w:pPr>
        <w:spacing w:line="360" w:lineRule="auto"/>
        <w:contextualSpacing/>
        <w:jc w:val="both"/>
        <w:rPr>
          <w:rFonts w:ascii="Times New Roman" w:hAnsi="Times New Roman"/>
          <w:sz w:val="26"/>
          <w:szCs w:val="26"/>
        </w:rPr>
      </w:pPr>
    </w:p>
    <w:p w:rsidR="00630399" w:rsidRPr="0033756C" w:rsidRDefault="00630399" w:rsidP="00EE3DCE">
      <w:pPr>
        <w:spacing w:line="360" w:lineRule="auto"/>
        <w:contextualSpacing/>
        <w:jc w:val="both"/>
        <w:rPr>
          <w:rFonts w:ascii="Times New Roman" w:hAnsi="Times New Roman"/>
          <w:sz w:val="26"/>
          <w:szCs w:val="26"/>
        </w:rPr>
      </w:pPr>
    </w:p>
    <w:p w:rsidR="00630399" w:rsidRPr="0033756C" w:rsidRDefault="00630399" w:rsidP="00EE3DCE">
      <w:pPr>
        <w:spacing w:line="360" w:lineRule="auto"/>
        <w:contextualSpacing/>
        <w:jc w:val="both"/>
        <w:rPr>
          <w:rFonts w:ascii="Times New Roman" w:hAnsi="Times New Roman"/>
          <w:sz w:val="26"/>
          <w:szCs w:val="26"/>
        </w:rPr>
      </w:pPr>
    </w:p>
    <w:p w:rsidR="00630399" w:rsidRPr="0033756C" w:rsidRDefault="00A70BDD" w:rsidP="00EE3DCE">
      <w:pPr>
        <w:pStyle w:val="a6"/>
        <w:spacing w:line="360" w:lineRule="auto"/>
        <w:ind w:firstLine="708"/>
        <w:contextualSpacing/>
        <w:jc w:val="both"/>
        <w:rPr>
          <w:i/>
          <w:sz w:val="26"/>
          <w:szCs w:val="26"/>
        </w:rPr>
      </w:pPr>
      <w:r>
        <w:rPr>
          <w:i/>
          <w:sz w:val="26"/>
          <w:szCs w:val="26"/>
        </w:rPr>
        <w:t>Рис. 4</w:t>
      </w:r>
      <w:r w:rsidR="00630399" w:rsidRPr="0033756C">
        <w:rPr>
          <w:i/>
          <w:sz w:val="26"/>
          <w:szCs w:val="26"/>
        </w:rPr>
        <w:t xml:space="preserve"> Формирование инвестиционной политики в регионе</w:t>
      </w:r>
      <w:r>
        <w:rPr>
          <w:i/>
          <w:sz w:val="26"/>
          <w:szCs w:val="26"/>
        </w:rPr>
        <w:t>.</w:t>
      </w:r>
    </w:p>
    <w:p w:rsidR="00630399" w:rsidRPr="0033756C" w:rsidRDefault="00630399" w:rsidP="00EE3DCE">
      <w:pPr>
        <w:pStyle w:val="a6"/>
        <w:spacing w:line="360" w:lineRule="auto"/>
        <w:ind w:firstLine="708"/>
        <w:contextualSpacing/>
        <w:jc w:val="both"/>
        <w:rPr>
          <w:sz w:val="26"/>
          <w:szCs w:val="26"/>
        </w:rPr>
      </w:pPr>
    </w:p>
    <w:p w:rsidR="007E3AE5" w:rsidRPr="0033756C" w:rsidRDefault="00511BC8" w:rsidP="00A439EA">
      <w:pPr>
        <w:pStyle w:val="a3"/>
        <w:spacing w:line="360" w:lineRule="auto"/>
        <w:ind w:left="1080"/>
        <w:jc w:val="both"/>
        <w:rPr>
          <w:rFonts w:ascii="Times New Roman" w:hAnsi="Times New Roman"/>
          <w:sz w:val="26"/>
          <w:szCs w:val="26"/>
        </w:rPr>
      </w:pPr>
      <w:r w:rsidRPr="0033756C">
        <w:rPr>
          <w:sz w:val="26"/>
          <w:szCs w:val="26"/>
        </w:rPr>
        <w:t xml:space="preserve">         </w:t>
      </w:r>
      <w:r w:rsidR="007E3AE5" w:rsidRPr="0033756C">
        <w:rPr>
          <w:sz w:val="26"/>
          <w:szCs w:val="26"/>
        </w:rPr>
        <w:t xml:space="preserve">      </w:t>
      </w:r>
    </w:p>
    <w:p w:rsidR="00A439EA" w:rsidRDefault="00A439EA" w:rsidP="00A439EA">
      <w:pPr>
        <w:pStyle w:val="a3"/>
        <w:spacing w:line="360" w:lineRule="auto"/>
        <w:ind w:left="2164"/>
        <w:jc w:val="both"/>
        <w:rPr>
          <w:rFonts w:ascii="Times New Roman" w:hAnsi="Times New Roman"/>
          <w:b/>
          <w:sz w:val="26"/>
          <w:szCs w:val="26"/>
        </w:rPr>
      </w:pPr>
    </w:p>
    <w:p w:rsidR="00A439EA" w:rsidRDefault="00A439EA" w:rsidP="00A439EA">
      <w:pPr>
        <w:pStyle w:val="a3"/>
        <w:spacing w:line="360" w:lineRule="auto"/>
        <w:ind w:left="2164"/>
        <w:jc w:val="both"/>
        <w:rPr>
          <w:rFonts w:ascii="Times New Roman" w:hAnsi="Times New Roman"/>
          <w:b/>
          <w:sz w:val="26"/>
          <w:szCs w:val="26"/>
        </w:rPr>
      </w:pPr>
    </w:p>
    <w:p w:rsidR="00A439EA" w:rsidRDefault="00A439EA" w:rsidP="00A439EA">
      <w:pPr>
        <w:pStyle w:val="a3"/>
        <w:spacing w:line="360" w:lineRule="auto"/>
        <w:ind w:left="2164"/>
        <w:jc w:val="both"/>
        <w:rPr>
          <w:rFonts w:ascii="Times New Roman" w:hAnsi="Times New Roman"/>
          <w:b/>
          <w:sz w:val="26"/>
          <w:szCs w:val="26"/>
        </w:rPr>
      </w:pPr>
    </w:p>
    <w:p w:rsidR="00511BC8" w:rsidRPr="00CB1490" w:rsidRDefault="00A439EA" w:rsidP="00A439EA">
      <w:pPr>
        <w:pStyle w:val="a3"/>
        <w:spacing w:line="360" w:lineRule="auto"/>
        <w:ind w:left="2164"/>
        <w:jc w:val="both"/>
        <w:rPr>
          <w:rFonts w:ascii="Times New Roman" w:hAnsi="Times New Roman"/>
          <w:sz w:val="26"/>
          <w:szCs w:val="26"/>
        </w:rPr>
      </w:pPr>
      <w:r w:rsidRPr="00CB1490">
        <w:rPr>
          <w:rFonts w:ascii="Times New Roman" w:hAnsi="Times New Roman"/>
          <w:sz w:val="26"/>
          <w:szCs w:val="26"/>
        </w:rPr>
        <w:t>2.2.</w:t>
      </w:r>
      <w:r w:rsidR="00511BC8" w:rsidRPr="00CB1490">
        <w:rPr>
          <w:rFonts w:ascii="Times New Roman" w:hAnsi="Times New Roman"/>
          <w:sz w:val="26"/>
          <w:szCs w:val="26"/>
        </w:rPr>
        <w:t>Инвестиционная привлекательность регионов.</w:t>
      </w:r>
    </w:p>
    <w:p w:rsidR="00511BC8" w:rsidRPr="0033756C" w:rsidRDefault="00511BC8" w:rsidP="00EE3DCE">
      <w:pPr>
        <w:pStyle w:val="a6"/>
        <w:spacing w:line="360" w:lineRule="auto"/>
        <w:ind w:firstLine="708"/>
        <w:contextualSpacing/>
        <w:jc w:val="both"/>
        <w:rPr>
          <w:sz w:val="26"/>
          <w:szCs w:val="26"/>
        </w:rPr>
      </w:pPr>
      <w:r w:rsidRPr="0033756C">
        <w:rPr>
          <w:sz w:val="26"/>
          <w:szCs w:val="26"/>
        </w:rPr>
        <w:t>Инвестиционная привлекательность страны или региона - это совокупность факторов, определяющих приток инвестиций или отток капитала.</w:t>
      </w:r>
    </w:p>
    <w:p w:rsidR="00511BC8" w:rsidRPr="0033756C" w:rsidRDefault="00511BC8" w:rsidP="00EE3DCE">
      <w:pPr>
        <w:pStyle w:val="a6"/>
        <w:spacing w:line="360" w:lineRule="auto"/>
        <w:ind w:firstLine="708"/>
        <w:contextualSpacing/>
        <w:jc w:val="both"/>
        <w:rPr>
          <w:sz w:val="26"/>
          <w:szCs w:val="26"/>
        </w:rPr>
      </w:pPr>
      <w:r w:rsidRPr="0033756C">
        <w:rPr>
          <w:sz w:val="26"/>
          <w:szCs w:val="26"/>
        </w:rPr>
        <w:t>Инвестиционная привлекательность (климат) страны или региона определяется инвестиционным потенциалом и инвестиционным риском.</w:t>
      </w:r>
    </w:p>
    <w:p w:rsidR="00511BC8" w:rsidRPr="0033756C" w:rsidRDefault="00511BC8" w:rsidP="00EE3DCE">
      <w:pPr>
        <w:pStyle w:val="a6"/>
        <w:spacing w:line="360" w:lineRule="auto"/>
        <w:ind w:firstLine="708"/>
        <w:contextualSpacing/>
        <w:jc w:val="both"/>
        <w:rPr>
          <w:sz w:val="26"/>
          <w:szCs w:val="26"/>
        </w:rPr>
      </w:pPr>
      <w:r w:rsidRPr="0033756C">
        <w:rPr>
          <w:sz w:val="26"/>
          <w:szCs w:val="26"/>
        </w:rPr>
        <w:t>Инвестиционный потенциал региона - это потенциальные возможности региона к развитию экономики.</w:t>
      </w:r>
    </w:p>
    <w:p w:rsidR="00511BC8" w:rsidRPr="0033756C" w:rsidRDefault="00511BC8" w:rsidP="00EE3DCE">
      <w:pPr>
        <w:pStyle w:val="a6"/>
        <w:spacing w:line="360" w:lineRule="auto"/>
        <w:ind w:firstLine="708"/>
        <w:contextualSpacing/>
        <w:jc w:val="both"/>
        <w:rPr>
          <w:sz w:val="26"/>
          <w:szCs w:val="26"/>
        </w:rPr>
      </w:pPr>
      <w:r w:rsidRPr="0033756C">
        <w:rPr>
          <w:sz w:val="26"/>
          <w:szCs w:val="26"/>
        </w:rPr>
        <w:t>Инвестиционный потенциал учитывает готовность региона к приему инвестиций с соответствующими гарантиями сохранности капитала и получения прибыли инвесторами. Он включает следующие составляющие - частные потенциалы:</w:t>
      </w:r>
    </w:p>
    <w:p w:rsidR="00630399" w:rsidRPr="0033756C" w:rsidRDefault="00630399" w:rsidP="00EE3DCE">
      <w:pPr>
        <w:pStyle w:val="a6"/>
        <w:numPr>
          <w:ilvl w:val="0"/>
          <w:numId w:val="11"/>
        </w:numPr>
        <w:spacing w:line="360" w:lineRule="auto"/>
        <w:ind w:left="993" w:firstLine="284"/>
        <w:contextualSpacing/>
        <w:jc w:val="both"/>
        <w:rPr>
          <w:sz w:val="26"/>
          <w:szCs w:val="26"/>
        </w:rPr>
      </w:pPr>
      <w:r w:rsidRPr="0033756C">
        <w:rPr>
          <w:sz w:val="26"/>
          <w:szCs w:val="26"/>
        </w:rPr>
        <w:t xml:space="preserve">  ре</w:t>
      </w:r>
      <w:r w:rsidR="00511BC8" w:rsidRPr="0033756C">
        <w:rPr>
          <w:sz w:val="26"/>
          <w:szCs w:val="26"/>
        </w:rPr>
        <w:t>сурсно-сырьевой (средневзвешенная обеспеченность балансовыми запасами основных видов природных ресурсов);</w:t>
      </w:r>
    </w:p>
    <w:p w:rsidR="00575C9C" w:rsidRPr="0033756C" w:rsidRDefault="00575C9C" w:rsidP="00EE3DCE">
      <w:pPr>
        <w:pStyle w:val="a6"/>
        <w:numPr>
          <w:ilvl w:val="0"/>
          <w:numId w:val="11"/>
        </w:numPr>
        <w:spacing w:line="360" w:lineRule="auto"/>
        <w:ind w:left="993" w:firstLine="283"/>
        <w:contextualSpacing/>
        <w:jc w:val="both"/>
        <w:rPr>
          <w:sz w:val="26"/>
          <w:szCs w:val="26"/>
        </w:rPr>
      </w:pPr>
      <w:r w:rsidRPr="0033756C">
        <w:rPr>
          <w:sz w:val="26"/>
          <w:szCs w:val="26"/>
        </w:rPr>
        <w:t xml:space="preserve">  </w:t>
      </w:r>
      <w:r w:rsidR="00630399" w:rsidRPr="0033756C">
        <w:rPr>
          <w:sz w:val="26"/>
          <w:szCs w:val="26"/>
        </w:rPr>
        <w:t xml:space="preserve"> т</w:t>
      </w:r>
      <w:r w:rsidR="00511BC8" w:rsidRPr="0033756C">
        <w:rPr>
          <w:sz w:val="26"/>
          <w:szCs w:val="26"/>
        </w:rPr>
        <w:t>рудовой (трудовые ресурсы и их образовательный уровень);</w:t>
      </w:r>
    </w:p>
    <w:p w:rsidR="00575C9C" w:rsidRPr="0033756C" w:rsidRDefault="00575C9C" w:rsidP="00EE3DCE">
      <w:pPr>
        <w:pStyle w:val="a6"/>
        <w:numPr>
          <w:ilvl w:val="0"/>
          <w:numId w:val="11"/>
        </w:numPr>
        <w:spacing w:line="360" w:lineRule="auto"/>
        <w:ind w:left="993" w:firstLine="283"/>
        <w:contextualSpacing/>
        <w:jc w:val="both"/>
        <w:rPr>
          <w:sz w:val="26"/>
          <w:szCs w:val="26"/>
        </w:rPr>
      </w:pPr>
      <w:r w:rsidRPr="0033756C">
        <w:rPr>
          <w:sz w:val="26"/>
          <w:szCs w:val="26"/>
        </w:rPr>
        <w:t xml:space="preserve">   </w:t>
      </w:r>
      <w:r w:rsidR="00511BC8" w:rsidRPr="0033756C">
        <w:rPr>
          <w:sz w:val="26"/>
          <w:szCs w:val="26"/>
        </w:rPr>
        <w:t>производственный (валовой региональный продукт);</w:t>
      </w:r>
    </w:p>
    <w:p w:rsidR="00575C9C" w:rsidRPr="0033756C" w:rsidRDefault="00575C9C" w:rsidP="00EE3DCE">
      <w:pPr>
        <w:pStyle w:val="a6"/>
        <w:numPr>
          <w:ilvl w:val="0"/>
          <w:numId w:val="11"/>
        </w:numPr>
        <w:spacing w:line="360" w:lineRule="auto"/>
        <w:ind w:left="993" w:firstLine="283"/>
        <w:contextualSpacing/>
        <w:jc w:val="both"/>
        <w:rPr>
          <w:sz w:val="26"/>
          <w:szCs w:val="26"/>
        </w:rPr>
      </w:pPr>
      <w:r w:rsidRPr="0033756C">
        <w:rPr>
          <w:sz w:val="26"/>
          <w:szCs w:val="26"/>
        </w:rPr>
        <w:t xml:space="preserve">   </w:t>
      </w:r>
      <w:r w:rsidR="00511BC8" w:rsidRPr="0033756C">
        <w:rPr>
          <w:sz w:val="26"/>
          <w:szCs w:val="26"/>
        </w:rPr>
        <w:t>инновационный (уровень развития фундаментальной, вузовской и прикладной науки с упором на внедрение ее результатов в регионе);</w:t>
      </w:r>
    </w:p>
    <w:p w:rsidR="00575C9C" w:rsidRPr="0033756C" w:rsidRDefault="00575C9C" w:rsidP="00EE3DCE">
      <w:pPr>
        <w:pStyle w:val="a6"/>
        <w:numPr>
          <w:ilvl w:val="0"/>
          <w:numId w:val="11"/>
        </w:numPr>
        <w:spacing w:line="360" w:lineRule="auto"/>
        <w:ind w:left="993" w:firstLine="283"/>
        <w:contextualSpacing/>
        <w:jc w:val="both"/>
        <w:rPr>
          <w:sz w:val="26"/>
          <w:szCs w:val="26"/>
        </w:rPr>
      </w:pPr>
      <w:r w:rsidRPr="0033756C">
        <w:rPr>
          <w:sz w:val="26"/>
          <w:szCs w:val="26"/>
        </w:rPr>
        <w:t xml:space="preserve">   </w:t>
      </w:r>
      <w:r w:rsidR="00511BC8" w:rsidRPr="0033756C">
        <w:rPr>
          <w:sz w:val="26"/>
          <w:szCs w:val="26"/>
        </w:rPr>
        <w:t>институциональный (степень развития институтов рыночной экономики);</w:t>
      </w:r>
    </w:p>
    <w:p w:rsidR="00575C9C" w:rsidRPr="0033756C" w:rsidRDefault="00575C9C" w:rsidP="00EE3DCE">
      <w:pPr>
        <w:pStyle w:val="a6"/>
        <w:numPr>
          <w:ilvl w:val="0"/>
          <w:numId w:val="11"/>
        </w:numPr>
        <w:spacing w:line="360" w:lineRule="auto"/>
        <w:ind w:left="993" w:firstLine="283"/>
        <w:contextualSpacing/>
        <w:jc w:val="both"/>
        <w:rPr>
          <w:sz w:val="26"/>
          <w:szCs w:val="26"/>
        </w:rPr>
      </w:pPr>
      <w:r w:rsidRPr="0033756C">
        <w:rPr>
          <w:sz w:val="26"/>
          <w:szCs w:val="26"/>
        </w:rPr>
        <w:t xml:space="preserve">   </w:t>
      </w:r>
      <w:r w:rsidR="00511BC8" w:rsidRPr="0033756C">
        <w:rPr>
          <w:sz w:val="26"/>
          <w:szCs w:val="26"/>
        </w:rPr>
        <w:t>инфраструктурный (экономико-географическое положение региона и его инфраструктурная обеспеченность);</w:t>
      </w:r>
    </w:p>
    <w:p w:rsidR="00575C9C" w:rsidRPr="0033756C" w:rsidRDefault="00575C9C" w:rsidP="00EE3DCE">
      <w:pPr>
        <w:pStyle w:val="a6"/>
        <w:numPr>
          <w:ilvl w:val="0"/>
          <w:numId w:val="11"/>
        </w:numPr>
        <w:spacing w:line="360" w:lineRule="auto"/>
        <w:ind w:left="993" w:firstLine="283"/>
        <w:contextualSpacing/>
        <w:jc w:val="both"/>
        <w:rPr>
          <w:sz w:val="26"/>
          <w:szCs w:val="26"/>
        </w:rPr>
      </w:pPr>
      <w:r w:rsidRPr="0033756C">
        <w:rPr>
          <w:sz w:val="26"/>
          <w:szCs w:val="26"/>
        </w:rPr>
        <w:t xml:space="preserve">   </w:t>
      </w:r>
      <w:r w:rsidR="00511BC8" w:rsidRPr="0033756C">
        <w:rPr>
          <w:sz w:val="26"/>
          <w:szCs w:val="26"/>
        </w:rPr>
        <w:t>финансовый (объем налоговой базы и прибыльность предприятий региона);</w:t>
      </w:r>
    </w:p>
    <w:p w:rsidR="00511BC8" w:rsidRPr="0033756C" w:rsidRDefault="00575C9C" w:rsidP="00EE3DCE">
      <w:pPr>
        <w:pStyle w:val="a6"/>
        <w:numPr>
          <w:ilvl w:val="0"/>
          <w:numId w:val="11"/>
        </w:numPr>
        <w:spacing w:line="360" w:lineRule="auto"/>
        <w:ind w:left="993" w:firstLine="283"/>
        <w:contextualSpacing/>
        <w:jc w:val="both"/>
        <w:rPr>
          <w:sz w:val="26"/>
          <w:szCs w:val="26"/>
        </w:rPr>
      </w:pPr>
      <w:r w:rsidRPr="0033756C">
        <w:rPr>
          <w:sz w:val="26"/>
          <w:szCs w:val="26"/>
        </w:rPr>
        <w:t xml:space="preserve">   </w:t>
      </w:r>
      <w:r w:rsidR="00511BC8" w:rsidRPr="0033756C">
        <w:rPr>
          <w:sz w:val="26"/>
          <w:szCs w:val="26"/>
        </w:rPr>
        <w:t>потребительский (совокупная покупательная способность населения региона).</w:t>
      </w:r>
    </w:p>
    <w:p w:rsidR="00431888" w:rsidRPr="0033756C" w:rsidRDefault="00431888" w:rsidP="00EE3DCE">
      <w:pPr>
        <w:spacing w:before="100" w:beforeAutospacing="1" w:after="100" w:afterAutospacing="1" w:line="360" w:lineRule="auto"/>
        <w:ind w:firstLine="357"/>
        <w:contextualSpacing/>
        <w:jc w:val="both"/>
        <w:rPr>
          <w:rFonts w:ascii="Times New Roman" w:hAnsi="Times New Roman"/>
          <w:sz w:val="26"/>
          <w:szCs w:val="26"/>
        </w:rPr>
      </w:pPr>
      <w:r w:rsidRPr="0033756C">
        <w:rPr>
          <w:rFonts w:ascii="Times New Roman" w:hAnsi="Times New Roman"/>
          <w:sz w:val="26"/>
          <w:szCs w:val="26"/>
        </w:rPr>
        <w:t xml:space="preserve">Таким образом, региональная инвестиционная стратегия представляет собой эффективный и современный инструмент управления инвестиционными процессами, который учитывает региональные особенности развития и позволяет скоординировать действия органов федеральной и региональной власти, инвесторов и представителей деловых кругов. </w:t>
      </w:r>
    </w:p>
    <w:p w:rsidR="00431888" w:rsidRPr="0033756C" w:rsidRDefault="00431888" w:rsidP="00EE3DCE">
      <w:pPr>
        <w:spacing w:before="100" w:beforeAutospacing="1" w:after="100" w:afterAutospacing="1" w:line="360" w:lineRule="auto"/>
        <w:ind w:firstLine="357"/>
        <w:contextualSpacing/>
        <w:jc w:val="both"/>
        <w:rPr>
          <w:rFonts w:ascii="Times New Roman" w:hAnsi="Times New Roman"/>
          <w:sz w:val="26"/>
          <w:szCs w:val="26"/>
        </w:rPr>
      </w:pPr>
      <w:r w:rsidRPr="0033756C">
        <w:rPr>
          <w:rFonts w:ascii="Times New Roman" w:hAnsi="Times New Roman"/>
          <w:sz w:val="26"/>
          <w:szCs w:val="26"/>
        </w:rPr>
        <w:t xml:space="preserve">Использование инвестиционной стратегии в региональном управлении обеспечивает сбалансированное экономическое развитие региона, рост инвестиционного потенциала территории, повышение конкурентоспособности региона. </w:t>
      </w:r>
    </w:p>
    <w:p w:rsidR="00D75B7C" w:rsidRPr="0033756C" w:rsidRDefault="00D75B7C" w:rsidP="00EE3DCE">
      <w:pPr>
        <w:spacing w:before="100" w:beforeAutospacing="1" w:after="100" w:afterAutospacing="1" w:line="360" w:lineRule="auto"/>
        <w:ind w:firstLine="357"/>
        <w:contextualSpacing/>
        <w:jc w:val="both"/>
        <w:rPr>
          <w:rFonts w:ascii="Times New Roman" w:hAnsi="Times New Roman"/>
          <w:sz w:val="26"/>
          <w:szCs w:val="26"/>
        </w:rPr>
      </w:pPr>
      <w:r w:rsidRPr="0033756C">
        <w:rPr>
          <w:rFonts w:ascii="Times New Roman" w:hAnsi="Times New Roman"/>
          <w:sz w:val="26"/>
          <w:szCs w:val="26"/>
        </w:rPr>
        <w:t>Следующая часть курсовой работы посвящена инвестиционной стратегии Новосибирской области.</w:t>
      </w:r>
    </w:p>
    <w:p w:rsidR="00511BC8" w:rsidRPr="0033756C" w:rsidRDefault="00511BC8" w:rsidP="00EE3DCE">
      <w:pPr>
        <w:spacing w:line="360" w:lineRule="auto"/>
        <w:ind w:firstLine="709"/>
        <w:contextualSpacing/>
        <w:jc w:val="both"/>
        <w:rPr>
          <w:rFonts w:ascii="Times New Roman" w:hAnsi="Times New Roman"/>
          <w:sz w:val="26"/>
          <w:szCs w:val="26"/>
        </w:rPr>
      </w:pPr>
    </w:p>
    <w:p w:rsidR="00630399" w:rsidRPr="0033756C" w:rsidRDefault="007D18E8" w:rsidP="00EE3DCE">
      <w:pPr>
        <w:spacing w:line="360" w:lineRule="auto"/>
        <w:ind w:firstLine="708"/>
        <w:contextualSpacing/>
        <w:jc w:val="both"/>
        <w:rPr>
          <w:rFonts w:ascii="Times New Roman" w:hAnsi="Times New Roman"/>
          <w:sz w:val="26"/>
          <w:szCs w:val="26"/>
        </w:rPr>
      </w:pPr>
      <w:r w:rsidRPr="0033756C">
        <w:rPr>
          <w:rFonts w:ascii="Times New Roman" w:hAnsi="Times New Roman"/>
          <w:sz w:val="26"/>
          <w:szCs w:val="26"/>
        </w:rPr>
        <w:t xml:space="preserve">          </w:t>
      </w:r>
    </w:p>
    <w:p w:rsidR="00E741D5" w:rsidRPr="0033756C" w:rsidRDefault="00E741D5" w:rsidP="00EE3DCE">
      <w:pPr>
        <w:spacing w:line="360" w:lineRule="auto"/>
        <w:contextualSpacing/>
        <w:jc w:val="both"/>
        <w:rPr>
          <w:rFonts w:ascii="Times New Roman" w:hAnsi="Times New Roman"/>
          <w:sz w:val="26"/>
          <w:szCs w:val="26"/>
        </w:rPr>
      </w:pPr>
    </w:p>
    <w:p w:rsidR="007820E9" w:rsidRPr="0033756C" w:rsidRDefault="007820E9" w:rsidP="00EE3DCE">
      <w:pPr>
        <w:spacing w:line="360" w:lineRule="auto"/>
        <w:contextualSpacing/>
        <w:jc w:val="both"/>
        <w:rPr>
          <w:rFonts w:ascii="Times New Roman" w:hAnsi="Times New Roman"/>
          <w:sz w:val="26"/>
          <w:szCs w:val="26"/>
        </w:rPr>
      </w:pPr>
    </w:p>
    <w:p w:rsidR="00DB77EC" w:rsidRPr="0033756C" w:rsidRDefault="00DB77EC" w:rsidP="00EE3DCE">
      <w:pPr>
        <w:spacing w:line="360" w:lineRule="auto"/>
        <w:contextualSpacing/>
        <w:jc w:val="both"/>
        <w:rPr>
          <w:rFonts w:ascii="Times New Roman" w:hAnsi="Times New Roman"/>
          <w:sz w:val="26"/>
          <w:szCs w:val="26"/>
        </w:rPr>
      </w:pPr>
    </w:p>
    <w:p w:rsidR="00A439EA" w:rsidRDefault="00A439EA" w:rsidP="001C70D8">
      <w:pPr>
        <w:spacing w:before="100" w:beforeAutospacing="1" w:after="100" w:afterAutospacing="1" w:line="240" w:lineRule="auto"/>
        <w:jc w:val="center"/>
        <w:rPr>
          <w:rFonts w:ascii="Times New Roman" w:hAnsi="Times New Roman"/>
          <w:bCs/>
          <w:color w:val="000000"/>
          <w:sz w:val="26"/>
          <w:szCs w:val="26"/>
        </w:rPr>
      </w:pPr>
    </w:p>
    <w:p w:rsidR="00A439EA" w:rsidRDefault="00A439EA" w:rsidP="001C70D8">
      <w:pPr>
        <w:spacing w:before="100" w:beforeAutospacing="1" w:after="100" w:afterAutospacing="1" w:line="240" w:lineRule="auto"/>
        <w:jc w:val="center"/>
        <w:rPr>
          <w:rFonts w:ascii="Times New Roman" w:hAnsi="Times New Roman"/>
          <w:bCs/>
          <w:color w:val="000000"/>
          <w:sz w:val="26"/>
          <w:szCs w:val="26"/>
        </w:rPr>
      </w:pPr>
    </w:p>
    <w:p w:rsidR="00A439EA" w:rsidRDefault="00A439EA" w:rsidP="001C70D8">
      <w:pPr>
        <w:spacing w:before="100" w:beforeAutospacing="1" w:after="100" w:afterAutospacing="1" w:line="240" w:lineRule="auto"/>
        <w:jc w:val="center"/>
        <w:rPr>
          <w:rFonts w:ascii="Times New Roman" w:hAnsi="Times New Roman"/>
          <w:bCs/>
          <w:color w:val="000000"/>
          <w:sz w:val="26"/>
          <w:szCs w:val="26"/>
        </w:rPr>
      </w:pPr>
    </w:p>
    <w:p w:rsidR="00A439EA" w:rsidRDefault="00A439EA" w:rsidP="001C70D8">
      <w:pPr>
        <w:spacing w:before="100" w:beforeAutospacing="1" w:after="100" w:afterAutospacing="1" w:line="240" w:lineRule="auto"/>
        <w:jc w:val="center"/>
        <w:rPr>
          <w:rFonts w:ascii="Times New Roman" w:hAnsi="Times New Roman"/>
          <w:bCs/>
          <w:color w:val="000000"/>
          <w:sz w:val="26"/>
          <w:szCs w:val="26"/>
        </w:rPr>
      </w:pPr>
    </w:p>
    <w:p w:rsidR="00A439EA" w:rsidRDefault="00A439EA" w:rsidP="001C70D8">
      <w:pPr>
        <w:spacing w:before="100" w:beforeAutospacing="1" w:after="100" w:afterAutospacing="1" w:line="240" w:lineRule="auto"/>
        <w:jc w:val="center"/>
        <w:rPr>
          <w:rFonts w:ascii="Times New Roman" w:hAnsi="Times New Roman"/>
          <w:bCs/>
          <w:color w:val="000000"/>
          <w:sz w:val="26"/>
          <w:szCs w:val="26"/>
        </w:rPr>
      </w:pPr>
    </w:p>
    <w:p w:rsidR="00A439EA" w:rsidRDefault="00A439EA" w:rsidP="001C70D8">
      <w:pPr>
        <w:spacing w:before="100" w:beforeAutospacing="1" w:after="100" w:afterAutospacing="1" w:line="240" w:lineRule="auto"/>
        <w:jc w:val="center"/>
        <w:rPr>
          <w:rFonts w:ascii="Times New Roman" w:hAnsi="Times New Roman"/>
          <w:bCs/>
          <w:color w:val="000000"/>
          <w:sz w:val="26"/>
          <w:szCs w:val="26"/>
        </w:rPr>
      </w:pPr>
    </w:p>
    <w:p w:rsidR="00A439EA" w:rsidRDefault="00A439EA" w:rsidP="001C70D8">
      <w:pPr>
        <w:spacing w:before="100" w:beforeAutospacing="1" w:after="100" w:afterAutospacing="1" w:line="240" w:lineRule="auto"/>
        <w:jc w:val="center"/>
        <w:rPr>
          <w:rFonts w:ascii="Times New Roman" w:hAnsi="Times New Roman"/>
          <w:bCs/>
          <w:color w:val="000000"/>
          <w:sz w:val="26"/>
          <w:szCs w:val="26"/>
        </w:rPr>
      </w:pPr>
    </w:p>
    <w:p w:rsidR="00A439EA" w:rsidRDefault="00A439EA" w:rsidP="001C70D8">
      <w:pPr>
        <w:spacing w:before="100" w:beforeAutospacing="1" w:after="100" w:afterAutospacing="1" w:line="240" w:lineRule="auto"/>
        <w:jc w:val="center"/>
        <w:rPr>
          <w:rFonts w:ascii="Times New Roman" w:hAnsi="Times New Roman"/>
          <w:bCs/>
          <w:color w:val="000000"/>
          <w:sz w:val="26"/>
          <w:szCs w:val="26"/>
        </w:rPr>
      </w:pPr>
    </w:p>
    <w:p w:rsidR="00A439EA" w:rsidRDefault="00A439EA" w:rsidP="001C70D8">
      <w:pPr>
        <w:spacing w:before="100" w:beforeAutospacing="1" w:after="100" w:afterAutospacing="1" w:line="240" w:lineRule="auto"/>
        <w:jc w:val="center"/>
        <w:rPr>
          <w:rFonts w:ascii="Times New Roman" w:hAnsi="Times New Roman"/>
          <w:bCs/>
          <w:color w:val="000000"/>
          <w:sz w:val="26"/>
          <w:szCs w:val="26"/>
        </w:rPr>
      </w:pPr>
    </w:p>
    <w:p w:rsidR="00A439EA" w:rsidRDefault="00A439EA" w:rsidP="001C70D8">
      <w:pPr>
        <w:spacing w:before="100" w:beforeAutospacing="1" w:after="100" w:afterAutospacing="1" w:line="240" w:lineRule="auto"/>
        <w:jc w:val="center"/>
        <w:rPr>
          <w:rFonts w:ascii="Times New Roman" w:hAnsi="Times New Roman"/>
          <w:bCs/>
          <w:color w:val="000000"/>
          <w:sz w:val="26"/>
          <w:szCs w:val="26"/>
        </w:rPr>
      </w:pPr>
    </w:p>
    <w:p w:rsidR="00A439EA" w:rsidRDefault="00A439EA" w:rsidP="001C70D8">
      <w:pPr>
        <w:spacing w:before="100" w:beforeAutospacing="1" w:after="100" w:afterAutospacing="1" w:line="240" w:lineRule="auto"/>
        <w:jc w:val="center"/>
        <w:rPr>
          <w:rFonts w:ascii="Times New Roman" w:hAnsi="Times New Roman"/>
          <w:bCs/>
          <w:color w:val="000000"/>
          <w:sz w:val="26"/>
          <w:szCs w:val="26"/>
        </w:rPr>
      </w:pPr>
    </w:p>
    <w:p w:rsidR="00A439EA" w:rsidRDefault="00A439EA" w:rsidP="001C70D8">
      <w:pPr>
        <w:spacing w:before="100" w:beforeAutospacing="1" w:after="100" w:afterAutospacing="1" w:line="240" w:lineRule="auto"/>
        <w:jc w:val="center"/>
        <w:rPr>
          <w:rFonts w:ascii="Times New Roman" w:hAnsi="Times New Roman"/>
          <w:bCs/>
          <w:color w:val="000000"/>
          <w:sz w:val="26"/>
          <w:szCs w:val="26"/>
        </w:rPr>
      </w:pPr>
    </w:p>
    <w:p w:rsidR="00A439EA" w:rsidRDefault="00A439EA" w:rsidP="001C70D8">
      <w:pPr>
        <w:spacing w:before="100" w:beforeAutospacing="1" w:after="100" w:afterAutospacing="1" w:line="240" w:lineRule="auto"/>
        <w:jc w:val="center"/>
        <w:rPr>
          <w:rFonts w:ascii="Times New Roman" w:hAnsi="Times New Roman"/>
          <w:bCs/>
          <w:color w:val="000000"/>
          <w:sz w:val="26"/>
          <w:szCs w:val="26"/>
        </w:rPr>
      </w:pPr>
    </w:p>
    <w:p w:rsidR="00A439EA" w:rsidRDefault="00A439EA" w:rsidP="001C70D8">
      <w:pPr>
        <w:spacing w:before="100" w:beforeAutospacing="1" w:after="100" w:afterAutospacing="1" w:line="240" w:lineRule="auto"/>
        <w:jc w:val="center"/>
        <w:rPr>
          <w:rFonts w:ascii="Times New Roman" w:hAnsi="Times New Roman"/>
          <w:bCs/>
          <w:color w:val="000000"/>
          <w:sz w:val="26"/>
          <w:szCs w:val="26"/>
        </w:rPr>
      </w:pPr>
    </w:p>
    <w:p w:rsidR="00A439EA" w:rsidRDefault="00A439EA" w:rsidP="001C70D8">
      <w:pPr>
        <w:spacing w:before="100" w:beforeAutospacing="1" w:after="100" w:afterAutospacing="1" w:line="240" w:lineRule="auto"/>
        <w:jc w:val="center"/>
        <w:rPr>
          <w:rFonts w:ascii="Times New Roman" w:hAnsi="Times New Roman"/>
          <w:bCs/>
          <w:color w:val="000000"/>
          <w:sz w:val="26"/>
          <w:szCs w:val="26"/>
        </w:rPr>
      </w:pPr>
    </w:p>
    <w:p w:rsidR="00A439EA" w:rsidRDefault="00A439EA" w:rsidP="001C70D8">
      <w:pPr>
        <w:spacing w:before="100" w:beforeAutospacing="1" w:after="100" w:afterAutospacing="1" w:line="240" w:lineRule="auto"/>
        <w:jc w:val="center"/>
        <w:rPr>
          <w:rFonts w:ascii="Times New Roman" w:hAnsi="Times New Roman"/>
          <w:bCs/>
          <w:color w:val="000000"/>
          <w:sz w:val="26"/>
          <w:szCs w:val="26"/>
        </w:rPr>
      </w:pPr>
    </w:p>
    <w:p w:rsidR="00DB77EC" w:rsidRPr="00A70BDD" w:rsidRDefault="001C70D8" w:rsidP="001C70D8">
      <w:pPr>
        <w:spacing w:before="100" w:beforeAutospacing="1" w:after="100" w:afterAutospacing="1" w:line="240" w:lineRule="auto"/>
        <w:jc w:val="center"/>
        <w:rPr>
          <w:rFonts w:ascii="Verdana" w:hAnsi="Verdana"/>
          <w:color w:val="000000"/>
          <w:sz w:val="26"/>
          <w:szCs w:val="26"/>
        </w:rPr>
      </w:pPr>
      <w:r w:rsidRPr="00A70BDD">
        <w:rPr>
          <w:rFonts w:ascii="Times New Roman" w:hAnsi="Times New Roman"/>
          <w:bCs/>
          <w:color w:val="000000"/>
          <w:sz w:val="26"/>
          <w:szCs w:val="26"/>
        </w:rPr>
        <w:t>Глава 3</w:t>
      </w:r>
      <w:r w:rsidR="00CB2196" w:rsidRPr="00A70BDD">
        <w:rPr>
          <w:rFonts w:ascii="Times New Roman" w:hAnsi="Times New Roman"/>
          <w:bCs/>
          <w:color w:val="000000"/>
          <w:sz w:val="26"/>
          <w:szCs w:val="26"/>
        </w:rPr>
        <w:t>.</w:t>
      </w:r>
      <w:r w:rsidRPr="00A70BDD">
        <w:rPr>
          <w:rFonts w:ascii="Times New Roman" w:hAnsi="Times New Roman"/>
          <w:bCs/>
          <w:color w:val="000000"/>
          <w:sz w:val="26"/>
          <w:szCs w:val="26"/>
        </w:rPr>
        <w:t xml:space="preserve"> Инвестиционная стратегия Новосибирской области.</w:t>
      </w:r>
    </w:p>
    <w:p w:rsidR="009074DA" w:rsidRPr="00A70BDD" w:rsidRDefault="009074DA" w:rsidP="002C71C5">
      <w:pPr>
        <w:pStyle w:val="a6"/>
        <w:spacing w:line="360" w:lineRule="auto"/>
        <w:ind w:firstLine="708"/>
        <w:contextualSpacing/>
        <w:jc w:val="both"/>
        <w:rPr>
          <w:bCs/>
          <w:sz w:val="26"/>
          <w:szCs w:val="26"/>
        </w:rPr>
      </w:pPr>
      <w:r w:rsidRPr="00A70BDD">
        <w:rPr>
          <w:bCs/>
          <w:sz w:val="26"/>
          <w:szCs w:val="26"/>
        </w:rPr>
        <w:t>3.1. Характеристика региона. Цели, задачи и сценарии долгосрочного развития Новосибирской области</w:t>
      </w:r>
      <w:r w:rsidR="00843947" w:rsidRPr="00A70BDD">
        <w:rPr>
          <w:bCs/>
          <w:sz w:val="26"/>
          <w:szCs w:val="26"/>
        </w:rPr>
        <w:t>.</w:t>
      </w:r>
    </w:p>
    <w:p w:rsidR="002236C1" w:rsidRPr="0033756C" w:rsidRDefault="002C71C5" w:rsidP="002C71C5">
      <w:pPr>
        <w:pStyle w:val="a6"/>
        <w:spacing w:line="360" w:lineRule="auto"/>
        <w:ind w:firstLine="708"/>
        <w:contextualSpacing/>
        <w:jc w:val="both"/>
        <w:rPr>
          <w:sz w:val="26"/>
          <w:szCs w:val="26"/>
        </w:rPr>
      </w:pPr>
      <w:r w:rsidRPr="0033756C">
        <w:rPr>
          <w:bCs/>
          <w:sz w:val="26"/>
          <w:szCs w:val="26"/>
        </w:rPr>
        <w:t>Новосибирская о</w:t>
      </w:r>
      <w:r w:rsidR="002236C1" w:rsidRPr="0033756C">
        <w:rPr>
          <w:bCs/>
          <w:sz w:val="26"/>
          <w:szCs w:val="26"/>
        </w:rPr>
        <w:t>бласть</w:t>
      </w:r>
      <w:r w:rsidR="002236C1" w:rsidRPr="0033756C">
        <w:rPr>
          <w:sz w:val="26"/>
          <w:szCs w:val="26"/>
        </w:rPr>
        <w:t xml:space="preserve"> — субъект </w:t>
      </w:r>
      <w:hyperlink r:id="rId11" w:tooltip="Россия" w:history="1">
        <w:r w:rsidR="002236C1" w:rsidRPr="0033756C">
          <w:rPr>
            <w:rStyle w:val="af0"/>
            <w:color w:val="auto"/>
            <w:sz w:val="26"/>
            <w:szCs w:val="26"/>
            <w:u w:val="none"/>
          </w:rPr>
          <w:t>Российской Федерации</w:t>
        </w:r>
      </w:hyperlink>
      <w:r w:rsidR="002236C1" w:rsidRPr="0033756C">
        <w:rPr>
          <w:sz w:val="26"/>
          <w:szCs w:val="26"/>
        </w:rPr>
        <w:t xml:space="preserve">. Входит в состав </w:t>
      </w:r>
      <w:hyperlink r:id="rId12" w:tooltip="Сибирский федеральный округ" w:history="1">
        <w:r w:rsidR="002236C1" w:rsidRPr="0033756C">
          <w:rPr>
            <w:rStyle w:val="af0"/>
            <w:color w:val="auto"/>
            <w:sz w:val="26"/>
            <w:szCs w:val="26"/>
            <w:u w:val="none"/>
          </w:rPr>
          <w:t>Сибирского федерального округа</w:t>
        </w:r>
      </w:hyperlink>
      <w:r w:rsidR="002236C1" w:rsidRPr="0033756C">
        <w:rPr>
          <w:sz w:val="26"/>
          <w:szCs w:val="26"/>
        </w:rPr>
        <w:t xml:space="preserve">. </w:t>
      </w:r>
      <w:hyperlink r:id="rId13" w:tooltip="Административный центр" w:history="1">
        <w:r w:rsidR="002236C1" w:rsidRPr="0033756C">
          <w:rPr>
            <w:rStyle w:val="af0"/>
            <w:color w:val="auto"/>
            <w:sz w:val="26"/>
            <w:szCs w:val="26"/>
            <w:u w:val="none"/>
          </w:rPr>
          <w:t>Административный центр</w:t>
        </w:r>
      </w:hyperlink>
      <w:r w:rsidR="002236C1" w:rsidRPr="0033756C">
        <w:rPr>
          <w:sz w:val="26"/>
          <w:szCs w:val="26"/>
        </w:rPr>
        <w:t xml:space="preserve"> — город </w:t>
      </w:r>
      <w:hyperlink r:id="rId14" w:tooltip="Новосибирск" w:history="1">
        <w:r w:rsidR="002236C1" w:rsidRPr="0033756C">
          <w:rPr>
            <w:rStyle w:val="af0"/>
            <w:color w:val="auto"/>
            <w:sz w:val="26"/>
            <w:szCs w:val="26"/>
            <w:u w:val="none"/>
          </w:rPr>
          <w:t>Новосибирск</w:t>
        </w:r>
      </w:hyperlink>
      <w:r w:rsidR="002236C1" w:rsidRPr="0033756C">
        <w:rPr>
          <w:sz w:val="26"/>
          <w:szCs w:val="26"/>
        </w:rPr>
        <w:t xml:space="preserve">. Новосибирская область образована </w:t>
      </w:r>
      <w:hyperlink r:id="rId15" w:tooltip="28 сентября" w:history="1">
        <w:r w:rsidR="002236C1" w:rsidRPr="0033756C">
          <w:rPr>
            <w:rStyle w:val="af0"/>
            <w:color w:val="auto"/>
            <w:sz w:val="26"/>
            <w:szCs w:val="26"/>
            <w:u w:val="none"/>
          </w:rPr>
          <w:t>28 сентября</w:t>
        </w:r>
      </w:hyperlink>
      <w:r w:rsidR="002236C1" w:rsidRPr="0033756C">
        <w:rPr>
          <w:sz w:val="26"/>
          <w:szCs w:val="26"/>
        </w:rPr>
        <w:t xml:space="preserve"> </w:t>
      </w:r>
      <w:hyperlink r:id="rId16" w:tooltip="1937 год" w:history="1">
        <w:r w:rsidR="002236C1" w:rsidRPr="0033756C">
          <w:rPr>
            <w:rStyle w:val="af0"/>
            <w:color w:val="auto"/>
            <w:sz w:val="26"/>
            <w:szCs w:val="26"/>
            <w:u w:val="none"/>
          </w:rPr>
          <w:t>1937 года</w:t>
        </w:r>
      </w:hyperlink>
      <w:r w:rsidR="002236C1" w:rsidRPr="0033756C">
        <w:rPr>
          <w:sz w:val="26"/>
          <w:szCs w:val="26"/>
        </w:rPr>
        <w:t xml:space="preserve"> путём разделения </w:t>
      </w:r>
      <w:hyperlink r:id="rId17" w:tooltip="Западно-Сибирский край" w:history="1">
        <w:r w:rsidR="002236C1" w:rsidRPr="0033756C">
          <w:rPr>
            <w:rStyle w:val="af0"/>
            <w:color w:val="auto"/>
            <w:sz w:val="26"/>
            <w:szCs w:val="26"/>
            <w:u w:val="none"/>
          </w:rPr>
          <w:t>Западно-Сибирского края</w:t>
        </w:r>
      </w:hyperlink>
      <w:r w:rsidR="002236C1" w:rsidRPr="0033756C">
        <w:rPr>
          <w:sz w:val="26"/>
          <w:szCs w:val="26"/>
        </w:rPr>
        <w:t xml:space="preserve"> на собственно Новосибирскую область и </w:t>
      </w:r>
      <w:hyperlink r:id="rId18" w:tooltip="Алтайский край" w:history="1">
        <w:r w:rsidR="002236C1" w:rsidRPr="0033756C">
          <w:rPr>
            <w:rStyle w:val="af0"/>
            <w:color w:val="auto"/>
            <w:sz w:val="26"/>
            <w:szCs w:val="26"/>
            <w:u w:val="none"/>
          </w:rPr>
          <w:t>Алтайский край</w:t>
        </w:r>
      </w:hyperlink>
      <w:r w:rsidR="002236C1" w:rsidRPr="0033756C">
        <w:rPr>
          <w:sz w:val="26"/>
          <w:szCs w:val="26"/>
        </w:rPr>
        <w:t xml:space="preserve">. В последствии, в </w:t>
      </w:r>
      <w:hyperlink r:id="rId19" w:tooltip="1943 год" w:history="1">
        <w:r w:rsidR="002236C1" w:rsidRPr="0033756C">
          <w:rPr>
            <w:rStyle w:val="af0"/>
            <w:color w:val="auto"/>
            <w:sz w:val="26"/>
            <w:szCs w:val="26"/>
            <w:u w:val="none"/>
          </w:rPr>
          <w:t>1943 году</w:t>
        </w:r>
      </w:hyperlink>
      <w:r w:rsidR="002236C1" w:rsidRPr="0033756C">
        <w:rPr>
          <w:sz w:val="26"/>
          <w:szCs w:val="26"/>
        </w:rPr>
        <w:t xml:space="preserve">, из состава области была выделена </w:t>
      </w:r>
      <w:hyperlink r:id="rId20" w:tooltip="Кемеровская область" w:history="1">
        <w:r w:rsidR="002236C1" w:rsidRPr="0033756C">
          <w:rPr>
            <w:rStyle w:val="af0"/>
            <w:color w:val="auto"/>
            <w:sz w:val="26"/>
            <w:szCs w:val="26"/>
            <w:u w:val="none"/>
          </w:rPr>
          <w:t>Кемеровская</w:t>
        </w:r>
      </w:hyperlink>
      <w:r w:rsidR="002236C1" w:rsidRPr="0033756C">
        <w:rPr>
          <w:sz w:val="26"/>
          <w:szCs w:val="26"/>
        </w:rPr>
        <w:t xml:space="preserve">, а в </w:t>
      </w:r>
      <w:hyperlink r:id="rId21" w:tooltip="1944 год" w:history="1">
        <w:r w:rsidR="002236C1" w:rsidRPr="0033756C">
          <w:rPr>
            <w:rStyle w:val="af0"/>
            <w:color w:val="auto"/>
            <w:sz w:val="26"/>
            <w:szCs w:val="26"/>
            <w:u w:val="none"/>
          </w:rPr>
          <w:t>1944 году</w:t>
        </w:r>
      </w:hyperlink>
      <w:r w:rsidR="002236C1" w:rsidRPr="0033756C">
        <w:rPr>
          <w:sz w:val="26"/>
          <w:szCs w:val="26"/>
        </w:rPr>
        <w:t xml:space="preserve"> — </w:t>
      </w:r>
      <w:hyperlink r:id="rId22" w:tooltip="Томская область" w:history="1">
        <w:r w:rsidR="002236C1" w:rsidRPr="0033756C">
          <w:rPr>
            <w:rStyle w:val="af0"/>
            <w:color w:val="auto"/>
            <w:sz w:val="26"/>
            <w:szCs w:val="26"/>
            <w:u w:val="none"/>
          </w:rPr>
          <w:t>Томская</w:t>
        </w:r>
      </w:hyperlink>
      <w:r w:rsidR="002236C1" w:rsidRPr="0033756C">
        <w:rPr>
          <w:sz w:val="26"/>
          <w:szCs w:val="26"/>
        </w:rPr>
        <w:t xml:space="preserve"> области.</w:t>
      </w:r>
    </w:p>
    <w:p w:rsidR="002236C1" w:rsidRPr="0033756C" w:rsidRDefault="002236C1" w:rsidP="002C71C5">
      <w:pPr>
        <w:pStyle w:val="a6"/>
        <w:spacing w:line="360" w:lineRule="auto"/>
        <w:ind w:firstLine="708"/>
        <w:contextualSpacing/>
        <w:jc w:val="both"/>
        <w:rPr>
          <w:sz w:val="26"/>
          <w:szCs w:val="26"/>
        </w:rPr>
      </w:pPr>
      <w:r w:rsidRPr="0033756C">
        <w:rPr>
          <w:sz w:val="26"/>
          <w:szCs w:val="26"/>
        </w:rPr>
        <w:t xml:space="preserve">Новосибирская область расположена на юго-востоке </w:t>
      </w:r>
      <w:hyperlink r:id="rId23" w:tooltip="Западно-Сибирская равнина" w:history="1">
        <w:r w:rsidRPr="0033756C">
          <w:rPr>
            <w:rStyle w:val="af0"/>
            <w:color w:val="auto"/>
            <w:sz w:val="26"/>
            <w:szCs w:val="26"/>
            <w:u w:val="none"/>
          </w:rPr>
          <w:t>Западно-Сибирской равнины</w:t>
        </w:r>
      </w:hyperlink>
      <w:r w:rsidRPr="0033756C">
        <w:rPr>
          <w:sz w:val="26"/>
          <w:szCs w:val="26"/>
        </w:rPr>
        <w:t xml:space="preserve">. Площадь территории области 178,2 тыс. км². Протяжённость области с запада на восток — </w:t>
      </w:r>
      <w:smartTag w:uri="urn:schemas-microsoft-com:office:smarttags" w:element="metricconverter">
        <w:smartTagPr>
          <w:attr w:name="ProductID" w:val="642 км"/>
        </w:smartTagPr>
        <w:r w:rsidRPr="0033756C">
          <w:rPr>
            <w:sz w:val="26"/>
            <w:szCs w:val="26"/>
          </w:rPr>
          <w:t>642 км</w:t>
        </w:r>
      </w:smartTag>
      <w:r w:rsidRPr="0033756C">
        <w:rPr>
          <w:sz w:val="26"/>
          <w:szCs w:val="26"/>
        </w:rPr>
        <w:t xml:space="preserve">, с севера на юг — </w:t>
      </w:r>
      <w:smartTag w:uri="urn:schemas-microsoft-com:office:smarttags" w:element="metricconverter">
        <w:smartTagPr>
          <w:attr w:name="ProductID" w:val="444 км"/>
        </w:smartTagPr>
        <w:r w:rsidRPr="0033756C">
          <w:rPr>
            <w:sz w:val="26"/>
            <w:szCs w:val="26"/>
          </w:rPr>
          <w:t>444 км</w:t>
        </w:r>
      </w:smartTag>
      <w:r w:rsidRPr="0033756C">
        <w:rPr>
          <w:sz w:val="26"/>
          <w:szCs w:val="26"/>
        </w:rPr>
        <w:t>.</w:t>
      </w:r>
      <w:r w:rsidR="002C71C5" w:rsidRPr="0033756C">
        <w:rPr>
          <w:sz w:val="26"/>
          <w:szCs w:val="26"/>
        </w:rPr>
        <w:t xml:space="preserve"> </w:t>
      </w:r>
      <w:r w:rsidRPr="0033756C">
        <w:rPr>
          <w:sz w:val="26"/>
          <w:szCs w:val="26"/>
        </w:rPr>
        <w:t xml:space="preserve">На севере граничит с </w:t>
      </w:r>
      <w:hyperlink r:id="rId24" w:tooltip="Томская область" w:history="1">
        <w:r w:rsidRPr="0033756C">
          <w:rPr>
            <w:rStyle w:val="af0"/>
            <w:color w:val="auto"/>
            <w:sz w:val="26"/>
            <w:szCs w:val="26"/>
            <w:u w:val="none"/>
          </w:rPr>
          <w:t>Томской областью</w:t>
        </w:r>
      </w:hyperlink>
      <w:r w:rsidRPr="0033756C">
        <w:rPr>
          <w:sz w:val="26"/>
          <w:szCs w:val="26"/>
        </w:rPr>
        <w:t xml:space="preserve">, на юго-западе — с </w:t>
      </w:r>
      <w:hyperlink r:id="rId25" w:tooltip="Казахстан" w:history="1">
        <w:r w:rsidRPr="0033756C">
          <w:rPr>
            <w:rStyle w:val="af0"/>
            <w:color w:val="auto"/>
            <w:sz w:val="26"/>
            <w:szCs w:val="26"/>
            <w:u w:val="none"/>
          </w:rPr>
          <w:t>Казахстаном</w:t>
        </w:r>
      </w:hyperlink>
      <w:r w:rsidRPr="0033756C">
        <w:rPr>
          <w:sz w:val="26"/>
          <w:szCs w:val="26"/>
        </w:rPr>
        <w:t xml:space="preserve">, на западе — с </w:t>
      </w:r>
      <w:hyperlink r:id="rId26" w:tooltip="Омская область" w:history="1">
        <w:r w:rsidRPr="0033756C">
          <w:rPr>
            <w:rStyle w:val="af0"/>
            <w:color w:val="auto"/>
            <w:sz w:val="26"/>
            <w:szCs w:val="26"/>
            <w:u w:val="none"/>
          </w:rPr>
          <w:t>Омской областью</w:t>
        </w:r>
      </w:hyperlink>
      <w:r w:rsidRPr="0033756C">
        <w:rPr>
          <w:sz w:val="26"/>
          <w:szCs w:val="26"/>
        </w:rPr>
        <w:t xml:space="preserve">, на юге — с </w:t>
      </w:r>
      <w:hyperlink r:id="rId27" w:tooltip="Алтайский край" w:history="1">
        <w:r w:rsidRPr="0033756C">
          <w:rPr>
            <w:rStyle w:val="af0"/>
            <w:color w:val="auto"/>
            <w:sz w:val="26"/>
            <w:szCs w:val="26"/>
            <w:u w:val="none"/>
          </w:rPr>
          <w:t>Алтайским краем</w:t>
        </w:r>
      </w:hyperlink>
      <w:r w:rsidRPr="0033756C">
        <w:rPr>
          <w:sz w:val="26"/>
          <w:szCs w:val="26"/>
        </w:rPr>
        <w:t xml:space="preserve">, на востоке — с </w:t>
      </w:r>
      <w:hyperlink r:id="rId28" w:tooltip="Кемеровская область" w:history="1">
        <w:r w:rsidRPr="0033756C">
          <w:rPr>
            <w:rStyle w:val="af0"/>
            <w:color w:val="auto"/>
            <w:sz w:val="26"/>
            <w:szCs w:val="26"/>
            <w:u w:val="none"/>
          </w:rPr>
          <w:t>Кемеровской областью</w:t>
        </w:r>
      </w:hyperlink>
      <w:r w:rsidRPr="0033756C">
        <w:rPr>
          <w:sz w:val="26"/>
          <w:szCs w:val="26"/>
        </w:rPr>
        <w:t>.</w:t>
      </w:r>
      <w:r w:rsidR="002C71C5" w:rsidRPr="0033756C">
        <w:rPr>
          <w:sz w:val="26"/>
          <w:szCs w:val="26"/>
        </w:rPr>
        <w:t xml:space="preserve"> </w:t>
      </w:r>
      <w:r w:rsidRPr="0033756C">
        <w:rPr>
          <w:sz w:val="26"/>
          <w:szCs w:val="26"/>
        </w:rPr>
        <w:t xml:space="preserve">Основные реки области — </w:t>
      </w:r>
      <w:hyperlink r:id="rId29" w:tooltip="Обь (река)" w:history="1">
        <w:r w:rsidRPr="0033756C">
          <w:rPr>
            <w:rStyle w:val="af0"/>
            <w:color w:val="auto"/>
            <w:sz w:val="26"/>
            <w:szCs w:val="26"/>
            <w:u w:val="none"/>
          </w:rPr>
          <w:t>Обь</w:t>
        </w:r>
      </w:hyperlink>
      <w:r w:rsidRPr="0033756C">
        <w:rPr>
          <w:sz w:val="26"/>
          <w:szCs w:val="26"/>
        </w:rPr>
        <w:t xml:space="preserve"> и </w:t>
      </w:r>
      <w:hyperlink r:id="rId30" w:tooltip="Омь (река)" w:history="1">
        <w:r w:rsidRPr="0033756C">
          <w:rPr>
            <w:rStyle w:val="af0"/>
            <w:color w:val="auto"/>
            <w:sz w:val="26"/>
            <w:szCs w:val="26"/>
            <w:u w:val="none"/>
          </w:rPr>
          <w:t>Омь</w:t>
        </w:r>
      </w:hyperlink>
      <w:r w:rsidRPr="0033756C">
        <w:rPr>
          <w:sz w:val="26"/>
          <w:szCs w:val="26"/>
        </w:rPr>
        <w:t xml:space="preserve">. Плотиной </w:t>
      </w:r>
      <w:hyperlink r:id="rId31" w:tooltip="Новосибирская ГЭС" w:history="1">
        <w:r w:rsidRPr="0033756C">
          <w:rPr>
            <w:rStyle w:val="af0"/>
            <w:color w:val="auto"/>
            <w:sz w:val="26"/>
            <w:szCs w:val="26"/>
            <w:u w:val="none"/>
          </w:rPr>
          <w:t>Новосибирской ГЭС</w:t>
        </w:r>
      </w:hyperlink>
      <w:r w:rsidRPr="0033756C">
        <w:rPr>
          <w:sz w:val="26"/>
          <w:szCs w:val="26"/>
        </w:rPr>
        <w:t xml:space="preserve"> образовано </w:t>
      </w:r>
      <w:hyperlink r:id="rId32" w:tooltip="Новосибирское водохранилище" w:history="1">
        <w:r w:rsidRPr="0033756C">
          <w:rPr>
            <w:rStyle w:val="af0"/>
            <w:color w:val="auto"/>
            <w:sz w:val="26"/>
            <w:szCs w:val="26"/>
            <w:u w:val="none"/>
          </w:rPr>
          <w:t>Новосибирское водохранилище</w:t>
        </w:r>
      </w:hyperlink>
      <w:r w:rsidRPr="0033756C">
        <w:rPr>
          <w:sz w:val="26"/>
          <w:szCs w:val="26"/>
        </w:rPr>
        <w:t xml:space="preserve"> (т. н. «Обское море»). Также в области расположено около 3 тыс. пресноводных, солёных и горько-солёных озёр (</w:t>
      </w:r>
      <w:hyperlink r:id="rId33" w:tooltip="Чаны (озеро)" w:history="1">
        <w:r w:rsidRPr="0033756C">
          <w:rPr>
            <w:rStyle w:val="af0"/>
            <w:color w:val="auto"/>
            <w:sz w:val="26"/>
            <w:szCs w:val="26"/>
            <w:u w:val="none"/>
          </w:rPr>
          <w:t>Чаны</w:t>
        </w:r>
      </w:hyperlink>
      <w:r w:rsidRPr="0033756C">
        <w:rPr>
          <w:sz w:val="26"/>
          <w:szCs w:val="26"/>
        </w:rPr>
        <w:t xml:space="preserve">, </w:t>
      </w:r>
      <w:hyperlink r:id="rId34" w:tooltip="Убинское (озеро)" w:history="1">
        <w:r w:rsidRPr="0033756C">
          <w:rPr>
            <w:rStyle w:val="af0"/>
            <w:color w:val="auto"/>
            <w:sz w:val="26"/>
            <w:szCs w:val="26"/>
            <w:u w:val="none"/>
          </w:rPr>
          <w:t>Убинское</w:t>
        </w:r>
      </w:hyperlink>
      <w:r w:rsidRPr="0033756C">
        <w:rPr>
          <w:sz w:val="26"/>
          <w:szCs w:val="26"/>
        </w:rPr>
        <w:t xml:space="preserve">, </w:t>
      </w:r>
      <w:hyperlink r:id="rId35" w:tooltip="Сартлан" w:history="1">
        <w:r w:rsidRPr="0033756C">
          <w:rPr>
            <w:rStyle w:val="af0"/>
            <w:color w:val="auto"/>
            <w:sz w:val="26"/>
            <w:szCs w:val="26"/>
            <w:u w:val="none"/>
          </w:rPr>
          <w:t>Сартлан</w:t>
        </w:r>
      </w:hyperlink>
      <w:r w:rsidRPr="0033756C">
        <w:rPr>
          <w:sz w:val="26"/>
          <w:szCs w:val="26"/>
        </w:rPr>
        <w:t xml:space="preserve"> и др).</w:t>
      </w:r>
      <w:r w:rsidR="002C71C5" w:rsidRPr="0033756C">
        <w:rPr>
          <w:sz w:val="26"/>
          <w:szCs w:val="26"/>
        </w:rPr>
        <w:t xml:space="preserve"> </w:t>
      </w:r>
      <w:r w:rsidRPr="0033756C">
        <w:rPr>
          <w:sz w:val="26"/>
          <w:szCs w:val="26"/>
        </w:rPr>
        <w:t xml:space="preserve">Север и северо-запад области занимает южная часть крупнейшего в мире </w:t>
      </w:r>
      <w:hyperlink r:id="rId36" w:tooltip="Васюганское болото" w:history="1">
        <w:r w:rsidRPr="0033756C">
          <w:rPr>
            <w:rStyle w:val="af0"/>
            <w:color w:val="auto"/>
            <w:sz w:val="26"/>
            <w:szCs w:val="26"/>
            <w:u w:val="none"/>
          </w:rPr>
          <w:t>Васюганского бол</w:t>
        </w:r>
        <w:r w:rsidR="00BF396E">
          <w:rPr>
            <w:rStyle w:val="af0"/>
            <w:color w:val="auto"/>
            <w:sz w:val="26"/>
            <w:szCs w:val="26"/>
            <w:u w:val="none"/>
          </w:rPr>
          <w:t>о</w:t>
        </w:r>
        <w:r w:rsidRPr="0033756C">
          <w:rPr>
            <w:rStyle w:val="af0"/>
            <w:color w:val="auto"/>
            <w:sz w:val="26"/>
            <w:szCs w:val="26"/>
            <w:u w:val="none"/>
          </w:rPr>
          <w:t>та</w:t>
        </w:r>
      </w:hyperlink>
      <w:r w:rsidRPr="0033756C">
        <w:rPr>
          <w:sz w:val="26"/>
          <w:szCs w:val="26"/>
        </w:rPr>
        <w:t>.</w:t>
      </w:r>
    </w:p>
    <w:p w:rsidR="002236C1" w:rsidRPr="00843947" w:rsidRDefault="002236C1" w:rsidP="00843947">
      <w:pPr>
        <w:pStyle w:val="a6"/>
        <w:spacing w:line="360" w:lineRule="auto"/>
        <w:ind w:firstLine="709"/>
        <w:contextualSpacing/>
        <w:jc w:val="both"/>
        <w:rPr>
          <w:sz w:val="26"/>
          <w:szCs w:val="26"/>
        </w:rPr>
      </w:pPr>
      <w:r w:rsidRPr="00843947">
        <w:rPr>
          <w:sz w:val="26"/>
          <w:szCs w:val="26"/>
        </w:rPr>
        <w:t xml:space="preserve">На </w:t>
      </w:r>
      <w:hyperlink r:id="rId37" w:tooltip="1 января" w:history="1">
        <w:r w:rsidRPr="00843947">
          <w:rPr>
            <w:rStyle w:val="af0"/>
            <w:color w:val="auto"/>
            <w:sz w:val="26"/>
            <w:szCs w:val="26"/>
            <w:u w:val="none"/>
          </w:rPr>
          <w:t>1 января</w:t>
        </w:r>
      </w:hyperlink>
      <w:r w:rsidRPr="00843947">
        <w:rPr>
          <w:sz w:val="26"/>
          <w:szCs w:val="26"/>
        </w:rPr>
        <w:t xml:space="preserve"> </w:t>
      </w:r>
      <w:hyperlink r:id="rId38" w:tooltip="2009 год" w:history="1">
        <w:r w:rsidRPr="00843947">
          <w:rPr>
            <w:rStyle w:val="af0"/>
            <w:color w:val="auto"/>
            <w:sz w:val="26"/>
            <w:szCs w:val="26"/>
            <w:u w:val="none"/>
          </w:rPr>
          <w:t>2009 года</w:t>
        </w:r>
      </w:hyperlink>
      <w:r w:rsidRPr="00843947">
        <w:rPr>
          <w:sz w:val="26"/>
          <w:szCs w:val="26"/>
        </w:rPr>
        <w:t xml:space="preserve"> по данным Федеральной службы государственной статистики в Новосибирской области проживает 2 639 857 человек. Из них 1 992 048 человек составляет городское население и 647 809 человек — сельское.</w:t>
      </w:r>
      <w:r w:rsidR="002C71C5" w:rsidRPr="00843947">
        <w:rPr>
          <w:sz w:val="26"/>
          <w:szCs w:val="26"/>
        </w:rPr>
        <w:t xml:space="preserve"> </w:t>
      </w:r>
    </w:p>
    <w:p w:rsidR="00CC1641" w:rsidRPr="00843947" w:rsidRDefault="002236C1" w:rsidP="00843947">
      <w:pPr>
        <w:pStyle w:val="a6"/>
        <w:spacing w:line="360" w:lineRule="auto"/>
        <w:ind w:firstLine="709"/>
        <w:contextualSpacing/>
        <w:jc w:val="both"/>
        <w:rPr>
          <w:sz w:val="26"/>
          <w:szCs w:val="26"/>
        </w:rPr>
      </w:pPr>
      <w:r w:rsidRPr="00843947">
        <w:rPr>
          <w:sz w:val="26"/>
          <w:szCs w:val="26"/>
        </w:rPr>
        <w:t xml:space="preserve">Численность населения Новосибирской области по </w:t>
      </w:r>
      <w:hyperlink r:id="rId39" w:tooltip="Всероссийская перепись населения 2002" w:history="1">
        <w:r w:rsidRPr="00843947">
          <w:rPr>
            <w:rStyle w:val="af0"/>
            <w:color w:val="auto"/>
            <w:sz w:val="26"/>
            <w:szCs w:val="26"/>
            <w:u w:val="none"/>
          </w:rPr>
          <w:t>Всероссийской переписи населения 2002 года</w:t>
        </w:r>
      </w:hyperlink>
      <w:r w:rsidRPr="00843947">
        <w:rPr>
          <w:sz w:val="26"/>
          <w:szCs w:val="26"/>
        </w:rPr>
        <w:t xml:space="preserve"> была 2 692 251 человек, по численности населения она занимает 3-е место в </w:t>
      </w:r>
      <w:hyperlink r:id="rId40" w:tooltip="СФО" w:history="1">
        <w:r w:rsidRPr="00843947">
          <w:rPr>
            <w:rStyle w:val="af0"/>
            <w:color w:val="auto"/>
            <w:sz w:val="26"/>
            <w:szCs w:val="26"/>
            <w:u w:val="none"/>
          </w:rPr>
          <w:t>СФО</w:t>
        </w:r>
      </w:hyperlink>
      <w:r w:rsidRPr="00843947">
        <w:rPr>
          <w:sz w:val="26"/>
          <w:szCs w:val="26"/>
        </w:rPr>
        <w:t>, 16-е место в России. Плотность населения — 14,9 чел. на 1 км² (</w:t>
      </w:r>
      <w:hyperlink r:id="rId41" w:tooltip="2005" w:history="1">
        <w:r w:rsidRPr="00843947">
          <w:rPr>
            <w:rStyle w:val="af0"/>
            <w:color w:val="auto"/>
            <w:sz w:val="26"/>
            <w:szCs w:val="26"/>
            <w:u w:val="none"/>
          </w:rPr>
          <w:t>2005</w:t>
        </w:r>
      </w:hyperlink>
      <w:r w:rsidRPr="00843947">
        <w:rPr>
          <w:sz w:val="26"/>
          <w:szCs w:val="26"/>
        </w:rPr>
        <w:t xml:space="preserve">) (средний показатель по </w:t>
      </w:r>
      <w:hyperlink r:id="rId42" w:tooltip="СФО" w:history="1">
        <w:r w:rsidRPr="00843947">
          <w:rPr>
            <w:rStyle w:val="af0"/>
            <w:color w:val="auto"/>
            <w:sz w:val="26"/>
            <w:szCs w:val="26"/>
            <w:u w:val="none"/>
          </w:rPr>
          <w:t>СФО</w:t>
        </w:r>
      </w:hyperlink>
      <w:r w:rsidRPr="00843947">
        <w:rPr>
          <w:sz w:val="26"/>
          <w:szCs w:val="26"/>
        </w:rPr>
        <w:t xml:space="preserve"> — 4,0; по России — 8,4). По плотности населения область находится на 3-ем месте в </w:t>
      </w:r>
      <w:hyperlink r:id="rId43" w:tooltip="СФО" w:history="1">
        <w:r w:rsidRPr="00843947">
          <w:rPr>
            <w:rStyle w:val="af0"/>
            <w:color w:val="auto"/>
            <w:sz w:val="26"/>
            <w:szCs w:val="26"/>
            <w:u w:val="none"/>
          </w:rPr>
          <w:t>СФО</w:t>
        </w:r>
      </w:hyperlink>
      <w:r w:rsidRPr="00843947">
        <w:rPr>
          <w:sz w:val="26"/>
          <w:szCs w:val="26"/>
        </w:rPr>
        <w:t>.</w:t>
      </w:r>
    </w:p>
    <w:p w:rsidR="00CC1641" w:rsidRPr="00843947" w:rsidRDefault="00CC1641" w:rsidP="00843947">
      <w:pPr>
        <w:pStyle w:val="a6"/>
        <w:spacing w:line="360" w:lineRule="auto"/>
        <w:ind w:firstLine="709"/>
        <w:contextualSpacing/>
        <w:jc w:val="both"/>
        <w:rPr>
          <w:sz w:val="26"/>
          <w:szCs w:val="26"/>
          <w:lang w:val="en-US"/>
        </w:rPr>
      </w:pPr>
      <w:r w:rsidRPr="00843947">
        <w:rPr>
          <w:sz w:val="26"/>
          <w:szCs w:val="26"/>
        </w:rPr>
        <w:t>В</w:t>
      </w:r>
      <w:r w:rsidR="00DB77EC" w:rsidRPr="00843947">
        <w:rPr>
          <w:sz w:val="26"/>
          <w:szCs w:val="26"/>
        </w:rPr>
        <w:t xml:space="preserve"> целом по основным показателям уровня жизни, область находится лишь в середине списка субъектов Российской Федерации. Значительная часть производственного аппарата региона устарела как физически, так и морально. В 2006 году объем инвестиций в основной капитал, приходящихся на одного жителя НСО, был вдвое меньше, чем в среднем по стране. </w:t>
      </w:r>
    </w:p>
    <w:p w:rsidR="009074DA" w:rsidRPr="00A70BDD" w:rsidRDefault="00DB77EC" w:rsidP="00843947">
      <w:pPr>
        <w:pStyle w:val="a6"/>
        <w:spacing w:line="360" w:lineRule="auto"/>
        <w:ind w:firstLine="709"/>
        <w:contextualSpacing/>
        <w:jc w:val="both"/>
        <w:rPr>
          <w:sz w:val="26"/>
          <w:szCs w:val="26"/>
        </w:rPr>
      </w:pPr>
      <w:r w:rsidRPr="00A70BDD">
        <w:rPr>
          <w:sz w:val="26"/>
          <w:szCs w:val="26"/>
        </w:rPr>
        <w:t xml:space="preserve">Перед областью стоит задача переломить эти тенденции, усилить и укрепить позитивную динамику экономического роста, добиться качественных преобразований во всех сферах жизни. </w:t>
      </w:r>
    </w:p>
    <w:p w:rsidR="00A70BDD" w:rsidRPr="00A70BDD" w:rsidRDefault="00DB77EC" w:rsidP="00843947">
      <w:pPr>
        <w:pStyle w:val="a6"/>
        <w:spacing w:line="360" w:lineRule="auto"/>
        <w:ind w:firstLine="709"/>
        <w:contextualSpacing/>
        <w:jc w:val="both"/>
        <w:rPr>
          <w:sz w:val="26"/>
          <w:szCs w:val="26"/>
        </w:rPr>
      </w:pPr>
      <w:r w:rsidRPr="00A70BDD">
        <w:rPr>
          <w:sz w:val="26"/>
          <w:szCs w:val="26"/>
        </w:rPr>
        <w:t xml:space="preserve">Стратегия социально-экономического развития Новосибирской области на период до 2025 года разработана с учетом «Требований технического стандарта к стратегии социально-экономического развития субъекта РФ» Министерства регионального развития. Головной разработчик - коллектив Института экономики и организации промышленного производства Сибирского  отделения  Российской Академии наук, который привлекал к работе  ряд других организаций. </w:t>
      </w:r>
    </w:p>
    <w:p w:rsidR="00A70BDD" w:rsidRPr="00A70BDD" w:rsidRDefault="00DB77EC" w:rsidP="00A70BDD">
      <w:pPr>
        <w:pStyle w:val="a6"/>
        <w:spacing w:line="360" w:lineRule="auto"/>
        <w:ind w:firstLine="709"/>
        <w:contextualSpacing/>
        <w:jc w:val="both"/>
        <w:rPr>
          <w:sz w:val="26"/>
          <w:szCs w:val="26"/>
        </w:rPr>
      </w:pPr>
      <w:r w:rsidRPr="00A70BDD">
        <w:rPr>
          <w:sz w:val="26"/>
          <w:szCs w:val="26"/>
        </w:rPr>
        <w:t>Представляемая стратегия является «ядром» всей системы стратегического планирования Новосибирской области, которая включает, кроме того, среднесрочную программу социально-экономического развития, планы социально-экономического развития области,  схему территориального планирования Новосибирской области, стратегический план устойчивого развития г. Новосибирска на период до 2020 года; генеральный план г</w:t>
      </w:r>
      <w:r w:rsidR="00A70BDD">
        <w:rPr>
          <w:sz w:val="26"/>
          <w:szCs w:val="26"/>
        </w:rPr>
        <w:t>.</w:t>
      </w:r>
      <w:r w:rsidRPr="00A70BDD">
        <w:rPr>
          <w:sz w:val="26"/>
          <w:szCs w:val="26"/>
        </w:rPr>
        <w:t xml:space="preserve"> Новосибирска. </w:t>
      </w:r>
    </w:p>
    <w:p w:rsidR="00A70BDD" w:rsidRPr="00A70BDD" w:rsidRDefault="00DB77EC" w:rsidP="00A70BDD">
      <w:pPr>
        <w:pStyle w:val="a6"/>
        <w:spacing w:line="360" w:lineRule="auto"/>
        <w:ind w:firstLine="709"/>
        <w:contextualSpacing/>
        <w:jc w:val="both"/>
        <w:rPr>
          <w:sz w:val="26"/>
          <w:szCs w:val="26"/>
        </w:rPr>
      </w:pPr>
      <w:r w:rsidRPr="00A70BDD">
        <w:rPr>
          <w:sz w:val="26"/>
          <w:szCs w:val="26"/>
        </w:rPr>
        <w:t>Установки и предложения документа  увязаны со Стратегий социально-экономического развития Сибири, которая была разработана и совершенствуется совместно с аппаратом полномочного представителя Президента в Сибирском федеральном</w:t>
      </w:r>
      <w:r w:rsidR="00A70BDD">
        <w:rPr>
          <w:sz w:val="26"/>
          <w:szCs w:val="26"/>
        </w:rPr>
        <w:t xml:space="preserve"> </w:t>
      </w:r>
      <w:r w:rsidRPr="00A70BDD">
        <w:rPr>
          <w:sz w:val="26"/>
          <w:szCs w:val="26"/>
        </w:rPr>
        <w:t>округе.</w:t>
      </w:r>
    </w:p>
    <w:p w:rsidR="00DB77EC" w:rsidRPr="00A70BDD" w:rsidRDefault="00DB77EC" w:rsidP="00A70BDD">
      <w:pPr>
        <w:pStyle w:val="a6"/>
        <w:spacing w:line="360" w:lineRule="auto"/>
        <w:ind w:firstLine="709"/>
        <w:contextualSpacing/>
        <w:jc w:val="both"/>
        <w:rPr>
          <w:sz w:val="26"/>
          <w:szCs w:val="26"/>
        </w:rPr>
      </w:pPr>
      <w:r w:rsidRPr="00A70BDD">
        <w:rPr>
          <w:sz w:val="26"/>
          <w:szCs w:val="26"/>
        </w:rPr>
        <w:t>Ниже приведена блок-схема разработки Стратегии. С помощью методики SWOT-анализа проводилось детальное изучение конкурентных особенностей Новосибирской области, выявлялись основные проблемы и угрозы. Сформулированы миссия, цели и задачи Стратегии. Эти разделы  послужили основой для разработки содержательных сценариев развития области, параметры которых рассчитывались с применением комплекса экономико-математических моделей. При этом особый акцент сделан на расчет и обоснование различных балансов материальных, трудовых и топливно-энергетических ресурсов. Проведен отбор инвестиционных проектов, сводные характеристики которых учтены в модельных расчетах. Параллельно осуществлен прогноз социально-экономической структуры населения области и основных показателей уровня жизни. Для решения основных проблем социальной сферы предложено использовать идею  приоритетных национальных проектов как главных направлений решения наиболее острых социальных проблем, стоящих перед  российским обществом.</w:t>
      </w:r>
    </w:p>
    <w:p w:rsidR="00DB77EC" w:rsidRPr="0033756C" w:rsidRDefault="00D32D28" w:rsidP="00DB77EC">
      <w:pPr>
        <w:spacing w:after="0" w:line="240" w:lineRule="auto"/>
        <w:jc w:val="center"/>
        <w:rPr>
          <w:rFonts w:ascii="Verdana" w:hAnsi="Verdana"/>
          <w:color w:val="000000"/>
          <w:sz w:val="26"/>
          <w:szCs w:val="26"/>
        </w:rPr>
      </w:pPr>
      <w:r>
        <w:rPr>
          <w:rFonts w:ascii="Verdana" w:hAnsi="Verdana"/>
          <w:noProof/>
          <w:color w:val="000000"/>
          <w:sz w:val="26"/>
          <w:szCs w:val="26"/>
        </w:rPr>
        <w:pict>
          <v:shape id="Рисунок 6" o:spid="_x0000_i1028" type="#_x0000_t75" alt="http://adm.nso.ru/_1pages/ru/strateg/imgs/clip_image009.jpg" style="width:171pt;height:112.5pt;visibility:visible">
            <v:imagedata r:id="rId44" o:title="clip_image009"/>
          </v:shape>
        </w:pict>
      </w:r>
    </w:p>
    <w:p w:rsidR="004E17B0" w:rsidRPr="00CB1490" w:rsidRDefault="00A70BDD" w:rsidP="00DB77EC">
      <w:pPr>
        <w:spacing w:after="0" w:line="240" w:lineRule="auto"/>
        <w:jc w:val="center"/>
        <w:rPr>
          <w:rFonts w:ascii="Times New Roman" w:hAnsi="Times New Roman"/>
          <w:i/>
          <w:color w:val="000000"/>
          <w:sz w:val="26"/>
          <w:szCs w:val="26"/>
          <w:lang w:val="en-US"/>
        </w:rPr>
      </w:pPr>
      <w:r>
        <w:rPr>
          <w:rFonts w:ascii="Times New Roman" w:hAnsi="Times New Roman"/>
          <w:i/>
          <w:color w:val="000000"/>
          <w:sz w:val="26"/>
          <w:szCs w:val="26"/>
        </w:rPr>
        <w:t>Рис.5</w:t>
      </w:r>
      <w:r w:rsidR="004E17B0" w:rsidRPr="0033756C">
        <w:rPr>
          <w:rFonts w:ascii="Times New Roman" w:hAnsi="Times New Roman"/>
          <w:i/>
          <w:color w:val="000000"/>
          <w:sz w:val="26"/>
          <w:szCs w:val="26"/>
        </w:rPr>
        <w:t xml:space="preserve"> Разработка стратегии</w:t>
      </w:r>
      <w:r w:rsidR="00CB1490">
        <w:rPr>
          <w:rFonts w:ascii="Times New Roman" w:hAnsi="Times New Roman"/>
          <w:i/>
          <w:color w:val="000000"/>
          <w:sz w:val="26"/>
          <w:szCs w:val="26"/>
          <w:lang w:val="en-US"/>
        </w:rPr>
        <w:t>.</w:t>
      </w:r>
    </w:p>
    <w:p w:rsidR="00DB77EC" w:rsidRPr="0033756C" w:rsidRDefault="00DB77EC" w:rsidP="004E1113">
      <w:pPr>
        <w:spacing w:after="0" w:line="360" w:lineRule="auto"/>
        <w:contextualSpacing/>
        <w:jc w:val="both"/>
        <w:rPr>
          <w:rFonts w:ascii="Times New Roman" w:hAnsi="Times New Roman"/>
          <w:color w:val="000000"/>
          <w:sz w:val="26"/>
          <w:szCs w:val="26"/>
        </w:rPr>
      </w:pPr>
      <w:r w:rsidRPr="0033756C">
        <w:rPr>
          <w:rFonts w:ascii="Verdana" w:hAnsi="Verdana"/>
          <w:color w:val="000000"/>
          <w:sz w:val="26"/>
          <w:szCs w:val="26"/>
        </w:rPr>
        <w:br/>
      </w:r>
      <w:r w:rsidR="00D73229" w:rsidRPr="0033756C">
        <w:rPr>
          <w:rFonts w:ascii="Times New Roman" w:hAnsi="Times New Roman"/>
          <w:color w:val="000000"/>
          <w:sz w:val="26"/>
          <w:szCs w:val="26"/>
        </w:rPr>
        <w:t xml:space="preserve">        </w:t>
      </w:r>
      <w:r w:rsidRPr="0033756C">
        <w:rPr>
          <w:rFonts w:ascii="Times New Roman" w:hAnsi="Times New Roman"/>
          <w:color w:val="000000"/>
          <w:sz w:val="26"/>
          <w:szCs w:val="26"/>
        </w:rPr>
        <w:t xml:space="preserve">Использование комплекса экономико-математических моделей для расчета параметров сценариев перспективного развития региона, выявление и обоснование крупных территориально-отраслевых кластеров федеральной и межрегиональной значимости, концентрирующих в себе главные «точки роста» Новосибирской области  -  это инструменты и новации, которые, как представляется, не были использованы в стратегических документах других регионов. </w:t>
      </w:r>
    </w:p>
    <w:p w:rsidR="00DB77EC" w:rsidRPr="0033756C" w:rsidRDefault="00161B88" w:rsidP="00161B88">
      <w:pPr>
        <w:spacing w:before="100" w:beforeAutospacing="1" w:after="100" w:afterAutospacing="1" w:line="360" w:lineRule="auto"/>
        <w:contextualSpacing/>
        <w:jc w:val="both"/>
        <w:outlineLvl w:val="2"/>
        <w:rPr>
          <w:rFonts w:ascii="Verdana" w:hAnsi="Verdana"/>
          <w:color w:val="000000"/>
          <w:sz w:val="26"/>
          <w:szCs w:val="26"/>
        </w:rPr>
      </w:pPr>
      <w:r>
        <w:rPr>
          <w:rFonts w:ascii="Times New Roman" w:hAnsi="Times New Roman"/>
          <w:b/>
          <w:bCs/>
          <w:sz w:val="26"/>
          <w:szCs w:val="26"/>
        </w:rPr>
        <w:tab/>
      </w:r>
      <w:r w:rsidR="00DB77EC" w:rsidRPr="0033756C">
        <w:rPr>
          <w:rFonts w:ascii="Times New Roman" w:hAnsi="Times New Roman"/>
          <w:color w:val="000000"/>
          <w:sz w:val="26"/>
          <w:szCs w:val="26"/>
        </w:rPr>
        <w:t xml:space="preserve">Важнейшая составная часть разработки Стратегии долгосрочного развития Новосибирской области - </w:t>
      </w:r>
      <w:r w:rsidR="00DB77EC" w:rsidRPr="0033756C">
        <w:rPr>
          <w:rFonts w:ascii="Times New Roman" w:hAnsi="Times New Roman"/>
          <w:bCs/>
          <w:iCs/>
          <w:color w:val="000000"/>
          <w:sz w:val="26"/>
          <w:szCs w:val="26"/>
        </w:rPr>
        <w:t>оценка конкурентных позиций и специфических особенностей региона,</w:t>
      </w:r>
      <w:r w:rsidR="00DB77EC" w:rsidRPr="0033756C">
        <w:rPr>
          <w:rFonts w:ascii="Times New Roman" w:hAnsi="Times New Roman"/>
          <w:color w:val="000000"/>
          <w:sz w:val="26"/>
          <w:szCs w:val="26"/>
        </w:rPr>
        <w:t xml:space="preserve"> выделяющих его из остальных субъектов Федерации. </w:t>
      </w:r>
    </w:p>
    <w:p w:rsidR="00D73229" w:rsidRPr="0033756C" w:rsidRDefault="00D73229" w:rsidP="00D73229">
      <w:pPr>
        <w:spacing w:after="0" w:line="360" w:lineRule="auto"/>
        <w:ind w:firstLine="426"/>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      </w:t>
      </w:r>
      <w:r w:rsidR="00DB77EC" w:rsidRPr="0033756C">
        <w:rPr>
          <w:rFonts w:ascii="Times New Roman" w:hAnsi="Times New Roman"/>
          <w:color w:val="000000"/>
          <w:sz w:val="26"/>
          <w:szCs w:val="26"/>
        </w:rPr>
        <w:t>Новосибирская область, по большому счету, обладае</w:t>
      </w:r>
      <w:r w:rsidRPr="0033756C">
        <w:rPr>
          <w:rFonts w:ascii="Times New Roman" w:hAnsi="Times New Roman"/>
          <w:color w:val="000000"/>
          <w:sz w:val="26"/>
          <w:szCs w:val="26"/>
        </w:rPr>
        <w:t xml:space="preserve">т тремя основными конкурентными </w:t>
      </w:r>
      <w:r w:rsidR="00DB77EC" w:rsidRPr="0033756C">
        <w:rPr>
          <w:rFonts w:ascii="Times New Roman" w:hAnsi="Times New Roman"/>
          <w:color w:val="000000"/>
          <w:sz w:val="26"/>
          <w:szCs w:val="26"/>
        </w:rPr>
        <w:t>преимуществами:</w:t>
      </w:r>
    </w:p>
    <w:p w:rsidR="00D73229" w:rsidRPr="0033756C" w:rsidRDefault="00DB77EC" w:rsidP="00D73229">
      <w:pPr>
        <w:pStyle w:val="a3"/>
        <w:numPr>
          <w:ilvl w:val="0"/>
          <w:numId w:val="23"/>
        </w:numPr>
        <w:spacing w:after="0" w:line="360" w:lineRule="auto"/>
        <w:jc w:val="both"/>
        <w:rPr>
          <w:rFonts w:ascii="Times New Roman" w:hAnsi="Times New Roman"/>
          <w:color w:val="000000"/>
          <w:sz w:val="26"/>
          <w:szCs w:val="26"/>
        </w:rPr>
      </w:pPr>
      <w:r w:rsidRPr="0033756C">
        <w:rPr>
          <w:rFonts w:ascii="Times New Roman" w:hAnsi="Times New Roman"/>
          <w:color w:val="000000"/>
          <w:sz w:val="26"/>
          <w:szCs w:val="26"/>
        </w:rPr>
        <w:t xml:space="preserve">уникальным даже по мировым масштабам  </w:t>
      </w:r>
      <w:r w:rsidRPr="0033756C">
        <w:rPr>
          <w:rFonts w:ascii="Times New Roman" w:hAnsi="Times New Roman"/>
          <w:bCs/>
          <w:iCs/>
          <w:color w:val="000000"/>
          <w:sz w:val="26"/>
          <w:szCs w:val="26"/>
        </w:rPr>
        <w:t xml:space="preserve">научно-образовательным потенциалом </w:t>
      </w:r>
      <w:r w:rsidRPr="0033756C">
        <w:rPr>
          <w:rFonts w:ascii="Times New Roman" w:hAnsi="Times New Roman"/>
          <w:color w:val="000000"/>
          <w:sz w:val="26"/>
          <w:szCs w:val="26"/>
        </w:rPr>
        <w:t xml:space="preserve">в  виде </w:t>
      </w:r>
      <w:r w:rsidRPr="0033756C">
        <w:rPr>
          <w:rFonts w:ascii="Times New Roman" w:hAnsi="Times New Roman"/>
          <w:bCs/>
          <w:iCs/>
          <w:color w:val="000000"/>
          <w:sz w:val="26"/>
          <w:szCs w:val="26"/>
        </w:rPr>
        <w:t xml:space="preserve">концентрации научных институтов </w:t>
      </w:r>
      <w:r w:rsidRPr="0033756C">
        <w:rPr>
          <w:rFonts w:ascii="Times New Roman" w:hAnsi="Times New Roman"/>
          <w:color w:val="000000"/>
          <w:sz w:val="26"/>
          <w:szCs w:val="26"/>
        </w:rPr>
        <w:t>Российской Академии Наук, Российской Академии Сельскохозяйственных Наук и Российской Академии Медицинских Наук, отраслевой и вузовской науки, сети высших учебных заведений, высоким уровнем образования населения;</w:t>
      </w:r>
    </w:p>
    <w:p w:rsidR="00D73229" w:rsidRPr="0033756C" w:rsidRDefault="00DB77EC" w:rsidP="00D73229">
      <w:pPr>
        <w:pStyle w:val="a3"/>
        <w:numPr>
          <w:ilvl w:val="0"/>
          <w:numId w:val="23"/>
        </w:numPr>
        <w:spacing w:after="0" w:line="360" w:lineRule="auto"/>
        <w:jc w:val="both"/>
        <w:rPr>
          <w:rFonts w:ascii="Times New Roman" w:hAnsi="Times New Roman"/>
          <w:color w:val="000000"/>
          <w:sz w:val="26"/>
          <w:szCs w:val="26"/>
        </w:rPr>
      </w:pPr>
      <w:r w:rsidRPr="0033756C">
        <w:rPr>
          <w:rFonts w:ascii="Times New Roman" w:hAnsi="Times New Roman"/>
          <w:bCs/>
          <w:iCs/>
          <w:color w:val="000000"/>
          <w:sz w:val="26"/>
          <w:szCs w:val="26"/>
        </w:rPr>
        <w:t>выгодным экономико-географическим положением</w:t>
      </w:r>
      <w:r w:rsidRPr="0033756C">
        <w:rPr>
          <w:rFonts w:ascii="Times New Roman" w:hAnsi="Times New Roman"/>
          <w:color w:val="000000"/>
          <w:sz w:val="26"/>
          <w:szCs w:val="26"/>
        </w:rPr>
        <w:t xml:space="preserve"> Новосибирской области:  расположение в центре России на пересечении важнейших транспортных коммуникаций, «столичный статус» города Новосибирска и особая  роль региона в федеративной системе России;</w:t>
      </w:r>
    </w:p>
    <w:p w:rsidR="00D73229" w:rsidRPr="0033756C" w:rsidRDefault="00DB77EC" w:rsidP="00D73229">
      <w:pPr>
        <w:pStyle w:val="a3"/>
        <w:numPr>
          <w:ilvl w:val="0"/>
          <w:numId w:val="23"/>
        </w:numPr>
        <w:spacing w:before="100" w:beforeAutospacing="1" w:after="100" w:afterAutospacing="1" w:line="360" w:lineRule="auto"/>
        <w:jc w:val="both"/>
        <w:rPr>
          <w:rFonts w:ascii="Times New Roman" w:hAnsi="Times New Roman"/>
          <w:color w:val="000000"/>
          <w:sz w:val="26"/>
          <w:szCs w:val="26"/>
        </w:rPr>
      </w:pPr>
      <w:r w:rsidRPr="0033756C">
        <w:rPr>
          <w:rFonts w:ascii="Times New Roman" w:hAnsi="Times New Roman"/>
          <w:bCs/>
          <w:iCs/>
          <w:color w:val="000000"/>
          <w:sz w:val="26"/>
          <w:szCs w:val="26"/>
        </w:rPr>
        <w:t xml:space="preserve">диверсифицированной структурой реального сектора экономики, </w:t>
      </w:r>
      <w:r w:rsidRPr="0033756C">
        <w:rPr>
          <w:rFonts w:ascii="Times New Roman" w:hAnsi="Times New Roman"/>
          <w:color w:val="000000"/>
          <w:sz w:val="26"/>
          <w:szCs w:val="26"/>
        </w:rPr>
        <w:t>в котором в</w:t>
      </w:r>
      <w:r w:rsidRPr="0033756C">
        <w:rPr>
          <w:rFonts w:ascii="Verdana" w:hAnsi="Verdana"/>
          <w:color w:val="000000"/>
          <w:sz w:val="26"/>
          <w:szCs w:val="26"/>
        </w:rPr>
        <w:t xml:space="preserve"> </w:t>
      </w:r>
      <w:r w:rsidRPr="0033756C">
        <w:rPr>
          <w:rFonts w:ascii="Times New Roman" w:hAnsi="Times New Roman"/>
          <w:color w:val="000000"/>
          <w:sz w:val="26"/>
          <w:szCs w:val="26"/>
        </w:rPr>
        <w:t xml:space="preserve">гармоничной пропорции сочетаются промышленность, сельское хозяйство, строительство и  транспорт. </w:t>
      </w:r>
    </w:p>
    <w:p w:rsidR="00A70BDD" w:rsidRDefault="00DB77EC" w:rsidP="00D73229">
      <w:pPr>
        <w:spacing w:before="100" w:beforeAutospacing="1" w:after="100" w:afterAutospacing="1" w:line="360" w:lineRule="auto"/>
        <w:ind w:firstLine="360"/>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Перечисленные конкурентные преимущества области  дополняются заметной ролью предприятий </w:t>
      </w:r>
      <w:r w:rsidRPr="0033756C">
        <w:rPr>
          <w:rFonts w:ascii="Times New Roman" w:hAnsi="Times New Roman"/>
          <w:bCs/>
          <w:iCs/>
          <w:color w:val="000000"/>
          <w:sz w:val="26"/>
          <w:szCs w:val="26"/>
        </w:rPr>
        <w:t xml:space="preserve">малого и среднего бизнеса. </w:t>
      </w:r>
      <w:r w:rsidRPr="0033756C">
        <w:rPr>
          <w:rFonts w:ascii="Times New Roman" w:hAnsi="Times New Roman"/>
          <w:color w:val="000000"/>
          <w:sz w:val="26"/>
          <w:szCs w:val="26"/>
        </w:rPr>
        <w:t xml:space="preserve">По числу малых предприятий Новосибирская область занимает шестое место в Российской Федерации. По показателю насыщенности </w:t>
      </w:r>
      <w:r w:rsidRPr="0033756C">
        <w:rPr>
          <w:rFonts w:ascii="Times New Roman" w:hAnsi="Times New Roman"/>
          <w:bCs/>
          <w:iCs/>
          <w:color w:val="000000"/>
          <w:sz w:val="26"/>
          <w:szCs w:val="26"/>
        </w:rPr>
        <w:t>банковской системой</w:t>
      </w:r>
      <w:r w:rsidRPr="0033756C">
        <w:rPr>
          <w:rFonts w:ascii="Times New Roman" w:hAnsi="Times New Roman"/>
          <w:color w:val="000000"/>
          <w:sz w:val="26"/>
          <w:szCs w:val="26"/>
        </w:rPr>
        <w:t xml:space="preserve"> Новосибирск входит в десятку ведущих регионов по России и лидирует в Сибирском федеральном округе. Новосибирской области принадлежит явное лидерство в Сибири по развитию </w:t>
      </w:r>
      <w:r w:rsidRPr="0033756C">
        <w:rPr>
          <w:rFonts w:ascii="Times New Roman" w:hAnsi="Times New Roman"/>
          <w:bCs/>
          <w:iCs/>
          <w:color w:val="000000"/>
          <w:sz w:val="26"/>
          <w:szCs w:val="26"/>
        </w:rPr>
        <w:t xml:space="preserve">IТ-компаний: третье место </w:t>
      </w:r>
      <w:r w:rsidRPr="0033756C">
        <w:rPr>
          <w:rFonts w:ascii="Times New Roman" w:hAnsi="Times New Roman"/>
          <w:color w:val="000000"/>
          <w:sz w:val="26"/>
          <w:szCs w:val="26"/>
        </w:rPr>
        <w:t xml:space="preserve">на рынке российских информационных  и коммуникационных технологий по итогам 2004-2005 гг. </w:t>
      </w:r>
    </w:p>
    <w:p w:rsidR="00DB77EC" w:rsidRPr="0033756C" w:rsidRDefault="00DB77EC" w:rsidP="00D73229">
      <w:pPr>
        <w:spacing w:before="100" w:beforeAutospacing="1" w:after="100" w:afterAutospacing="1" w:line="360" w:lineRule="auto"/>
        <w:ind w:firstLine="360"/>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Конечно, эти конкурентные преимущества Новосибирской области могут быть реализованы в нелегкой цивилизованной конкурентной «борьбе» с соседними регионами. Успех в этой борьбе в существенной степени зависит от правильных управленческих решений.  В то же время, очевидно, что основу будущего развития Сибири будет составлять не столько региональная конкуренция, сколько межрегиональные взаимодействия и сотрудничество. </w:t>
      </w:r>
    </w:p>
    <w:p w:rsidR="00DB77EC" w:rsidRDefault="00DB77EC" w:rsidP="00D73229">
      <w:pPr>
        <w:spacing w:before="100" w:beforeAutospacing="1" w:after="100" w:afterAutospacing="1" w:line="360" w:lineRule="auto"/>
        <w:ind w:firstLine="360"/>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В долгосрочной перспективе принципиально важна именно </w:t>
      </w:r>
      <w:r w:rsidRPr="0033756C">
        <w:rPr>
          <w:rFonts w:ascii="Times New Roman" w:hAnsi="Times New Roman"/>
          <w:bCs/>
          <w:iCs/>
          <w:color w:val="000000"/>
          <w:sz w:val="26"/>
          <w:szCs w:val="26"/>
        </w:rPr>
        <w:t>совокупность всех потенциальных точек  роста Новосибирской области</w:t>
      </w:r>
      <w:r w:rsidRPr="0033756C">
        <w:rPr>
          <w:rFonts w:ascii="Times New Roman" w:hAnsi="Times New Roman"/>
          <w:bCs/>
          <w:color w:val="000000"/>
          <w:sz w:val="26"/>
          <w:szCs w:val="26"/>
        </w:rPr>
        <w:t xml:space="preserve">. </w:t>
      </w:r>
      <w:r w:rsidRPr="0033756C">
        <w:rPr>
          <w:rFonts w:ascii="Times New Roman" w:hAnsi="Times New Roman"/>
          <w:color w:val="000000"/>
          <w:sz w:val="26"/>
          <w:szCs w:val="26"/>
        </w:rPr>
        <w:t>В комплексе  такими преимуществами не обладает ни один другой  промышленный центр на востоке страны. Именно взаимосвязь и дополняемость всех потенциальных источников роста  существенно повышают общую конкурентоспособность Новосибирской области, дают ей шанс на качественный рост в новом тысячелетии.</w:t>
      </w:r>
      <w:r w:rsidRPr="0033756C">
        <w:rPr>
          <w:rFonts w:ascii="Times New Roman" w:hAnsi="Times New Roman"/>
          <w:color w:val="000000"/>
          <w:sz w:val="26"/>
          <w:szCs w:val="26"/>
        </w:rPr>
        <w:br/>
      </w:r>
      <w:r w:rsidR="00D73229" w:rsidRPr="0033756C">
        <w:rPr>
          <w:rFonts w:ascii="Times New Roman" w:hAnsi="Times New Roman"/>
          <w:color w:val="000000"/>
          <w:sz w:val="26"/>
          <w:szCs w:val="26"/>
        </w:rPr>
        <w:t xml:space="preserve">      </w:t>
      </w:r>
      <w:r w:rsidRPr="0033756C">
        <w:rPr>
          <w:rFonts w:ascii="Times New Roman" w:hAnsi="Times New Roman"/>
          <w:color w:val="000000"/>
          <w:sz w:val="26"/>
          <w:szCs w:val="26"/>
        </w:rPr>
        <w:t>Цель предстоящего периода развития состоит в мобилизации и максимальном использовании этих ресурсов. При поддержке федерального центра  на это должны быть направлены консолидированные усилия власти, бизнес-сообщества и населения регио</w:t>
      </w:r>
      <w:r w:rsidR="00CB1490">
        <w:rPr>
          <w:rFonts w:ascii="Times New Roman" w:hAnsi="Times New Roman"/>
          <w:color w:val="000000"/>
          <w:sz w:val="26"/>
          <w:szCs w:val="26"/>
        </w:rPr>
        <w:t>н</w:t>
      </w:r>
      <w:r w:rsidRPr="0033756C">
        <w:rPr>
          <w:rFonts w:ascii="Times New Roman" w:hAnsi="Times New Roman"/>
          <w:color w:val="000000"/>
          <w:sz w:val="26"/>
          <w:szCs w:val="26"/>
        </w:rPr>
        <w:t>а.</w:t>
      </w:r>
    </w:p>
    <w:p w:rsidR="00843947" w:rsidRPr="0033756C" w:rsidRDefault="00843947" w:rsidP="00843947">
      <w:pPr>
        <w:spacing w:before="100" w:beforeAutospacing="1" w:after="100" w:afterAutospacing="1" w:line="360" w:lineRule="auto"/>
        <w:ind w:firstLine="360"/>
        <w:contextualSpacing/>
        <w:jc w:val="both"/>
        <w:rPr>
          <w:rFonts w:ascii="Times New Roman" w:hAnsi="Times New Roman"/>
          <w:color w:val="000000"/>
          <w:sz w:val="26"/>
          <w:szCs w:val="26"/>
        </w:rPr>
      </w:pPr>
      <w:r w:rsidRPr="0033756C">
        <w:rPr>
          <w:rFonts w:ascii="Times New Roman" w:hAnsi="Times New Roman"/>
          <w:bCs/>
          <w:iCs/>
          <w:color w:val="000000"/>
          <w:sz w:val="26"/>
          <w:szCs w:val="26"/>
        </w:rPr>
        <w:t>Миссия</w:t>
      </w:r>
      <w:r w:rsidRPr="0033756C">
        <w:rPr>
          <w:rFonts w:ascii="Times New Roman" w:hAnsi="Times New Roman"/>
          <w:color w:val="000000"/>
          <w:sz w:val="26"/>
          <w:szCs w:val="26"/>
        </w:rPr>
        <w:t xml:space="preserve"> Новосибирской области - превращение в главный инновационный центр на востоке России, отвечающий вызовам XXI века и в один из наиболее комфортных  для проживания, труда и отдыха регионов страны.   </w:t>
      </w:r>
      <w:r w:rsidRPr="0033756C">
        <w:rPr>
          <w:rFonts w:ascii="Times New Roman" w:hAnsi="Times New Roman"/>
          <w:color w:val="000000"/>
          <w:sz w:val="26"/>
          <w:szCs w:val="26"/>
        </w:rPr>
        <w:br/>
      </w:r>
      <w:r w:rsidRPr="0033756C">
        <w:rPr>
          <w:rFonts w:ascii="Times New Roman" w:hAnsi="Times New Roman"/>
          <w:bCs/>
          <w:iCs/>
          <w:color w:val="000000"/>
          <w:sz w:val="26"/>
          <w:szCs w:val="26"/>
        </w:rPr>
        <w:t>Генеральной целью</w:t>
      </w:r>
      <w:r w:rsidRPr="0033756C">
        <w:rPr>
          <w:rFonts w:ascii="Times New Roman" w:hAnsi="Times New Roman"/>
          <w:color w:val="000000"/>
          <w:sz w:val="26"/>
          <w:szCs w:val="26"/>
        </w:rPr>
        <w:t xml:space="preserve"> разработки Стратегии является формирование научно-обоснованной политики повышения уровня и качества жизни населения и устойчивого демографического роста за счет придания экономике Новосибирской области  инновационного качества развития, повышения ее конкурентоспособности, инвестиционной привлекательности и финансовой самодостаточности.</w:t>
      </w:r>
    </w:p>
    <w:p w:rsidR="00843947" w:rsidRPr="0033756C" w:rsidRDefault="00843947" w:rsidP="00843947">
      <w:pPr>
        <w:spacing w:before="100" w:beforeAutospacing="1" w:after="100" w:afterAutospacing="1" w:line="360" w:lineRule="auto"/>
        <w:ind w:firstLine="360"/>
        <w:contextualSpacing/>
        <w:jc w:val="both"/>
        <w:rPr>
          <w:rFonts w:ascii="Times New Roman" w:hAnsi="Times New Roman"/>
          <w:color w:val="000000"/>
          <w:sz w:val="26"/>
          <w:szCs w:val="26"/>
        </w:rPr>
      </w:pPr>
      <w:r w:rsidRPr="0033756C">
        <w:rPr>
          <w:rFonts w:ascii="Times New Roman" w:hAnsi="Times New Roman"/>
          <w:color w:val="000000"/>
          <w:sz w:val="26"/>
          <w:szCs w:val="26"/>
        </w:rPr>
        <w:t>Достижение генеральной цели  увязывается со следующими конкретными  целями Стратегии, реализация которых может быть  количественно определена индикаторами развития:</w:t>
      </w:r>
    </w:p>
    <w:p w:rsidR="00843947" w:rsidRPr="0033756C" w:rsidRDefault="00843947" w:rsidP="00843947">
      <w:pPr>
        <w:numPr>
          <w:ilvl w:val="0"/>
          <w:numId w:val="19"/>
        </w:numPr>
        <w:spacing w:before="100" w:beforeAutospacing="1" w:after="100" w:afterAutospacing="1" w:line="360" w:lineRule="auto"/>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 обеспечение значительного роста валового регионального продукта и приближение к лучшим по стране показателям эффективности экономического роста; </w:t>
      </w:r>
    </w:p>
    <w:p w:rsidR="00843947" w:rsidRPr="0033756C" w:rsidRDefault="00843947" w:rsidP="00843947">
      <w:pPr>
        <w:numPr>
          <w:ilvl w:val="0"/>
          <w:numId w:val="19"/>
        </w:numPr>
        <w:spacing w:before="100" w:beforeAutospacing="1" w:after="100" w:afterAutospacing="1" w:line="360" w:lineRule="auto"/>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 устойчивый рост благосостояния и качества жизни населения; </w:t>
      </w:r>
    </w:p>
    <w:p w:rsidR="00843947" w:rsidRPr="0033756C" w:rsidRDefault="00843947" w:rsidP="00843947">
      <w:pPr>
        <w:numPr>
          <w:ilvl w:val="0"/>
          <w:numId w:val="19"/>
        </w:numPr>
        <w:spacing w:before="100" w:beforeAutospacing="1" w:after="100" w:afterAutospacing="1" w:line="360" w:lineRule="auto"/>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создание и использование экономики знаний для становления Новосибирской области как одного из наиболее инвестиционно и социально привлекательных регионов Российской Федерации; </w:t>
      </w:r>
    </w:p>
    <w:p w:rsidR="00843947" w:rsidRPr="0033756C" w:rsidRDefault="00843947" w:rsidP="00843947">
      <w:pPr>
        <w:numPr>
          <w:ilvl w:val="0"/>
          <w:numId w:val="19"/>
        </w:numPr>
        <w:spacing w:before="100" w:beforeAutospacing="1" w:after="100" w:afterAutospacing="1" w:line="360" w:lineRule="auto"/>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 развитие конкурентоспособных в российском и мировом масштабах территориально-отраслевых кластеров; </w:t>
      </w:r>
    </w:p>
    <w:p w:rsidR="00843947" w:rsidRPr="0033756C" w:rsidRDefault="00843947" w:rsidP="00843947">
      <w:pPr>
        <w:numPr>
          <w:ilvl w:val="0"/>
          <w:numId w:val="19"/>
        </w:numPr>
        <w:spacing w:before="100" w:beforeAutospacing="1" w:after="100" w:afterAutospacing="1" w:line="360" w:lineRule="auto"/>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 создание на территории области одного из главных транспортно-логистических центров востока России; </w:t>
      </w:r>
    </w:p>
    <w:p w:rsidR="00843947" w:rsidRPr="0033756C" w:rsidRDefault="00843947" w:rsidP="00843947">
      <w:pPr>
        <w:numPr>
          <w:ilvl w:val="0"/>
          <w:numId w:val="19"/>
        </w:numPr>
        <w:spacing w:before="100" w:beforeAutospacing="1" w:after="100" w:afterAutospacing="1" w:line="360" w:lineRule="auto"/>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 оптимизация пространственного развития Новосибирской области на основе гармоничного сочетания развития новосибирского мегаполиса, малых городов и сельских районов; </w:t>
      </w:r>
    </w:p>
    <w:p w:rsidR="00843947" w:rsidRPr="0033756C" w:rsidRDefault="00843947" w:rsidP="00843947">
      <w:pPr>
        <w:numPr>
          <w:ilvl w:val="0"/>
          <w:numId w:val="19"/>
        </w:numPr>
        <w:spacing w:before="100" w:beforeAutospacing="1" w:after="100" w:afterAutospacing="1" w:line="360" w:lineRule="auto"/>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 формирование институциональных, финансовых и инфраструктурных условий для выполнения г. Новосибирском «столичных» и межрегиональных функций для Центрально-Сибирского макрорегиона; </w:t>
      </w:r>
    </w:p>
    <w:p w:rsidR="00843947" w:rsidRPr="0033756C" w:rsidRDefault="00843947" w:rsidP="00843947">
      <w:pPr>
        <w:spacing w:before="100" w:beforeAutospacing="1" w:after="100" w:afterAutospacing="1" w:line="360" w:lineRule="auto"/>
        <w:ind w:firstLine="360"/>
        <w:contextualSpacing/>
        <w:jc w:val="both"/>
        <w:rPr>
          <w:rFonts w:ascii="Times New Roman" w:hAnsi="Times New Roman"/>
          <w:color w:val="000000"/>
          <w:sz w:val="26"/>
          <w:szCs w:val="26"/>
        </w:rPr>
      </w:pPr>
      <w:r w:rsidRPr="0033756C">
        <w:rPr>
          <w:rFonts w:ascii="Times New Roman" w:hAnsi="Times New Roman"/>
          <w:color w:val="000000"/>
          <w:sz w:val="26"/>
          <w:szCs w:val="26"/>
        </w:rPr>
        <w:t> совершенствование институциональных и правовых условий для уменьшения рисков ведения бизнеса и для обеспечения безопасности экономических агентов.</w:t>
      </w:r>
    </w:p>
    <w:p w:rsidR="00161B88" w:rsidRDefault="00161B88" w:rsidP="004E17B0">
      <w:pPr>
        <w:spacing w:before="100" w:beforeAutospacing="1" w:after="100" w:afterAutospacing="1" w:line="360" w:lineRule="auto"/>
        <w:contextualSpacing/>
        <w:jc w:val="center"/>
        <w:outlineLvl w:val="2"/>
        <w:rPr>
          <w:rFonts w:ascii="Times New Roman" w:hAnsi="Times New Roman"/>
          <w:b/>
          <w:bCs/>
          <w:sz w:val="26"/>
          <w:szCs w:val="26"/>
        </w:rPr>
      </w:pPr>
      <w:bookmarkStart w:id="16" w:name="_Toc165190169"/>
    </w:p>
    <w:bookmarkEnd w:id="16"/>
    <w:p w:rsidR="00DB77EC" w:rsidRPr="0033756C" w:rsidRDefault="00DB77EC" w:rsidP="00843947">
      <w:pPr>
        <w:spacing w:before="100" w:beforeAutospacing="1" w:after="100" w:afterAutospacing="1" w:line="360" w:lineRule="auto"/>
        <w:ind w:left="360"/>
        <w:contextualSpacing/>
        <w:jc w:val="both"/>
        <w:rPr>
          <w:rFonts w:ascii="Times New Roman" w:hAnsi="Times New Roman"/>
          <w:color w:val="000000"/>
          <w:sz w:val="26"/>
          <w:szCs w:val="26"/>
        </w:rPr>
      </w:pPr>
      <w:r w:rsidRPr="0033756C">
        <w:rPr>
          <w:rFonts w:ascii="Times New Roman" w:hAnsi="Times New Roman"/>
          <w:color w:val="000000"/>
          <w:sz w:val="26"/>
          <w:szCs w:val="26"/>
        </w:rPr>
        <w:br/>
      </w:r>
    </w:p>
    <w:p w:rsidR="00A70BDD" w:rsidRDefault="00A70BDD" w:rsidP="00D73229">
      <w:pPr>
        <w:spacing w:before="100" w:beforeAutospacing="1" w:after="100" w:afterAutospacing="1" w:line="360" w:lineRule="auto"/>
        <w:contextualSpacing/>
        <w:jc w:val="center"/>
        <w:outlineLvl w:val="2"/>
        <w:rPr>
          <w:rFonts w:ascii="Times New Roman" w:hAnsi="Times New Roman"/>
          <w:b/>
          <w:bCs/>
          <w:sz w:val="26"/>
          <w:szCs w:val="26"/>
        </w:rPr>
      </w:pPr>
      <w:bookmarkStart w:id="17" w:name="_Toc165190170"/>
    </w:p>
    <w:p w:rsidR="00A70BDD" w:rsidRDefault="00A70BDD" w:rsidP="00D73229">
      <w:pPr>
        <w:spacing w:before="100" w:beforeAutospacing="1" w:after="100" w:afterAutospacing="1" w:line="360" w:lineRule="auto"/>
        <w:contextualSpacing/>
        <w:jc w:val="center"/>
        <w:outlineLvl w:val="2"/>
        <w:rPr>
          <w:rFonts w:ascii="Times New Roman" w:hAnsi="Times New Roman"/>
          <w:b/>
          <w:bCs/>
          <w:sz w:val="26"/>
          <w:szCs w:val="26"/>
        </w:rPr>
      </w:pPr>
    </w:p>
    <w:p w:rsidR="00A70BDD" w:rsidRPr="00CB1490" w:rsidRDefault="00A70BDD" w:rsidP="00A70BDD">
      <w:pPr>
        <w:spacing w:after="0" w:line="360" w:lineRule="auto"/>
        <w:ind w:firstLine="708"/>
        <w:contextualSpacing/>
        <w:jc w:val="both"/>
        <w:rPr>
          <w:rFonts w:ascii="Times New Roman" w:hAnsi="Times New Roman"/>
          <w:sz w:val="26"/>
          <w:szCs w:val="26"/>
        </w:rPr>
      </w:pPr>
      <w:r w:rsidRPr="00CB1490">
        <w:rPr>
          <w:rFonts w:ascii="Times New Roman" w:hAnsi="Times New Roman"/>
          <w:bCs/>
          <w:sz w:val="26"/>
          <w:szCs w:val="26"/>
        </w:rPr>
        <w:t>3.2</w:t>
      </w:r>
      <w:r w:rsidR="00CB2196" w:rsidRPr="00CB1490">
        <w:rPr>
          <w:rFonts w:ascii="Times New Roman" w:hAnsi="Times New Roman"/>
          <w:bCs/>
          <w:sz w:val="26"/>
          <w:szCs w:val="26"/>
        </w:rPr>
        <w:t>.</w:t>
      </w:r>
      <w:r w:rsidR="00DB77EC" w:rsidRPr="00CB1490">
        <w:rPr>
          <w:rFonts w:ascii="Times New Roman" w:hAnsi="Times New Roman"/>
          <w:bCs/>
          <w:sz w:val="26"/>
          <w:szCs w:val="26"/>
        </w:rPr>
        <w:t>Сценарии долгосрочного развития Новосибирской области</w:t>
      </w:r>
      <w:bookmarkEnd w:id="17"/>
      <w:r w:rsidR="00CB2196" w:rsidRPr="00CB1490">
        <w:rPr>
          <w:rFonts w:ascii="Times New Roman" w:hAnsi="Times New Roman"/>
          <w:bCs/>
          <w:sz w:val="26"/>
          <w:szCs w:val="26"/>
        </w:rPr>
        <w:t>.</w:t>
      </w:r>
      <w:r w:rsidRPr="00CB1490">
        <w:rPr>
          <w:rFonts w:ascii="Times New Roman" w:hAnsi="Times New Roman"/>
          <w:bCs/>
          <w:sz w:val="26"/>
          <w:szCs w:val="26"/>
        </w:rPr>
        <w:t xml:space="preserve"> Приоритетные инвестиционные проекты долгосрочного развития. </w:t>
      </w:r>
    </w:p>
    <w:p w:rsidR="00CB1490" w:rsidRDefault="00CB1490" w:rsidP="00D73229">
      <w:pPr>
        <w:spacing w:before="100" w:beforeAutospacing="1" w:after="100" w:afterAutospacing="1" w:line="360" w:lineRule="auto"/>
        <w:ind w:firstLine="708"/>
        <w:contextualSpacing/>
        <w:jc w:val="both"/>
        <w:rPr>
          <w:rFonts w:ascii="Times New Roman" w:hAnsi="Times New Roman"/>
          <w:color w:val="000000"/>
          <w:sz w:val="26"/>
          <w:szCs w:val="26"/>
        </w:rPr>
      </w:pPr>
    </w:p>
    <w:p w:rsidR="00DB77EC" w:rsidRPr="0033756C" w:rsidRDefault="00DB77EC" w:rsidP="00D73229">
      <w:pPr>
        <w:spacing w:before="100" w:beforeAutospacing="1" w:after="100" w:afterAutospacing="1"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Проведенный стратегический анализ послужил основой для разработки </w:t>
      </w:r>
      <w:r w:rsidRPr="0033756C">
        <w:rPr>
          <w:rFonts w:ascii="Times New Roman" w:hAnsi="Times New Roman"/>
          <w:bCs/>
          <w:iCs/>
          <w:color w:val="000000"/>
          <w:sz w:val="26"/>
          <w:szCs w:val="26"/>
        </w:rPr>
        <w:t>содержательных сценариев развития области</w:t>
      </w:r>
      <w:r w:rsidRPr="0033756C">
        <w:rPr>
          <w:rFonts w:ascii="Times New Roman" w:hAnsi="Times New Roman"/>
          <w:iCs/>
          <w:color w:val="000000"/>
          <w:sz w:val="26"/>
          <w:szCs w:val="26"/>
        </w:rPr>
        <w:t>,</w:t>
      </w:r>
      <w:r w:rsidRPr="0033756C">
        <w:rPr>
          <w:rFonts w:ascii="Times New Roman" w:hAnsi="Times New Roman"/>
          <w:color w:val="000000"/>
          <w:sz w:val="26"/>
          <w:szCs w:val="26"/>
        </w:rPr>
        <w:t xml:space="preserve"> параметры которых рассчитаны с применением комплекса экономико-математических моделей.   Рассматривались  три сценария развития: инерционный, мобилизационный и максимальный. Опуская методические особенности  сопоставления  сценариев,  остановимся на одном, выбранном в качестве основного – на  </w:t>
      </w:r>
      <w:r w:rsidRPr="0033756C">
        <w:rPr>
          <w:rFonts w:ascii="Times New Roman" w:hAnsi="Times New Roman"/>
          <w:bCs/>
          <w:iCs/>
          <w:color w:val="000000"/>
          <w:sz w:val="26"/>
          <w:szCs w:val="26"/>
        </w:rPr>
        <w:t xml:space="preserve">мобилизационном  сценарии развития. </w:t>
      </w:r>
      <w:r w:rsidRPr="0033756C">
        <w:rPr>
          <w:rFonts w:ascii="Times New Roman" w:hAnsi="Times New Roman"/>
          <w:color w:val="000000"/>
          <w:sz w:val="26"/>
          <w:szCs w:val="26"/>
        </w:rPr>
        <w:t>Этот сценарий</w:t>
      </w:r>
      <w:r w:rsidR="00D73229" w:rsidRPr="0033756C">
        <w:rPr>
          <w:rFonts w:ascii="Times New Roman" w:hAnsi="Times New Roman"/>
          <w:color w:val="000000"/>
          <w:sz w:val="26"/>
          <w:szCs w:val="26"/>
        </w:rPr>
        <w:t xml:space="preserve"> </w:t>
      </w:r>
      <w:r w:rsidRPr="0033756C">
        <w:rPr>
          <w:rFonts w:ascii="Times New Roman" w:hAnsi="Times New Roman"/>
          <w:color w:val="000000"/>
          <w:sz w:val="26"/>
          <w:szCs w:val="26"/>
        </w:rPr>
        <w:t>отвечает задаче высокого  и устойчивого роста экономики  Новосибирской области. Только такие темпы роста могут обеспечить амбициозные и, вместе с тем,  реальные планы укрепления позиций и усиления роли региона в системе народного хозяйства России.</w:t>
      </w:r>
    </w:p>
    <w:p w:rsidR="00DB77EC" w:rsidRDefault="00D32D28" w:rsidP="00DB77EC">
      <w:pPr>
        <w:spacing w:after="0" w:line="240" w:lineRule="auto"/>
        <w:jc w:val="center"/>
        <w:rPr>
          <w:rFonts w:ascii="Verdana" w:hAnsi="Verdana"/>
          <w:noProof/>
          <w:color w:val="000000"/>
          <w:sz w:val="26"/>
          <w:szCs w:val="26"/>
        </w:rPr>
      </w:pPr>
      <w:r>
        <w:rPr>
          <w:rFonts w:ascii="Verdana" w:hAnsi="Verdana"/>
          <w:noProof/>
          <w:color w:val="000000"/>
          <w:sz w:val="26"/>
          <w:szCs w:val="26"/>
        </w:rPr>
        <w:pict>
          <v:shape id="_x0000_i1029" type="#_x0000_t75" alt="http://adm.nso.ru/_1pages/ru/strateg/imgs/clip_image012.jpg" style="width:247.5pt;height:162pt;visibility:visible">
            <v:imagedata r:id="rId45" o:title="clip_image012"/>
          </v:shape>
        </w:pict>
      </w:r>
    </w:p>
    <w:p w:rsidR="00A70BDD" w:rsidRPr="00A70BDD" w:rsidRDefault="00A70BDD" w:rsidP="00DB77EC">
      <w:pPr>
        <w:spacing w:after="0" w:line="240" w:lineRule="auto"/>
        <w:jc w:val="center"/>
        <w:rPr>
          <w:rFonts w:ascii="Times New Roman" w:hAnsi="Times New Roman"/>
          <w:i/>
          <w:color w:val="000000"/>
          <w:sz w:val="26"/>
          <w:szCs w:val="26"/>
        </w:rPr>
      </w:pPr>
      <w:r w:rsidRPr="00A70BDD">
        <w:rPr>
          <w:rFonts w:ascii="Times New Roman" w:hAnsi="Times New Roman"/>
          <w:i/>
          <w:noProof/>
          <w:color w:val="000000"/>
          <w:sz w:val="26"/>
          <w:szCs w:val="26"/>
        </w:rPr>
        <w:t>Рис. 6. Параметры мобилизационного сценария.</w:t>
      </w:r>
    </w:p>
    <w:p w:rsidR="00DB77EC" w:rsidRPr="0033756C" w:rsidRDefault="00DB77EC" w:rsidP="00DB77EC">
      <w:pPr>
        <w:spacing w:before="100" w:beforeAutospacing="1" w:after="100" w:afterAutospacing="1" w:line="240" w:lineRule="auto"/>
        <w:rPr>
          <w:rFonts w:ascii="Verdana" w:hAnsi="Verdana"/>
          <w:color w:val="000000"/>
          <w:sz w:val="26"/>
          <w:szCs w:val="26"/>
        </w:rPr>
      </w:pPr>
      <w:r w:rsidRPr="0033756C">
        <w:rPr>
          <w:rFonts w:ascii="Verdana" w:hAnsi="Verdana"/>
          <w:color w:val="000000"/>
          <w:sz w:val="26"/>
          <w:szCs w:val="26"/>
        </w:rPr>
        <w:t> </w:t>
      </w:r>
    </w:p>
    <w:p w:rsidR="00DB77EC" w:rsidRPr="0033756C" w:rsidRDefault="00DB77EC" w:rsidP="00D73229">
      <w:pPr>
        <w:spacing w:before="100" w:beforeAutospacing="1" w:after="100" w:afterAutospacing="1"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Основным условием построения </w:t>
      </w:r>
      <w:r w:rsidRPr="0033756C">
        <w:rPr>
          <w:rFonts w:ascii="Times New Roman" w:hAnsi="Times New Roman"/>
          <w:bCs/>
          <w:iCs/>
          <w:color w:val="000000"/>
          <w:sz w:val="26"/>
          <w:szCs w:val="26"/>
        </w:rPr>
        <w:t>мобилизационного сценария</w:t>
      </w:r>
      <w:r w:rsidRPr="0033756C">
        <w:rPr>
          <w:rFonts w:ascii="Times New Roman" w:hAnsi="Times New Roman"/>
          <w:color w:val="000000"/>
          <w:sz w:val="26"/>
          <w:szCs w:val="26"/>
        </w:rPr>
        <w:t xml:space="preserve"> развития Новосибирской области является масштабный рост инвестиций в основной капитал, меняющих технологическую основу экономики региона. Благодаря такому масштабному росту инвестиций будут обеспечены устойчивый рост ВРП Новосибирской области среднегодовым темпом порядка 8% и увеличение к </w:t>
      </w:r>
      <w:smartTag w:uri="urn:schemas-microsoft-com:office:smarttags" w:element="metricconverter">
        <w:smartTagPr>
          <w:attr w:name="ProductID" w:val="2025 г"/>
        </w:smartTagPr>
        <w:r w:rsidRPr="0033756C">
          <w:rPr>
            <w:rFonts w:ascii="Times New Roman" w:hAnsi="Times New Roman"/>
            <w:color w:val="000000"/>
            <w:sz w:val="26"/>
            <w:szCs w:val="26"/>
          </w:rPr>
          <w:t>2025 г</w:t>
        </w:r>
      </w:smartTag>
      <w:r w:rsidRPr="0033756C">
        <w:rPr>
          <w:rFonts w:ascii="Times New Roman" w:hAnsi="Times New Roman"/>
          <w:color w:val="000000"/>
          <w:sz w:val="26"/>
          <w:szCs w:val="26"/>
        </w:rPr>
        <w:t xml:space="preserve">. доли затрат на инвестиции в основной капитал до 21,2% от произведенного ВРП (увеличение по сравнению с </w:t>
      </w:r>
      <w:smartTag w:uri="urn:schemas-microsoft-com:office:smarttags" w:element="metricconverter">
        <w:smartTagPr>
          <w:attr w:name="ProductID" w:val="2005 г"/>
        </w:smartTagPr>
        <w:r w:rsidRPr="0033756C">
          <w:rPr>
            <w:rFonts w:ascii="Times New Roman" w:hAnsi="Times New Roman"/>
            <w:color w:val="000000"/>
            <w:sz w:val="26"/>
            <w:szCs w:val="26"/>
          </w:rPr>
          <w:t>2005 г</w:t>
        </w:r>
      </w:smartTag>
      <w:r w:rsidRPr="0033756C">
        <w:rPr>
          <w:rFonts w:ascii="Times New Roman" w:hAnsi="Times New Roman"/>
          <w:color w:val="000000"/>
          <w:sz w:val="26"/>
          <w:szCs w:val="26"/>
        </w:rPr>
        <w:t xml:space="preserve">. на 58%). </w:t>
      </w:r>
      <w:r w:rsidRPr="0033756C">
        <w:rPr>
          <w:rFonts w:ascii="Times New Roman" w:hAnsi="Times New Roman"/>
          <w:color w:val="000000"/>
          <w:sz w:val="26"/>
          <w:szCs w:val="26"/>
        </w:rPr>
        <w:br/>
        <w:t>Масштабная модернизация экономики Новосибирской области будет основана на мощном притоке инвестиций в основной капитал. Именно модернизация экономики, основанная на масштабных инвестициях, позволит нормализовать основные производственные пропорции (уровень рентабельности и доля фонда накопления), снизить материалоемкость общественного производства, и сблизить к концу периода темпы роста заработной платы и производительности труда (рост последней отставал в первой половине прогнозного периода).</w:t>
      </w:r>
      <w:r w:rsidRPr="0033756C">
        <w:rPr>
          <w:rFonts w:ascii="Times New Roman" w:hAnsi="Times New Roman"/>
          <w:color w:val="000000"/>
          <w:sz w:val="26"/>
          <w:szCs w:val="26"/>
        </w:rPr>
        <w:br/>
        <w:t xml:space="preserve">В этих условиях прогнозируется рост душевого ВРП в </w:t>
      </w:r>
      <w:smartTag w:uri="urn:schemas-microsoft-com:office:smarttags" w:element="metricconverter">
        <w:smartTagPr>
          <w:attr w:name="ProductID" w:val="2025 г"/>
        </w:smartTagPr>
        <w:r w:rsidRPr="0033756C">
          <w:rPr>
            <w:rFonts w:ascii="Times New Roman" w:hAnsi="Times New Roman"/>
            <w:color w:val="000000"/>
            <w:sz w:val="26"/>
            <w:szCs w:val="26"/>
          </w:rPr>
          <w:t>2025 г</w:t>
        </w:r>
      </w:smartTag>
      <w:r w:rsidRPr="0033756C">
        <w:rPr>
          <w:rFonts w:ascii="Times New Roman" w:hAnsi="Times New Roman"/>
          <w:color w:val="000000"/>
          <w:sz w:val="26"/>
          <w:szCs w:val="26"/>
        </w:rPr>
        <w:t xml:space="preserve">. по сравнению с </w:t>
      </w:r>
      <w:smartTag w:uri="urn:schemas-microsoft-com:office:smarttags" w:element="metricconverter">
        <w:smartTagPr>
          <w:attr w:name="ProductID" w:val="2005 г"/>
        </w:smartTagPr>
        <w:r w:rsidRPr="0033756C">
          <w:rPr>
            <w:rFonts w:ascii="Times New Roman" w:hAnsi="Times New Roman"/>
            <w:color w:val="000000"/>
            <w:sz w:val="26"/>
            <w:szCs w:val="26"/>
          </w:rPr>
          <w:t>2005 г</w:t>
        </w:r>
      </w:smartTag>
      <w:r w:rsidRPr="0033756C">
        <w:rPr>
          <w:rFonts w:ascii="Times New Roman" w:hAnsi="Times New Roman"/>
          <w:color w:val="000000"/>
          <w:sz w:val="26"/>
          <w:szCs w:val="26"/>
        </w:rPr>
        <w:t>. в 4,7 раза. Численность населения Новосибирской области по данной траектории развития возрастет к 2025 году до 2780 тыс. чел. (в минимальном варианте она сокращается). Достигается более чем двукратный рост реальной заработной платы (рассчитанной по индексу-дефлятору ВРП) в каждый десятилетний период (рост по периодам в 2,3- 2,1 раза).</w:t>
      </w:r>
    </w:p>
    <w:p w:rsidR="00DB77EC" w:rsidRPr="0033756C" w:rsidRDefault="00D32D28" w:rsidP="00DB77EC">
      <w:pPr>
        <w:spacing w:after="0" w:line="240" w:lineRule="auto"/>
        <w:jc w:val="center"/>
        <w:rPr>
          <w:rFonts w:ascii="Verdana" w:hAnsi="Verdana"/>
          <w:color w:val="000000"/>
          <w:sz w:val="26"/>
          <w:szCs w:val="26"/>
        </w:rPr>
      </w:pPr>
      <w:r>
        <w:rPr>
          <w:rFonts w:ascii="Verdana" w:hAnsi="Verdana"/>
          <w:noProof/>
          <w:color w:val="000000"/>
          <w:sz w:val="26"/>
          <w:szCs w:val="26"/>
        </w:rPr>
        <w:pict>
          <v:shape id="Рисунок 10" o:spid="_x0000_i1030" type="#_x0000_t75" alt="http://adm.nso.ru/_1pages/ru/strateg/imgs/clip_image013.jpg" style="width:261.75pt;height:158.25pt;visibility:visible">
            <v:imagedata r:id="rId46" o:title="clip_image013"/>
          </v:shape>
        </w:pict>
      </w:r>
    </w:p>
    <w:p w:rsidR="00DB77EC" w:rsidRDefault="00D32D28" w:rsidP="00DB77EC">
      <w:pPr>
        <w:spacing w:after="0" w:line="240" w:lineRule="auto"/>
        <w:jc w:val="center"/>
        <w:rPr>
          <w:rFonts w:ascii="Verdana" w:hAnsi="Verdana"/>
          <w:noProof/>
          <w:color w:val="000000"/>
          <w:sz w:val="26"/>
          <w:szCs w:val="26"/>
        </w:rPr>
      </w:pPr>
      <w:r>
        <w:rPr>
          <w:rFonts w:ascii="Verdana" w:hAnsi="Verdana"/>
          <w:noProof/>
          <w:color w:val="000000"/>
          <w:sz w:val="26"/>
          <w:szCs w:val="26"/>
        </w:rPr>
        <w:pict>
          <v:shape id="Рисунок 11" o:spid="_x0000_i1031" type="#_x0000_t75" alt="http://adm.nso.ru/_1pages/ru/strateg/imgs/clip_image014.jpg" style="width:284.25pt;height:181.5pt;visibility:visible">
            <v:imagedata r:id="rId47" o:title="clip_image014"/>
          </v:shape>
        </w:pict>
      </w:r>
    </w:p>
    <w:p w:rsidR="00A70BDD" w:rsidRPr="00A70BDD" w:rsidRDefault="00A70BDD" w:rsidP="00DB77EC">
      <w:pPr>
        <w:spacing w:after="0" w:line="240" w:lineRule="auto"/>
        <w:jc w:val="center"/>
        <w:rPr>
          <w:rFonts w:ascii="Times New Roman" w:hAnsi="Times New Roman"/>
          <w:i/>
          <w:color w:val="000000"/>
          <w:sz w:val="26"/>
          <w:szCs w:val="26"/>
        </w:rPr>
      </w:pPr>
      <w:r w:rsidRPr="00A70BDD">
        <w:rPr>
          <w:rFonts w:ascii="Times New Roman" w:hAnsi="Times New Roman"/>
          <w:i/>
          <w:noProof/>
          <w:color w:val="000000"/>
          <w:sz w:val="26"/>
          <w:szCs w:val="26"/>
        </w:rPr>
        <w:t>Рис. 7 Сравнительные оценки сценариев.</w:t>
      </w:r>
    </w:p>
    <w:p w:rsidR="006347EB" w:rsidRPr="0033756C" w:rsidRDefault="00DB77EC" w:rsidP="004E1113">
      <w:pPr>
        <w:spacing w:after="0" w:line="360" w:lineRule="auto"/>
        <w:contextualSpacing/>
        <w:jc w:val="both"/>
        <w:rPr>
          <w:rFonts w:ascii="Times New Roman" w:hAnsi="Times New Roman"/>
          <w:color w:val="000000"/>
          <w:sz w:val="26"/>
          <w:szCs w:val="26"/>
        </w:rPr>
      </w:pPr>
      <w:r w:rsidRPr="0033756C">
        <w:rPr>
          <w:rFonts w:ascii="Verdana" w:hAnsi="Verdana"/>
          <w:color w:val="000000"/>
          <w:sz w:val="26"/>
          <w:szCs w:val="26"/>
        </w:rPr>
        <w:br/>
      </w:r>
      <w:r w:rsidR="006347EB" w:rsidRPr="0033756C">
        <w:rPr>
          <w:rFonts w:ascii="Times New Roman" w:hAnsi="Times New Roman"/>
          <w:color w:val="000000"/>
          <w:sz w:val="26"/>
          <w:szCs w:val="26"/>
        </w:rPr>
        <w:t xml:space="preserve">       </w:t>
      </w:r>
      <w:r w:rsidRPr="0033756C">
        <w:rPr>
          <w:rFonts w:ascii="Times New Roman" w:hAnsi="Times New Roman"/>
          <w:color w:val="000000"/>
          <w:sz w:val="26"/>
          <w:szCs w:val="26"/>
        </w:rPr>
        <w:t>Расчеты по оценке источников финансирования инвестиций  показали необходимость создания условий и  механизмов,  стимулирующих изменение мотиваций к инвестированию. Прежде всего, это касается роста использования собственного инвестиционного потенциала предприятий и организаций. Предполагается, что эта доля может возрасти с 49% для 2005 года до 90% к 2025 году.</w:t>
      </w:r>
    </w:p>
    <w:p w:rsidR="00161B88" w:rsidRDefault="00DB77EC" w:rsidP="006347EB">
      <w:pPr>
        <w:spacing w:after="0"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Основное направление развития промышленности области - активизация инновационной и инвестиционной политики, создание всевозможных научно-технологических и производственных кластеров, технопарков, механизмов поддержки и стимулирования инновационных процессов. Новейшие технологии и продукция становятся решающими факторами преодоления технологической отсталости промышленности.</w:t>
      </w:r>
    </w:p>
    <w:p w:rsidR="00DB77EC" w:rsidRPr="0033756C" w:rsidRDefault="00DB77EC" w:rsidP="006347EB">
      <w:pPr>
        <w:spacing w:after="0"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Сценарии развития подкреплены проработкой перспектив развития электроэнергетики и перспективных балансов производства топлива и энергии. Прогнозирование осуществлялось на основе </w:t>
      </w:r>
      <w:r w:rsidRPr="0033756C">
        <w:rPr>
          <w:rFonts w:ascii="Times New Roman" w:hAnsi="Times New Roman"/>
          <w:iCs/>
          <w:color w:val="000000"/>
          <w:sz w:val="26"/>
          <w:szCs w:val="26"/>
        </w:rPr>
        <w:t>«Модели перспективного развития ТЭК Новосибирской области»</w:t>
      </w:r>
      <w:r w:rsidRPr="0033756C">
        <w:rPr>
          <w:rFonts w:ascii="Times New Roman" w:hAnsi="Times New Roman"/>
          <w:color w:val="000000"/>
          <w:sz w:val="26"/>
          <w:szCs w:val="26"/>
        </w:rPr>
        <w:t xml:space="preserve"> и </w:t>
      </w:r>
      <w:r w:rsidRPr="0033756C">
        <w:rPr>
          <w:rFonts w:ascii="Times New Roman" w:hAnsi="Times New Roman"/>
          <w:iCs/>
          <w:color w:val="000000"/>
          <w:sz w:val="26"/>
          <w:szCs w:val="26"/>
        </w:rPr>
        <w:t>«Прогнозного топливно-энергетического баланса Новосибирской области».</w:t>
      </w:r>
      <w:r w:rsidRPr="0033756C">
        <w:rPr>
          <w:rFonts w:ascii="Times New Roman" w:hAnsi="Times New Roman"/>
          <w:color w:val="000000"/>
          <w:sz w:val="26"/>
          <w:szCs w:val="26"/>
        </w:rPr>
        <w:t xml:space="preserve"> В целом в рассматриваемой перспективе регион может обеспечить себе достаточно прогрессивный баланс производства и потребления топливно-энергетических ресурсов, как за счет собственного производства, так и ввоза энергоносителей.    </w:t>
      </w:r>
    </w:p>
    <w:p w:rsidR="006347EB" w:rsidRPr="0033756C" w:rsidRDefault="006347EB" w:rsidP="004E1113">
      <w:pPr>
        <w:spacing w:after="0" w:line="360" w:lineRule="auto"/>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     </w:t>
      </w:r>
      <w:r w:rsidR="00DB77EC" w:rsidRPr="0033756C">
        <w:rPr>
          <w:rFonts w:ascii="Times New Roman" w:hAnsi="Times New Roman"/>
          <w:color w:val="000000"/>
          <w:sz w:val="26"/>
          <w:szCs w:val="26"/>
        </w:rPr>
        <w:t xml:space="preserve">Прогнозные расчеты показали, что Новосибирская область во все годы рассматриваемого периода будет оставаться топливодефицитным регионом. В минимальном сценарии развития потребность в электроэнергии в НСО покрывается за счет собственной выработки без ввода новых станций (прогнозируется положительное сальдо по поставкам электроэнергии). Если будут вводиться новые станции, а уровень потребления электроэнергии остается минимальным, то Новосибирская область становится крупным экспортером электроэнергии. </w:t>
      </w:r>
    </w:p>
    <w:p w:rsidR="006347EB" w:rsidRPr="0033756C" w:rsidRDefault="00DB77EC" w:rsidP="006347EB">
      <w:pPr>
        <w:spacing w:after="0"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В базовом сценарии обеспечение энергопотребления без строительства новых ТЭС возможно только при существенном росте величины импорта электроэнергии уже к 2015 году в  размере до 2,5 млрд. кВтч, а к </w:t>
      </w:r>
      <w:smartTag w:uri="urn:schemas-microsoft-com:office:smarttags" w:element="metricconverter">
        <w:smartTagPr>
          <w:attr w:name="ProductID" w:val="2025 г"/>
        </w:smartTagPr>
        <w:r w:rsidRPr="0033756C">
          <w:rPr>
            <w:rFonts w:ascii="Times New Roman" w:hAnsi="Times New Roman"/>
            <w:color w:val="000000"/>
            <w:sz w:val="26"/>
            <w:szCs w:val="26"/>
          </w:rPr>
          <w:t>2025 г</w:t>
        </w:r>
      </w:smartTag>
      <w:r w:rsidRPr="0033756C">
        <w:rPr>
          <w:rFonts w:ascii="Times New Roman" w:hAnsi="Times New Roman"/>
          <w:color w:val="000000"/>
          <w:sz w:val="26"/>
          <w:szCs w:val="26"/>
        </w:rPr>
        <w:t xml:space="preserve">. объем получаемой электроэнергии со стороны должен возрасти до 10 млрд. кВтч. </w:t>
      </w:r>
    </w:p>
    <w:p w:rsidR="006347EB" w:rsidRPr="0033756C" w:rsidRDefault="00DB77EC" w:rsidP="006347EB">
      <w:pPr>
        <w:spacing w:after="0"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Целесообразность строительства новых генерирующих энергомощностей  будет определяться масштабами экономического роста в регионе. Реализация мобилизационного сценария должна быть подкреплена вводом новых ТЭС. В целом в рассматриваемой перспективе регион может обеспечить себе достаточно прогрессивный баланс производства и потребления топливно-энергетических ресурсов, как за счет собственного производства, так и ввоза энергоносителей. </w:t>
      </w:r>
      <w:bookmarkStart w:id="18" w:name="_Toc165190171"/>
    </w:p>
    <w:bookmarkEnd w:id="18"/>
    <w:p w:rsidR="00DB77EC" w:rsidRPr="0033756C" w:rsidRDefault="00DB77EC" w:rsidP="006347EB">
      <w:pPr>
        <w:spacing w:before="100" w:beforeAutospacing="1" w:after="100" w:afterAutospacing="1"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Особое значение при формировании Стратегии было уделено выявлению и отбору важнейших инвестиционных проектов. При разработке Стратегии анализировались крупные инвестиционные проекты, прошедшие рассмотрение и получившие одобрение в администрации Новосибирской области, а также  вновь предлагаемые проекты.</w:t>
      </w:r>
    </w:p>
    <w:p w:rsidR="00DB77EC" w:rsidRDefault="00D32D28" w:rsidP="00DB77EC">
      <w:pPr>
        <w:spacing w:after="0" w:line="240" w:lineRule="auto"/>
        <w:jc w:val="center"/>
        <w:rPr>
          <w:rFonts w:ascii="Verdana" w:hAnsi="Verdana"/>
          <w:noProof/>
          <w:color w:val="000000"/>
          <w:sz w:val="26"/>
          <w:szCs w:val="26"/>
        </w:rPr>
      </w:pPr>
      <w:r>
        <w:rPr>
          <w:rFonts w:ascii="Verdana" w:hAnsi="Verdana"/>
          <w:noProof/>
          <w:color w:val="000000"/>
          <w:sz w:val="26"/>
          <w:szCs w:val="26"/>
        </w:rPr>
        <w:pict>
          <v:shape id="Рисунок 13" o:spid="_x0000_i1032" type="#_x0000_t75" alt="http://adm.nso.ru/_1pages/ru/strateg/imgs/clip_image016.jpg" style="width:341.25pt;height:225.75pt;visibility:visible">
            <v:imagedata r:id="rId48" o:title="clip_image016"/>
          </v:shape>
        </w:pict>
      </w:r>
    </w:p>
    <w:p w:rsidR="006B1E94" w:rsidRPr="006B1E94" w:rsidRDefault="006B1E94" w:rsidP="00DB77EC">
      <w:pPr>
        <w:spacing w:after="0" w:line="240" w:lineRule="auto"/>
        <w:jc w:val="center"/>
        <w:rPr>
          <w:rFonts w:ascii="Times New Roman" w:hAnsi="Times New Roman"/>
          <w:i/>
          <w:color w:val="000000"/>
          <w:sz w:val="26"/>
          <w:szCs w:val="26"/>
        </w:rPr>
      </w:pPr>
      <w:r w:rsidRPr="006B1E94">
        <w:rPr>
          <w:rFonts w:ascii="Times New Roman" w:hAnsi="Times New Roman"/>
          <w:i/>
          <w:noProof/>
          <w:color w:val="000000"/>
          <w:sz w:val="26"/>
          <w:szCs w:val="26"/>
        </w:rPr>
        <w:t>Рис. 8 Инвестиционные проекты первого уровня.</w:t>
      </w:r>
    </w:p>
    <w:p w:rsidR="006B1E94" w:rsidRDefault="006B1E94" w:rsidP="004E1113">
      <w:pPr>
        <w:spacing w:before="100" w:beforeAutospacing="1" w:after="100" w:afterAutospacing="1" w:line="360" w:lineRule="auto"/>
        <w:contextualSpacing/>
        <w:jc w:val="both"/>
        <w:rPr>
          <w:rFonts w:ascii="Times New Roman" w:hAnsi="Times New Roman"/>
          <w:color w:val="000000"/>
          <w:sz w:val="26"/>
          <w:szCs w:val="26"/>
        </w:rPr>
      </w:pPr>
      <w:r>
        <w:rPr>
          <w:rFonts w:ascii="Times New Roman" w:hAnsi="Times New Roman"/>
          <w:color w:val="000000"/>
          <w:sz w:val="26"/>
          <w:szCs w:val="26"/>
        </w:rPr>
        <w:tab/>
      </w:r>
    </w:p>
    <w:p w:rsidR="006347EB" w:rsidRPr="0033756C" w:rsidRDefault="006B1E94" w:rsidP="004E1113">
      <w:pPr>
        <w:spacing w:before="100" w:beforeAutospacing="1" w:after="100" w:afterAutospacing="1" w:line="360" w:lineRule="auto"/>
        <w:contextualSpacing/>
        <w:jc w:val="both"/>
        <w:rPr>
          <w:rFonts w:ascii="Times New Roman" w:hAnsi="Times New Roman"/>
          <w:color w:val="000000"/>
          <w:sz w:val="26"/>
          <w:szCs w:val="26"/>
        </w:rPr>
      </w:pPr>
      <w:r>
        <w:rPr>
          <w:rFonts w:ascii="Times New Roman" w:hAnsi="Times New Roman"/>
          <w:color w:val="000000"/>
          <w:sz w:val="26"/>
          <w:szCs w:val="26"/>
        </w:rPr>
        <w:tab/>
      </w:r>
      <w:r w:rsidR="006347EB" w:rsidRPr="0033756C">
        <w:rPr>
          <w:rFonts w:ascii="Times New Roman" w:hAnsi="Times New Roman"/>
          <w:color w:val="000000"/>
          <w:sz w:val="26"/>
          <w:szCs w:val="26"/>
        </w:rPr>
        <w:t xml:space="preserve">Всего </w:t>
      </w:r>
      <w:r w:rsidR="00DB77EC" w:rsidRPr="0033756C">
        <w:rPr>
          <w:rFonts w:ascii="Times New Roman" w:hAnsi="Times New Roman"/>
          <w:color w:val="000000"/>
          <w:sz w:val="26"/>
          <w:szCs w:val="26"/>
        </w:rPr>
        <w:t xml:space="preserve"> рассмотрено 77 проектов, из них 24 относится к сфере производства, а 42 проекта - к сфере обслуживания. Из требуемых для реализации проектов  443 млрд. рублей инвестиций  более 45 % приходится на сферу производства. Этим структура инвестиций Новосибирской области значительно отличается от других регионов Сибирского федерального округа, где приоритеты отдаются развитию главным образом сырьевого сектора.</w:t>
      </w:r>
    </w:p>
    <w:p w:rsidR="00DB77EC" w:rsidRPr="0033756C" w:rsidRDefault="00DB77EC" w:rsidP="006347EB">
      <w:pPr>
        <w:spacing w:before="100" w:beforeAutospacing="1" w:after="100" w:afterAutospacing="1"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Анализ инвестиционных предложений свидетельствует о том, что пока крупные отечественные и зарубежные инвесторы не  рассматривают Новосибирскую область в качестве приоритетной территории для реализации крупных инвестиционных программ.</w:t>
      </w:r>
    </w:p>
    <w:p w:rsidR="006B1E94" w:rsidRDefault="00DB77EC" w:rsidP="006347EB">
      <w:pPr>
        <w:spacing w:before="100" w:beforeAutospacing="1" w:after="100" w:afterAutospacing="1" w:line="360" w:lineRule="auto"/>
        <w:ind w:firstLine="708"/>
        <w:contextualSpacing/>
        <w:jc w:val="both"/>
        <w:rPr>
          <w:rFonts w:ascii="Times New Roman" w:hAnsi="Times New Roman"/>
          <w:color w:val="000000"/>
          <w:sz w:val="26"/>
          <w:szCs w:val="26"/>
        </w:rPr>
      </w:pPr>
      <w:r w:rsidRPr="0033756C">
        <w:rPr>
          <w:rFonts w:ascii="Times New Roman" w:hAnsi="Times New Roman"/>
          <w:bCs/>
          <w:iCs/>
          <w:color w:val="000000"/>
          <w:sz w:val="26"/>
          <w:szCs w:val="26"/>
        </w:rPr>
        <w:t>Основной целью</w:t>
      </w:r>
      <w:r w:rsidRPr="0033756C">
        <w:rPr>
          <w:rFonts w:ascii="Times New Roman" w:hAnsi="Times New Roman"/>
          <w:iCs/>
          <w:color w:val="000000"/>
          <w:sz w:val="26"/>
          <w:szCs w:val="26"/>
        </w:rPr>
        <w:t xml:space="preserve"> </w:t>
      </w:r>
      <w:r w:rsidRPr="0033756C">
        <w:rPr>
          <w:rFonts w:ascii="Times New Roman" w:hAnsi="Times New Roman"/>
          <w:bCs/>
          <w:iCs/>
          <w:color w:val="000000"/>
          <w:sz w:val="26"/>
          <w:szCs w:val="26"/>
        </w:rPr>
        <w:t>региональной социальной политики</w:t>
      </w:r>
      <w:r w:rsidRPr="0033756C">
        <w:rPr>
          <w:rFonts w:ascii="Times New Roman" w:hAnsi="Times New Roman"/>
          <w:i/>
          <w:iCs/>
          <w:color w:val="000000"/>
          <w:sz w:val="26"/>
          <w:szCs w:val="26"/>
        </w:rPr>
        <w:t xml:space="preserve"> </w:t>
      </w:r>
      <w:r w:rsidRPr="0033756C">
        <w:rPr>
          <w:rFonts w:ascii="Times New Roman" w:hAnsi="Times New Roman"/>
          <w:color w:val="000000"/>
          <w:sz w:val="26"/>
          <w:szCs w:val="26"/>
        </w:rPr>
        <w:t xml:space="preserve">в перспективе в рамках предлагаемой Стратегии должно стать преодоление хронического отставания Новосибирской области от среднероссийских стандартов жизни, повышение ее конкурентоспособности и социальной привлекательности, а также формирование предпосылок для улучшения демографической ситуации. Для реализации этой цели в Стратегии были выделены приоритетные направления социальной политики: повышение реальных доходов населения, адекватное реальной стоимости жизни в регионе; существенное сокращение масштабов бедности и социально-экономического неравенства; создание условий для формирования среднего класса; улучшение здоровья населения, увеличение трудоспособного периода жизни. </w:t>
      </w:r>
    </w:p>
    <w:p w:rsidR="006B1E94" w:rsidRDefault="00DB77EC" w:rsidP="006347EB">
      <w:pPr>
        <w:spacing w:before="100" w:beforeAutospacing="1" w:after="100" w:afterAutospacing="1" w:line="360" w:lineRule="auto"/>
        <w:ind w:firstLine="708"/>
        <w:contextualSpacing/>
        <w:jc w:val="both"/>
        <w:rPr>
          <w:rFonts w:ascii="Times New Roman" w:hAnsi="Times New Roman"/>
          <w:color w:val="000000"/>
          <w:sz w:val="26"/>
          <w:szCs w:val="26"/>
        </w:rPr>
      </w:pPr>
      <w:r w:rsidRPr="0033756C">
        <w:rPr>
          <w:rFonts w:ascii="Times New Roman" w:hAnsi="Times New Roman"/>
          <w:bCs/>
          <w:iCs/>
          <w:color w:val="000000"/>
          <w:sz w:val="26"/>
          <w:szCs w:val="26"/>
        </w:rPr>
        <w:t xml:space="preserve">В качестве основных индикаторов эффективности проводимой социальной политики </w:t>
      </w:r>
      <w:r w:rsidRPr="0033756C">
        <w:rPr>
          <w:rFonts w:ascii="Times New Roman" w:hAnsi="Times New Roman"/>
          <w:color w:val="000000"/>
          <w:sz w:val="26"/>
          <w:szCs w:val="26"/>
        </w:rPr>
        <w:t xml:space="preserve">рассматриваются: </w:t>
      </w:r>
      <w:r w:rsidRPr="0033756C">
        <w:rPr>
          <w:rFonts w:ascii="Times New Roman" w:hAnsi="Times New Roman"/>
          <w:iCs/>
          <w:color w:val="000000"/>
          <w:sz w:val="26"/>
          <w:szCs w:val="26"/>
        </w:rPr>
        <w:t>динамика численности населения</w:t>
      </w:r>
      <w:r w:rsidRPr="0033756C">
        <w:rPr>
          <w:rFonts w:ascii="Times New Roman" w:hAnsi="Times New Roman"/>
          <w:color w:val="000000"/>
          <w:sz w:val="26"/>
          <w:szCs w:val="26"/>
        </w:rPr>
        <w:t xml:space="preserve"> региона; </w:t>
      </w:r>
      <w:r w:rsidRPr="0033756C">
        <w:rPr>
          <w:rFonts w:ascii="Times New Roman" w:hAnsi="Times New Roman"/>
          <w:iCs/>
          <w:color w:val="000000"/>
          <w:sz w:val="26"/>
          <w:szCs w:val="26"/>
        </w:rPr>
        <w:t>индекс развития человеческого потенциала</w:t>
      </w:r>
      <w:r w:rsidRPr="0033756C">
        <w:rPr>
          <w:rFonts w:ascii="Times New Roman" w:hAnsi="Times New Roman"/>
          <w:color w:val="000000"/>
          <w:sz w:val="26"/>
          <w:szCs w:val="26"/>
        </w:rPr>
        <w:t>, характеризующий долголетие, образованность и уровень доходов населения;</w:t>
      </w:r>
      <w:r w:rsidRPr="0033756C">
        <w:rPr>
          <w:rFonts w:ascii="Times New Roman" w:hAnsi="Times New Roman"/>
          <w:iCs/>
          <w:color w:val="000000"/>
          <w:sz w:val="26"/>
          <w:szCs w:val="26"/>
        </w:rPr>
        <w:t xml:space="preserve"> оптимизация социально-экономической структуры населения</w:t>
      </w:r>
      <w:r w:rsidRPr="0033756C">
        <w:rPr>
          <w:rFonts w:ascii="Times New Roman" w:hAnsi="Times New Roman"/>
          <w:color w:val="000000"/>
          <w:sz w:val="26"/>
          <w:szCs w:val="26"/>
        </w:rPr>
        <w:t>, аккумулирующая эффект как от изменений институциональной среды, так и условий жизни населения и выступающая предпосылкой развития региона.</w:t>
      </w:r>
      <w:r w:rsidRPr="0033756C">
        <w:rPr>
          <w:rFonts w:ascii="Times New Roman" w:hAnsi="Times New Roman"/>
          <w:color w:val="000000"/>
          <w:sz w:val="26"/>
          <w:szCs w:val="26"/>
        </w:rPr>
        <w:br/>
      </w:r>
      <w:r w:rsidRPr="0033756C">
        <w:rPr>
          <w:rFonts w:ascii="Times New Roman" w:hAnsi="Times New Roman"/>
          <w:bCs/>
          <w:iCs/>
          <w:color w:val="000000"/>
          <w:sz w:val="26"/>
          <w:szCs w:val="26"/>
        </w:rPr>
        <w:t>Мобилизационный сценарий</w:t>
      </w:r>
      <w:r w:rsidRPr="0033756C">
        <w:rPr>
          <w:rFonts w:ascii="Times New Roman" w:hAnsi="Times New Roman"/>
          <w:color w:val="000000"/>
          <w:sz w:val="26"/>
          <w:szCs w:val="26"/>
        </w:rPr>
        <w:t xml:space="preserve"> обеспечивает сокращение масштабов бедности в четыре раза (до 6% численности населения). Доля низко обеспеченных слоев сократится  с половины до одной трети, модальной группой станут относительно обеспеченные слои, которые в совокупности со средним и верхним слоем составляют средний класс. </w:t>
      </w:r>
    </w:p>
    <w:p w:rsidR="006347EB" w:rsidRPr="0033756C" w:rsidRDefault="00DB77EC" w:rsidP="006347EB">
      <w:pPr>
        <w:spacing w:before="100" w:beforeAutospacing="1" w:after="100" w:afterAutospacing="1"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Мобилизационный сценарий развития позволит Новосибирской области уже к 2010 году войти в число регионов с </w:t>
      </w:r>
      <w:r w:rsidRPr="0033756C">
        <w:rPr>
          <w:rFonts w:ascii="Times New Roman" w:hAnsi="Times New Roman"/>
          <w:iCs/>
          <w:color w:val="000000"/>
          <w:sz w:val="26"/>
          <w:szCs w:val="26"/>
        </w:rPr>
        <w:t>высоким уровнем развития человеческого потенциала</w:t>
      </w:r>
      <w:r w:rsidRPr="0033756C">
        <w:rPr>
          <w:rFonts w:ascii="Times New Roman" w:hAnsi="Times New Roman"/>
          <w:color w:val="000000"/>
          <w:sz w:val="26"/>
          <w:szCs w:val="26"/>
        </w:rPr>
        <w:t xml:space="preserve"> (индекс ИРЧП в </w:t>
      </w:r>
      <w:smartTag w:uri="urn:schemas-microsoft-com:office:smarttags" w:element="metricconverter">
        <w:smartTagPr>
          <w:attr w:name="ProductID" w:val="2005 г"/>
        </w:smartTagPr>
        <w:r w:rsidRPr="0033756C">
          <w:rPr>
            <w:rFonts w:ascii="Times New Roman" w:hAnsi="Times New Roman"/>
            <w:color w:val="000000"/>
            <w:sz w:val="26"/>
            <w:szCs w:val="26"/>
          </w:rPr>
          <w:t>2005 г</w:t>
        </w:r>
      </w:smartTag>
      <w:r w:rsidRPr="0033756C">
        <w:rPr>
          <w:rFonts w:ascii="Times New Roman" w:hAnsi="Times New Roman"/>
          <w:color w:val="000000"/>
          <w:sz w:val="26"/>
          <w:szCs w:val="26"/>
        </w:rPr>
        <w:t xml:space="preserve">. составлял 0,777) при его дальнейшем росте в </w:t>
      </w:r>
      <w:smartTag w:uri="urn:schemas-microsoft-com:office:smarttags" w:element="metricconverter">
        <w:smartTagPr>
          <w:attr w:name="ProductID" w:val="2010 г"/>
        </w:smartTagPr>
        <w:r w:rsidRPr="0033756C">
          <w:rPr>
            <w:rFonts w:ascii="Times New Roman" w:hAnsi="Times New Roman"/>
            <w:color w:val="000000"/>
            <w:sz w:val="26"/>
            <w:szCs w:val="26"/>
          </w:rPr>
          <w:t>2010 г</w:t>
        </w:r>
      </w:smartTag>
      <w:r w:rsidRPr="0033756C">
        <w:rPr>
          <w:rFonts w:ascii="Times New Roman" w:hAnsi="Times New Roman"/>
          <w:color w:val="000000"/>
          <w:sz w:val="26"/>
          <w:szCs w:val="26"/>
        </w:rPr>
        <w:t>. – до 0,811, в  2015 г. - до 0,846, а в</w:t>
      </w:r>
      <w:r w:rsidRPr="0033756C">
        <w:rPr>
          <w:rFonts w:ascii="Times New Roman" w:hAnsi="Times New Roman"/>
          <w:bCs/>
          <w:color w:val="000000"/>
          <w:sz w:val="26"/>
          <w:szCs w:val="26"/>
        </w:rPr>
        <w:t xml:space="preserve"> </w:t>
      </w:r>
      <w:r w:rsidRPr="0033756C">
        <w:rPr>
          <w:rFonts w:ascii="Times New Roman" w:hAnsi="Times New Roman"/>
          <w:color w:val="000000"/>
          <w:sz w:val="26"/>
          <w:szCs w:val="26"/>
        </w:rPr>
        <w:t> 2025 г. – до 0,910</w:t>
      </w:r>
      <w:r w:rsidRPr="0033756C">
        <w:rPr>
          <w:rFonts w:ascii="Times New Roman" w:hAnsi="Times New Roman"/>
          <w:bCs/>
          <w:color w:val="000000"/>
          <w:sz w:val="26"/>
          <w:szCs w:val="26"/>
        </w:rPr>
        <w:t xml:space="preserve">.  </w:t>
      </w:r>
      <w:r w:rsidRPr="0033756C">
        <w:rPr>
          <w:rFonts w:ascii="Times New Roman" w:hAnsi="Times New Roman"/>
          <w:color w:val="000000"/>
          <w:sz w:val="26"/>
          <w:szCs w:val="26"/>
        </w:rPr>
        <w:t xml:space="preserve">Наибольший вклад в рост индекса человеческого развития внесут экономический рост и образованность населения,  в то время как продолжительность жизни, как компонент этого индекса даже к 2025 году не достигнет уровня развитых стран. </w:t>
      </w:r>
    </w:p>
    <w:p w:rsidR="00161B88" w:rsidRDefault="00DB77EC" w:rsidP="006347EB">
      <w:pPr>
        <w:spacing w:before="100" w:beforeAutospacing="1" w:after="100" w:afterAutospacing="1"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Важнейшим направлением решения социальных проблем в Новосибирской области остается </w:t>
      </w:r>
      <w:r w:rsidRPr="0033756C">
        <w:rPr>
          <w:rFonts w:ascii="Times New Roman" w:hAnsi="Times New Roman"/>
          <w:bCs/>
          <w:iCs/>
          <w:color w:val="000000"/>
          <w:sz w:val="26"/>
          <w:szCs w:val="26"/>
        </w:rPr>
        <w:t>реализация приоритетных национальных проектов.</w:t>
      </w:r>
      <w:r w:rsidRPr="0033756C">
        <w:rPr>
          <w:rFonts w:ascii="Times New Roman" w:hAnsi="Times New Roman"/>
          <w:color w:val="000000"/>
          <w:sz w:val="26"/>
          <w:szCs w:val="26"/>
        </w:rPr>
        <w:t xml:space="preserve"> Эти проекты рассматриваются как генеральное направление социально-экономической политики в достижении качественно новых стандартов уровня жизни и благосостояния  населения Новосибирской области.</w:t>
      </w:r>
    </w:p>
    <w:p w:rsidR="006347EB" w:rsidRPr="0033756C" w:rsidRDefault="00DB77EC" w:rsidP="006347EB">
      <w:pPr>
        <w:spacing w:before="100" w:beforeAutospacing="1" w:after="100" w:afterAutospacing="1"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Опыт стратегических разработок по всем регионам России показывает, что ключевое значение имеет </w:t>
      </w:r>
      <w:r w:rsidRPr="0033756C">
        <w:rPr>
          <w:rFonts w:ascii="Times New Roman" w:hAnsi="Times New Roman"/>
          <w:bCs/>
          <w:iCs/>
          <w:color w:val="000000"/>
          <w:sz w:val="26"/>
          <w:szCs w:val="26"/>
        </w:rPr>
        <w:t>решение проблемы наличия, формирования и использования квалифицированных кадров.</w:t>
      </w:r>
      <w:r w:rsidRPr="0033756C">
        <w:rPr>
          <w:rFonts w:ascii="Times New Roman" w:hAnsi="Times New Roman"/>
          <w:color w:val="000000"/>
          <w:sz w:val="26"/>
          <w:szCs w:val="26"/>
        </w:rPr>
        <w:t xml:space="preserve"> Этой проблеме уделено первоочередное внимание и ее решение связывается в первую очередь с развитием «новой» экономики, созданием достаточного количества эффективных рабочих мест, реализацией имеющихся приоритетных национальных проектов по жилью, образованию и здоровью населения, а также новых региональных инициатив по реализации проектов по развитию культуры, спорта и индустрии отдыха и туризма. </w:t>
      </w:r>
    </w:p>
    <w:p w:rsidR="00161B88" w:rsidRDefault="00DB77EC" w:rsidP="006347EB">
      <w:pPr>
        <w:spacing w:before="100" w:beforeAutospacing="1" w:after="100" w:afterAutospacing="1"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Закрепить кадры в регионе и привлечь талантливую молодежь возможно лишь в том случае, если будет существовать возможность получить отвечающее современным требованиям профессиональное образование, иметь доступное жилье и качественное медицинское обслуживание, пользоваться всеми благами современной цивилизации. Большое значение имеет также создание в Новосибирской области новой индустрии отдыха, спорта и досуга, отвечающей современным требованиям.</w:t>
      </w:r>
    </w:p>
    <w:p w:rsidR="00DB77EC" w:rsidRPr="0033756C" w:rsidRDefault="00DB77EC" w:rsidP="006347EB">
      <w:pPr>
        <w:spacing w:before="100" w:beforeAutospacing="1" w:after="100" w:afterAutospacing="1"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С реализацией имеющихся приоритетных национальных проектов по жилью, образованию и здоровью населения, а также новых региональных инициатив по развитию культуры, спорта,  индустрии отдыха и туризма связывается </w:t>
      </w:r>
      <w:r w:rsidRPr="0033756C">
        <w:rPr>
          <w:rFonts w:ascii="Times New Roman" w:hAnsi="Times New Roman"/>
          <w:bCs/>
          <w:iCs/>
          <w:color w:val="000000"/>
          <w:sz w:val="26"/>
          <w:szCs w:val="26"/>
        </w:rPr>
        <w:t>решение проблемы формирования и привлечения квалифицированных кадров</w:t>
      </w:r>
      <w:r w:rsidRPr="0033756C">
        <w:rPr>
          <w:rFonts w:ascii="Times New Roman" w:hAnsi="Times New Roman"/>
          <w:color w:val="000000"/>
          <w:sz w:val="26"/>
          <w:szCs w:val="26"/>
        </w:rPr>
        <w:t>. При этом, акцент должен быть сделан на закреплении и усиление  существующих сегодня  позиций региона в сфере  образовательных и медицинских услуг.</w:t>
      </w:r>
    </w:p>
    <w:p w:rsidR="00161B88" w:rsidRDefault="00161B88" w:rsidP="00161B88">
      <w:pPr>
        <w:spacing w:before="100" w:beforeAutospacing="1" w:after="100" w:afterAutospacing="1" w:line="360" w:lineRule="auto"/>
        <w:contextualSpacing/>
        <w:jc w:val="both"/>
        <w:outlineLvl w:val="2"/>
        <w:rPr>
          <w:rFonts w:ascii="Times New Roman" w:hAnsi="Times New Roman"/>
          <w:color w:val="000000"/>
          <w:sz w:val="26"/>
          <w:szCs w:val="26"/>
        </w:rPr>
      </w:pPr>
      <w:r>
        <w:rPr>
          <w:rFonts w:ascii="Times New Roman" w:hAnsi="Times New Roman"/>
          <w:color w:val="000000"/>
          <w:sz w:val="26"/>
          <w:szCs w:val="26"/>
        </w:rPr>
        <w:tab/>
      </w:r>
      <w:r w:rsidR="00DB77EC" w:rsidRPr="0033756C">
        <w:rPr>
          <w:rFonts w:ascii="Times New Roman" w:hAnsi="Times New Roman"/>
          <w:color w:val="000000"/>
          <w:sz w:val="26"/>
          <w:szCs w:val="26"/>
        </w:rPr>
        <w:t>Наличие развитого научно-образовательного комплекса на территории области дало основу формулирования важнейшего стратегического направления развития области – инновационного развития.</w:t>
      </w:r>
    </w:p>
    <w:p w:rsidR="006347EB" w:rsidRPr="0033756C" w:rsidRDefault="00161B88" w:rsidP="00161B88">
      <w:pPr>
        <w:spacing w:before="100" w:beforeAutospacing="1" w:after="100" w:afterAutospacing="1" w:line="360" w:lineRule="auto"/>
        <w:contextualSpacing/>
        <w:jc w:val="both"/>
        <w:outlineLvl w:val="2"/>
        <w:rPr>
          <w:rFonts w:ascii="Times New Roman" w:hAnsi="Times New Roman"/>
          <w:bCs/>
          <w:iCs/>
          <w:color w:val="000000"/>
          <w:sz w:val="26"/>
          <w:szCs w:val="26"/>
        </w:rPr>
      </w:pPr>
      <w:r>
        <w:rPr>
          <w:rFonts w:ascii="Times New Roman" w:hAnsi="Times New Roman"/>
          <w:color w:val="000000"/>
          <w:sz w:val="26"/>
          <w:szCs w:val="26"/>
        </w:rPr>
        <w:tab/>
      </w:r>
      <w:r w:rsidR="00DB77EC" w:rsidRPr="0033756C">
        <w:rPr>
          <w:rFonts w:ascii="Times New Roman" w:hAnsi="Times New Roman"/>
          <w:color w:val="000000"/>
          <w:sz w:val="26"/>
          <w:szCs w:val="26"/>
        </w:rPr>
        <w:t xml:space="preserve">Целью инновационного развития Новосибирской области является достижение долгосрочной конкурентоспособности региона (на внутренних и внешних рынках) в формирующейся экономике знаний за счет превращения Новосибирской области в </w:t>
      </w:r>
      <w:r w:rsidR="00DB77EC" w:rsidRPr="0033756C">
        <w:rPr>
          <w:rFonts w:ascii="Times New Roman" w:hAnsi="Times New Roman"/>
          <w:bCs/>
          <w:iCs/>
          <w:color w:val="000000"/>
          <w:sz w:val="26"/>
          <w:szCs w:val="26"/>
        </w:rPr>
        <w:t xml:space="preserve">главный инновационный центр востока страны. </w:t>
      </w:r>
    </w:p>
    <w:p w:rsidR="006347EB" w:rsidRPr="0033756C" w:rsidRDefault="00DB77EC" w:rsidP="006347EB">
      <w:pPr>
        <w:spacing w:before="100" w:beforeAutospacing="1" w:after="100" w:afterAutospacing="1"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Стратегическая цель достигается на основе создания эффективной  региональной инновационной системы, включающей  систему научного и технического образования,  систему генерации знаний; систему генерации технологий; систему санкций и стимулов для технологического перевооружения предприятий; инновационную инфраструктуру, систему государственной поддержки инновационного бизнеса (венчурные фонды), условия создания системы НИиОКР. Их создание позволит ликвидировать существующий ныне разрыв в научно-техническом потенциале региона и практическим использованием инноваций в экономике Новосиби</w:t>
      </w:r>
      <w:r w:rsidR="006B1E94">
        <w:rPr>
          <w:rFonts w:ascii="Times New Roman" w:hAnsi="Times New Roman"/>
          <w:color w:val="000000"/>
          <w:sz w:val="26"/>
          <w:szCs w:val="26"/>
        </w:rPr>
        <w:t>р</w:t>
      </w:r>
      <w:r w:rsidRPr="0033756C">
        <w:rPr>
          <w:rFonts w:ascii="Times New Roman" w:hAnsi="Times New Roman"/>
          <w:color w:val="000000"/>
          <w:sz w:val="26"/>
          <w:szCs w:val="26"/>
        </w:rPr>
        <w:t xml:space="preserve">ской области. </w:t>
      </w:r>
    </w:p>
    <w:p w:rsidR="006347EB" w:rsidRPr="0033756C" w:rsidRDefault="00DB77EC" w:rsidP="006347EB">
      <w:pPr>
        <w:spacing w:before="100" w:beforeAutospacing="1" w:after="100" w:afterAutospacing="1"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Предусматривается создание ряда технико-внедренческих зон, сервисных центров по оказанию услуг высокой компетенции, ускоренное  развитие системы переподготовки ка</w:t>
      </w:r>
      <w:r w:rsidR="00161B88">
        <w:rPr>
          <w:rFonts w:ascii="Times New Roman" w:hAnsi="Times New Roman"/>
          <w:color w:val="000000"/>
          <w:sz w:val="26"/>
          <w:szCs w:val="26"/>
        </w:rPr>
        <w:t>д</w:t>
      </w:r>
      <w:r w:rsidRPr="0033756C">
        <w:rPr>
          <w:rFonts w:ascii="Times New Roman" w:hAnsi="Times New Roman"/>
          <w:color w:val="000000"/>
          <w:sz w:val="26"/>
          <w:szCs w:val="26"/>
        </w:rPr>
        <w:t xml:space="preserve">ров для работы в сфере услуг и  наукоемких кластерах. </w:t>
      </w:r>
    </w:p>
    <w:p w:rsidR="00DB77EC" w:rsidRPr="0033756C" w:rsidRDefault="00DB77EC" w:rsidP="006347EB">
      <w:pPr>
        <w:spacing w:before="100" w:beforeAutospacing="1" w:after="100" w:afterAutospacing="1"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Особое внимание уделено развитию инновационной инфраструктуры: бизнес-инкубаторов, Технопарка «Академгородок», специализированных технопарков, дальнейшее развитие наукограда  Кольцово,  свободной экономической зоны технико-внедренческого типа.</w:t>
      </w:r>
      <w:r w:rsidRPr="0033756C">
        <w:rPr>
          <w:rFonts w:ascii="Times New Roman" w:hAnsi="Times New Roman"/>
          <w:color w:val="000000"/>
          <w:sz w:val="26"/>
          <w:szCs w:val="26"/>
        </w:rPr>
        <w:br/>
        <w:t>Сооружение в 2007-2012 гг. технопарка «Академгородок», который рассматривается в качестве наиболее важного и приоритетного инвестиционного проекта региона, станет ядром инновационной инфраструктуры области, консолидирующим деятельность различных участников инновационного процесса:  науки, образования, производства и бизнеса.</w:t>
      </w:r>
    </w:p>
    <w:p w:rsidR="00DB77EC" w:rsidRDefault="00D32D28" w:rsidP="00DB77EC">
      <w:pPr>
        <w:spacing w:after="0" w:line="240" w:lineRule="auto"/>
        <w:jc w:val="center"/>
        <w:rPr>
          <w:rFonts w:ascii="Verdana" w:hAnsi="Verdana"/>
          <w:noProof/>
          <w:color w:val="000000"/>
          <w:sz w:val="26"/>
          <w:szCs w:val="26"/>
        </w:rPr>
      </w:pPr>
      <w:r>
        <w:rPr>
          <w:rFonts w:ascii="Verdana" w:hAnsi="Verdana"/>
          <w:noProof/>
          <w:color w:val="000000"/>
          <w:sz w:val="26"/>
          <w:szCs w:val="26"/>
        </w:rPr>
        <w:pict>
          <v:shape id="Рисунок 18" o:spid="_x0000_i1033" type="#_x0000_t75" alt="http://adm.nso.ru/_1pages/ru/strateg/imgs/clip_image021.jpg" style="width:270.75pt;height:162pt;visibility:visible">
            <v:imagedata r:id="rId49" o:title="clip_image021"/>
          </v:shape>
        </w:pict>
      </w:r>
    </w:p>
    <w:p w:rsidR="006B1E94" w:rsidRPr="006B1E94" w:rsidRDefault="006B1E94" w:rsidP="00DB77EC">
      <w:pPr>
        <w:spacing w:after="0" w:line="240" w:lineRule="auto"/>
        <w:jc w:val="center"/>
        <w:rPr>
          <w:rFonts w:ascii="Times New Roman" w:hAnsi="Times New Roman"/>
          <w:i/>
          <w:color w:val="000000"/>
          <w:sz w:val="26"/>
          <w:szCs w:val="26"/>
        </w:rPr>
      </w:pPr>
      <w:r w:rsidRPr="006B1E94">
        <w:rPr>
          <w:rFonts w:ascii="Times New Roman" w:hAnsi="Times New Roman"/>
          <w:i/>
          <w:noProof/>
          <w:color w:val="000000"/>
          <w:sz w:val="26"/>
          <w:szCs w:val="26"/>
        </w:rPr>
        <w:t>Рис. 9 Направления инновационной политики.</w:t>
      </w:r>
    </w:p>
    <w:p w:rsidR="00DB77EC" w:rsidRPr="0033756C" w:rsidRDefault="006347EB" w:rsidP="004E1113">
      <w:pPr>
        <w:spacing w:after="0" w:line="360" w:lineRule="auto"/>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          </w:t>
      </w:r>
      <w:r w:rsidR="00DB77EC" w:rsidRPr="0033756C">
        <w:rPr>
          <w:rFonts w:ascii="Times New Roman" w:hAnsi="Times New Roman"/>
          <w:color w:val="000000"/>
          <w:sz w:val="26"/>
          <w:szCs w:val="26"/>
        </w:rPr>
        <w:t>В целом в Стратегии предусмотрен  напряженный, но, тем не менее, реальный план создания одного из ведущих в России инновационных центров кластерного типа,  отвечающего вызовам 21 века.</w:t>
      </w:r>
      <w:r w:rsidR="00DB77EC" w:rsidRPr="0033756C">
        <w:rPr>
          <w:rFonts w:ascii="Times New Roman" w:hAnsi="Times New Roman"/>
          <w:color w:val="000000"/>
          <w:sz w:val="26"/>
          <w:szCs w:val="26"/>
        </w:rPr>
        <w:br/>
        <w:t xml:space="preserve">Доля  вновь созданной стоимости  от продажи товаров и услуг региональной инновационной системы в ВРП экономики региона вырастет с 9 % в </w:t>
      </w:r>
      <w:smartTag w:uri="urn:schemas-microsoft-com:office:smarttags" w:element="metricconverter">
        <w:smartTagPr>
          <w:attr w:name="ProductID" w:val="2005 г"/>
        </w:smartTagPr>
        <w:r w:rsidR="00DB77EC" w:rsidRPr="0033756C">
          <w:rPr>
            <w:rFonts w:ascii="Times New Roman" w:hAnsi="Times New Roman"/>
            <w:color w:val="000000"/>
            <w:sz w:val="26"/>
            <w:szCs w:val="26"/>
          </w:rPr>
          <w:t>2005 г</w:t>
        </w:r>
      </w:smartTag>
      <w:r w:rsidR="00DB77EC" w:rsidRPr="0033756C">
        <w:rPr>
          <w:rFonts w:ascii="Times New Roman" w:hAnsi="Times New Roman"/>
          <w:color w:val="000000"/>
          <w:sz w:val="26"/>
          <w:szCs w:val="26"/>
        </w:rPr>
        <w:t xml:space="preserve">. до 35% в 2025 году и составит  в абсолютном выражении 400 млрд. рублей. Доля вновь созданной стоимости региональной инновационной системы в приросте общего ВРП вырастет с 21 % в </w:t>
      </w:r>
      <w:smartTag w:uri="urn:schemas-microsoft-com:office:smarttags" w:element="metricconverter">
        <w:smartTagPr>
          <w:attr w:name="ProductID" w:val="2005 г"/>
        </w:smartTagPr>
        <w:r w:rsidR="00DB77EC" w:rsidRPr="0033756C">
          <w:rPr>
            <w:rFonts w:ascii="Times New Roman" w:hAnsi="Times New Roman"/>
            <w:color w:val="000000"/>
            <w:sz w:val="26"/>
            <w:szCs w:val="26"/>
          </w:rPr>
          <w:t>2005 г</w:t>
        </w:r>
      </w:smartTag>
      <w:r w:rsidR="00DB77EC" w:rsidRPr="0033756C">
        <w:rPr>
          <w:rFonts w:ascii="Times New Roman" w:hAnsi="Times New Roman"/>
          <w:color w:val="000000"/>
          <w:sz w:val="26"/>
          <w:szCs w:val="26"/>
        </w:rPr>
        <w:t xml:space="preserve">.  до 100 % в </w:t>
      </w:r>
      <w:smartTag w:uri="urn:schemas-microsoft-com:office:smarttags" w:element="metricconverter">
        <w:smartTagPr>
          <w:attr w:name="ProductID" w:val="2025 г"/>
        </w:smartTagPr>
        <w:r w:rsidR="00DB77EC" w:rsidRPr="0033756C">
          <w:rPr>
            <w:rFonts w:ascii="Times New Roman" w:hAnsi="Times New Roman"/>
            <w:color w:val="000000"/>
            <w:sz w:val="26"/>
            <w:szCs w:val="26"/>
          </w:rPr>
          <w:t>2025 г</w:t>
        </w:r>
      </w:smartTag>
      <w:r w:rsidR="00DB77EC" w:rsidRPr="0033756C">
        <w:rPr>
          <w:rFonts w:ascii="Times New Roman" w:hAnsi="Times New Roman"/>
          <w:color w:val="000000"/>
          <w:sz w:val="26"/>
          <w:szCs w:val="26"/>
        </w:rPr>
        <w:t xml:space="preserve">. </w:t>
      </w:r>
    </w:p>
    <w:p w:rsidR="004B1F71" w:rsidRPr="0033756C" w:rsidRDefault="00DB77EC" w:rsidP="006347EB">
      <w:pPr>
        <w:spacing w:before="100" w:beforeAutospacing="1" w:after="100" w:afterAutospacing="1"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Решающее значение при реализации программных документов регионального развития  имеет отработка институциональных условий и механизмов их реализации. </w:t>
      </w:r>
    </w:p>
    <w:p w:rsidR="004B1F71" w:rsidRPr="0033756C" w:rsidRDefault="00DB77EC" w:rsidP="006347EB">
      <w:pPr>
        <w:spacing w:before="100" w:beforeAutospacing="1" w:after="100" w:afterAutospacing="1"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Основные механизмы реализации Стратегии заключаются в следующем: </w:t>
      </w:r>
    </w:p>
    <w:p w:rsidR="004B1F71" w:rsidRPr="0033756C" w:rsidRDefault="00DB77EC" w:rsidP="004B1F71">
      <w:pPr>
        <w:pStyle w:val="a3"/>
        <w:numPr>
          <w:ilvl w:val="0"/>
          <w:numId w:val="24"/>
        </w:numPr>
        <w:spacing w:before="100" w:beforeAutospacing="1" w:after="100" w:afterAutospacing="1" w:line="360" w:lineRule="auto"/>
        <w:ind w:left="993" w:hanging="284"/>
        <w:jc w:val="both"/>
        <w:rPr>
          <w:rFonts w:ascii="Times New Roman" w:hAnsi="Times New Roman"/>
          <w:color w:val="000000"/>
          <w:sz w:val="26"/>
          <w:szCs w:val="26"/>
        </w:rPr>
      </w:pPr>
      <w:r w:rsidRPr="0033756C">
        <w:rPr>
          <w:rFonts w:ascii="Times New Roman" w:hAnsi="Times New Roman"/>
          <w:color w:val="000000"/>
          <w:sz w:val="26"/>
          <w:szCs w:val="26"/>
        </w:rPr>
        <w:t>Разработка и реализация цел</w:t>
      </w:r>
      <w:r w:rsidR="004B1F71" w:rsidRPr="0033756C">
        <w:rPr>
          <w:rFonts w:ascii="Times New Roman" w:hAnsi="Times New Roman"/>
          <w:color w:val="000000"/>
          <w:sz w:val="26"/>
          <w:szCs w:val="26"/>
        </w:rPr>
        <w:t>евых программ:</w:t>
      </w:r>
    </w:p>
    <w:p w:rsidR="004B1F71" w:rsidRPr="0033756C" w:rsidRDefault="00DB77EC" w:rsidP="004B1F71">
      <w:pPr>
        <w:pStyle w:val="a3"/>
        <w:numPr>
          <w:ilvl w:val="0"/>
          <w:numId w:val="25"/>
        </w:numPr>
        <w:spacing w:before="100" w:beforeAutospacing="1" w:after="100" w:afterAutospacing="1" w:line="360" w:lineRule="auto"/>
        <w:jc w:val="both"/>
        <w:rPr>
          <w:rFonts w:ascii="Times New Roman" w:hAnsi="Times New Roman"/>
          <w:color w:val="000000"/>
          <w:sz w:val="26"/>
          <w:szCs w:val="26"/>
        </w:rPr>
      </w:pPr>
      <w:r w:rsidRPr="0033756C">
        <w:rPr>
          <w:rFonts w:ascii="Times New Roman" w:hAnsi="Times New Roman"/>
          <w:color w:val="000000"/>
          <w:sz w:val="26"/>
          <w:szCs w:val="26"/>
        </w:rPr>
        <w:t>инновационного развития Новосибирской области;</w:t>
      </w:r>
    </w:p>
    <w:p w:rsidR="004B1F71" w:rsidRPr="0033756C" w:rsidRDefault="00DB77EC" w:rsidP="004B1F71">
      <w:pPr>
        <w:pStyle w:val="a3"/>
        <w:numPr>
          <w:ilvl w:val="0"/>
          <w:numId w:val="25"/>
        </w:numPr>
        <w:spacing w:before="100" w:beforeAutospacing="1" w:after="100" w:afterAutospacing="1" w:line="360" w:lineRule="auto"/>
        <w:jc w:val="both"/>
        <w:rPr>
          <w:rFonts w:ascii="Times New Roman" w:hAnsi="Times New Roman"/>
          <w:color w:val="000000"/>
          <w:sz w:val="26"/>
          <w:szCs w:val="26"/>
        </w:rPr>
      </w:pPr>
      <w:r w:rsidRPr="0033756C">
        <w:rPr>
          <w:rFonts w:ascii="Times New Roman" w:hAnsi="Times New Roman"/>
          <w:color w:val="000000"/>
          <w:sz w:val="26"/>
          <w:szCs w:val="26"/>
        </w:rPr>
        <w:t>социального развития Новосибирской области;</w:t>
      </w:r>
    </w:p>
    <w:p w:rsidR="004B1F71" w:rsidRPr="0033756C" w:rsidRDefault="00DB77EC" w:rsidP="004B1F71">
      <w:pPr>
        <w:pStyle w:val="a3"/>
        <w:numPr>
          <w:ilvl w:val="0"/>
          <w:numId w:val="25"/>
        </w:numPr>
        <w:spacing w:before="100" w:beforeAutospacing="1" w:after="100" w:afterAutospacing="1" w:line="360" w:lineRule="auto"/>
        <w:jc w:val="both"/>
        <w:rPr>
          <w:rFonts w:ascii="Times New Roman" w:hAnsi="Times New Roman"/>
          <w:color w:val="000000"/>
          <w:sz w:val="26"/>
          <w:szCs w:val="26"/>
        </w:rPr>
      </w:pPr>
      <w:r w:rsidRPr="0033756C">
        <w:rPr>
          <w:rFonts w:ascii="Times New Roman" w:hAnsi="Times New Roman"/>
          <w:color w:val="000000"/>
          <w:sz w:val="26"/>
          <w:szCs w:val="26"/>
        </w:rPr>
        <w:t>сельского развития Новосибирской области;</w:t>
      </w:r>
    </w:p>
    <w:p w:rsidR="004B1F71" w:rsidRPr="0033756C" w:rsidRDefault="00DB77EC" w:rsidP="004B1F71">
      <w:pPr>
        <w:pStyle w:val="a3"/>
        <w:numPr>
          <w:ilvl w:val="0"/>
          <w:numId w:val="25"/>
        </w:numPr>
        <w:spacing w:before="100" w:beforeAutospacing="1" w:after="100" w:afterAutospacing="1" w:line="360" w:lineRule="auto"/>
        <w:jc w:val="both"/>
        <w:rPr>
          <w:rFonts w:ascii="Times New Roman" w:hAnsi="Times New Roman"/>
          <w:color w:val="000000"/>
          <w:sz w:val="26"/>
          <w:szCs w:val="26"/>
        </w:rPr>
      </w:pPr>
      <w:r w:rsidRPr="0033756C">
        <w:rPr>
          <w:rFonts w:ascii="Times New Roman" w:hAnsi="Times New Roman"/>
          <w:color w:val="000000"/>
          <w:sz w:val="26"/>
          <w:szCs w:val="26"/>
        </w:rPr>
        <w:t>формирования транспортно-логистического кластера;</w:t>
      </w:r>
    </w:p>
    <w:p w:rsidR="004B1F71" w:rsidRPr="0033756C" w:rsidRDefault="00DB77EC" w:rsidP="004B1F71">
      <w:pPr>
        <w:pStyle w:val="a3"/>
        <w:numPr>
          <w:ilvl w:val="0"/>
          <w:numId w:val="25"/>
        </w:numPr>
        <w:spacing w:before="100" w:beforeAutospacing="1" w:after="100" w:afterAutospacing="1" w:line="360" w:lineRule="auto"/>
        <w:jc w:val="both"/>
        <w:rPr>
          <w:rFonts w:ascii="Times New Roman" w:hAnsi="Times New Roman"/>
          <w:color w:val="000000"/>
          <w:sz w:val="26"/>
          <w:szCs w:val="26"/>
        </w:rPr>
      </w:pPr>
      <w:r w:rsidRPr="0033756C">
        <w:rPr>
          <w:rFonts w:ascii="Times New Roman" w:hAnsi="Times New Roman"/>
          <w:color w:val="000000"/>
          <w:sz w:val="26"/>
          <w:szCs w:val="26"/>
        </w:rPr>
        <w:t xml:space="preserve">формирования кластера электротехнического и </w:t>
      </w:r>
      <w:r w:rsidR="004B1F71" w:rsidRPr="0033756C">
        <w:rPr>
          <w:rFonts w:ascii="Times New Roman" w:hAnsi="Times New Roman"/>
          <w:color w:val="000000"/>
          <w:sz w:val="26"/>
          <w:szCs w:val="26"/>
        </w:rPr>
        <w:t>энергетического  </w:t>
      </w:r>
      <w:r w:rsidRPr="0033756C">
        <w:rPr>
          <w:rFonts w:ascii="Times New Roman" w:hAnsi="Times New Roman"/>
          <w:color w:val="000000"/>
          <w:sz w:val="26"/>
          <w:szCs w:val="26"/>
        </w:rPr>
        <w:t xml:space="preserve">машиностроения. </w:t>
      </w:r>
    </w:p>
    <w:p w:rsidR="004B1F71" w:rsidRPr="0033756C" w:rsidRDefault="00DB77EC" w:rsidP="004B1F71">
      <w:pPr>
        <w:pStyle w:val="a3"/>
        <w:numPr>
          <w:ilvl w:val="0"/>
          <w:numId w:val="24"/>
        </w:numPr>
        <w:spacing w:before="100" w:beforeAutospacing="1" w:after="100" w:afterAutospacing="1" w:line="360" w:lineRule="auto"/>
        <w:jc w:val="both"/>
        <w:rPr>
          <w:rFonts w:ascii="Times New Roman" w:hAnsi="Times New Roman"/>
          <w:color w:val="000000"/>
          <w:sz w:val="26"/>
          <w:szCs w:val="26"/>
        </w:rPr>
      </w:pPr>
      <w:r w:rsidRPr="0033756C">
        <w:rPr>
          <w:rFonts w:ascii="Times New Roman" w:hAnsi="Times New Roman"/>
          <w:color w:val="000000"/>
          <w:sz w:val="26"/>
          <w:szCs w:val="26"/>
        </w:rPr>
        <w:t>Совершенствование механизмов инициирования, отбора, реализации и контроля за инвестиционными проектами.</w:t>
      </w:r>
    </w:p>
    <w:p w:rsidR="004B1F71" w:rsidRPr="0033756C" w:rsidRDefault="00DB77EC" w:rsidP="004B1F71">
      <w:pPr>
        <w:pStyle w:val="a3"/>
        <w:numPr>
          <w:ilvl w:val="0"/>
          <w:numId w:val="24"/>
        </w:numPr>
        <w:spacing w:before="100" w:beforeAutospacing="1" w:after="100" w:afterAutospacing="1" w:line="360" w:lineRule="auto"/>
        <w:jc w:val="both"/>
        <w:rPr>
          <w:rFonts w:ascii="Times New Roman" w:hAnsi="Times New Roman"/>
          <w:color w:val="000000"/>
          <w:sz w:val="26"/>
          <w:szCs w:val="26"/>
        </w:rPr>
      </w:pPr>
      <w:r w:rsidRPr="0033756C">
        <w:rPr>
          <w:rFonts w:ascii="Times New Roman" w:hAnsi="Times New Roman"/>
          <w:color w:val="000000"/>
          <w:sz w:val="26"/>
          <w:szCs w:val="26"/>
        </w:rPr>
        <w:t xml:space="preserve">Совершенствование нормативно-правовой базы.  </w:t>
      </w:r>
    </w:p>
    <w:p w:rsidR="004B1F71" w:rsidRPr="0033756C" w:rsidRDefault="00DB77EC" w:rsidP="004B1F71">
      <w:pPr>
        <w:pStyle w:val="a3"/>
        <w:numPr>
          <w:ilvl w:val="0"/>
          <w:numId w:val="24"/>
        </w:numPr>
        <w:spacing w:before="100" w:beforeAutospacing="1" w:after="100" w:afterAutospacing="1" w:line="360" w:lineRule="auto"/>
        <w:jc w:val="both"/>
        <w:rPr>
          <w:rFonts w:ascii="Times New Roman" w:hAnsi="Times New Roman"/>
          <w:color w:val="000000"/>
          <w:sz w:val="26"/>
          <w:szCs w:val="26"/>
        </w:rPr>
      </w:pPr>
      <w:r w:rsidRPr="0033756C">
        <w:rPr>
          <w:rFonts w:ascii="Times New Roman" w:hAnsi="Times New Roman"/>
          <w:color w:val="000000"/>
          <w:sz w:val="26"/>
          <w:szCs w:val="26"/>
        </w:rPr>
        <w:t>Формирование новых институтов и организационных структур, связанных с реализацией стратегии.</w:t>
      </w:r>
    </w:p>
    <w:p w:rsidR="004B1F71" w:rsidRPr="0033756C" w:rsidRDefault="00DB77EC" w:rsidP="004B1F71">
      <w:pPr>
        <w:pStyle w:val="a3"/>
        <w:numPr>
          <w:ilvl w:val="0"/>
          <w:numId w:val="24"/>
        </w:numPr>
        <w:spacing w:before="100" w:beforeAutospacing="1" w:after="100" w:afterAutospacing="1" w:line="360" w:lineRule="auto"/>
        <w:jc w:val="both"/>
        <w:rPr>
          <w:rFonts w:ascii="Times New Roman" w:hAnsi="Times New Roman"/>
          <w:color w:val="000000"/>
          <w:sz w:val="26"/>
          <w:szCs w:val="26"/>
        </w:rPr>
      </w:pPr>
      <w:r w:rsidRPr="0033756C">
        <w:rPr>
          <w:rFonts w:ascii="Times New Roman" w:hAnsi="Times New Roman"/>
          <w:color w:val="000000"/>
          <w:sz w:val="26"/>
          <w:szCs w:val="26"/>
        </w:rPr>
        <w:t>Формирование региональной системы мониторинга социально-</w:t>
      </w:r>
      <w:r w:rsidR="004E17B0" w:rsidRPr="0033756C">
        <w:rPr>
          <w:rFonts w:ascii="Times New Roman" w:hAnsi="Times New Roman"/>
          <w:color w:val="000000"/>
          <w:sz w:val="26"/>
          <w:szCs w:val="26"/>
        </w:rPr>
        <w:t>э</w:t>
      </w:r>
      <w:r w:rsidRPr="0033756C">
        <w:rPr>
          <w:rFonts w:ascii="Times New Roman" w:hAnsi="Times New Roman"/>
          <w:color w:val="000000"/>
          <w:sz w:val="26"/>
          <w:szCs w:val="26"/>
        </w:rPr>
        <w:t xml:space="preserve">кономической ситуации в Новосибирской области.  </w:t>
      </w:r>
    </w:p>
    <w:p w:rsidR="004E17B0" w:rsidRPr="0033756C" w:rsidRDefault="00DB77EC" w:rsidP="004E17B0">
      <w:pPr>
        <w:pStyle w:val="a3"/>
        <w:numPr>
          <w:ilvl w:val="0"/>
          <w:numId w:val="24"/>
        </w:numPr>
        <w:spacing w:line="360" w:lineRule="auto"/>
        <w:rPr>
          <w:rFonts w:ascii="Times New Roman" w:hAnsi="Times New Roman"/>
          <w:sz w:val="26"/>
          <w:szCs w:val="26"/>
        </w:rPr>
      </w:pPr>
      <w:r w:rsidRPr="0033756C">
        <w:rPr>
          <w:rFonts w:ascii="Times New Roman" w:hAnsi="Times New Roman"/>
          <w:sz w:val="26"/>
          <w:szCs w:val="26"/>
        </w:rPr>
        <w:t>Мониторинг за ходом реализации стратегии.</w:t>
      </w:r>
    </w:p>
    <w:p w:rsidR="004E17B0" w:rsidRPr="0033756C" w:rsidRDefault="00DB77EC" w:rsidP="004E17B0">
      <w:pPr>
        <w:spacing w:line="360" w:lineRule="auto"/>
        <w:ind w:firstLine="708"/>
        <w:contextualSpacing/>
        <w:jc w:val="both"/>
        <w:rPr>
          <w:rFonts w:ascii="Times New Roman" w:hAnsi="Times New Roman"/>
          <w:sz w:val="26"/>
          <w:szCs w:val="26"/>
        </w:rPr>
      </w:pPr>
      <w:r w:rsidRPr="0033756C">
        <w:rPr>
          <w:rFonts w:ascii="Times New Roman" w:hAnsi="Times New Roman"/>
          <w:sz w:val="26"/>
          <w:szCs w:val="26"/>
        </w:rPr>
        <w:t xml:space="preserve">Реализация Стратегии требует совершенствования имущественно-земельных отношений, системы общественных финансов, банковской системы и финансово-бюджетной политики, инвестиционной политики и инвестиционной привлекательности региона. Разработаны целевые установки и количественные индикаторы институциональных преобразований, которые должны быть достигнуты в конце рассматриваемого периода. </w:t>
      </w:r>
    </w:p>
    <w:p w:rsidR="00DB77EC" w:rsidRPr="0033756C" w:rsidRDefault="00DB77EC" w:rsidP="004E17B0">
      <w:pPr>
        <w:spacing w:line="360" w:lineRule="auto"/>
        <w:ind w:firstLine="708"/>
        <w:contextualSpacing/>
        <w:rPr>
          <w:rFonts w:ascii="Times New Roman" w:hAnsi="Times New Roman"/>
          <w:color w:val="000000"/>
          <w:sz w:val="26"/>
          <w:szCs w:val="26"/>
        </w:rPr>
      </w:pPr>
      <w:r w:rsidRPr="0033756C">
        <w:rPr>
          <w:rFonts w:ascii="Times New Roman" w:hAnsi="Times New Roman"/>
          <w:color w:val="000000"/>
          <w:sz w:val="26"/>
          <w:szCs w:val="26"/>
        </w:rPr>
        <w:t xml:space="preserve">Принципиальное значение имеет комплекс мер по повышению инвестиционной привлекательности региона, снижению инвестиционных рисков и росту его инвестиционного потенциала. К </w:t>
      </w:r>
      <w:smartTag w:uri="urn:schemas-microsoft-com:office:smarttags" w:element="metricconverter">
        <w:smartTagPr>
          <w:attr w:name="ProductID" w:val="2025 г"/>
        </w:smartTagPr>
        <w:r w:rsidRPr="0033756C">
          <w:rPr>
            <w:rFonts w:ascii="Times New Roman" w:hAnsi="Times New Roman"/>
            <w:color w:val="000000"/>
            <w:sz w:val="26"/>
            <w:szCs w:val="26"/>
          </w:rPr>
          <w:t>2025 г</w:t>
        </w:r>
      </w:smartTag>
      <w:r w:rsidRPr="0033756C">
        <w:rPr>
          <w:rFonts w:ascii="Times New Roman" w:hAnsi="Times New Roman"/>
          <w:color w:val="000000"/>
          <w:sz w:val="26"/>
          <w:szCs w:val="26"/>
        </w:rPr>
        <w:t>. прогнозируется повышение инвестиционного рейтинга региона до категории 1А - высокий потенциал, минимальный инвестиционный риск (в настоящее время Новосибирской области присвоена категория 2B - средний потенциал, умеренный риск).</w:t>
      </w:r>
    </w:p>
    <w:p w:rsidR="00A70BDD" w:rsidRDefault="00DB77EC" w:rsidP="002026FA">
      <w:pPr>
        <w:spacing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 xml:space="preserve">Разработка и будущая реализация  Стратегии социально-экономического развития Новосибирской области актуальна не только для самого региона и его жителей. Этот документ  доказывает, что будущее Сибири – не только за крупномасштабной добычей и переработкой природных ресурсов. Будущее Сибири – это и наукоемкая экономика нового типа, основанная на новейших достижениях  научно-технического прогресса, и комфортные условия для проживания и жизнедеятельности сибиряков. </w:t>
      </w:r>
    </w:p>
    <w:p w:rsidR="00DB77EC" w:rsidRPr="0033756C" w:rsidRDefault="00DB77EC" w:rsidP="002026FA">
      <w:pPr>
        <w:spacing w:line="360" w:lineRule="auto"/>
        <w:ind w:firstLine="708"/>
        <w:contextualSpacing/>
        <w:jc w:val="both"/>
        <w:rPr>
          <w:rFonts w:ascii="Times New Roman" w:hAnsi="Times New Roman"/>
          <w:color w:val="000000"/>
          <w:sz w:val="26"/>
          <w:szCs w:val="26"/>
        </w:rPr>
      </w:pPr>
      <w:r w:rsidRPr="0033756C">
        <w:rPr>
          <w:rFonts w:ascii="Times New Roman" w:hAnsi="Times New Roman"/>
          <w:color w:val="000000"/>
          <w:sz w:val="26"/>
          <w:szCs w:val="26"/>
        </w:rPr>
        <w:t>Новосибирская область в результате реализации Стратегии должна прочно занять свое место в числе «регионов-локомотивов» России и быть ее достойным представителем в мировом экономическом и культурном сообществе.</w:t>
      </w:r>
    </w:p>
    <w:p w:rsidR="00CB2196" w:rsidRPr="0033756C" w:rsidRDefault="00CB2196" w:rsidP="002026FA">
      <w:pPr>
        <w:spacing w:line="360" w:lineRule="auto"/>
        <w:ind w:firstLine="708"/>
        <w:contextualSpacing/>
        <w:jc w:val="both"/>
        <w:rPr>
          <w:rFonts w:ascii="Times New Roman" w:hAnsi="Times New Roman"/>
          <w:color w:val="000000"/>
          <w:sz w:val="26"/>
          <w:szCs w:val="26"/>
        </w:rPr>
      </w:pPr>
    </w:p>
    <w:p w:rsidR="00CB2196" w:rsidRPr="0033756C" w:rsidRDefault="00CB2196" w:rsidP="002026FA">
      <w:pPr>
        <w:spacing w:line="360" w:lineRule="auto"/>
        <w:ind w:firstLine="708"/>
        <w:contextualSpacing/>
        <w:jc w:val="both"/>
        <w:rPr>
          <w:rFonts w:ascii="Times New Roman" w:hAnsi="Times New Roman"/>
          <w:color w:val="000000"/>
          <w:sz w:val="26"/>
          <w:szCs w:val="26"/>
        </w:rPr>
      </w:pPr>
    </w:p>
    <w:p w:rsidR="00CB2196" w:rsidRPr="0033756C" w:rsidRDefault="00CB2196" w:rsidP="002026FA">
      <w:pPr>
        <w:spacing w:line="360" w:lineRule="auto"/>
        <w:ind w:firstLine="708"/>
        <w:contextualSpacing/>
        <w:jc w:val="both"/>
        <w:rPr>
          <w:rFonts w:ascii="Times New Roman" w:hAnsi="Times New Roman"/>
          <w:color w:val="000000"/>
          <w:sz w:val="26"/>
          <w:szCs w:val="26"/>
        </w:rPr>
      </w:pPr>
    </w:p>
    <w:p w:rsidR="00CB2196" w:rsidRPr="0033756C" w:rsidRDefault="00CB2196" w:rsidP="002026FA">
      <w:pPr>
        <w:spacing w:line="360" w:lineRule="auto"/>
        <w:ind w:firstLine="708"/>
        <w:contextualSpacing/>
        <w:jc w:val="both"/>
        <w:rPr>
          <w:rFonts w:ascii="Times New Roman" w:hAnsi="Times New Roman"/>
          <w:color w:val="000000"/>
          <w:sz w:val="26"/>
          <w:szCs w:val="26"/>
        </w:rPr>
      </w:pPr>
    </w:p>
    <w:p w:rsidR="00CB2196" w:rsidRPr="0033756C" w:rsidRDefault="00CB2196" w:rsidP="002026FA">
      <w:pPr>
        <w:spacing w:line="360" w:lineRule="auto"/>
        <w:ind w:firstLine="708"/>
        <w:contextualSpacing/>
        <w:jc w:val="both"/>
        <w:rPr>
          <w:rFonts w:ascii="Times New Roman" w:hAnsi="Times New Roman"/>
          <w:color w:val="000000"/>
          <w:sz w:val="26"/>
          <w:szCs w:val="26"/>
        </w:rPr>
      </w:pPr>
    </w:p>
    <w:p w:rsidR="006B1E94" w:rsidRDefault="006B1E94" w:rsidP="00CB2196">
      <w:pPr>
        <w:spacing w:line="360" w:lineRule="auto"/>
        <w:ind w:firstLine="708"/>
        <w:contextualSpacing/>
        <w:jc w:val="center"/>
        <w:rPr>
          <w:rFonts w:ascii="Times New Roman" w:hAnsi="Times New Roman"/>
          <w:color w:val="000000"/>
          <w:sz w:val="26"/>
          <w:szCs w:val="26"/>
        </w:rPr>
      </w:pPr>
    </w:p>
    <w:p w:rsidR="006B1E94" w:rsidRDefault="006B1E94" w:rsidP="00CB2196">
      <w:pPr>
        <w:spacing w:line="360" w:lineRule="auto"/>
        <w:ind w:firstLine="708"/>
        <w:contextualSpacing/>
        <w:jc w:val="center"/>
        <w:rPr>
          <w:rFonts w:ascii="Times New Roman" w:hAnsi="Times New Roman"/>
          <w:color w:val="000000"/>
          <w:sz w:val="26"/>
          <w:szCs w:val="26"/>
        </w:rPr>
      </w:pPr>
    </w:p>
    <w:p w:rsidR="006B1E94" w:rsidRDefault="006B1E94" w:rsidP="00CB2196">
      <w:pPr>
        <w:spacing w:line="360" w:lineRule="auto"/>
        <w:ind w:firstLine="708"/>
        <w:contextualSpacing/>
        <w:jc w:val="center"/>
        <w:rPr>
          <w:rFonts w:ascii="Times New Roman" w:hAnsi="Times New Roman"/>
          <w:color w:val="000000"/>
          <w:sz w:val="26"/>
          <w:szCs w:val="26"/>
        </w:rPr>
      </w:pPr>
    </w:p>
    <w:p w:rsidR="006B1E94" w:rsidRDefault="006B1E94" w:rsidP="00CB2196">
      <w:pPr>
        <w:spacing w:line="360" w:lineRule="auto"/>
        <w:ind w:firstLine="708"/>
        <w:contextualSpacing/>
        <w:jc w:val="center"/>
        <w:rPr>
          <w:rFonts w:ascii="Times New Roman" w:hAnsi="Times New Roman"/>
          <w:color w:val="000000"/>
          <w:sz w:val="26"/>
          <w:szCs w:val="26"/>
        </w:rPr>
      </w:pPr>
    </w:p>
    <w:p w:rsidR="006B1E94" w:rsidRDefault="006B1E94" w:rsidP="00CB2196">
      <w:pPr>
        <w:spacing w:line="360" w:lineRule="auto"/>
        <w:ind w:firstLine="708"/>
        <w:contextualSpacing/>
        <w:jc w:val="center"/>
        <w:rPr>
          <w:rFonts w:ascii="Times New Roman" w:hAnsi="Times New Roman"/>
          <w:color w:val="000000"/>
          <w:sz w:val="26"/>
          <w:szCs w:val="26"/>
        </w:rPr>
      </w:pPr>
    </w:p>
    <w:p w:rsidR="006B1E94" w:rsidRDefault="006B1E94" w:rsidP="00CB2196">
      <w:pPr>
        <w:spacing w:line="360" w:lineRule="auto"/>
        <w:ind w:firstLine="708"/>
        <w:contextualSpacing/>
        <w:jc w:val="center"/>
        <w:rPr>
          <w:rFonts w:ascii="Times New Roman" w:hAnsi="Times New Roman"/>
          <w:color w:val="000000"/>
          <w:sz w:val="26"/>
          <w:szCs w:val="26"/>
        </w:rPr>
      </w:pPr>
    </w:p>
    <w:p w:rsidR="006B1E94" w:rsidRDefault="006B1E94" w:rsidP="00CB2196">
      <w:pPr>
        <w:spacing w:line="360" w:lineRule="auto"/>
        <w:ind w:firstLine="708"/>
        <w:contextualSpacing/>
        <w:jc w:val="center"/>
        <w:rPr>
          <w:rFonts w:ascii="Times New Roman" w:hAnsi="Times New Roman"/>
          <w:color w:val="000000"/>
          <w:sz w:val="26"/>
          <w:szCs w:val="26"/>
        </w:rPr>
      </w:pPr>
    </w:p>
    <w:p w:rsidR="006B1E94" w:rsidRDefault="006B1E94" w:rsidP="00CB2196">
      <w:pPr>
        <w:spacing w:line="360" w:lineRule="auto"/>
        <w:ind w:firstLine="708"/>
        <w:contextualSpacing/>
        <w:jc w:val="center"/>
        <w:rPr>
          <w:rFonts w:ascii="Times New Roman" w:hAnsi="Times New Roman"/>
          <w:color w:val="000000"/>
          <w:sz w:val="26"/>
          <w:szCs w:val="26"/>
        </w:rPr>
      </w:pPr>
    </w:p>
    <w:p w:rsidR="006B1E94" w:rsidRDefault="006B1E94" w:rsidP="00CB2196">
      <w:pPr>
        <w:spacing w:line="360" w:lineRule="auto"/>
        <w:ind w:firstLine="708"/>
        <w:contextualSpacing/>
        <w:jc w:val="center"/>
        <w:rPr>
          <w:rFonts w:ascii="Times New Roman" w:hAnsi="Times New Roman"/>
          <w:color w:val="000000"/>
          <w:sz w:val="26"/>
          <w:szCs w:val="26"/>
        </w:rPr>
      </w:pPr>
    </w:p>
    <w:p w:rsidR="006B1E94" w:rsidRDefault="006B1E94" w:rsidP="00CB2196">
      <w:pPr>
        <w:spacing w:line="360" w:lineRule="auto"/>
        <w:ind w:firstLine="708"/>
        <w:contextualSpacing/>
        <w:jc w:val="center"/>
        <w:rPr>
          <w:rFonts w:ascii="Times New Roman" w:hAnsi="Times New Roman"/>
          <w:color w:val="000000"/>
          <w:sz w:val="26"/>
          <w:szCs w:val="26"/>
        </w:rPr>
      </w:pPr>
    </w:p>
    <w:p w:rsidR="006B1E94" w:rsidRDefault="006B1E94" w:rsidP="00CB2196">
      <w:pPr>
        <w:spacing w:line="360" w:lineRule="auto"/>
        <w:ind w:firstLine="708"/>
        <w:contextualSpacing/>
        <w:jc w:val="center"/>
        <w:rPr>
          <w:rFonts w:ascii="Times New Roman" w:hAnsi="Times New Roman"/>
          <w:color w:val="000000"/>
          <w:sz w:val="26"/>
          <w:szCs w:val="26"/>
        </w:rPr>
      </w:pPr>
    </w:p>
    <w:p w:rsidR="006B1E94" w:rsidRDefault="006B1E94" w:rsidP="00CB2196">
      <w:pPr>
        <w:spacing w:line="360" w:lineRule="auto"/>
        <w:ind w:firstLine="708"/>
        <w:contextualSpacing/>
        <w:jc w:val="center"/>
        <w:rPr>
          <w:rFonts w:ascii="Times New Roman" w:hAnsi="Times New Roman"/>
          <w:color w:val="000000"/>
          <w:sz w:val="26"/>
          <w:szCs w:val="26"/>
        </w:rPr>
      </w:pPr>
    </w:p>
    <w:p w:rsidR="006B1E94" w:rsidRDefault="006B1E94" w:rsidP="00CB2196">
      <w:pPr>
        <w:spacing w:line="360" w:lineRule="auto"/>
        <w:ind w:firstLine="708"/>
        <w:contextualSpacing/>
        <w:jc w:val="center"/>
        <w:rPr>
          <w:rFonts w:ascii="Times New Roman" w:hAnsi="Times New Roman"/>
          <w:color w:val="000000"/>
          <w:sz w:val="26"/>
          <w:szCs w:val="26"/>
        </w:rPr>
      </w:pPr>
    </w:p>
    <w:p w:rsidR="006B1E94" w:rsidRDefault="006B1E94" w:rsidP="00CB2196">
      <w:pPr>
        <w:spacing w:line="360" w:lineRule="auto"/>
        <w:ind w:firstLine="708"/>
        <w:contextualSpacing/>
        <w:jc w:val="center"/>
        <w:rPr>
          <w:rFonts w:ascii="Times New Roman" w:hAnsi="Times New Roman"/>
          <w:color w:val="000000"/>
          <w:sz w:val="26"/>
          <w:szCs w:val="26"/>
        </w:rPr>
      </w:pPr>
    </w:p>
    <w:p w:rsidR="008C7EC3" w:rsidRPr="0033756C" w:rsidRDefault="008C7EC3" w:rsidP="00CB2196">
      <w:pPr>
        <w:spacing w:line="360" w:lineRule="auto"/>
        <w:ind w:firstLine="708"/>
        <w:contextualSpacing/>
        <w:jc w:val="center"/>
        <w:rPr>
          <w:rFonts w:ascii="Times New Roman" w:hAnsi="Times New Roman"/>
          <w:color w:val="000000"/>
          <w:sz w:val="26"/>
          <w:szCs w:val="26"/>
        </w:rPr>
      </w:pPr>
      <w:r w:rsidRPr="0033756C">
        <w:rPr>
          <w:rFonts w:ascii="Times New Roman" w:hAnsi="Times New Roman"/>
          <w:color w:val="000000"/>
          <w:sz w:val="26"/>
          <w:szCs w:val="26"/>
        </w:rPr>
        <w:t>Заключение.</w:t>
      </w:r>
    </w:p>
    <w:p w:rsidR="003B05D5" w:rsidRPr="0033756C" w:rsidRDefault="003B05D5" w:rsidP="003B05D5">
      <w:pPr>
        <w:spacing w:line="360" w:lineRule="auto"/>
        <w:ind w:firstLine="709"/>
        <w:contextualSpacing/>
        <w:jc w:val="both"/>
        <w:rPr>
          <w:rFonts w:ascii="Times New Roman" w:hAnsi="Times New Roman"/>
          <w:sz w:val="26"/>
          <w:szCs w:val="26"/>
        </w:rPr>
      </w:pPr>
      <w:r w:rsidRPr="0033756C">
        <w:rPr>
          <w:rFonts w:ascii="Times New Roman" w:hAnsi="Times New Roman"/>
          <w:sz w:val="26"/>
          <w:szCs w:val="26"/>
        </w:rPr>
        <w:t>Процесс инвестирования играет важную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 Поэтому проблема, связанная с эффективным осуществлением инвестирования заслуживает серьезного внимания, особенно в настоящее время – время укрупнения субъектов рыночных отношений и передела собственности.</w:t>
      </w:r>
    </w:p>
    <w:p w:rsidR="008C7EC3" w:rsidRPr="0033756C" w:rsidRDefault="008C7EC3" w:rsidP="003B05D5">
      <w:pPr>
        <w:spacing w:before="100" w:beforeAutospacing="1" w:after="100" w:afterAutospacing="1" w:line="360" w:lineRule="auto"/>
        <w:ind w:firstLine="708"/>
        <w:contextualSpacing/>
        <w:jc w:val="both"/>
        <w:rPr>
          <w:rFonts w:ascii="Times New Roman" w:hAnsi="Times New Roman"/>
          <w:sz w:val="26"/>
          <w:szCs w:val="26"/>
        </w:rPr>
      </w:pPr>
      <w:r w:rsidRPr="0033756C">
        <w:rPr>
          <w:rFonts w:ascii="Times New Roman" w:hAnsi="Times New Roman"/>
          <w:sz w:val="26"/>
          <w:szCs w:val="26"/>
        </w:rPr>
        <w:t>Все составляющие механизма управления региональной инвестиционной стратегией являются многоуровневыми, то есть содержат федеральный, региональный, муниципальный уровни. Поэтому эффективность применения любого структурного элемента механизма напрямую зависит от согласованности действий всех уровней власти. Таким образом, сущностью механизма управления региональной инвестиционной стратегией является целенаправленное воздействие структур управления федерального, регионального и муниципального уровней на всех субъектов региональной инвестиционной системы  в интересах достижения намеченных целей инвестиционного развития региона. </w:t>
      </w:r>
    </w:p>
    <w:p w:rsidR="004E17B0" w:rsidRPr="0033756C" w:rsidRDefault="004E17B0" w:rsidP="003B05D5">
      <w:pPr>
        <w:shd w:val="clear" w:color="auto" w:fill="FFFFFF"/>
        <w:autoSpaceDE w:val="0"/>
        <w:autoSpaceDN w:val="0"/>
        <w:adjustRightInd w:val="0"/>
        <w:spacing w:line="360" w:lineRule="auto"/>
        <w:ind w:firstLine="709"/>
        <w:contextualSpacing/>
        <w:jc w:val="both"/>
        <w:rPr>
          <w:rFonts w:ascii="Times New Roman" w:hAnsi="Times New Roman"/>
          <w:sz w:val="26"/>
          <w:szCs w:val="26"/>
        </w:rPr>
      </w:pPr>
      <w:bookmarkStart w:id="19" w:name="_Toc244964336"/>
      <w:bookmarkStart w:id="20" w:name="_Toc244567770"/>
      <w:r w:rsidRPr="0033756C">
        <w:rPr>
          <w:rFonts w:ascii="Times New Roman" w:hAnsi="Times New Roman"/>
          <w:sz w:val="26"/>
          <w:szCs w:val="26"/>
        </w:rPr>
        <w:t xml:space="preserve">Относительно </w:t>
      </w:r>
      <w:r w:rsidR="003B05D5" w:rsidRPr="0033756C">
        <w:rPr>
          <w:rFonts w:ascii="Times New Roman" w:hAnsi="Times New Roman"/>
          <w:sz w:val="26"/>
          <w:szCs w:val="26"/>
        </w:rPr>
        <w:t>Новосибирской области</w:t>
      </w:r>
      <w:r w:rsidRPr="0033756C">
        <w:rPr>
          <w:rFonts w:ascii="Times New Roman" w:hAnsi="Times New Roman"/>
          <w:sz w:val="26"/>
          <w:szCs w:val="26"/>
        </w:rPr>
        <w:t xml:space="preserve">, можно сделать вывод, что в последние годы в </w:t>
      </w:r>
      <w:r w:rsidR="003B05D5" w:rsidRPr="0033756C">
        <w:rPr>
          <w:rFonts w:ascii="Times New Roman" w:hAnsi="Times New Roman"/>
          <w:sz w:val="26"/>
          <w:szCs w:val="26"/>
        </w:rPr>
        <w:t>области</w:t>
      </w:r>
      <w:r w:rsidRPr="0033756C">
        <w:rPr>
          <w:rFonts w:ascii="Times New Roman" w:hAnsi="Times New Roman"/>
          <w:sz w:val="26"/>
          <w:szCs w:val="26"/>
        </w:rPr>
        <w:t xml:space="preserve"> не только изменилась система регионального управления, но и была существенно откорректирована инвестиционная политика. Для этого были созданы правовые предпосылки: в одном из первых регионов России</w:t>
      </w:r>
      <w:r w:rsidRPr="0033756C">
        <w:rPr>
          <w:rFonts w:ascii="Times New Roman" w:hAnsi="Times New Roman"/>
          <w:b/>
          <w:bCs/>
          <w:sz w:val="26"/>
          <w:szCs w:val="26"/>
        </w:rPr>
        <w:t xml:space="preserve"> </w:t>
      </w:r>
      <w:r w:rsidRPr="0033756C">
        <w:rPr>
          <w:rFonts w:ascii="Times New Roman" w:hAnsi="Times New Roman"/>
          <w:sz w:val="26"/>
          <w:szCs w:val="26"/>
        </w:rPr>
        <w:t>здесь принят закон о поддержке инновационной деятельности. Постоянно совершенствуются механизмы государственной поддержки реального сектора экономики. Ставка делается на крупные инвестиционные проекты.</w:t>
      </w:r>
      <w:bookmarkEnd w:id="19"/>
      <w:bookmarkEnd w:id="20"/>
    </w:p>
    <w:p w:rsidR="008C7EC3" w:rsidRPr="0033756C" w:rsidRDefault="004E17B0" w:rsidP="003B05D5">
      <w:pPr>
        <w:spacing w:line="360" w:lineRule="auto"/>
        <w:ind w:firstLine="708"/>
        <w:contextualSpacing/>
        <w:jc w:val="both"/>
        <w:rPr>
          <w:rFonts w:ascii="Times New Roman" w:hAnsi="Times New Roman"/>
          <w:sz w:val="26"/>
          <w:szCs w:val="26"/>
        </w:rPr>
      </w:pPr>
      <w:r w:rsidRPr="0033756C">
        <w:rPr>
          <w:rFonts w:ascii="Times New Roman" w:hAnsi="Times New Roman"/>
          <w:sz w:val="26"/>
          <w:szCs w:val="26"/>
        </w:rPr>
        <w:t>Реализация намеченных целей предполагает эффективное управление вышеперечисленными процессами на основе согласованных совместных действий органов власти, населения и хозяйствующих субъектов, а также организацию постоянного мониторинга, контроля хода решений поставленных задач социально-экономического развития, а также инвест</w:t>
      </w:r>
      <w:r w:rsidR="003B05D5" w:rsidRPr="0033756C">
        <w:rPr>
          <w:rFonts w:ascii="Times New Roman" w:hAnsi="Times New Roman"/>
          <w:sz w:val="26"/>
          <w:szCs w:val="26"/>
        </w:rPr>
        <w:t>иционной стратегии развития области</w:t>
      </w:r>
      <w:r w:rsidRPr="0033756C">
        <w:rPr>
          <w:rFonts w:ascii="Times New Roman" w:hAnsi="Times New Roman"/>
          <w:sz w:val="26"/>
          <w:szCs w:val="26"/>
        </w:rPr>
        <w:t xml:space="preserve"> и доведение их результатов до сведения населения края</w:t>
      </w:r>
      <w:r w:rsidR="003B05D5" w:rsidRPr="0033756C">
        <w:rPr>
          <w:rFonts w:ascii="Times New Roman" w:hAnsi="Times New Roman"/>
          <w:sz w:val="26"/>
          <w:szCs w:val="26"/>
        </w:rPr>
        <w:t>.</w:t>
      </w:r>
    </w:p>
    <w:p w:rsidR="00DB77EC" w:rsidRPr="0033756C" w:rsidRDefault="00DB77EC" w:rsidP="003B05D5">
      <w:pPr>
        <w:spacing w:line="360" w:lineRule="auto"/>
        <w:contextualSpacing/>
        <w:jc w:val="both"/>
        <w:rPr>
          <w:rFonts w:ascii="Times New Roman" w:hAnsi="Times New Roman"/>
          <w:sz w:val="26"/>
          <w:szCs w:val="26"/>
        </w:rPr>
      </w:pPr>
    </w:p>
    <w:p w:rsidR="007820E9" w:rsidRPr="0033756C" w:rsidRDefault="007820E9" w:rsidP="003B05D5">
      <w:pPr>
        <w:spacing w:line="360" w:lineRule="auto"/>
        <w:contextualSpacing/>
        <w:jc w:val="both"/>
        <w:rPr>
          <w:rFonts w:ascii="Times New Roman" w:hAnsi="Times New Roman"/>
          <w:sz w:val="26"/>
          <w:szCs w:val="26"/>
        </w:rPr>
      </w:pPr>
    </w:p>
    <w:p w:rsidR="00390FFD" w:rsidRPr="0033756C" w:rsidRDefault="003B05D5" w:rsidP="00390FFD">
      <w:pPr>
        <w:spacing w:line="360" w:lineRule="auto"/>
        <w:contextualSpacing/>
        <w:jc w:val="center"/>
        <w:rPr>
          <w:rFonts w:ascii="Times New Roman" w:hAnsi="Times New Roman"/>
          <w:sz w:val="26"/>
          <w:szCs w:val="26"/>
        </w:rPr>
      </w:pPr>
      <w:r w:rsidRPr="0033756C">
        <w:rPr>
          <w:rFonts w:ascii="Times New Roman" w:hAnsi="Times New Roman"/>
          <w:sz w:val="26"/>
          <w:szCs w:val="26"/>
        </w:rPr>
        <w:t>Библиографический список</w:t>
      </w:r>
    </w:p>
    <w:p w:rsidR="00390FFD" w:rsidRPr="0033756C" w:rsidRDefault="003B05D5" w:rsidP="00B12F0B">
      <w:pPr>
        <w:pStyle w:val="a3"/>
        <w:numPr>
          <w:ilvl w:val="0"/>
          <w:numId w:val="38"/>
        </w:numPr>
        <w:spacing w:after="0" w:line="360" w:lineRule="auto"/>
        <w:ind w:left="709" w:hanging="425"/>
        <w:jc w:val="both"/>
        <w:rPr>
          <w:rFonts w:ascii="Times New Roman" w:hAnsi="Times New Roman"/>
          <w:sz w:val="26"/>
          <w:szCs w:val="26"/>
        </w:rPr>
      </w:pPr>
      <w:r w:rsidRPr="0033756C">
        <w:rPr>
          <w:rStyle w:val="a8"/>
          <w:rFonts w:ascii="Times New Roman" w:hAnsi="Times New Roman"/>
          <w:i w:val="0"/>
          <w:sz w:val="26"/>
          <w:szCs w:val="26"/>
        </w:rPr>
        <w:t xml:space="preserve">Бард В. С. </w:t>
      </w:r>
      <w:r w:rsidRPr="0033756C">
        <w:rPr>
          <w:rFonts w:ascii="Times New Roman" w:hAnsi="Times New Roman"/>
          <w:sz w:val="26"/>
          <w:szCs w:val="26"/>
        </w:rPr>
        <w:t>Инвестиционные проблемы российской экономики. — М.: Экзамен, 2000.</w:t>
      </w:r>
    </w:p>
    <w:p w:rsidR="00390FFD" w:rsidRPr="0033756C" w:rsidRDefault="003B05D5" w:rsidP="00135EF7">
      <w:pPr>
        <w:pStyle w:val="a3"/>
        <w:numPr>
          <w:ilvl w:val="0"/>
          <w:numId w:val="38"/>
        </w:numPr>
        <w:spacing w:after="0" w:line="360" w:lineRule="auto"/>
        <w:jc w:val="both"/>
        <w:rPr>
          <w:rFonts w:ascii="Times New Roman" w:hAnsi="Times New Roman"/>
          <w:sz w:val="26"/>
          <w:szCs w:val="26"/>
        </w:rPr>
      </w:pPr>
      <w:r w:rsidRPr="0033756C">
        <w:rPr>
          <w:rStyle w:val="a8"/>
          <w:rFonts w:ascii="Times New Roman" w:hAnsi="Times New Roman"/>
          <w:i w:val="0"/>
          <w:sz w:val="26"/>
          <w:szCs w:val="26"/>
        </w:rPr>
        <w:t xml:space="preserve">Бочаров В. В. </w:t>
      </w:r>
      <w:r w:rsidRPr="0033756C">
        <w:rPr>
          <w:rFonts w:ascii="Times New Roman" w:hAnsi="Times New Roman"/>
          <w:sz w:val="26"/>
          <w:szCs w:val="26"/>
        </w:rPr>
        <w:t>Инвестиционный менеджмент. — СПб: Питер, 2002.</w:t>
      </w:r>
    </w:p>
    <w:p w:rsidR="00390FFD" w:rsidRPr="0033756C" w:rsidRDefault="003B05D5" w:rsidP="00135EF7">
      <w:pPr>
        <w:pStyle w:val="a3"/>
        <w:numPr>
          <w:ilvl w:val="0"/>
          <w:numId w:val="38"/>
        </w:numPr>
        <w:spacing w:after="0" w:line="360" w:lineRule="auto"/>
        <w:jc w:val="both"/>
        <w:rPr>
          <w:rFonts w:ascii="Times New Roman" w:hAnsi="Times New Roman"/>
          <w:sz w:val="26"/>
          <w:szCs w:val="26"/>
        </w:rPr>
      </w:pPr>
      <w:r w:rsidRPr="0033756C">
        <w:rPr>
          <w:rStyle w:val="a8"/>
          <w:rFonts w:ascii="Times New Roman" w:hAnsi="Times New Roman"/>
          <w:i w:val="0"/>
          <w:sz w:val="26"/>
          <w:szCs w:val="26"/>
        </w:rPr>
        <w:t xml:space="preserve">Вахрин П. И. </w:t>
      </w:r>
      <w:r w:rsidRPr="0033756C">
        <w:rPr>
          <w:rFonts w:ascii="Times New Roman" w:hAnsi="Times New Roman"/>
          <w:sz w:val="26"/>
          <w:szCs w:val="26"/>
        </w:rPr>
        <w:t>Инвестиции: Учебник. — М.: «Дашков и К о », 2002.</w:t>
      </w:r>
    </w:p>
    <w:p w:rsidR="00390FFD" w:rsidRPr="0033756C" w:rsidRDefault="003B05D5" w:rsidP="00135EF7">
      <w:pPr>
        <w:pStyle w:val="a3"/>
        <w:numPr>
          <w:ilvl w:val="0"/>
          <w:numId w:val="38"/>
        </w:numPr>
        <w:spacing w:after="0" w:line="360" w:lineRule="auto"/>
        <w:jc w:val="both"/>
        <w:rPr>
          <w:rFonts w:ascii="Times New Roman" w:hAnsi="Times New Roman"/>
          <w:sz w:val="26"/>
          <w:szCs w:val="26"/>
        </w:rPr>
      </w:pPr>
      <w:r w:rsidRPr="0033756C">
        <w:rPr>
          <w:rStyle w:val="a8"/>
          <w:rFonts w:ascii="Times New Roman" w:hAnsi="Times New Roman"/>
          <w:i w:val="0"/>
          <w:sz w:val="26"/>
          <w:szCs w:val="26"/>
        </w:rPr>
        <w:t xml:space="preserve">Игошин Н. В. </w:t>
      </w:r>
      <w:r w:rsidRPr="0033756C">
        <w:rPr>
          <w:rFonts w:ascii="Times New Roman" w:hAnsi="Times New Roman"/>
          <w:sz w:val="26"/>
          <w:szCs w:val="26"/>
        </w:rPr>
        <w:t>Инвестиции. Организация управления и финансирование: Учебник для вузов. — М.: Финансы, ЮНИТИ, 2000.</w:t>
      </w:r>
    </w:p>
    <w:p w:rsidR="00390FFD" w:rsidRPr="0033756C" w:rsidRDefault="003B05D5" w:rsidP="00135EF7">
      <w:pPr>
        <w:pStyle w:val="a3"/>
        <w:numPr>
          <w:ilvl w:val="0"/>
          <w:numId w:val="38"/>
        </w:numPr>
        <w:spacing w:after="0" w:line="360" w:lineRule="auto"/>
        <w:jc w:val="both"/>
        <w:rPr>
          <w:rFonts w:ascii="Times New Roman" w:hAnsi="Times New Roman"/>
          <w:sz w:val="26"/>
          <w:szCs w:val="26"/>
        </w:rPr>
      </w:pPr>
      <w:r w:rsidRPr="0033756C">
        <w:rPr>
          <w:rStyle w:val="a8"/>
          <w:rFonts w:ascii="Times New Roman" w:hAnsi="Times New Roman"/>
          <w:i w:val="0"/>
          <w:sz w:val="26"/>
          <w:szCs w:val="26"/>
        </w:rPr>
        <w:t xml:space="preserve">Крушвиц Л. </w:t>
      </w:r>
      <w:r w:rsidRPr="0033756C">
        <w:rPr>
          <w:rFonts w:ascii="Times New Roman" w:hAnsi="Times New Roman"/>
          <w:sz w:val="26"/>
          <w:szCs w:val="26"/>
        </w:rPr>
        <w:t>Финансирование и инвестиции. Неоклассические основы теории финансов. — СПб: Питер, 2000.</w:t>
      </w:r>
    </w:p>
    <w:p w:rsidR="00390FFD" w:rsidRPr="0033756C" w:rsidRDefault="00390FFD" w:rsidP="00135EF7">
      <w:pPr>
        <w:pStyle w:val="a3"/>
        <w:numPr>
          <w:ilvl w:val="0"/>
          <w:numId w:val="38"/>
        </w:numPr>
        <w:spacing w:after="0" w:line="360" w:lineRule="auto"/>
        <w:jc w:val="both"/>
        <w:rPr>
          <w:rFonts w:ascii="Times New Roman" w:hAnsi="Times New Roman"/>
          <w:sz w:val="26"/>
          <w:szCs w:val="26"/>
        </w:rPr>
      </w:pPr>
      <w:r w:rsidRPr="0033756C">
        <w:rPr>
          <w:rStyle w:val="af3"/>
          <w:rFonts w:ascii="Times New Roman" w:hAnsi="Times New Roman"/>
          <w:b w:val="0"/>
          <w:sz w:val="26"/>
          <w:szCs w:val="26"/>
        </w:rPr>
        <w:t xml:space="preserve">Корчагин Ю.А. </w:t>
      </w:r>
      <w:r w:rsidRPr="0033756C">
        <w:rPr>
          <w:rFonts w:ascii="Times New Roman" w:hAnsi="Times New Roman"/>
          <w:sz w:val="26"/>
          <w:szCs w:val="26"/>
        </w:rPr>
        <w:t>Инвестиционный анализ и инвестиционная стратегия: Учебное пособие для студентов экономических специальностей.– Воронеж: ЦИРЭ, 2005.</w:t>
      </w:r>
    </w:p>
    <w:p w:rsidR="00135EF7" w:rsidRPr="0033756C" w:rsidRDefault="00135EF7" w:rsidP="00135EF7">
      <w:pPr>
        <w:pStyle w:val="a3"/>
        <w:numPr>
          <w:ilvl w:val="0"/>
          <w:numId w:val="38"/>
        </w:numPr>
        <w:spacing w:after="0" w:line="360" w:lineRule="auto"/>
        <w:jc w:val="both"/>
        <w:rPr>
          <w:rFonts w:ascii="Times New Roman" w:hAnsi="Times New Roman"/>
          <w:sz w:val="26"/>
          <w:szCs w:val="26"/>
        </w:rPr>
      </w:pPr>
      <w:r w:rsidRPr="0033756C">
        <w:rPr>
          <w:rFonts w:ascii="Times New Roman" w:hAnsi="Times New Roman"/>
          <w:sz w:val="26"/>
          <w:szCs w:val="26"/>
        </w:rPr>
        <w:t xml:space="preserve">Журнал </w:t>
      </w:r>
      <w:hyperlink r:id="rId50" w:tgtFrame="_blank" w:history="1">
        <w:r w:rsidRPr="0033756C">
          <w:rPr>
            <w:rStyle w:val="af0"/>
            <w:rFonts w:ascii="Times New Roman" w:hAnsi="Times New Roman"/>
            <w:color w:val="auto"/>
            <w:sz w:val="26"/>
            <w:szCs w:val="26"/>
            <w:u w:val="none"/>
          </w:rPr>
          <w:t>"Финансовый эксперт"</w:t>
        </w:r>
      </w:hyperlink>
      <w:r w:rsidRPr="0033756C">
        <w:rPr>
          <w:rFonts w:ascii="Times New Roman" w:hAnsi="Times New Roman"/>
          <w:sz w:val="26"/>
          <w:szCs w:val="26"/>
        </w:rPr>
        <w:t>, № 6 2008 год.</w:t>
      </w:r>
    </w:p>
    <w:p w:rsidR="00135EF7" w:rsidRPr="0033756C" w:rsidRDefault="00135EF7" w:rsidP="00135EF7">
      <w:pPr>
        <w:pStyle w:val="a3"/>
        <w:numPr>
          <w:ilvl w:val="0"/>
          <w:numId w:val="38"/>
        </w:numPr>
        <w:spacing w:after="0" w:line="360" w:lineRule="auto"/>
        <w:jc w:val="both"/>
        <w:rPr>
          <w:rFonts w:ascii="Times New Roman" w:hAnsi="Times New Roman"/>
          <w:sz w:val="26"/>
          <w:szCs w:val="26"/>
        </w:rPr>
      </w:pPr>
      <w:r w:rsidRPr="0033756C">
        <w:rPr>
          <w:rFonts w:ascii="Times New Roman" w:hAnsi="Times New Roman"/>
          <w:sz w:val="26"/>
          <w:szCs w:val="26"/>
        </w:rPr>
        <w:t>Сборник научных трудов СевКавГТУ. Серия «Экономика». 2002, № 9.</w:t>
      </w:r>
    </w:p>
    <w:p w:rsidR="00B12F0B" w:rsidRPr="0033756C" w:rsidRDefault="00B12F0B" w:rsidP="00135EF7">
      <w:pPr>
        <w:pStyle w:val="a3"/>
        <w:numPr>
          <w:ilvl w:val="0"/>
          <w:numId w:val="38"/>
        </w:numPr>
        <w:spacing w:after="0" w:line="360" w:lineRule="auto"/>
        <w:jc w:val="both"/>
        <w:rPr>
          <w:rStyle w:val="b-serp-urlitem1"/>
          <w:rFonts w:ascii="Times New Roman" w:hAnsi="Times New Roman"/>
          <w:sz w:val="26"/>
          <w:szCs w:val="26"/>
        </w:rPr>
      </w:pPr>
      <w:r w:rsidRPr="0033756C">
        <w:rPr>
          <w:rStyle w:val="b-serp-urlitem1"/>
          <w:rFonts w:ascii="Times New Roman" w:hAnsi="Times New Roman"/>
          <w:sz w:val="26"/>
          <w:szCs w:val="26"/>
        </w:rPr>
        <w:t>Сайт министерства экономического развития Новосибирской области-</w:t>
      </w:r>
      <w:r w:rsidRPr="0033756C">
        <w:rPr>
          <w:rStyle w:val="b-serp-urlitem1"/>
          <w:rFonts w:ascii="Times New Roman" w:hAnsi="Times New Roman"/>
          <w:sz w:val="26"/>
          <w:szCs w:val="26"/>
          <w:lang w:val="en-US"/>
        </w:rPr>
        <w:t>www</w:t>
      </w:r>
      <w:r w:rsidRPr="0033756C">
        <w:rPr>
          <w:rStyle w:val="b-serp-urlitem1"/>
          <w:rFonts w:ascii="Times New Roman" w:hAnsi="Times New Roman"/>
          <w:sz w:val="26"/>
          <w:szCs w:val="26"/>
        </w:rPr>
        <w:t>. adm.nso.ru</w:t>
      </w:r>
    </w:p>
    <w:p w:rsidR="00B12F0B" w:rsidRPr="0033756C" w:rsidRDefault="00B12F0B" w:rsidP="00B12F0B">
      <w:pPr>
        <w:pStyle w:val="a3"/>
        <w:numPr>
          <w:ilvl w:val="0"/>
          <w:numId w:val="38"/>
        </w:numPr>
        <w:spacing w:after="0" w:line="360" w:lineRule="auto"/>
        <w:rPr>
          <w:rFonts w:ascii="Times New Roman" w:hAnsi="Times New Roman"/>
          <w:sz w:val="26"/>
          <w:szCs w:val="26"/>
        </w:rPr>
      </w:pPr>
      <w:r w:rsidRPr="0033756C">
        <w:rPr>
          <w:rStyle w:val="b-serp-urlitem1"/>
          <w:rFonts w:ascii="Times New Roman" w:hAnsi="Times New Roman"/>
          <w:sz w:val="26"/>
          <w:szCs w:val="26"/>
        </w:rPr>
        <w:t xml:space="preserve"> </w:t>
      </w:r>
      <w:r w:rsidRPr="0033756C">
        <w:rPr>
          <w:rStyle w:val="b-serp-urlitem1"/>
          <w:rFonts w:ascii="Times New Roman" w:hAnsi="Times New Roman"/>
          <w:sz w:val="26"/>
          <w:szCs w:val="26"/>
          <w:lang w:val="en-US"/>
        </w:rPr>
        <w:t>C</w:t>
      </w:r>
      <w:r w:rsidRPr="0033756C">
        <w:rPr>
          <w:rStyle w:val="b-serp-urlitem1"/>
          <w:rFonts w:ascii="Times New Roman" w:hAnsi="Times New Roman"/>
          <w:sz w:val="26"/>
          <w:szCs w:val="26"/>
        </w:rPr>
        <w:t>айт министерства экономического развития РФ -</w:t>
      </w:r>
      <w:r w:rsidRPr="0033756C">
        <w:rPr>
          <w:rStyle w:val="b-serp-urlitem1"/>
          <w:rFonts w:ascii="Times New Roman" w:hAnsi="Times New Roman"/>
          <w:sz w:val="26"/>
          <w:szCs w:val="26"/>
          <w:lang w:val="en-US"/>
        </w:rPr>
        <w:t>w</w:t>
      </w:r>
      <w:r w:rsidRPr="0033756C">
        <w:rPr>
          <w:rStyle w:val="b-serp-urlitem1"/>
          <w:rFonts w:ascii="Times New Roman" w:hAnsi="Times New Roman"/>
          <w:sz w:val="26"/>
          <w:szCs w:val="26"/>
        </w:rPr>
        <w:t>ww.economy.gov.ru</w:t>
      </w:r>
    </w:p>
    <w:p w:rsidR="00B12F0B" w:rsidRPr="0033756C" w:rsidRDefault="00B12F0B" w:rsidP="00B12F0B">
      <w:pPr>
        <w:pStyle w:val="a3"/>
        <w:spacing w:after="0" w:line="360" w:lineRule="auto"/>
        <w:jc w:val="both"/>
        <w:rPr>
          <w:rFonts w:ascii="Times New Roman" w:hAnsi="Times New Roman"/>
          <w:sz w:val="26"/>
          <w:szCs w:val="26"/>
        </w:rPr>
      </w:pPr>
    </w:p>
    <w:p w:rsidR="00390FFD" w:rsidRPr="0033756C" w:rsidRDefault="00390FFD" w:rsidP="00135EF7">
      <w:pPr>
        <w:spacing w:after="0" w:line="360" w:lineRule="auto"/>
        <w:jc w:val="both"/>
        <w:rPr>
          <w:rFonts w:ascii="Times New Roman" w:hAnsi="Times New Roman"/>
          <w:sz w:val="26"/>
          <w:szCs w:val="26"/>
        </w:rPr>
      </w:pPr>
    </w:p>
    <w:p w:rsidR="003B05D5" w:rsidRPr="0033756C" w:rsidRDefault="003B05D5" w:rsidP="003B05D5">
      <w:pPr>
        <w:spacing w:line="360" w:lineRule="auto"/>
        <w:contextualSpacing/>
        <w:rPr>
          <w:rFonts w:ascii="Times New Roman" w:hAnsi="Times New Roman"/>
          <w:sz w:val="26"/>
          <w:szCs w:val="26"/>
        </w:rPr>
      </w:pPr>
      <w:bookmarkStart w:id="21" w:name="_GoBack"/>
      <w:bookmarkEnd w:id="21"/>
    </w:p>
    <w:sectPr w:rsidR="003B05D5" w:rsidRPr="0033756C" w:rsidSect="00400EEA">
      <w:footerReference w:type="default" r:id="rId51"/>
      <w:pgSz w:w="11906" w:h="16838"/>
      <w:pgMar w:top="1134" w:right="850" w:bottom="709"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87D" w:rsidRDefault="0077687D" w:rsidP="00471F5D">
      <w:pPr>
        <w:spacing w:after="0" w:line="240" w:lineRule="auto"/>
      </w:pPr>
      <w:r>
        <w:separator/>
      </w:r>
    </w:p>
  </w:endnote>
  <w:endnote w:type="continuationSeparator" w:id="0">
    <w:p w:rsidR="0077687D" w:rsidRDefault="0077687D" w:rsidP="0047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B" w:rsidRDefault="00B12F0B">
    <w:pPr>
      <w:pStyle w:val="ae"/>
      <w:jc w:val="right"/>
    </w:pPr>
    <w:r>
      <w:fldChar w:fldCharType="begin"/>
    </w:r>
    <w:r>
      <w:instrText xml:space="preserve"> PAGE   \* MERGEFORMAT </w:instrText>
    </w:r>
    <w:r>
      <w:fldChar w:fldCharType="separate"/>
    </w:r>
    <w:r w:rsidR="00D32D28">
      <w:rPr>
        <w:noProof/>
      </w:rPr>
      <w:t>3</w:t>
    </w:r>
    <w:r>
      <w:fldChar w:fldCharType="end"/>
    </w:r>
  </w:p>
  <w:p w:rsidR="00B12F0B" w:rsidRDefault="00B12F0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87D" w:rsidRDefault="0077687D" w:rsidP="00471F5D">
      <w:pPr>
        <w:spacing w:after="0" w:line="240" w:lineRule="auto"/>
      </w:pPr>
      <w:r>
        <w:separator/>
      </w:r>
    </w:p>
  </w:footnote>
  <w:footnote w:type="continuationSeparator" w:id="0">
    <w:p w:rsidR="0077687D" w:rsidRDefault="0077687D" w:rsidP="00471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0CCB70A"/>
    <w:lvl w:ilvl="0">
      <w:start w:val="1"/>
      <w:numFmt w:val="decimal"/>
      <w:lvlText w:val="%1."/>
      <w:lvlJc w:val="left"/>
      <w:pPr>
        <w:tabs>
          <w:tab w:val="num" w:pos="1492"/>
        </w:tabs>
        <w:ind w:left="1492" w:hanging="360"/>
      </w:pPr>
    </w:lvl>
  </w:abstractNum>
  <w:abstractNum w:abstractNumId="1">
    <w:nsid w:val="FFFFFF7D"/>
    <w:multiLevelType w:val="singleLevel"/>
    <w:tmpl w:val="6D96A76C"/>
    <w:lvl w:ilvl="0">
      <w:start w:val="1"/>
      <w:numFmt w:val="decimal"/>
      <w:lvlText w:val="%1."/>
      <w:lvlJc w:val="left"/>
      <w:pPr>
        <w:tabs>
          <w:tab w:val="num" w:pos="1209"/>
        </w:tabs>
        <w:ind w:left="1209" w:hanging="360"/>
      </w:pPr>
    </w:lvl>
  </w:abstractNum>
  <w:abstractNum w:abstractNumId="2">
    <w:nsid w:val="FFFFFF7E"/>
    <w:multiLevelType w:val="singleLevel"/>
    <w:tmpl w:val="6E461688"/>
    <w:lvl w:ilvl="0">
      <w:start w:val="1"/>
      <w:numFmt w:val="decimal"/>
      <w:lvlText w:val="%1."/>
      <w:lvlJc w:val="left"/>
      <w:pPr>
        <w:tabs>
          <w:tab w:val="num" w:pos="926"/>
        </w:tabs>
        <w:ind w:left="926" w:hanging="360"/>
      </w:pPr>
    </w:lvl>
  </w:abstractNum>
  <w:abstractNum w:abstractNumId="3">
    <w:nsid w:val="FFFFFF7F"/>
    <w:multiLevelType w:val="singleLevel"/>
    <w:tmpl w:val="E586F69C"/>
    <w:lvl w:ilvl="0">
      <w:start w:val="1"/>
      <w:numFmt w:val="decimal"/>
      <w:lvlText w:val="%1."/>
      <w:lvlJc w:val="left"/>
      <w:pPr>
        <w:tabs>
          <w:tab w:val="num" w:pos="643"/>
        </w:tabs>
        <w:ind w:left="643" w:hanging="360"/>
      </w:pPr>
    </w:lvl>
  </w:abstractNum>
  <w:abstractNum w:abstractNumId="4">
    <w:nsid w:val="FFFFFF80"/>
    <w:multiLevelType w:val="singleLevel"/>
    <w:tmpl w:val="B7B8C5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60E7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846D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E205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442514"/>
    <w:lvl w:ilvl="0">
      <w:start w:val="1"/>
      <w:numFmt w:val="decimal"/>
      <w:lvlText w:val="%1."/>
      <w:lvlJc w:val="left"/>
      <w:pPr>
        <w:tabs>
          <w:tab w:val="num" w:pos="360"/>
        </w:tabs>
        <w:ind w:left="360" w:hanging="360"/>
      </w:pPr>
    </w:lvl>
  </w:abstractNum>
  <w:abstractNum w:abstractNumId="9">
    <w:nsid w:val="FFFFFF89"/>
    <w:multiLevelType w:val="singleLevel"/>
    <w:tmpl w:val="5F281D94"/>
    <w:lvl w:ilvl="0">
      <w:start w:val="1"/>
      <w:numFmt w:val="bullet"/>
      <w:lvlText w:val=""/>
      <w:lvlJc w:val="left"/>
      <w:pPr>
        <w:tabs>
          <w:tab w:val="num" w:pos="360"/>
        </w:tabs>
        <w:ind w:left="360" w:hanging="360"/>
      </w:pPr>
      <w:rPr>
        <w:rFonts w:ascii="Symbol" w:hAnsi="Symbol" w:hint="default"/>
      </w:rPr>
    </w:lvl>
  </w:abstractNum>
  <w:abstractNum w:abstractNumId="10">
    <w:nsid w:val="00FF649F"/>
    <w:multiLevelType w:val="hybridMultilevel"/>
    <w:tmpl w:val="4C18A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15C67D7"/>
    <w:multiLevelType w:val="hybridMultilevel"/>
    <w:tmpl w:val="C7C8DE90"/>
    <w:lvl w:ilvl="0" w:tplc="978C61F2">
      <w:start w:val="1"/>
      <w:numFmt w:val="bullet"/>
      <w:lvlText w:val=""/>
      <w:lvlJc w:val="left"/>
      <w:pPr>
        <w:ind w:left="1713" w:hanging="360"/>
      </w:pPr>
      <w:rPr>
        <w:rFonts w:ascii="Symbol" w:hAnsi="Symbol" w:cs="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02041425"/>
    <w:multiLevelType w:val="hybridMultilevel"/>
    <w:tmpl w:val="12361E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03044EF9"/>
    <w:multiLevelType w:val="hybridMultilevel"/>
    <w:tmpl w:val="FEC44D4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09815CF1"/>
    <w:multiLevelType w:val="hybridMultilevel"/>
    <w:tmpl w:val="98E4FC5C"/>
    <w:lvl w:ilvl="0" w:tplc="978C61F2">
      <w:start w:val="1"/>
      <w:numFmt w:val="bullet"/>
      <w:lvlText w:val=""/>
      <w:lvlJc w:val="left"/>
      <w:pPr>
        <w:tabs>
          <w:tab w:val="num" w:pos="709"/>
        </w:tabs>
        <w:ind w:left="70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5">
    <w:nsid w:val="0FC34E51"/>
    <w:multiLevelType w:val="multilevel"/>
    <w:tmpl w:val="66D8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1761DF"/>
    <w:multiLevelType w:val="hybridMultilevel"/>
    <w:tmpl w:val="A534388C"/>
    <w:lvl w:ilvl="0" w:tplc="96860E06">
      <w:start w:val="1"/>
      <w:numFmt w:val="russianLower"/>
      <w:lvlText w:val="%1)"/>
      <w:lvlJc w:val="left"/>
      <w:pPr>
        <w:tabs>
          <w:tab w:val="num" w:pos="1440"/>
        </w:tabs>
        <w:ind w:left="1440" w:hanging="360"/>
      </w:pPr>
      <w:rPr>
        <w:rFonts w:hint="default"/>
      </w:rPr>
    </w:lvl>
    <w:lvl w:ilvl="1" w:tplc="DB18DE6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49127A1"/>
    <w:multiLevelType w:val="hybridMultilevel"/>
    <w:tmpl w:val="004CD4A6"/>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1D6A1A63"/>
    <w:multiLevelType w:val="multilevel"/>
    <w:tmpl w:val="0C7654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28B90B07"/>
    <w:multiLevelType w:val="multilevel"/>
    <w:tmpl w:val="9EF6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BC68F9"/>
    <w:multiLevelType w:val="hybridMultilevel"/>
    <w:tmpl w:val="B9928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8D4A63"/>
    <w:multiLevelType w:val="hybridMultilevel"/>
    <w:tmpl w:val="E38E4B3A"/>
    <w:lvl w:ilvl="0" w:tplc="D7FA532E">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9CD61CC"/>
    <w:multiLevelType w:val="hybridMultilevel"/>
    <w:tmpl w:val="4C7EDD86"/>
    <w:lvl w:ilvl="0" w:tplc="96860E06">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2260A4F"/>
    <w:multiLevelType w:val="hybridMultilevel"/>
    <w:tmpl w:val="62FAAC0A"/>
    <w:lvl w:ilvl="0" w:tplc="C9DA6BF0">
      <w:start w:val="3"/>
      <w:numFmt w:val="decimal"/>
      <w:lvlText w:val="%1."/>
      <w:lvlJc w:val="left"/>
      <w:pPr>
        <w:tabs>
          <w:tab w:val="num" w:pos="2519"/>
        </w:tabs>
        <w:ind w:left="251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284350D"/>
    <w:multiLevelType w:val="multilevel"/>
    <w:tmpl w:val="FBD4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7C4C19"/>
    <w:multiLevelType w:val="multilevel"/>
    <w:tmpl w:val="646E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45313F"/>
    <w:multiLevelType w:val="hybridMultilevel"/>
    <w:tmpl w:val="64707E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F6E205F"/>
    <w:multiLevelType w:val="hybridMultilevel"/>
    <w:tmpl w:val="2D547748"/>
    <w:lvl w:ilvl="0" w:tplc="96860E06">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351B98"/>
    <w:multiLevelType w:val="multilevel"/>
    <w:tmpl w:val="8C5C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226527"/>
    <w:multiLevelType w:val="hybridMultilevel"/>
    <w:tmpl w:val="A43E5BCE"/>
    <w:lvl w:ilvl="0" w:tplc="96860E06">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CB7D0F"/>
    <w:multiLevelType w:val="hybridMultilevel"/>
    <w:tmpl w:val="8424EE1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1">
    <w:nsid w:val="4948075C"/>
    <w:multiLevelType w:val="hybridMultilevel"/>
    <w:tmpl w:val="02D611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49737372"/>
    <w:multiLevelType w:val="hybridMultilevel"/>
    <w:tmpl w:val="50C4F5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4F4A0821"/>
    <w:multiLevelType w:val="hybridMultilevel"/>
    <w:tmpl w:val="FF1A0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7C14DB"/>
    <w:multiLevelType w:val="multilevel"/>
    <w:tmpl w:val="36C211E8"/>
    <w:lvl w:ilvl="0">
      <w:start w:val="1"/>
      <w:numFmt w:val="decimal"/>
      <w:lvlText w:val="%1."/>
      <w:lvlJc w:val="left"/>
      <w:pPr>
        <w:ind w:left="1440" w:hanging="360"/>
      </w:pPr>
    </w:lvl>
    <w:lvl w:ilvl="1">
      <w:start w:val="2"/>
      <w:numFmt w:val="decimal"/>
      <w:isLgl/>
      <w:lvlText w:val="%1.%2."/>
      <w:lvlJc w:val="left"/>
      <w:pPr>
        <w:ind w:left="2884" w:hanging="720"/>
      </w:pPr>
      <w:rPr>
        <w:rFonts w:hint="default"/>
      </w:rPr>
    </w:lvl>
    <w:lvl w:ilvl="2">
      <w:start w:val="1"/>
      <w:numFmt w:val="decimal"/>
      <w:isLgl/>
      <w:lvlText w:val="%1.%2.%3."/>
      <w:lvlJc w:val="left"/>
      <w:pPr>
        <w:ind w:left="3968" w:hanging="720"/>
      </w:pPr>
      <w:rPr>
        <w:rFonts w:hint="default"/>
      </w:rPr>
    </w:lvl>
    <w:lvl w:ilvl="3">
      <w:start w:val="1"/>
      <w:numFmt w:val="decimal"/>
      <w:isLgl/>
      <w:lvlText w:val="%1.%2.%3.%4."/>
      <w:lvlJc w:val="left"/>
      <w:pPr>
        <w:ind w:left="5412" w:hanging="1080"/>
      </w:pPr>
      <w:rPr>
        <w:rFonts w:hint="default"/>
      </w:rPr>
    </w:lvl>
    <w:lvl w:ilvl="4">
      <w:start w:val="1"/>
      <w:numFmt w:val="decimal"/>
      <w:isLgl/>
      <w:lvlText w:val="%1.%2.%3.%4.%5."/>
      <w:lvlJc w:val="left"/>
      <w:pPr>
        <w:ind w:left="6496" w:hanging="1080"/>
      </w:pPr>
      <w:rPr>
        <w:rFonts w:hint="default"/>
      </w:rPr>
    </w:lvl>
    <w:lvl w:ilvl="5">
      <w:start w:val="1"/>
      <w:numFmt w:val="decimal"/>
      <w:isLgl/>
      <w:lvlText w:val="%1.%2.%3.%4.%5.%6."/>
      <w:lvlJc w:val="left"/>
      <w:pPr>
        <w:ind w:left="7940" w:hanging="1440"/>
      </w:pPr>
      <w:rPr>
        <w:rFonts w:hint="default"/>
      </w:rPr>
    </w:lvl>
    <w:lvl w:ilvl="6">
      <w:start w:val="1"/>
      <w:numFmt w:val="decimal"/>
      <w:isLgl/>
      <w:lvlText w:val="%1.%2.%3.%4.%5.%6.%7."/>
      <w:lvlJc w:val="left"/>
      <w:pPr>
        <w:ind w:left="9384" w:hanging="1800"/>
      </w:pPr>
      <w:rPr>
        <w:rFonts w:hint="default"/>
      </w:rPr>
    </w:lvl>
    <w:lvl w:ilvl="7">
      <w:start w:val="1"/>
      <w:numFmt w:val="decimal"/>
      <w:isLgl/>
      <w:lvlText w:val="%1.%2.%3.%4.%5.%6.%7.%8."/>
      <w:lvlJc w:val="left"/>
      <w:pPr>
        <w:ind w:left="10468" w:hanging="1800"/>
      </w:pPr>
      <w:rPr>
        <w:rFonts w:hint="default"/>
      </w:rPr>
    </w:lvl>
    <w:lvl w:ilvl="8">
      <w:start w:val="1"/>
      <w:numFmt w:val="decimal"/>
      <w:isLgl/>
      <w:lvlText w:val="%1.%2.%3.%4.%5.%6.%7.%8.%9."/>
      <w:lvlJc w:val="left"/>
      <w:pPr>
        <w:ind w:left="11912" w:hanging="2160"/>
      </w:pPr>
      <w:rPr>
        <w:rFonts w:hint="default"/>
      </w:rPr>
    </w:lvl>
  </w:abstractNum>
  <w:abstractNum w:abstractNumId="35">
    <w:nsid w:val="53E708EA"/>
    <w:multiLevelType w:val="hybridMultilevel"/>
    <w:tmpl w:val="44168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1355CB"/>
    <w:multiLevelType w:val="hybridMultilevel"/>
    <w:tmpl w:val="43CA1E9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7">
    <w:nsid w:val="58726219"/>
    <w:multiLevelType w:val="multilevel"/>
    <w:tmpl w:val="6A442A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524"/>
        </w:tabs>
        <w:ind w:left="2524" w:hanging="360"/>
      </w:pPr>
      <w:rPr>
        <w:rFonts w:hint="default"/>
      </w:rPr>
    </w:lvl>
    <w:lvl w:ilvl="2">
      <w:start w:val="1"/>
      <w:numFmt w:val="decimal"/>
      <w:lvlText w:val="%1.%2.%3"/>
      <w:lvlJc w:val="left"/>
      <w:pPr>
        <w:tabs>
          <w:tab w:val="num" w:pos="5048"/>
        </w:tabs>
        <w:ind w:left="5048" w:hanging="720"/>
      </w:pPr>
      <w:rPr>
        <w:rFonts w:hint="default"/>
      </w:rPr>
    </w:lvl>
    <w:lvl w:ilvl="3">
      <w:start w:val="1"/>
      <w:numFmt w:val="decimal"/>
      <w:lvlText w:val="%1.%2.%3.%4"/>
      <w:lvlJc w:val="left"/>
      <w:pPr>
        <w:tabs>
          <w:tab w:val="num" w:pos="7212"/>
        </w:tabs>
        <w:ind w:left="7212" w:hanging="720"/>
      </w:pPr>
      <w:rPr>
        <w:rFonts w:hint="default"/>
      </w:rPr>
    </w:lvl>
    <w:lvl w:ilvl="4">
      <w:start w:val="1"/>
      <w:numFmt w:val="decimal"/>
      <w:lvlText w:val="%1.%2.%3.%4.%5"/>
      <w:lvlJc w:val="left"/>
      <w:pPr>
        <w:tabs>
          <w:tab w:val="num" w:pos="9736"/>
        </w:tabs>
        <w:ind w:left="9736" w:hanging="1080"/>
      </w:pPr>
      <w:rPr>
        <w:rFonts w:hint="default"/>
      </w:rPr>
    </w:lvl>
    <w:lvl w:ilvl="5">
      <w:start w:val="1"/>
      <w:numFmt w:val="decimal"/>
      <w:lvlText w:val="%1.%2.%3.%4.%5.%6"/>
      <w:lvlJc w:val="left"/>
      <w:pPr>
        <w:tabs>
          <w:tab w:val="num" w:pos="12260"/>
        </w:tabs>
        <w:ind w:left="12260" w:hanging="1440"/>
      </w:pPr>
      <w:rPr>
        <w:rFonts w:hint="default"/>
      </w:rPr>
    </w:lvl>
    <w:lvl w:ilvl="6">
      <w:start w:val="1"/>
      <w:numFmt w:val="decimal"/>
      <w:lvlText w:val="%1.%2.%3.%4.%5.%6.%7"/>
      <w:lvlJc w:val="left"/>
      <w:pPr>
        <w:tabs>
          <w:tab w:val="num" w:pos="14424"/>
        </w:tabs>
        <w:ind w:left="14424" w:hanging="1440"/>
      </w:pPr>
      <w:rPr>
        <w:rFonts w:hint="default"/>
      </w:rPr>
    </w:lvl>
    <w:lvl w:ilvl="7">
      <w:start w:val="1"/>
      <w:numFmt w:val="decimal"/>
      <w:lvlText w:val="%1.%2.%3.%4.%5.%6.%7.%8"/>
      <w:lvlJc w:val="left"/>
      <w:pPr>
        <w:tabs>
          <w:tab w:val="num" w:pos="16948"/>
        </w:tabs>
        <w:ind w:left="16948" w:hanging="1800"/>
      </w:pPr>
      <w:rPr>
        <w:rFonts w:hint="default"/>
      </w:rPr>
    </w:lvl>
    <w:lvl w:ilvl="8">
      <w:start w:val="1"/>
      <w:numFmt w:val="decimal"/>
      <w:lvlText w:val="%1.%2.%3.%4.%5.%6.%7.%8.%9"/>
      <w:lvlJc w:val="left"/>
      <w:pPr>
        <w:tabs>
          <w:tab w:val="num" w:pos="19112"/>
        </w:tabs>
        <w:ind w:left="19112" w:hanging="1800"/>
      </w:pPr>
      <w:rPr>
        <w:rFonts w:hint="default"/>
      </w:rPr>
    </w:lvl>
  </w:abstractNum>
  <w:abstractNum w:abstractNumId="38">
    <w:nsid w:val="5BF74E0B"/>
    <w:multiLevelType w:val="hybridMultilevel"/>
    <w:tmpl w:val="16901A82"/>
    <w:lvl w:ilvl="0" w:tplc="D7FA532E">
      <w:start w:val="1"/>
      <w:numFmt w:val="decimal"/>
      <w:lvlText w:val="%1."/>
      <w:lvlJc w:val="left"/>
      <w:pPr>
        <w:tabs>
          <w:tab w:val="num" w:pos="2010"/>
        </w:tabs>
        <w:ind w:left="2010" w:hanging="855"/>
      </w:pPr>
      <w:rPr>
        <w:rFonts w:hint="default"/>
      </w:rPr>
    </w:lvl>
    <w:lvl w:ilvl="1" w:tplc="4BC677D2">
      <w:start w:val="1"/>
      <w:numFmt w:val="bullet"/>
      <w:lvlText w:val="-"/>
      <w:lvlJc w:val="left"/>
      <w:pPr>
        <w:tabs>
          <w:tab w:val="num" w:pos="2055"/>
        </w:tabs>
        <w:ind w:left="2055" w:hanging="360"/>
      </w:pPr>
      <w:rPr>
        <w:rFonts w:ascii="Courier New" w:hAnsi="Courier New" w:hint="default"/>
      </w:r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39">
    <w:nsid w:val="5E2615C7"/>
    <w:multiLevelType w:val="hybridMultilevel"/>
    <w:tmpl w:val="627ED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5E4A6F"/>
    <w:multiLevelType w:val="hybridMultilevel"/>
    <w:tmpl w:val="A6FE0642"/>
    <w:lvl w:ilvl="0" w:tplc="96860E06">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0850FF2"/>
    <w:multiLevelType w:val="hybridMultilevel"/>
    <w:tmpl w:val="002855A2"/>
    <w:lvl w:ilvl="0" w:tplc="978C61F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272704F"/>
    <w:multiLevelType w:val="multilevel"/>
    <w:tmpl w:val="5492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A882D54"/>
    <w:multiLevelType w:val="multilevel"/>
    <w:tmpl w:val="36C211E8"/>
    <w:lvl w:ilvl="0">
      <w:start w:val="1"/>
      <w:numFmt w:val="decimal"/>
      <w:lvlText w:val="%1."/>
      <w:lvlJc w:val="left"/>
      <w:pPr>
        <w:ind w:left="1440" w:hanging="360"/>
      </w:pPr>
    </w:lvl>
    <w:lvl w:ilvl="1">
      <w:start w:val="2"/>
      <w:numFmt w:val="decimal"/>
      <w:isLgl/>
      <w:lvlText w:val="%1.%2."/>
      <w:lvlJc w:val="left"/>
      <w:pPr>
        <w:ind w:left="2884" w:hanging="720"/>
      </w:pPr>
      <w:rPr>
        <w:rFonts w:hint="default"/>
      </w:rPr>
    </w:lvl>
    <w:lvl w:ilvl="2">
      <w:start w:val="1"/>
      <w:numFmt w:val="decimal"/>
      <w:isLgl/>
      <w:lvlText w:val="%1.%2.%3."/>
      <w:lvlJc w:val="left"/>
      <w:pPr>
        <w:ind w:left="3968" w:hanging="720"/>
      </w:pPr>
      <w:rPr>
        <w:rFonts w:hint="default"/>
      </w:rPr>
    </w:lvl>
    <w:lvl w:ilvl="3">
      <w:start w:val="1"/>
      <w:numFmt w:val="decimal"/>
      <w:isLgl/>
      <w:lvlText w:val="%1.%2.%3.%4."/>
      <w:lvlJc w:val="left"/>
      <w:pPr>
        <w:ind w:left="5412" w:hanging="1080"/>
      </w:pPr>
      <w:rPr>
        <w:rFonts w:hint="default"/>
      </w:rPr>
    </w:lvl>
    <w:lvl w:ilvl="4">
      <w:start w:val="1"/>
      <w:numFmt w:val="decimal"/>
      <w:isLgl/>
      <w:lvlText w:val="%1.%2.%3.%4.%5."/>
      <w:lvlJc w:val="left"/>
      <w:pPr>
        <w:ind w:left="6496" w:hanging="1080"/>
      </w:pPr>
      <w:rPr>
        <w:rFonts w:hint="default"/>
      </w:rPr>
    </w:lvl>
    <w:lvl w:ilvl="5">
      <w:start w:val="1"/>
      <w:numFmt w:val="decimal"/>
      <w:isLgl/>
      <w:lvlText w:val="%1.%2.%3.%4.%5.%6."/>
      <w:lvlJc w:val="left"/>
      <w:pPr>
        <w:ind w:left="7940" w:hanging="1440"/>
      </w:pPr>
      <w:rPr>
        <w:rFonts w:hint="default"/>
      </w:rPr>
    </w:lvl>
    <w:lvl w:ilvl="6">
      <w:start w:val="1"/>
      <w:numFmt w:val="decimal"/>
      <w:isLgl/>
      <w:lvlText w:val="%1.%2.%3.%4.%5.%6.%7."/>
      <w:lvlJc w:val="left"/>
      <w:pPr>
        <w:ind w:left="9384" w:hanging="1800"/>
      </w:pPr>
      <w:rPr>
        <w:rFonts w:hint="default"/>
      </w:rPr>
    </w:lvl>
    <w:lvl w:ilvl="7">
      <w:start w:val="1"/>
      <w:numFmt w:val="decimal"/>
      <w:isLgl/>
      <w:lvlText w:val="%1.%2.%3.%4.%5.%6.%7.%8."/>
      <w:lvlJc w:val="left"/>
      <w:pPr>
        <w:ind w:left="10468" w:hanging="1800"/>
      </w:pPr>
      <w:rPr>
        <w:rFonts w:hint="default"/>
      </w:rPr>
    </w:lvl>
    <w:lvl w:ilvl="8">
      <w:start w:val="1"/>
      <w:numFmt w:val="decimal"/>
      <w:isLgl/>
      <w:lvlText w:val="%1.%2.%3.%4.%5.%6.%7.%8.%9."/>
      <w:lvlJc w:val="left"/>
      <w:pPr>
        <w:ind w:left="11912" w:hanging="2160"/>
      </w:pPr>
      <w:rPr>
        <w:rFonts w:hint="default"/>
      </w:rPr>
    </w:lvl>
  </w:abstractNum>
  <w:abstractNum w:abstractNumId="44">
    <w:nsid w:val="6B4C05EE"/>
    <w:multiLevelType w:val="hybridMultilevel"/>
    <w:tmpl w:val="36106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FBB2907"/>
    <w:multiLevelType w:val="hybridMultilevel"/>
    <w:tmpl w:val="3E6880BC"/>
    <w:lvl w:ilvl="0" w:tplc="96860E06">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37E75EE"/>
    <w:multiLevelType w:val="multilevel"/>
    <w:tmpl w:val="0262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025911"/>
    <w:multiLevelType w:val="hybridMultilevel"/>
    <w:tmpl w:val="63FE8EC6"/>
    <w:lvl w:ilvl="0" w:tplc="CE647AE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684BCA"/>
    <w:multiLevelType w:val="hybridMultilevel"/>
    <w:tmpl w:val="B40A8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F8795E"/>
    <w:multiLevelType w:val="hybridMultilevel"/>
    <w:tmpl w:val="C2C6D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43"/>
  </w:num>
  <w:num w:numId="4">
    <w:abstractNumId w:val="26"/>
  </w:num>
  <w:num w:numId="5">
    <w:abstractNumId w:val="14"/>
  </w:num>
  <w:num w:numId="6">
    <w:abstractNumId w:val="24"/>
  </w:num>
  <w:num w:numId="7">
    <w:abstractNumId w:val="19"/>
  </w:num>
  <w:num w:numId="8">
    <w:abstractNumId w:val="16"/>
  </w:num>
  <w:num w:numId="9">
    <w:abstractNumId w:val="39"/>
  </w:num>
  <w:num w:numId="10">
    <w:abstractNumId w:val="33"/>
  </w:num>
  <w:num w:numId="11">
    <w:abstractNumId w:val="49"/>
  </w:num>
  <w:num w:numId="12">
    <w:abstractNumId w:val="30"/>
  </w:num>
  <w:num w:numId="13">
    <w:abstractNumId w:val="17"/>
  </w:num>
  <w:num w:numId="14">
    <w:abstractNumId w:val="31"/>
  </w:num>
  <w:num w:numId="15">
    <w:abstractNumId w:val="21"/>
  </w:num>
  <w:num w:numId="16">
    <w:abstractNumId w:val="36"/>
  </w:num>
  <w:num w:numId="17">
    <w:abstractNumId w:val="20"/>
  </w:num>
  <w:num w:numId="18">
    <w:abstractNumId w:val="42"/>
  </w:num>
  <w:num w:numId="19">
    <w:abstractNumId w:val="28"/>
  </w:num>
  <w:num w:numId="20">
    <w:abstractNumId w:val="25"/>
  </w:num>
  <w:num w:numId="21">
    <w:abstractNumId w:val="46"/>
  </w:num>
  <w:num w:numId="22">
    <w:abstractNumId w:val="15"/>
  </w:num>
  <w:num w:numId="23">
    <w:abstractNumId w:val="44"/>
  </w:num>
  <w:num w:numId="24">
    <w:abstractNumId w:val="13"/>
  </w:num>
  <w:num w:numId="25">
    <w:abstractNumId w:val="11"/>
  </w:num>
  <w:num w:numId="26">
    <w:abstractNumId w:val="38"/>
  </w:num>
  <w:num w:numId="27">
    <w:abstractNumId w:val="40"/>
  </w:num>
  <w:num w:numId="28">
    <w:abstractNumId w:val="45"/>
  </w:num>
  <w:num w:numId="29">
    <w:abstractNumId w:val="27"/>
  </w:num>
  <w:num w:numId="30">
    <w:abstractNumId w:val="29"/>
  </w:num>
  <w:num w:numId="31">
    <w:abstractNumId w:val="22"/>
  </w:num>
  <w:num w:numId="32">
    <w:abstractNumId w:val="23"/>
  </w:num>
  <w:num w:numId="33">
    <w:abstractNumId w:val="47"/>
  </w:num>
  <w:num w:numId="34">
    <w:abstractNumId w:val="41"/>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48"/>
  </w:num>
  <w:num w:numId="38">
    <w:abstractNumId w:val="10"/>
  </w:num>
  <w:num w:numId="39">
    <w:abstractNumId w:val="34"/>
  </w:num>
  <w:num w:numId="40">
    <w:abstractNumId w:val="37"/>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C17"/>
    <w:rsid w:val="00056D87"/>
    <w:rsid w:val="0005725E"/>
    <w:rsid w:val="00066EFF"/>
    <w:rsid w:val="000D66DF"/>
    <w:rsid w:val="00135EF7"/>
    <w:rsid w:val="001471CD"/>
    <w:rsid w:val="00161B88"/>
    <w:rsid w:val="001C70D8"/>
    <w:rsid w:val="001F3864"/>
    <w:rsid w:val="00200C17"/>
    <w:rsid w:val="002026FA"/>
    <w:rsid w:val="00215957"/>
    <w:rsid w:val="002236C1"/>
    <w:rsid w:val="0027063B"/>
    <w:rsid w:val="002C71C5"/>
    <w:rsid w:val="0033756C"/>
    <w:rsid w:val="0038542D"/>
    <w:rsid w:val="00390FFD"/>
    <w:rsid w:val="003B05D5"/>
    <w:rsid w:val="00400EEA"/>
    <w:rsid w:val="00431888"/>
    <w:rsid w:val="00471F5D"/>
    <w:rsid w:val="004B1F71"/>
    <w:rsid w:val="004E1113"/>
    <w:rsid w:val="004E1498"/>
    <w:rsid w:val="004E17B0"/>
    <w:rsid w:val="004F53D7"/>
    <w:rsid w:val="004F6258"/>
    <w:rsid w:val="00506793"/>
    <w:rsid w:val="00511586"/>
    <w:rsid w:val="00511BC8"/>
    <w:rsid w:val="005524BE"/>
    <w:rsid w:val="00575C9C"/>
    <w:rsid w:val="005875AF"/>
    <w:rsid w:val="00630399"/>
    <w:rsid w:val="006347EB"/>
    <w:rsid w:val="0067221A"/>
    <w:rsid w:val="0069090D"/>
    <w:rsid w:val="00695DE7"/>
    <w:rsid w:val="006B1E94"/>
    <w:rsid w:val="0077687D"/>
    <w:rsid w:val="007820E9"/>
    <w:rsid w:val="007A7DAA"/>
    <w:rsid w:val="007D18E8"/>
    <w:rsid w:val="007E3AE5"/>
    <w:rsid w:val="007F7ADE"/>
    <w:rsid w:val="00843947"/>
    <w:rsid w:val="008C6128"/>
    <w:rsid w:val="008C7EC3"/>
    <w:rsid w:val="009074DA"/>
    <w:rsid w:val="00950529"/>
    <w:rsid w:val="00972773"/>
    <w:rsid w:val="00982A43"/>
    <w:rsid w:val="00A439EA"/>
    <w:rsid w:val="00A60E3C"/>
    <w:rsid w:val="00A70BDD"/>
    <w:rsid w:val="00A82F8F"/>
    <w:rsid w:val="00AD7A72"/>
    <w:rsid w:val="00B11057"/>
    <w:rsid w:val="00B12F0B"/>
    <w:rsid w:val="00B97270"/>
    <w:rsid w:val="00BF396E"/>
    <w:rsid w:val="00C4118A"/>
    <w:rsid w:val="00C857EC"/>
    <w:rsid w:val="00CB1490"/>
    <w:rsid w:val="00CB1F80"/>
    <w:rsid w:val="00CB2196"/>
    <w:rsid w:val="00CB4099"/>
    <w:rsid w:val="00CC1641"/>
    <w:rsid w:val="00CC464C"/>
    <w:rsid w:val="00CC517C"/>
    <w:rsid w:val="00D0068F"/>
    <w:rsid w:val="00D32D28"/>
    <w:rsid w:val="00D43B69"/>
    <w:rsid w:val="00D54ECA"/>
    <w:rsid w:val="00D62530"/>
    <w:rsid w:val="00D73229"/>
    <w:rsid w:val="00D75B7C"/>
    <w:rsid w:val="00DB77EC"/>
    <w:rsid w:val="00DC6681"/>
    <w:rsid w:val="00DD3C4C"/>
    <w:rsid w:val="00DF67A9"/>
    <w:rsid w:val="00E741D5"/>
    <w:rsid w:val="00E74418"/>
    <w:rsid w:val="00EC50C1"/>
    <w:rsid w:val="00EE3DCE"/>
    <w:rsid w:val="00EE75BD"/>
    <w:rsid w:val="00F33237"/>
    <w:rsid w:val="00F42B75"/>
    <w:rsid w:val="00F50007"/>
    <w:rsid w:val="00FB2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0"/>
    <o:shapelayout v:ext="edit">
      <o:idmap v:ext="edit" data="1"/>
      <o:rules v:ext="edit">
        <o:r id="V:Rule8" type="connector" idref="#_x0000_s1074"/>
        <o:r id="V:Rule9" type="connector" idref="#_x0000_s1080"/>
        <o:r id="V:Rule10" type="connector" idref="#_x0000_s1076"/>
        <o:r id="V:Rule11" type="connector" idref="#_x0000_s1075"/>
        <o:r id="V:Rule12" type="connector" idref="#_x0000_s1078"/>
        <o:r id="V:Rule13" type="connector" idref="#_x0000_s1088"/>
        <o:r id="V:Rule14" type="connector" idref="#_x0000_s1084"/>
      </o:rules>
    </o:shapelayout>
  </w:shapeDefaults>
  <w:decimalSymbol w:val=","/>
  <w:listSeparator w:val=";"/>
  <w15:chartTrackingRefBased/>
  <w15:docId w15:val="{DC3B83C0-3054-443C-8619-C49BEADC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498"/>
    <w:pPr>
      <w:spacing w:after="200" w:line="276" w:lineRule="auto"/>
    </w:pPr>
    <w:rPr>
      <w:sz w:val="22"/>
      <w:szCs w:val="22"/>
    </w:rPr>
  </w:style>
  <w:style w:type="paragraph" w:styleId="1">
    <w:name w:val="heading 1"/>
    <w:basedOn w:val="a"/>
    <w:link w:val="10"/>
    <w:uiPriority w:val="9"/>
    <w:qFormat/>
    <w:rsid w:val="00511BC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8E8"/>
    <w:pPr>
      <w:ind w:left="720"/>
      <w:contextualSpacing/>
    </w:pPr>
  </w:style>
  <w:style w:type="paragraph" w:styleId="a4">
    <w:name w:val="Balloon Text"/>
    <w:basedOn w:val="a"/>
    <w:link w:val="a5"/>
    <w:uiPriority w:val="99"/>
    <w:semiHidden/>
    <w:unhideWhenUsed/>
    <w:rsid w:val="007F7A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7ADE"/>
    <w:rPr>
      <w:rFonts w:ascii="Tahoma" w:hAnsi="Tahoma" w:cs="Tahoma"/>
      <w:sz w:val="16"/>
      <w:szCs w:val="16"/>
    </w:rPr>
  </w:style>
  <w:style w:type="paragraph" w:styleId="a6">
    <w:name w:val="Normal (Web)"/>
    <w:basedOn w:val="a"/>
    <w:uiPriority w:val="99"/>
    <w:unhideWhenUsed/>
    <w:rsid w:val="00A82F8F"/>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511BC8"/>
    <w:rPr>
      <w:rFonts w:ascii="Times New Roman" w:eastAsia="Times New Roman" w:hAnsi="Times New Roman" w:cs="Times New Roman"/>
      <w:b/>
      <w:bCs/>
      <w:kern w:val="36"/>
      <w:sz w:val="48"/>
      <w:szCs w:val="48"/>
    </w:rPr>
  </w:style>
  <w:style w:type="paragraph" w:styleId="3">
    <w:name w:val="Body Text Indent 3"/>
    <w:basedOn w:val="a"/>
    <w:link w:val="30"/>
    <w:uiPriority w:val="99"/>
    <w:unhideWhenUsed/>
    <w:rsid w:val="00695DE7"/>
    <w:pPr>
      <w:spacing w:before="100" w:beforeAutospacing="1" w:after="100" w:afterAutospacing="1" w:line="240" w:lineRule="auto"/>
    </w:pPr>
    <w:rPr>
      <w:rFonts w:ascii="Times New Roman" w:hAnsi="Times New Roman"/>
      <w:sz w:val="24"/>
      <w:szCs w:val="24"/>
    </w:rPr>
  </w:style>
  <w:style w:type="character" w:customStyle="1" w:styleId="30">
    <w:name w:val="Основной текст с отступом 3 Знак"/>
    <w:basedOn w:val="a0"/>
    <w:link w:val="3"/>
    <w:uiPriority w:val="99"/>
    <w:rsid w:val="00695DE7"/>
    <w:rPr>
      <w:rFonts w:ascii="Times New Roman" w:eastAsia="Times New Roman" w:hAnsi="Times New Roman" w:cs="Times New Roman"/>
      <w:sz w:val="24"/>
      <w:szCs w:val="24"/>
    </w:rPr>
  </w:style>
  <w:style w:type="character" w:customStyle="1" w:styleId="a7">
    <w:name w:val="выделение"/>
    <w:basedOn w:val="a0"/>
    <w:rsid w:val="00695DE7"/>
  </w:style>
  <w:style w:type="character" w:styleId="a8">
    <w:name w:val="Emphasis"/>
    <w:basedOn w:val="a0"/>
    <w:uiPriority w:val="20"/>
    <w:qFormat/>
    <w:rsid w:val="00471F5D"/>
    <w:rPr>
      <w:rFonts w:cs="Times New Roman"/>
      <w:i/>
      <w:iCs/>
    </w:rPr>
  </w:style>
  <w:style w:type="paragraph" w:styleId="a9">
    <w:name w:val="footnote text"/>
    <w:basedOn w:val="a"/>
    <w:link w:val="aa"/>
    <w:uiPriority w:val="99"/>
    <w:semiHidden/>
    <w:rsid w:val="00471F5D"/>
    <w:pPr>
      <w:spacing w:after="0" w:line="240" w:lineRule="auto"/>
    </w:pPr>
    <w:rPr>
      <w:rFonts w:ascii="Times New Roman" w:hAnsi="Times New Roman"/>
      <w:sz w:val="20"/>
      <w:szCs w:val="20"/>
    </w:rPr>
  </w:style>
  <w:style w:type="character" w:customStyle="1" w:styleId="aa">
    <w:name w:val="Текст сноски Знак"/>
    <w:basedOn w:val="a0"/>
    <w:link w:val="a9"/>
    <w:uiPriority w:val="99"/>
    <w:semiHidden/>
    <w:rsid w:val="00471F5D"/>
    <w:rPr>
      <w:rFonts w:ascii="Times New Roman" w:eastAsia="Times New Roman" w:hAnsi="Times New Roman" w:cs="Times New Roman"/>
      <w:sz w:val="20"/>
      <w:szCs w:val="20"/>
    </w:rPr>
  </w:style>
  <w:style w:type="character" w:styleId="ab">
    <w:name w:val="footnote reference"/>
    <w:basedOn w:val="a0"/>
    <w:uiPriority w:val="99"/>
    <w:semiHidden/>
    <w:rsid w:val="00471F5D"/>
    <w:rPr>
      <w:rFonts w:cs="Times New Roman"/>
      <w:vertAlign w:val="superscript"/>
    </w:rPr>
  </w:style>
  <w:style w:type="paragraph" w:styleId="ac">
    <w:name w:val="header"/>
    <w:basedOn w:val="a"/>
    <w:link w:val="ad"/>
    <w:uiPriority w:val="99"/>
    <w:semiHidden/>
    <w:unhideWhenUsed/>
    <w:rsid w:val="00EE3DC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E3DCE"/>
  </w:style>
  <w:style w:type="paragraph" w:styleId="ae">
    <w:name w:val="footer"/>
    <w:basedOn w:val="a"/>
    <w:link w:val="af"/>
    <w:uiPriority w:val="99"/>
    <w:unhideWhenUsed/>
    <w:rsid w:val="00EE3DC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E3DCE"/>
  </w:style>
  <w:style w:type="character" w:styleId="af0">
    <w:name w:val="Hyperlink"/>
    <w:basedOn w:val="a0"/>
    <w:uiPriority w:val="99"/>
    <w:semiHidden/>
    <w:unhideWhenUsed/>
    <w:rsid w:val="002236C1"/>
    <w:rPr>
      <w:color w:val="0000FF"/>
      <w:u w:val="single"/>
    </w:rPr>
  </w:style>
  <w:style w:type="character" w:customStyle="1" w:styleId="-">
    <w:name w:val="опред-е"/>
    <w:basedOn w:val="a0"/>
    <w:rsid w:val="002026FA"/>
  </w:style>
  <w:style w:type="paragraph" w:styleId="af1">
    <w:name w:val="caption"/>
    <w:basedOn w:val="a"/>
    <w:next w:val="a"/>
    <w:qFormat/>
    <w:rsid w:val="002026FA"/>
    <w:pPr>
      <w:spacing w:after="0" w:line="240" w:lineRule="auto"/>
    </w:pPr>
    <w:rPr>
      <w:rFonts w:ascii="Times New Roman" w:hAnsi="Times New Roman"/>
      <w:b/>
      <w:bCs/>
      <w:sz w:val="20"/>
      <w:szCs w:val="20"/>
    </w:rPr>
  </w:style>
  <w:style w:type="paragraph" w:styleId="af2">
    <w:name w:val="No Spacing"/>
    <w:uiPriority w:val="99"/>
    <w:qFormat/>
    <w:rsid w:val="00CC517C"/>
    <w:pPr>
      <w:widowControl w:val="0"/>
    </w:pPr>
    <w:rPr>
      <w:rFonts w:ascii="Arial" w:hAnsi="Arial" w:cs="Arial"/>
    </w:rPr>
  </w:style>
  <w:style w:type="character" w:styleId="af3">
    <w:name w:val="Strong"/>
    <w:basedOn w:val="a0"/>
    <w:uiPriority w:val="22"/>
    <w:qFormat/>
    <w:rsid w:val="00390FFD"/>
    <w:rPr>
      <w:b/>
      <w:bCs/>
    </w:rPr>
  </w:style>
  <w:style w:type="character" w:customStyle="1" w:styleId="b-serp-urlitem1">
    <w:name w:val="b-serp-url__item1"/>
    <w:basedOn w:val="a0"/>
    <w:rsid w:val="00B12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962">
      <w:bodyDiv w:val="1"/>
      <w:marLeft w:val="0"/>
      <w:marRight w:val="0"/>
      <w:marTop w:val="0"/>
      <w:marBottom w:val="0"/>
      <w:divBdr>
        <w:top w:val="none" w:sz="0" w:space="0" w:color="auto"/>
        <w:left w:val="none" w:sz="0" w:space="0" w:color="auto"/>
        <w:bottom w:val="none" w:sz="0" w:space="0" w:color="auto"/>
        <w:right w:val="none" w:sz="0" w:space="0" w:color="auto"/>
      </w:divBdr>
      <w:divsChild>
        <w:div w:id="50078225">
          <w:marLeft w:val="0"/>
          <w:marRight w:val="0"/>
          <w:marTop w:val="0"/>
          <w:marBottom w:val="0"/>
          <w:divBdr>
            <w:top w:val="none" w:sz="0" w:space="0" w:color="auto"/>
            <w:left w:val="none" w:sz="0" w:space="0" w:color="auto"/>
            <w:bottom w:val="none" w:sz="0" w:space="0" w:color="auto"/>
            <w:right w:val="none" w:sz="0" w:space="0" w:color="auto"/>
          </w:divBdr>
          <w:divsChild>
            <w:div w:id="333458255">
              <w:marLeft w:val="0"/>
              <w:marRight w:val="0"/>
              <w:marTop w:val="0"/>
              <w:marBottom w:val="0"/>
              <w:divBdr>
                <w:top w:val="none" w:sz="0" w:space="0" w:color="auto"/>
                <w:left w:val="none" w:sz="0" w:space="0" w:color="auto"/>
                <w:bottom w:val="none" w:sz="0" w:space="0" w:color="auto"/>
                <w:right w:val="none" w:sz="0" w:space="0" w:color="auto"/>
              </w:divBdr>
              <w:divsChild>
                <w:div w:id="785587012">
                  <w:marLeft w:val="0"/>
                  <w:marRight w:val="0"/>
                  <w:marTop w:val="0"/>
                  <w:marBottom w:val="0"/>
                  <w:divBdr>
                    <w:top w:val="none" w:sz="0" w:space="0" w:color="auto"/>
                    <w:left w:val="none" w:sz="0" w:space="0" w:color="auto"/>
                    <w:bottom w:val="none" w:sz="0" w:space="0" w:color="auto"/>
                    <w:right w:val="none" w:sz="0" w:space="0" w:color="auto"/>
                  </w:divBdr>
                  <w:divsChild>
                    <w:div w:id="91780949">
                      <w:marLeft w:val="0"/>
                      <w:marRight w:val="0"/>
                      <w:marTop w:val="0"/>
                      <w:marBottom w:val="0"/>
                      <w:divBdr>
                        <w:top w:val="none" w:sz="0" w:space="0" w:color="auto"/>
                        <w:left w:val="none" w:sz="0" w:space="0" w:color="auto"/>
                        <w:bottom w:val="none" w:sz="0" w:space="0" w:color="auto"/>
                        <w:right w:val="none" w:sz="0" w:space="0" w:color="auto"/>
                      </w:divBdr>
                      <w:divsChild>
                        <w:div w:id="1333992967">
                          <w:marLeft w:val="0"/>
                          <w:marRight w:val="0"/>
                          <w:marTop w:val="0"/>
                          <w:marBottom w:val="0"/>
                          <w:divBdr>
                            <w:top w:val="none" w:sz="0" w:space="0" w:color="auto"/>
                            <w:left w:val="none" w:sz="0" w:space="0" w:color="auto"/>
                            <w:bottom w:val="none" w:sz="0" w:space="0" w:color="auto"/>
                            <w:right w:val="none" w:sz="0" w:space="0" w:color="auto"/>
                          </w:divBdr>
                          <w:divsChild>
                            <w:div w:id="190143840">
                              <w:marLeft w:val="0"/>
                              <w:marRight w:val="0"/>
                              <w:marTop w:val="0"/>
                              <w:marBottom w:val="0"/>
                              <w:divBdr>
                                <w:top w:val="none" w:sz="0" w:space="0" w:color="auto"/>
                                <w:left w:val="none" w:sz="0" w:space="0" w:color="auto"/>
                                <w:bottom w:val="none" w:sz="0" w:space="0" w:color="auto"/>
                                <w:right w:val="none" w:sz="0" w:space="0" w:color="auto"/>
                              </w:divBdr>
                              <w:divsChild>
                                <w:div w:id="13104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8387">
      <w:bodyDiv w:val="1"/>
      <w:marLeft w:val="0"/>
      <w:marRight w:val="0"/>
      <w:marTop w:val="0"/>
      <w:marBottom w:val="0"/>
      <w:divBdr>
        <w:top w:val="none" w:sz="0" w:space="0" w:color="auto"/>
        <w:left w:val="none" w:sz="0" w:space="0" w:color="auto"/>
        <w:bottom w:val="none" w:sz="0" w:space="0" w:color="auto"/>
        <w:right w:val="none" w:sz="0" w:space="0" w:color="auto"/>
      </w:divBdr>
      <w:divsChild>
        <w:div w:id="655302758">
          <w:marLeft w:val="45"/>
          <w:marRight w:val="0"/>
          <w:marTop w:val="0"/>
          <w:marBottom w:val="0"/>
          <w:divBdr>
            <w:top w:val="none" w:sz="0" w:space="0" w:color="auto"/>
            <w:left w:val="none" w:sz="0" w:space="0" w:color="auto"/>
            <w:bottom w:val="none" w:sz="0" w:space="0" w:color="auto"/>
            <w:right w:val="none" w:sz="0" w:space="0" w:color="auto"/>
          </w:divBdr>
          <w:divsChild>
            <w:div w:id="322973987">
              <w:marLeft w:val="0"/>
              <w:marRight w:val="0"/>
              <w:marTop w:val="0"/>
              <w:marBottom w:val="0"/>
              <w:divBdr>
                <w:top w:val="none" w:sz="0" w:space="0" w:color="auto"/>
                <w:left w:val="none" w:sz="0" w:space="0" w:color="auto"/>
                <w:bottom w:val="none" w:sz="0" w:space="0" w:color="auto"/>
                <w:right w:val="none" w:sz="0" w:space="0" w:color="auto"/>
              </w:divBdr>
              <w:divsChild>
                <w:div w:id="1948928329">
                  <w:marLeft w:val="-6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5534">
      <w:bodyDiv w:val="1"/>
      <w:marLeft w:val="0"/>
      <w:marRight w:val="0"/>
      <w:marTop w:val="0"/>
      <w:marBottom w:val="0"/>
      <w:divBdr>
        <w:top w:val="none" w:sz="0" w:space="0" w:color="auto"/>
        <w:left w:val="none" w:sz="0" w:space="0" w:color="auto"/>
        <w:bottom w:val="none" w:sz="0" w:space="0" w:color="auto"/>
        <w:right w:val="none" w:sz="0" w:space="0" w:color="auto"/>
      </w:divBdr>
      <w:divsChild>
        <w:div w:id="1349330710">
          <w:marLeft w:val="45"/>
          <w:marRight w:val="0"/>
          <w:marTop w:val="0"/>
          <w:marBottom w:val="0"/>
          <w:divBdr>
            <w:top w:val="none" w:sz="0" w:space="0" w:color="auto"/>
            <w:left w:val="none" w:sz="0" w:space="0" w:color="auto"/>
            <w:bottom w:val="none" w:sz="0" w:space="0" w:color="auto"/>
            <w:right w:val="none" w:sz="0" w:space="0" w:color="auto"/>
          </w:divBdr>
          <w:divsChild>
            <w:div w:id="1189836310">
              <w:marLeft w:val="0"/>
              <w:marRight w:val="0"/>
              <w:marTop w:val="0"/>
              <w:marBottom w:val="0"/>
              <w:divBdr>
                <w:top w:val="none" w:sz="0" w:space="0" w:color="auto"/>
                <w:left w:val="none" w:sz="0" w:space="0" w:color="auto"/>
                <w:bottom w:val="none" w:sz="0" w:space="0" w:color="auto"/>
                <w:right w:val="none" w:sz="0" w:space="0" w:color="auto"/>
              </w:divBdr>
              <w:divsChild>
                <w:div w:id="1950889936">
                  <w:marLeft w:val="-6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13198">
      <w:bodyDiv w:val="1"/>
      <w:marLeft w:val="0"/>
      <w:marRight w:val="0"/>
      <w:marTop w:val="0"/>
      <w:marBottom w:val="0"/>
      <w:divBdr>
        <w:top w:val="none" w:sz="0" w:space="0" w:color="auto"/>
        <w:left w:val="none" w:sz="0" w:space="0" w:color="auto"/>
        <w:bottom w:val="none" w:sz="0" w:space="0" w:color="auto"/>
        <w:right w:val="none" w:sz="0" w:space="0" w:color="auto"/>
      </w:divBdr>
      <w:divsChild>
        <w:div w:id="395207507">
          <w:marLeft w:val="45"/>
          <w:marRight w:val="0"/>
          <w:marTop w:val="0"/>
          <w:marBottom w:val="0"/>
          <w:divBdr>
            <w:top w:val="none" w:sz="0" w:space="0" w:color="auto"/>
            <w:left w:val="none" w:sz="0" w:space="0" w:color="auto"/>
            <w:bottom w:val="none" w:sz="0" w:space="0" w:color="auto"/>
            <w:right w:val="none" w:sz="0" w:space="0" w:color="auto"/>
          </w:divBdr>
          <w:divsChild>
            <w:div w:id="72704401">
              <w:marLeft w:val="0"/>
              <w:marRight w:val="0"/>
              <w:marTop w:val="0"/>
              <w:marBottom w:val="0"/>
              <w:divBdr>
                <w:top w:val="none" w:sz="0" w:space="0" w:color="auto"/>
                <w:left w:val="none" w:sz="0" w:space="0" w:color="auto"/>
                <w:bottom w:val="none" w:sz="0" w:space="0" w:color="auto"/>
                <w:right w:val="none" w:sz="0" w:space="0" w:color="auto"/>
              </w:divBdr>
              <w:divsChild>
                <w:div w:id="523128838">
                  <w:marLeft w:val="-6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9813">
      <w:bodyDiv w:val="1"/>
      <w:marLeft w:val="0"/>
      <w:marRight w:val="0"/>
      <w:marTop w:val="0"/>
      <w:marBottom w:val="0"/>
      <w:divBdr>
        <w:top w:val="none" w:sz="0" w:space="0" w:color="auto"/>
        <w:left w:val="none" w:sz="0" w:space="0" w:color="auto"/>
        <w:bottom w:val="none" w:sz="0" w:space="0" w:color="auto"/>
        <w:right w:val="none" w:sz="0" w:space="0" w:color="auto"/>
      </w:divBdr>
      <w:divsChild>
        <w:div w:id="1049384013">
          <w:marLeft w:val="0"/>
          <w:marRight w:val="0"/>
          <w:marTop w:val="0"/>
          <w:marBottom w:val="0"/>
          <w:divBdr>
            <w:top w:val="none" w:sz="0" w:space="0" w:color="auto"/>
            <w:left w:val="none" w:sz="0" w:space="0" w:color="auto"/>
            <w:bottom w:val="none" w:sz="0" w:space="0" w:color="auto"/>
            <w:right w:val="none" w:sz="0" w:space="0" w:color="auto"/>
          </w:divBdr>
          <w:divsChild>
            <w:div w:id="2236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5060">
      <w:bodyDiv w:val="1"/>
      <w:marLeft w:val="0"/>
      <w:marRight w:val="0"/>
      <w:marTop w:val="0"/>
      <w:marBottom w:val="0"/>
      <w:divBdr>
        <w:top w:val="none" w:sz="0" w:space="0" w:color="auto"/>
        <w:left w:val="none" w:sz="0" w:space="0" w:color="auto"/>
        <w:bottom w:val="none" w:sz="0" w:space="0" w:color="auto"/>
        <w:right w:val="none" w:sz="0" w:space="0" w:color="auto"/>
      </w:divBdr>
      <w:divsChild>
        <w:div w:id="2134638787">
          <w:marLeft w:val="45"/>
          <w:marRight w:val="0"/>
          <w:marTop w:val="0"/>
          <w:marBottom w:val="0"/>
          <w:divBdr>
            <w:top w:val="none" w:sz="0" w:space="0" w:color="auto"/>
            <w:left w:val="none" w:sz="0" w:space="0" w:color="auto"/>
            <w:bottom w:val="none" w:sz="0" w:space="0" w:color="auto"/>
            <w:right w:val="none" w:sz="0" w:space="0" w:color="auto"/>
          </w:divBdr>
          <w:divsChild>
            <w:div w:id="2007006317">
              <w:marLeft w:val="0"/>
              <w:marRight w:val="0"/>
              <w:marTop w:val="0"/>
              <w:marBottom w:val="0"/>
              <w:divBdr>
                <w:top w:val="none" w:sz="0" w:space="0" w:color="auto"/>
                <w:left w:val="none" w:sz="0" w:space="0" w:color="auto"/>
                <w:bottom w:val="none" w:sz="0" w:space="0" w:color="auto"/>
                <w:right w:val="none" w:sz="0" w:space="0" w:color="auto"/>
              </w:divBdr>
              <w:divsChild>
                <w:div w:id="856382707">
                  <w:marLeft w:val="-6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8996">
      <w:bodyDiv w:val="1"/>
      <w:marLeft w:val="0"/>
      <w:marRight w:val="0"/>
      <w:marTop w:val="0"/>
      <w:marBottom w:val="0"/>
      <w:divBdr>
        <w:top w:val="none" w:sz="0" w:space="0" w:color="auto"/>
        <w:left w:val="none" w:sz="0" w:space="0" w:color="auto"/>
        <w:bottom w:val="none" w:sz="0" w:space="0" w:color="auto"/>
        <w:right w:val="none" w:sz="0" w:space="0" w:color="auto"/>
      </w:divBdr>
      <w:divsChild>
        <w:div w:id="90787761">
          <w:marLeft w:val="45"/>
          <w:marRight w:val="0"/>
          <w:marTop w:val="0"/>
          <w:marBottom w:val="0"/>
          <w:divBdr>
            <w:top w:val="none" w:sz="0" w:space="0" w:color="auto"/>
            <w:left w:val="none" w:sz="0" w:space="0" w:color="auto"/>
            <w:bottom w:val="none" w:sz="0" w:space="0" w:color="auto"/>
            <w:right w:val="none" w:sz="0" w:space="0" w:color="auto"/>
          </w:divBdr>
        </w:div>
      </w:divsChild>
    </w:div>
    <w:div w:id="1802336131">
      <w:bodyDiv w:val="1"/>
      <w:marLeft w:val="0"/>
      <w:marRight w:val="0"/>
      <w:marTop w:val="0"/>
      <w:marBottom w:val="0"/>
      <w:divBdr>
        <w:top w:val="none" w:sz="0" w:space="0" w:color="auto"/>
        <w:left w:val="none" w:sz="0" w:space="0" w:color="auto"/>
        <w:bottom w:val="none" w:sz="0" w:space="0" w:color="auto"/>
        <w:right w:val="none" w:sz="0" w:space="0" w:color="auto"/>
      </w:divBdr>
      <w:divsChild>
        <w:div w:id="1959868973">
          <w:marLeft w:val="0"/>
          <w:marRight w:val="0"/>
          <w:marTop w:val="0"/>
          <w:marBottom w:val="0"/>
          <w:divBdr>
            <w:top w:val="none" w:sz="0" w:space="0" w:color="auto"/>
            <w:left w:val="none" w:sz="0" w:space="0" w:color="auto"/>
            <w:bottom w:val="none" w:sz="0" w:space="0" w:color="auto"/>
            <w:right w:val="none" w:sz="0" w:space="0" w:color="auto"/>
          </w:divBdr>
          <w:divsChild>
            <w:div w:id="9394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5266">
      <w:bodyDiv w:val="1"/>
      <w:marLeft w:val="0"/>
      <w:marRight w:val="0"/>
      <w:marTop w:val="0"/>
      <w:marBottom w:val="0"/>
      <w:divBdr>
        <w:top w:val="none" w:sz="0" w:space="0" w:color="auto"/>
        <w:left w:val="none" w:sz="0" w:space="0" w:color="auto"/>
        <w:bottom w:val="none" w:sz="0" w:space="0" w:color="auto"/>
        <w:right w:val="none" w:sz="0" w:space="0" w:color="auto"/>
      </w:divBdr>
      <w:divsChild>
        <w:div w:id="801925681">
          <w:marLeft w:val="0"/>
          <w:marRight w:val="0"/>
          <w:marTop w:val="0"/>
          <w:marBottom w:val="0"/>
          <w:divBdr>
            <w:top w:val="none" w:sz="0" w:space="0" w:color="auto"/>
            <w:left w:val="none" w:sz="0" w:space="0" w:color="auto"/>
            <w:bottom w:val="none" w:sz="0" w:space="0" w:color="auto"/>
            <w:right w:val="none" w:sz="0" w:space="0" w:color="auto"/>
          </w:divBdr>
          <w:divsChild>
            <w:div w:id="15384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0%D0%B4%D0%BC%D0%B8%D0%BD%D0%B8%D1%81%D1%82%D1%80%D0%B0%D1%82%D0%B8%D0%B2%D0%BD%D1%8B%D0%B9_%D1%86%D0%B5%D0%BD%D1%82%D1%80" TargetMode="External"/><Relationship Id="rId18" Type="http://schemas.openxmlformats.org/officeDocument/2006/relationships/hyperlink" Target="http://ru.wikipedia.org/wiki/%D0%90%D0%BB%D1%82%D0%B0%D0%B9%D1%81%D0%BA%D0%B8%D0%B9_%D0%BA%D1%80%D0%B0%D0%B9" TargetMode="External"/><Relationship Id="rId26" Type="http://schemas.openxmlformats.org/officeDocument/2006/relationships/hyperlink" Target="http://ru.wikipedia.org/wiki/%D0%9E%D0%BC%D1%81%D0%BA%D0%B0%D1%8F_%D0%BE%D0%B1%D0%BB%D0%B0%D1%81%D1%82%D1%8C" TargetMode="External"/><Relationship Id="rId39" Type="http://schemas.openxmlformats.org/officeDocument/2006/relationships/hyperlink" Target="http://ru.wikipedia.org/wiki/%D0%92%D1%81%D0%B5%D1%80%D0%BE%D1%81%D1%81%D0%B8%D0%B9%D1%81%D0%BA%D0%B0%D1%8F_%D0%BF%D0%B5%D1%80%D0%B5%D0%BF%D0%B8%D1%81%D1%8C_%D0%BD%D0%B0%D1%81%D0%B5%D0%BB%D0%B5%D0%BD%D0%B8%D1%8F_2002" TargetMode="External"/><Relationship Id="rId3" Type="http://schemas.openxmlformats.org/officeDocument/2006/relationships/settings" Target="settings.xml"/><Relationship Id="rId21" Type="http://schemas.openxmlformats.org/officeDocument/2006/relationships/hyperlink" Target="http://ru.wikipedia.org/wiki/1944_%D0%B3%D0%BE%D0%B4" TargetMode="External"/><Relationship Id="rId34" Type="http://schemas.openxmlformats.org/officeDocument/2006/relationships/hyperlink" Target="http://ru.wikipedia.org/wiki/%D0%A3%D0%B1%D0%B8%D0%BD%D1%81%D0%BA%D0%BE%D0%B5_(%D0%BE%D0%B7%D0%B5%D1%80%D0%BE)" TargetMode="External"/><Relationship Id="rId42" Type="http://schemas.openxmlformats.org/officeDocument/2006/relationships/hyperlink" Target="http://ru.wikipedia.org/wiki/%D0%A1%D0%A4%D0%9E" TargetMode="External"/><Relationship Id="rId47" Type="http://schemas.openxmlformats.org/officeDocument/2006/relationships/image" Target="media/image7.jpeg"/><Relationship Id="rId50" Type="http://schemas.openxmlformats.org/officeDocument/2006/relationships/hyperlink" Target="http://www.fullfreedom.ru/" TargetMode="External"/><Relationship Id="rId7" Type="http://schemas.openxmlformats.org/officeDocument/2006/relationships/hyperlink" Target="http://economnso.ru/" TargetMode="External"/><Relationship Id="rId12" Type="http://schemas.openxmlformats.org/officeDocument/2006/relationships/hyperlink" Target="http://ru.wikipedia.org/wiki/%D0%A1%D0%B8%D0%B1%D0%B8%D1%80%D1%81%D0%BA%D0%B8%D0%B9_%D1%84%D0%B5%D0%B4%D0%B5%D1%80%D0%B0%D0%BB%D1%8C%D0%BD%D1%8B%D0%B9_%D0%BE%D0%BA%D1%80%D1%83%D0%B3" TargetMode="External"/><Relationship Id="rId17" Type="http://schemas.openxmlformats.org/officeDocument/2006/relationships/hyperlink" Target="http://ru.wikipedia.org/wiki/%D0%97%D0%B0%D0%BF%D0%B0%D0%B4%D0%BD%D0%BE-%D0%A1%D0%B8%D0%B1%D0%B8%D1%80%D1%81%D0%BA%D0%B8%D0%B9_%D0%BA%D1%80%D0%B0%D0%B9" TargetMode="External"/><Relationship Id="rId25" Type="http://schemas.openxmlformats.org/officeDocument/2006/relationships/hyperlink" Target="http://ru.wikipedia.org/wiki/%D0%9A%D0%B0%D0%B7%D0%B0%D1%85%D1%81%D1%82%D0%B0%D0%BD" TargetMode="External"/><Relationship Id="rId33" Type="http://schemas.openxmlformats.org/officeDocument/2006/relationships/hyperlink" Target="http://ru.wikipedia.org/wiki/%D0%A7%D0%B0%D0%BD%D1%8B_(%D0%BE%D0%B7%D0%B5%D1%80%D0%BE)" TargetMode="External"/><Relationship Id="rId38" Type="http://schemas.openxmlformats.org/officeDocument/2006/relationships/hyperlink" Target="http://ru.wikipedia.org/wiki/2009_%D0%B3%D0%BE%D0%B4" TargetMode="External"/><Relationship Id="rId46"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ru.wikipedia.org/wiki/1937_%D0%B3%D0%BE%D0%B4" TargetMode="External"/><Relationship Id="rId20" Type="http://schemas.openxmlformats.org/officeDocument/2006/relationships/hyperlink" Target="http://ru.wikipedia.org/wiki/%D0%9A%D0%B5%D0%BC%D0%B5%D1%80%D0%BE%D0%B2%D1%81%D0%BA%D0%B0%D1%8F_%D0%BE%D0%B1%D0%BB%D0%B0%D1%81%D1%82%D1%8C" TargetMode="External"/><Relationship Id="rId29" Type="http://schemas.openxmlformats.org/officeDocument/2006/relationships/hyperlink" Target="http://ru.wikipedia.org/wiki/%D0%9E%D0%B1%D1%8C_(%D1%80%D0%B5%D0%BA%D0%B0)" TargetMode="External"/><Relationship Id="rId41" Type="http://schemas.openxmlformats.org/officeDocument/2006/relationships/hyperlink" Target="http://ru.wikipedia.org/wiki/20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0%D0%BE%D1%81%D1%81%D0%B8%D1%8F" TargetMode="External"/><Relationship Id="rId24" Type="http://schemas.openxmlformats.org/officeDocument/2006/relationships/hyperlink" Target="http://ru.wikipedia.org/wiki/%D0%A2%D0%BE%D0%BC%D1%81%D0%BA%D0%B0%D1%8F_%D0%BE%D0%B1%D0%BB%D0%B0%D1%81%D1%82%D1%8C" TargetMode="External"/><Relationship Id="rId32" Type="http://schemas.openxmlformats.org/officeDocument/2006/relationships/hyperlink" Target="http://ru.wikipedia.org/wiki/%D0%9D%D0%BE%D0%B2%D0%BE%D1%81%D0%B8%D0%B1%D0%B8%D1%80%D1%81%D0%BA%D0%BE%D0%B5_%D0%B2%D0%BE%D0%B4%D0%BE%D1%85%D1%80%D0%B0%D0%BD%D0%B8%D0%BB%D0%B8%D1%89%D0%B5" TargetMode="External"/><Relationship Id="rId37" Type="http://schemas.openxmlformats.org/officeDocument/2006/relationships/hyperlink" Target="http://ru.wikipedia.org/wiki/1_%D1%8F%D0%BD%D0%B2%D0%B0%D1%80%D1%8F" TargetMode="External"/><Relationship Id="rId40" Type="http://schemas.openxmlformats.org/officeDocument/2006/relationships/hyperlink" Target="http://ru.wikipedia.org/wiki/%D0%A1%D0%A4%D0%9E" TargetMode="External"/><Relationship Id="rId45" Type="http://schemas.openxmlformats.org/officeDocument/2006/relationships/image" Target="media/image5.jpe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u.wikipedia.org/wiki/28_%D1%81%D0%B5%D0%BD%D1%82%D1%8F%D0%B1%D1%80%D1%8F" TargetMode="External"/><Relationship Id="rId23" Type="http://schemas.openxmlformats.org/officeDocument/2006/relationships/hyperlink" Target="http://ru.wikipedia.org/wiki/%D0%97%D0%B0%D0%BF%D0%B0%D0%B4%D0%BD%D0%BE-%D0%A1%D0%B8%D0%B1%D0%B8%D1%80%D1%81%D0%BA%D0%B0%D1%8F_%D1%80%D0%B0%D0%B2%D0%BD%D0%B8%D0%BD%D0%B0" TargetMode="External"/><Relationship Id="rId28" Type="http://schemas.openxmlformats.org/officeDocument/2006/relationships/hyperlink" Target="http://ru.wikipedia.org/wiki/%D0%9A%D0%B5%D0%BC%D0%B5%D1%80%D0%BE%D0%B2%D1%81%D0%BA%D0%B0%D1%8F_%D0%BE%D0%B1%D0%BB%D0%B0%D1%81%D1%82%D1%8C" TargetMode="External"/><Relationship Id="rId36" Type="http://schemas.openxmlformats.org/officeDocument/2006/relationships/hyperlink" Target="http://ru.wikipedia.org/wiki/%D0%92%D0%B0%D1%81%D1%8E%D0%B3%D0%B0%D0%BD%D1%81%D0%BA%D0%BE%D0%B5_%D0%B1%D0%BE%D0%BB%D0%BE%D1%82%D0%BE" TargetMode="External"/><Relationship Id="rId49" Type="http://schemas.openxmlformats.org/officeDocument/2006/relationships/image" Target="media/image9.jpeg"/><Relationship Id="rId10" Type="http://schemas.openxmlformats.org/officeDocument/2006/relationships/image" Target="media/image3.png"/><Relationship Id="rId19" Type="http://schemas.openxmlformats.org/officeDocument/2006/relationships/hyperlink" Target="http://ru.wikipedia.org/wiki/1943_%D0%B3%D0%BE%D0%B4" TargetMode="External"/><Relationship Id="rId31" Type="http://schemas.openxmlformats.org/officeDocument/2006/relationships/hyperlink" Target="http://ru.wikipedia.org/wiki/%D0%9D%D0%BE%D0%B2%D0%BE%D1%81%D0%B8%D0%B1%D0%B8%D1%80%D1%81%D0%BA%D0%B0%D1%8F_%D0%93%D0%AD%D0%A1" TargetMode="External"/><Relationship Id="rId44" Type="http://schemas.openxmlformats.org/officeDocument/2006/relationships/image" Target="media/image4.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ru.wikipedia.org/wiki/%D0%9D%D0%BE%D0%B2%D0%BE%D1%81%D0%B8%D0%B1%D0%B8%D1%80%D1%81%D0%BA" TargetMode="External"/><Relationship Id="rId22" Type="http://schemas.openxmlformats.org/officeDocument/2006/relationships/hyperlink" Target="http://ru.wikipedia.org/wiki/%D0%A2%D0%BE%D0%BC%D1%81%D0%BA%D0%B0%D1%8F_%D0%BE%D0%B1%D0%BB%D0%B0%D1%81%D1%82%D1%8C" TargetMode="External"/><Relationship Id="rId27" Type="http://schemas.openxmlformats.org/officeDocument/2006/relationships/hyperlink" Target="http://ru.wikipedia.org/wiki/%D0%90%D0%BB%D1%82%D0%B0%D0%B9%D1%81%D0%BA%D0%B8%D0%B9_%D0%BA%D1%80%D0%B0%D0%B9" TargetMode="External"/><Relationship Id="rId30" Type="http://schemas.openxmlformats.org/officeDocument/2006/relationships/hyperlink" Target="http://ru.wikipedia.org/wiki/%D0%9E%D0%BC%D1%8C_(%D1%80%D0%B5%D0%BA%D0%B0)" TargetMode="External"/><Relationship Id="rId35" Type="http://schemas.openxmlformats.org/officeDocument/2006/relationships/hyperlink" Target="http://ru.wikipedia.org/wiki/%D0%A1%D0%B0%D1%80%D1%82%D0%BB%D0%B0%D0%BD" TargetMode="External"/><Relationship Id="rId43" Type="http://schemas.openxmlformats.org/officeDocument/2006/relationships/hyperlink" Target="http://ru.wikipedia.org/wiki/%D0%A1%D0%A4%D0%9E" TargetMode="External"/><Relationship Id="rId48" Type="http://schemas.openxmlformats.org/officeDocument/2006/relationships/image" Target="media/image8.jpeg"/><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8213</Words>
  <Characters>46820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54924</CharactersWithSpaces>
  <SharedDoc>false</SharedDoc>
  <HLinks>
    <vt:vector size="216" baseType="variant">
      <vt:variant>
        <vt:i4>7733354</vt:i4>
      </vt:variant>
      <vt:variant>
        <vt:i4>105</vt:i4>
      </vt:variant>
      <vt:variant>
        <vt:i4>0</vt:i4>
      </vt:variant>
      <vt:variant>
        <vt:i4>5</vt:i4>
      </vt:variant>
      <vt:variant>
        <vt:lpwstr>http://www.fullfreedom.ru/</vt:lpwstr>
      </vt:variant>
      <vt:variant>
        <vt:lpwstr/>
      </vt:variant>
      <vt:variant>
        <vt:i4>2359402</vt:i4>
      </vt:variant>
      <vt:variant>
        <vt:i4>102</vt:i4>
      </vt:variant>
      <vt:variant>
        <vt:i4>0</vt:i4>
      </vt:variant>
      <vt:variant>
        <vt:i4>5</vt:i4>
      </vt:variant>
      <vt:variant>
        <vt:lpwstr>http://ru.wikipedia.org/wiki/%D0%A1%D0%A4%D0%9E</vt:lpwstr>
      </vt:variant>
      <vt:variant>
        <vt:lpwstr/>
      </vt:variant>
      <vt:variant>
        <vt:i4>2359402</vt:i4>
      </vt:variant>
      <vt:variant>
        <vt:i4>99</vt:i4>
      </vt:variant>
      <vt:variant>
        <vt:i4>0</vt:i4>
      </vt:variant>
      <vt:variant>
        <vt:i4>5</vt:i4>
      </vt:variant>
      <vt:variant>
        <vt:lpwstr>http://ru.wikipedia.org/wiki/%D0%A1%D0%A4%D0%9E</vt:lpwstr>
      </vt:variant>
      <vt:variant>
        <vt:lpwstr/>
      </vt:variant>
      <vt:variant>
        <vt:i4>655390</vt:i4>
      </vt:variant>
      <vt:variant>
        <vt:i4>96</vt:i4>
      </vt:variant>
      <vt:variant>
        <vt:i4>0</vt:i4>
      </vt:variant>
      <vt:variant>
        <vt:i4>5</vt:i4>
      </vt:variant>
      <vt:variant>
        <vt:lpwstr>http://ru.wikipedia.org/wiki/2005</vt:lpwstr>
      </vt:variant>
      <vt:variant>
        <vt:lpwstr/>
      </vt:variant>
      <vt:variant>
        <vt:i4>2359402</vt:i4>
      </vt:variant>
      <vt:variant>
        <vt:i4>93</vt:i4>
      </vt:variant>
      <vt:variant>
        <vt:i4>0</vt:i4>
      </vt:variant>
      <vt:variant>
        <vt:i4>5</vt:i4>
      </vt:variant>
      <vt:variant>
        <vt:lpwstr>http://ru.wikipedia.org/wiki/%D0%A1%D0%A4%D0%9E</vt:lpwstr>
      </vt:variant>
      <vt:variant>
        <vt:lpwstr/>
      </vt:variant>
      <vt:variant>
        <vt:i4>721009</vt:i4>
      </vt:variant>
      <vt:variant>
        <vt:i4>90</vt:i4>
      </vt:variant>
      <vt:variant>
        <vt:i4>0</vt:i4>
      </vt:variant>
      <vt:variant>
        <vt:i4>5</vt:i4>
      </vt:variant>
      <vt:variant>
        <vt:lpwstr>http://ru.wikipedia.org/wiki/%D0%92%D1%81%D0%B5%D1%80%D0%BE%D1%81%D1%81%D0%B8%D0%B9%D1%81%D0%BA%D0%B0%D1%8F_%D0%BF%D0%B5%D1%80%D0%B5%D0%BF%D0%B8%D1%81%D1%8C_%D0%BD%D0%B0%D1%81%D0%B5%D0%BB%D0%B5%D0%BD%D0%B8%D1%8F_2002</vt:lpwstr>
      </vt:variant>
      <vt:variant>
        <vt:lpwstr/>
      </vt:variant>
      <vt:variant>
        <vt:i4>7733328</vt:i4>
      </vt:variant>
      <vt:variant>
        <vt:i4>87</vt:i4>
      </vt:variant>
      <vt:variant>
        <vt:i4>0</vt:i4>
      </vt:variant>
      <vt:variant>
        <vt:i4>5</vt:i4>
      </vt:variant>
      <vt:variant>
        <vt:lpwstr>http://ru.wikipedia.org/wiki/2009_%D0%B3%D0%BE%D0%B4</vt:lpwstr>
      </vt:variant>
      <vt:variant>
        <vt:lpwstr/>
      </vt:variant>
      <vt:variant>
        <vt:i4>6422593</vt:i4>
      </vt:variant>
      <vt:variant>
        <vt:i4>84</vt:i4>
      </vt:variant>
      <vt:variant>
        <vt:i4>0</vt:i4>
      </vt:variant>
      <vt:variant>
        <vt:i4>5</vt:i4>
      </vt:variant>
      <vt:variant>
        <vt:lpwstr>http://ru.wikipedia.org/wiki/1_%D1%8F%D0%BD%D0%B2%D0%B0%D1%80%D1%8F</vt:lpwstr>
      </vt:variant>
      <vt:variant>
        <vt:lpwstr/>
      </vt:variant>
      <vt:variant>
        <vt:i4>2359301</vt:i4>
      </vt:variant>
      <vt:variant>
        <vt:i4>81</vt:i4>
      </vt:variant>
      <vt:variant>
        <vt:i4>0</vt:i4>
      </vt:variant>
      <vt:variant>
        <vt:i4>5</vt:i4>
      </vt:variant>
      <vt:variant>
        <vt:lpwstr>http://ru.wikipedia.org/wiki/%D0%92%D0%B0%D1%81%D1%8E%D0%B3%D0%B0%D0%BD%D1%81%D0%BA%D0%BE%D0%B5_%D0%B1%D0%BE%D0%BB%D0%BE%D1%82%D0%BE</vt:lpwstr>
      </vt:variant>
      <vt:variant>
        <vt:lpwstr/>
      </vt:variant>
      <vt:variant>
        <vt:i4>8126526</vt:i4>
      </vt:variant>
      <vt:variant>
        <vt:i4>78</vt:i4>
      </vt:variant>
      <vt:variant>
        <vt:i4>0</vt:i4>
      </vt:variant>
      <vt:variant>
        <vt:i4>5</vt:i4>
      </vt:variant>
      <vt:variant>
        <vt:lpwstr>http://ru.wikipedia.org/wiki/%D0%A1%D0%B0%D1%80%D1%82%D0%BB%D0%B0%D0%BD</vt:lpwstr>
      </vt:variant>
      <vt:variant>
        <vt:lpwstr/>
      </vt:variant>
      <vt:variant>
        <vt:i4>655403</vt:i4>
      </vt:variant>
      <vt:variant>
        <vt:i4>75</vt:i4>
      </vt:variant>
      <vt:variant>
        <vt:i4>0</vt:i4>
      </vt:variant>
      <vt:variant>
        <vt:i4>5</vt:i4>
      </vt:variant>
      <vt:variant>
        <vt:lpwstr>http://ru.wikipedia.org/wiki/%D0%A3%D0%B1%D0%B8%D0%BD%D1%81%D0%BA%D0%BE%D0%B5_(%D0%BE%D0%B7%D0%B5%D1%80%D0%BE)</vt:lpwstr>
      </vt:variant>
      <vt:variant>
        <vt:lpwstr/>
      </vt:variant>
      <vt:variant>
        <vt:i4>655476</vt:i4>
      </vt:variant>
      <vt:variant>
        <vt:i4>72</vt:i4>
      </vt:variant>
      <vt:variant>
        <vt:i4>0</vt:i4>
      </vt:variant>
      <vt:variant>
        <vt:i4>5</vt:i4>
      </vt:variant>
      <vt:variant>
        <vt:lpwstr>http://ru.wikipedia.org/wiki/%D0%A7%D0%B0%D0%BD%D1%8B_(%D0%BE%D0%B7%D0%B5%D1%80%D0%BE)</vt:lpwstr>
      </vt:variant>
      <vt:variant>
        <vt:lpwstr/>
      </vt:variant>
      <vt:variant>
        <vt:i4>5767205</vt:i4>
      </vt:variant>
      <vt:variant>
        <vt:i4>69</vt:i4>
      </vt:variant>
      <vt:variant>
        <vt:i4>0</vt:i4>
      </vt:variant>
      <vt:variant>
        <vt:i4>5</vt:i4>
      </vt:variant>
      <vt:variant>
        <vt:lpwstr>http://ru.wikipedia.org/wiki/%D0%9D%D0%BE%D0%B2%D0%BE%D1%81%D0%B8%D0%B1%D0%B8%D1%80%D1%81%D0%BA%D0%BE%D0%B5_%D0%B2%D0%BE%D0%B4%D0%BE%D1%85%D1%80%D0%B0%D0%BD%D0%B8%D0%BB%D0%B8%D1%89%D0%B5</vt:lpwstr>
      </vt:variant>
      <vt:variant>
        <vt:lpwstr/>
      </vt:variant>
      <vt:variant>
        <vt:i4>6029347</vt:i4>
      </vt:variant>
      <vt:variant>
        <vt:i4>66</vt:i4>
      </vt:variant>
      <vt:variant>
        <vt:i4>0</vt:i4>
      </vt:variant>
      <vt:variant>
        <vt:i4>5</vt:i4>
      </vt:variant>
      <vt:variant>
        <vt:lpwstr>http://ru.wikipedia.org/wiki/%D0%9D%D0%BE%D0%B2%D0%BE%D1%81%D0%B8%D0%B1%D0%B8%D1%80%D1%81%D0%BA%D0%B0%D1%8F_%D0%93%D0%AD%D0%A1</vt:lpwstr>
      </vt:variant>
      <vt:variant>
        <vt:lpwstr/>
      </vt:variant>
      <vt:variant>
        <vt:i4>5374070</vt:i4>
      </vt:variant>
      <vt:variant>
        <vt:i4>63</vt:i4>
      </vt:variant>
      <vt:variant>
        <vt:i4>0</vt:i4>
      </vt:variant>
      <vt:variant>
        <vt:i4>5</vt:i4>
      </vt:variant>
      <vt:variant>
        <vt:lpwstr>http://ru.wikipedia.org/wiki/%D0%9E%D0%BC%D1%8C_(%D1%80%D0%B5%D0%BA%D0%B0)</vt:lpwstr>
      </vt:variant>
      <vt:variant>
        <vt:lpwstr/>
      </vt:variant>
      <vt:variant>
        <vt:i4>5373988</vt:i4>
      </vt:variant>
      <vt:variant>
        <vt:i4>60</vt:i4>
      </vt:variant>
      <vt:variant>
        <vt:i4>0</vt:i4>
      </vt:variant>
      <vt:variant>
        <vt:i4>5</vt:i4>
      </vt:variant>
      <vt:variant>
        <vt:lpwstr>http://ru.wikipedia.org/wiki/%D0%9E%D0%B1%D1%8C_(%D1%80%D0%B5%D0%BA%D0%B0)</vt:lpwstr>
      </vt:variant>
      <vt:variant>
        <vt:lpwstr/>
      </vt:variant>
      <vt:variant>
        <vt:i4>458784</vt:i4>
      </vt:variant>
      <vt:variant>
        <vt:i4>57</vt:i4>
      </vt:variant>
      <vt:variant>
        <vt:i4>0</vt:i4>
      </vt:variant>
      <vt:variant>
        <vt:i4>5</vt:i4>
      </vt:variant>
      <vt:variant>
        <vt:lpwstr>http://ru.wikipedia.org/wiki/%D0%9A%D0%B5%D0%BC%D0%B5%D1%80%D0%BE%D0%B2%D1%81%D0%BA%D0%B0%D1%8F_%D0%BE%D0%B1%D0%BB%D0%B0%D1%81%D1%82%D1%8C</vt:lpwstr>
      </vt:variant>
      <vt:variant>
        <vt:lpwstr/>
      </vt:variant>
      <vt:variant>
        <vt:i4>2293772</vt:i4>
      </vt:variant>
      <vt:variant>
        <vt:i4>54</vt:i4>
      </vt:variant>
      <vt:variant>
        <vt:i4>0</vt:i4>
      </vt:variant>
      <vt:variant>
        <vt:i4>5</vt:i4>
      </vt:variant>
      <vt:variant>
        <vt:lpwstr>http://ru.wikipedia.org/wiki/%D0%90%D0%BB%D1%82%D0%B0%D0%B9%D1%81%D0%BA%D0%B8%D0%B9_%D0%BA%D1%80%D0%B0%D0%B9</vt:lpwstr>
      </vt:variant>
      <vt:variant>
        <vt:lpwstr/>
      </vt:variant>
      <vt:variant>
        <vt:i4>2818050</vt:i4>
      </vt:variant>
      <vt:variant>
        <vt:i4>51</vt:i4>
      </vt:variant>
      <vt:variant>
        <vt:i4>0</vt:i4>
      </vt:variant>
      <vt:variant>
        <vt:i4>5</vt:i4>
      </vt:variant>
      <vt:variant>
        <vt:lpwstr>http://ru.wikipedia.org/wiki/%D0%9E%D0%BC%D1%81%D0%BA%D0%B0%D1%8F_%D0%BE%D0%B1%D0%BB%D0%B0%D1%81%D1%82%D1%8C</vt:lpwstr>
      </vt:variant>
      <vt:variant>
        <vt:lpwstr/>
      </vt:variant>
      <vt:variant>
        <vt:i4>8323135</vt:i4>
      </vt:variant>
      <vt:variant>
        <vt:i4>48</vt:i4>
      </vt:variant>
      <vt:variant>
        <vt:i4>0</vt:i4>
      </vt:variant>
      <vt:variant>
        <vt:i4>5</vt:i4>
      </vt:variant>
      <vt:variant>
        <vt:lpwstr>http://ru.wikipedia.org/wiki/%D0%9A%D0%B0%D0%B7%D0%B0%D1%85%D1%81%D1%82%D0%B0%D0%BD</vt:lpwstr>
      </vt:variant>
      <vt:variant>
        <vt:lpwstr/>
      </vt:variant>
      <vt:variant>
        <vt:i4>262257</vt:i4>
      </vt:variant>
      <vt:variant>
        <vt:i4>45</vt:i4>
      </vt:variant>
      <vt:variant>
        <vt:i4>0</vt:i4>
      </vt:variant>
      <vt:variant>
        <vt:i4>5</vt:i4>
      </vt:variant>
      <vt:variant>
        <vt:lpwstr>http://ru.wikipedia.org/wiki/%D0%A2%D0%BE%D0%BC%D1%81%D0%BA%D0%B0%D1%8F_%D0%BE%D0%B1%D0%BB%D0%B0%D1%81%D1%82%D1%8C</vt:lpwstr>
      </vt:variant>
      <vt:variant>
        <vt:lpwstr/>
      </vt:variant>
      <vt:variant>
        <vt:i4>5374000</vt:i4>
      </vt:variant>
      <vt:variant>
        <vt:i4>42</vt:i4>
      </vt:variant>
      <vt:variant>
        <vt:i4>0</vt:i4>
      </vt:variant>
      <vt:variant>
        <vt:i4>5</vt:i4>
      </vt:variant>
      <vt:variant>
        <vt:lpwstr>http://ru.wikipedia.org/wiki/%D0%97%D0%B0%D0%BF%D0%B0%D0%B4%D0%BD%D0%BE-%D0%A1%D0%B8%D0%B1%D0%B8%D1%80%D1%81%D0%BA%D0%B0%D1%8F_%D1%80%D0%B0%D0%B2%D0%BD%D0%B8%D0%BD%D0%B0</vt:lpwstr>
      </vt:variant>
      <vt:variant>
        <vt:lpwstr/>
      </vt:variant>
      <vt:variant>
        <vt:i4>262257</vt:i4>
      </vt:variant>
      <vt:variant>
        <vt:i4>39</vt:i4>
      </vt:variant>
      <vt:variant>
        <vt:i4>0</vt:i4>
      </vt:variant>
      <vt:variant>
        <vt:i4>5</vt:i4>
      </vt:variant>
      <vt:variant>
        <vt:lpwstr>http://ru.wikipedia.org/wiki/%D0%A2%D0%BE%D0%BC%D1%81%D0%BA%D0%B0%D1%8F_%D0%BE%D0%B1%D0%BB%D0%B0%D1%81%D1%82%D1%8C</vt:lpwstr>
      </vt:variant>
      <vt:variant>
        <vt:lpwstr/>
      </vt:variant>
      <vt:variant>
        <vt:i4>7405652</vt:i4>
      </vt:variant>
      <vt:variant>
        <vt:i4>36</vt:i4>
      </vt:variant>
      <vt:variant>
        <vt:i4>0</vt:i4>
      </vt:variant>
      <vt:variant>
        <vt:i4>5</vt:i4>
      </vt:variant>
      <vt:variant>
        <vt:lpwstr>http://ru.wikipedia.org/wiki/1944_%D0%B3%D0%BE%D0%B4</vt:lpwstr>
      </vt:variant>
      <vt:variant>
        <vt:lpwstr/>
      </vt:variant>
      <vt:variant>
        <vt:i4>458784</vt:i4>
      </vt:variant>
      <vt:variant>
        <vt:i4>33</vt:i4>
      </vt:variant>
      <vt:variant>
        <vt:i4>0</vt:i4>
      </vt:variant>
      <vt:variant>
        <vt:i4>5</vt:i4>
      </vt:variant>
      <vt:variant>
        <vt:lpwstr>http://ru.wikipedia.org/wiki/%D0%9A%D0%B5%D0%BC%D0%B5%D1%80%D0%BE%D0%B2%D1%81%D0%BA%D0%B0%D1%8F_%D0%BE%D0%B1%D0%BB%D0%B0%D1%81%D1%82%D1%8C</vt:lpwstr>
      </vt:variant>
      <vt:variant>
        <vt:lpwstr/>
      </vt:variant>
      <vt:variant>
        <vt:i4>7405651</vt:i4>
      </vt:variant>
      <vt:variant>
        <vt:i4>30</vt:i4>
      </vt:variant>
      <vt:variant>
        <vt:i4>0</vt:i4>
      </vt:variant>
      <vt:variant>
        <vt:i4>5</vt:i4>
      </vt:variant>
      <vt:variant>
        <vt:lpwstr>http://ru.wikipedia.org/wiki/1943_%D0%B3%D0%BE%D0%B4</vt:lpwstr>
      </vt:variant>
      <vt:variant>
        <vt:lpwstr/>
      </vt:variant>
      <vt:variant>
        <vt:i4>2293772</vt:i4>
      </vt:variant>
      <vt:variant>
        <vt:i4>27</vt:i4>
      </vt:variant>
      <vt:variant>
        <vt:i4>0</vt:i4>
      </vt:variant>
      <vt:variant>
        <vt:i4>5</vt:i4>
      </vt:variant>
      <vt:variant>
        <vt:lpwstr>http://ru.wikipedia.org/wiki/%D0%90%D0%BB%D1%82%D0%B0%D0%B9%D1%81%D0%BA%D0%B8%D0%B9_%D0%BA%D1%80%D0%B0%D0%B9</vt:lpwstr>
      </vt:variant>
      <vt:variant>
        <vt:lpwstr/>
      </vt:variant>
      <vt:variant>
        <vt:i4>7471169</vt:i4>
      </vt:variant>
      <vt:variant>
        <vt:i4>24</vt:i4>
      </vt:variant>
      <vt:variant>
        <vt:i4>0</vt:i4>
      </vt:variant>
      <vt:variant>
        <vt:i4>5</vt:i4>
      </vt:variant>
      <vt:variant>
        <vt:lpwstr>http://ru.wikipedia.org/wiki/%D0%97%D0%B0%D0%BF%D0%B0%D0%B4%D0%BD%D0%BE-%D0%A1%D0%B8%D0%B1%D0%B8%D1%80%D1%81%D0%BA%D0%B8%D0%B9_%D0%BA%D1%80%D0%B0%D0%B9</vt:lpwstr>
      </vt:variant>
      <vt:variant>
        <vt:lpwstr/>
      </vt:variant>
      <vt:variant>
        <vt:i4>7733335</vt:i4>
      </vt:variant>
      <vt:variant>
        <vt:i4>21</vt:i4>
      </vt:variant>
      <vt:variant>
        <vt:i4>0</vt:i4>
      </vt:variant>
      <vt:variant>
        <vt:i4>5</vt:i4>
      </vt:variant>
      <vt:variant>
        <vt:lpwstr>http://ru.wikipedia.org/wiki/1937_%D0%B3%D0%BE%D0%B4</vt:lpwstr>
      </vt:variant>
      <vt:variant>
        <vt:lpwstr/>
      </vt:variant>
      <vt:variant>
        <vt:i4>3539021</vt:i4>
      </vt:variant>
      <vt:variant>
        <vt:i4>18</vt:i4>
      </vt:variant>
      <vt:variant>
        <vt:i4>0</vt:i4>
      </vt:variant>
      <vt:variant>
        <vt:i4>5</vt:i4>
      </vt:variant>
      <vt:variant>
        <vt:lpwstr>http://ru.wikipedia.org/wiki/28_%D1%81%D0%B5%D0%BD%D1%82%D1%8F%D0%B1%D1%80%D1%8F</vt:lpwstr>
      </vt:variant>
      <vt:variant>
        <vt:lpwstr/>
      </vt:variant>
      <vt:variant>
        <vt:i4>8323128</vt:i4>
      </vt:variant>
      <vt:variant>
        <vt:i4>15</vt:i4>
      </vt:variant>
      <vt:variant>
        <vt:i4>0</vt:i4>
      </vt:variant>
      <vt:variant>
        <vt:i4>5</vt:i4>
      </vt:variant>
      <vt:variant>
        <vt:lpwstr>http://ru.wikipedia.org/wiki/%D0%9D%D0%BE%D0%B2%D0%BE%D1%81%D0%B8%D0%B1%D0%B8%D1%80%D1%81%D0%BA</vt:lpwstr>
      </vt:variant>
      <vt:variant>
        <vt:lpwstr/>
      </vt:variant>
      <vt:variant>
        <vt:i4>7536645</vt:i4>
      </vt:variant>
      <vt:variant>
        <vt:i4>12</vt:i4>
      </vt:variant>
      <vt:variant>
        <vt:i4>0</vt:i4>
      </vt:variant>
      <vt:variant>
        <vt:i4>5</vt:i4>
      </vt:variant>
      <vt:variant>
        <vt:lpwstr>http://ru.wikipedia.org/wiki/%D0%90%D0%B4%D0%BC%D0%B8%D0%BD%D0%B8%D1%81%D1%82%D1%80%D0%B0%D1%82%D0%B8%D0%B2%D0%BD%D1%8B%D0%B9_%D1%86%D0%B5%D0%BD%D1%82%D1%80</vt:lpwstr>
      </vt:variant>
      <vt:variant>
        <vt:lpwstr/>
      </vt:variant>
      <vt:variant>
        <vt:i4>2818144</vt:i4>
      </vt:variant>
      <vt:variant>
        <vt:i4>9</vt:i4>
      </vt:variant>
      <vt:variant>
        <vt:i4>0</vt:i4>
      </vt:variant>
      <vt:variant>
        <vt:i4>5</vt:i4>
      </vt:variant>
      <vt:variant>
        <vt:lpwstr>http://ru.wikipedia.org/wiki/%D0%A1%D0%B8%D0%B1%D0%B8%D1%80%D1%81%D0%BA%D0%B8%D0%B9_%D1%84%D0%B5%D0%B4%D0%B5%D1%80%D0%B0%D0%BB%D1%8C%D0%BD%D1%8B%D0%B9_%D0%BE%D0%BA%D1%80%D1%83%D0%B3</vt:lpwstr>
      </vt:variant>
      <vt:variant>
        <vt:lpwstr/>
      </vt:variant>
      <vt:variant>
        <vt:i4>5242947</vt:i4>
      </vt:variant>
      <vt:variant>
        <vt:i4>6</vt:i4>
      </vt:variant>
      <vt:variant>
        <vt:i4>0</vt:i4>
      </vt:variant>
      <vt:variant>
        <vt:i4>5</vt:i4>
      </vt:variant>
      <vt:variant>
        <vt:lpwstr>http://ru.wikipedia.org/wiki/%D0%A0%D0%BE%D1%81%D1%81%D0%B8%D1%8F</vt:lpwstr>
      </vt:variant>
      <vt:variant>
        <vt:lpwstr/>
      </vt:variant>
      <vt:variant>
        <vt:i4>6946870</vt:i4>
      </vt:variant>
      <vt:variant>
        <vt:i4>3</vt:i4>
      </vt:variant>
      <vt:variant>
        <vt:i4>0</vt:i4>
      </vt:variant>
      <vt:variant>
        <vt:i4>5</vt:i4>
      </vt:variant>
      <vt:variant>
        <vt:lpwstr>http://e-college.ru/xbooks/xbook189/book/index/predmetnyi.htm</vt:lpwstr>
      </vt:variant>
      <vt:variant>
        <vt:lpwstr>i00588</vt:lpwstr>
      </vt:variant>
      <vt:variant>
        <vt:i4>1179713</vt:i4>
      </vt:variant>
      <vt:variant>
        <vt:i4>0</vt:i4>
      </vt:variant>
      <vt:variant>
        <vt:i4>0</vt:i4>
      </vt:variant>
      <vt:variant>
        <vt:i4>5</vt:i4>
      </vt:variant>
      <vt:variant>
        <vt:lpwstr>http://economnso.ru/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2010-12-26T19:06:00Z</cp:lastPrinted>
  <dcterms:created xsi:type="dcterms:W3CDTF">2014-04-04T12:03:00Z</dcterms:created>
  <dcterms:modified xsi:type="dcterms:W3CDTF">2014-04-04T12:03:00Z</dcterms:modified>
</cp:coreProperties>
</file>