
<file path=[Content_Types].xml><?xml version="1.0" encoding="utf-8"?>
<Types xmlns="http://schemas.openxmlformats.org/package/2006/content-types">
  <Default Extension="png" ContentType="image/png"/>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E4" w:rsidRDefault="001916E4" w:rsidP="004C3E95">
      <w:pPr>
        <w:pStyle w:val="a3"/>
        <w:jc w:val="center"/>
        <w:rPr>
          <w:rFonts w:ascii="Times New Roman" w:hAnsi="Times New Roman"/>
          <w:bCs/>
          <w:sz w:val="28"/>
          <w:szCs w:val="28"/>
        </w:rPr>
      </w:pPr>
    </w:p>
    <w:p w:rsidR="004C3E95" w:rsidRDefault="004C3E95" w:rsidP="004C3E95">
      <w:pPr>
        <w:pStyle w:val="a3"/>
        <w:jc w:val="center"/>
        <w:rPr>
          <w:rFonts w:ascii="Times New Roman" w:hAnsi="Times New Roman"/>
          <w:bCs/>
          <w:sz w:val="28"/>
          <w:szCs w:val="28"/>
        </w:rPr>
      </w:pPr>
      <w:r>
        <w:rPr>
          <w:rFonts w:ascii="Times New Roman" w:hAnsi="Times New Roman"/>
          <w:bCs/>
          <w:sz w:val="28"/>
          <w:szCs w:val="28"/>
        </w:rPr>
        <w:t>МИНИСТЕРСТВО ОБРАЗОВАНИЕ И НАУКИ</w:t>
      </w:r>
    </w:p>
    <w:p w:rsidR="004C3E95" w:rsidRPr="00A5354A" w:rsidRDefault="004C3E95" w:rsidP="004C3E95">
      <w:pPr>
        <w:pStyle w:val="a3"/>
        <w:jc w:val="center"/>
        <w:rPr>
          <w:rFonts w:ascii="Times New Roman" w:hAnsi="Times New Roman"/>
          <w:bCs/>
          <w:sz w:val="28"/>
          <w:szCs w:val="28"/>
        </w:rPr>
      </w:pPr>
      <w:r>
        <w:rPr>
          <w:rFonts w:ascii="Times New Roman" w:hAnsi="Times New Roman"/>
          <w:bCs/>
          <w:sz w:val="28"/>
          <w:szCs w:val="28"/>
        </w:rPr>
        <w:t>РОССИЙСКОЙ ФЕДЕРАЦИИ</w:t>
      </w:r>
    </w:p>
    <w:p w:rsidR="004C3E95" w:rsidRDefault="004C3E95" w:rsidP="004C3E95">
      <w:pPr>
        <w:pStyle w:val="a3"/>
        <w:jc w:val="center"/>
        <w:rPr>
          <w:rFonts w:ascii="Times New Roman" w:hAnsi="Times New Roman"/>
          <w:bCs/>
          <w:sz w:val="28"/>
          <w:szCs w:val="28"/>
          <w:lang w:val="en-US"/>
        </w:rPr>
      </w:pPr>
    </w:p>
    <w:p w:rsidR="00A9254E" w:rsidRDefault="00A9254E" w:rsidP="004C3E95">
      <w:pPr>
        <w:pStyle w:val="a3"/>
        <w:jc w:val="center"/>
        <w:rPr>
          <w:rFonts w:ascii="Times New Roman" w:hAnsi="Times New Roman"/>
          <w:bCs/>
          <w:sz w:val="28"/>
          <w:szCs w:val="28"/>
          <w:lang w:val="en-US"/>
        </w:rPr>
      </w:pPr>
    </w:p>
    <w:p w:rsidR="00A9254E" w:rsidRPr="00A9254E" w:rsidRDefault="00A9254E" w:rsidP="004C3E95">
      <w:pPr>
        <w:pStyle w:val="a3"/>
        <w:jc w:val="center"/>
        <w:rPr>
          <w:rFonts w:ascii="Times New Roman" w:hAnsi="Times New Roman"/>
          <w:bCs/>
          <w:sz w:val="28"/>
          <w:szCs w:val="28"/>
          <w:lang w:val="en-US"/>
        </w:rPr>
      </w:pP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pStyle w:val="a3"/>
        <w:jc w:val="center"/>
        <w:rPr>
          <w:rFonts w:ascii="Times New Roman" w:hAnsi="Times New Roman"/>
          <w:b/>
          <w:bCs/>
          <w:sz w:val="28"/>
          <w:szCs w:val="28"/>
        </w:rPr>
      </w:pPr>
      <w:r w:rsidRPr="00A5354A">
        <w:rPr>
          <w:rFonts w:ascii="Times New Roman" w:hAnsi="Times New Roman"/>
          <w:b/>
          <w:bCs/>
          <w:sz w:val="28"/>
          <w:szCs w:val="28"/>
        </w:rPr>
        <w:t>КУРСОВАЯ РАБОТА</w:t>
      </w:r>
    </w:p>
    <w:p w:rsidR="004C3E95" w:rsidRPr="00A5354A" w:rsidRDefault="004C3E95" w:rsidP="004C3E95">
      <w:pPr>
        <w:pStyle w:val="a3"/>
        <w:jc w:val="center"/>
        <w:rPr>
          <w:rFonts w:ascii="Times New Roman" w:hAnsi="Times New Roman"/>
          <w:bCs/>
          <w:sz w:val="28"/>
          <w:szCs w:val="28"/>
        </w:rPr>
      </w:pPr>
      <w:r w:rsidRPr="00A5354A">
        <w:rPr>
          <w:rFonts w:ascii="Times New Roman" w:hAnsi="Times New Roman"/>
          <w:bCs/>
          <w:sz w:val="28"/>
          <w:szCs w:val="28"/>
        </w:rPr>
        <w:t>По дисциплине «</w:t>
      </w:r>
      <w:r>
        <w:rPr>
          <w:rFonts w:ascii="Times New Roman" w:hAnsi="Times New Roman"/>
          <w:bCs/>
          <w:sz w:val="28"/>
          <w:szCs w:val="28"/>
        </w:rPr>
        <w:t>Рынок ценных бумаг</w:t>
      </w:r>
      <w:r w:rsidRPr="00A5354A">
        <w:rPr>
          <w:rFonts w:ascii="Times New Roman" w:hAnsi="Times New Roman"/>
          <w:bCs/>
          <w:sz w:val="28"/>
          <w:szCs w:val="28"/>
        </w:rPr>
        <w:t>»</w:t>
      </w:r>
    </w:p>
    <w:p w:rsidR="004C3E95" w:rsidRDefault="004C3E95" w:rsidP="004C3E95">
      <w:pPr>
        <w:pStyle w:val="a3"/>
        <w:jc w:val="center"/>
        <w:rPr>
          <w:rFonts w:ascii="Times New Roman" w:hAnsi="Times New Roman"/>
          <w:bCs/>
          <w:sz w:val="28"/>
          <w:szCs w:val="28"/>
        </w:rPr>
      </w:pPr>
      <w:r>
        <w:rPr>
          <w:rFonts w:ascii="Times New Roman" w:hAnsi="Times New Roman"/>
          <w:bCs/>
          <w:sz w:val="28"/>
          <w:szCs w:val="28"/>
        </w:rPr>
        <w:t>Тема: «Инвестиционный портфель и принципы его формирования и управления»</w:t>
      </w:r>
    </w:p>
    <w:p w:rsidR="004C3E95" w:rsidRPr="00A5354A" w:rsidRDefault="004C3E95" w:rsidP="004C3E95">
      <w:pPr>
        <w:pStyle w:val="a3"/>
        <w:jc w:val="center"/>
        <w:rPr>
          <w:rFonts w:ascii="Times New Roman" w:hAnsi="Times New Roman"/>
          <w:bCs/>
          <w:sz w:val="28"/>
          <w:szCs w:val="28"/>
        </w:rPr>
      </w:pPr>
      <w:r>
        <w:rPr>
          <w:rFonts w:ascii="Times New Roman" w:hAnsi="Times New Roman"/>
          <w:bCs/>
          <w:sz w:val="28"/>
          <w:szCs w:val="28"/>
        </w:rPr>
        <w:t xml:space="preserve"> </w:t>
      </w: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pStyle w:val="a3"/>
        <w:jc w:val="center"/>
        <w:rPr>
          <w:rFonts w:ascii="Times New Roman" w:hAnsi="Times New Roman"/>
          <w:bCs/>
          <w:sz w:val="28"/>
          <w:szCs w:val="28"/>
        </w:rPr>
      </w:pPr>
    </w:p>
    <w:p w:rsidR="004C3E95" w:rsidRPr="00A5354A" w:rsidRDefault="004C3E95" w:rsidP="004C3E95">
      <w:pPr>
        <w:ind w:firstLine="0"/>
        <w:rPr>
          <w:rFonts w:ascii="Times New Roman" w:hAnsi="Times New Roman"/>
          <w:bCs/>
          <w:sz w:val="28"/>
          <w:szCs w:val="28"/>
        </w:rPr>
      </w:pPr>
    </w:p>
    <w:p w:rsidR="004C3E95" w:rsidRPr="00A5354A" w:rsidRDefault="004C3E95" w:rsidP="004C3E95">
      <w:pPr>
        <w:ind w:firstLine="0"/>
        <w:rPr>
          <w:rFonts w:ascii="Times New Roman" w:hAnsi="Times New Roman"/>
          <w:bCs/>
          <w:sz w:val="28"/>
          <w:szCs w:val="28"/>
        </w:rPr>
      </w:pPr>
    </w:p>
    <w:p w:rsidR="004C3E95" w:rsidRPr="00A5354A" w:rsidRDefault="004C3E95" w:rsidP="004C3E95">
      <w:pPr>
        <w:ind w:firstLine="0"/>
        <w:rPr>
          <w:rFonts w:ascii="Times New Roman" w:hAnsi="Times New Roman"/>
          <w:bCs/>
          <w:sz w:val="28"/>
          <w:szCs w:val="28"/>
        </w:rPr>
      </w:pPr>
    </w:p>
    <w:p w:rsidR="004C3E95" w:rsidRDefault="004C3E95" w:rsidP="004C3E95">
      <w:pPr>
        <w:ind w:firstLine="0"/>
        <w:rPr>
          <w:rFonts w:ascii="Times New Roman" w:hAnsi="Times New Roman"/>
          <w:bCs/>
          <w:sz w:val="28"/>
          <w:szCs w:val="28"/>
          <w:lang w:val="en-US"/>
        </w:rPr>
      </w:pPr>
    </w:p>
    <w:p w:rsidR="00A9254E" w:rsidRDefault="00A9254E" w:rsidP="004C3E95">
      <w:pPr>
        <w:ind w:firstLine="0"/>
        <w:rPr>
          <w:rFonts w:ascii="Times New Roman" w:hAnsi="Times New Roman"/>
          <w:bCs/>
          <w:sz w:val="28"/>
          <w:szCs w:val="28"/>
          <w:lang w:val="en-US"/>
        </w:rPr>
      </w:pPr>
    </w:p>
    <w:p w:rsidR="00A9254E" w:rsidRPr="00A9254E" w:rsidRDefault="00A9254E" w:rsidP="004C3E95">
      <w:pPr>
        <w:ind w:firstLine="0"/>
        <w:rPr>
          <w:rFonts w:ascii="Times New Roman" w:hAnsi="Times New Roman"/>
          <w:bCs/>
          <w:sz w:val="28"/>
          <w:szCs w:val="28"/>
          <w:lang w:val="en-US"/>
        </w:rPr>
      </w:pPr>
    </w:p>
    <w:p w:rsidR="004C3E95" w:rsidRPr="00A5354A" w:rsidRDefault="004C3E95" w:rsidP="004C3E95">
      <w:pPr>
        <w:ind w:firstLine="0"/>
        <w:jc w:val="center"/>
        <w:rPr>
          <w:rFonts w:ascii="Times New Roman" w:hAnsi="Times New Roman"/>
          <w:bCs/>
          <w:sz w:val="28"/>
          <w:szCs w:val="28"/>
        </w:rPr>
      </w:pPr>
      <w:r w:rsidRPr="00A5354A">
        <w:rPr>
          <w:rFonts w:ascii="Times New Roman" w:hAnsi="Times New Roman"/>
          <w:bCs/>
          <w:sz w:val="28"/>
          <w:szCs w:val="28"/>
        </w:rPr>
        <w:t>Екатеринбург</w:t>
      </w:r>
    </w:p>
    <w:p w:rsidR="004C3E95" w:rsidRDefault="004C3E95" w:rsidP="004C3E95">
      <w:pPr>
        <w:ind w:firstLine="0"/>
        <w:jc w:val="center"/>
        <w:rPr>
          <w:rFonts w:ascii="Times New Roman" w:hAnsi="Times New Roman"/>
          <w:bCs/>
          <w:sz w:val="28"/>
          <w:szCs w:val="28"/>
        </w:rPr>
      </w:pPr>
      <w:r w:rsidRPr="00A5354A">
        <w:rPr>
          <w:rFonts w:ascii="Times New Roman" w:hAnsi="Times New Roman"/>
          <w:bCs/>
          <w:sz w:val="28"/>
          <w:szCs w:val="28"/>
        </w:rPr>
        <w:t>20</w:t>
      </w:r>
      <w:r>
        <w:rPr>
          <w:rFonts w:ascii="Times New Roman" w:hAnsi="Times New Roman"/>
          <w:bCs/>
          <w:sz w:val="28"/>
          <w:szCs w:val="28"/>
        </w:rPr>
        <w:t>10</w:t>
      </w:r>
    </w:p>
    <w:p w:rsidR="004C3E95" w:rsidRDefault="004C3E95" w:rsidP="004C3E95">
      <w:pPr>
        <w:ind w:firstLine="0"/>
        <w:jc w:val="center"/>
        <w:rPr>
          <w:rFonts w:ascii="Times New Roman" w:hAnsi="Times New Roman"/>
          <w:bCs/>
          <w:sz w:val="28"/>
          <w:szCs w:val="28"/>
        </w:rPr>
      </w:pPr>
      <w:r>
        <w:rPr>
          <w:rFonts w:ascii="Times New Roman" w:hAnsi="Times New Roman"/>
          <w:bCs/>
          <w:sz w:val="28"/>
          <w:szCs w:val="28"/>
        </w:rPr>
        <w:t xml:space="preserve">Содержание </w:t>
      </w:r>
    </w:p>
    <w:p w:rsidR="004C3E95" w:rsidRDefault="004C3E95" w:rsidP="004C3E95">
      <w:pPr>
        <w:ind w:firstLine="0"/>
        <w:jc w:val="center"/>
        <w:rPr>
          <w:rFonts w:ascii="Times New Roman" w:hAnsi="Times New Roman"/>
          <w:bCs/>
          <w:sz w:val="28"/>
          <w:szCs w:val="28"/>
        </w:rPr>
      </w:pPr>
    </w:p>
    <w:p w:rsidR="004C3E95" w:rsidRDefault="004C3E95" w:rsidP="006B0C90">
      <w:pPr>
        <w:spacing w:after="0" w:line="360" w:lineRule="auto"/>
        <w:ind w:firstLine="0"/>
        <w:jc w:val="both"/>
        <w:rPr>
          <w:rFonts w:ascii="Times New Roman" w:hAnsi="Times New Roman"/>
          <w:bCs/>
          <w:sz w:val="28"/>
          <w:szCs w:val="28"/>
        </w:rPr>
      </w:pPr>
      <w:r>
        <w:rPr>
          <w:rFonts w:ascii="Times New Roman" w:hAnsi="Times New Roman"/>
          <w:bCs/>
          <w:sz w:val="28"/>
          <w:szCs w:val="28"/>
        </w:rPr>
        <w:t>Введение…………………………………………………………………………...3</w:t>
      </w:r>
    </w:p>
    <w:p w:rsidR="004C3E95" w:rsidRDefault="004C3E95" w:rsidP="00FB3B8F">
      <w:pPr>
        <w:numPr>
          <w:ilvl w:val="0"/>
          <w:numId w:val="2"/>
        </w:numPr>
        <w:tabs>
          <w:tab w:val="clear" w:pos="540"/>
          <w:tab w:val="num" w:pos="0"/>
        </w:tabs>
        <w:spacing w:after="0" w:line="360" w:lineRule="auto"/>
        <w:ind w:left="0" w:firstLine="0"/>
        <w:jc w:val="both"/>
        <w:rPr>
          <w:rFonts w:ascii="Times New Roman" w:hAnsi="Times New Roman"/>
          <w:bCs/>
          <w:sz w:val="28"/>
          <w:szCs w:val="28"/>
        </w:rPr>
      </w:pPr>
      <w:r>
        <w:rPr>
          <w:rFonts w:ascii="Times New Roman" w:hAnsi="Times New Roman"/>
          <w:bCs/>
          <w:sz w:val="28"/>
          <w:szCs w:val="28"/>
        </w:rPr>
        <w:t>Экономическая сущность и основные положения теории инвестиционного портфеля ……………………………………………………</w:t>
      </w:r>
      <w:r w:rsidR="00181DDE">
        <w:rPr>
          <w:rFonts w:ascii="Times New Roman" w:hAnsi="Times New Roman"/>
          <w:bCs/>
          <w:sz w:val="28"/>
          <w:szCs w:val="28"/>
        </w:rPr>
        <w:t>...5</w:t>
      </w:r>
    </w:p>
    <w:p w:rsidR="004C3E95" w:rsidRDefault="000D6D77" w:rsidP="00FB3B8F">
      <w:pPr>
        <w:numPr>
          <w:ilvl w:val="1"/>
          <w:numId w:val="2"/>
        </w:numPr>
        <w:tabs>
          <w:tab w:val="clear" w:pos="360"/>
          <w:tab w:val="num" w:pos="0"/>
        </w:tabs>
        <w:spacing w:after="0" w:line="360" w:lineRule="auto"/>
        <w:ind w:firstLine="0"/>
        <w:jc w:val="both"/>
        <w:rPr>
          <w:rFonts w:ascii="Times New Roman" w:hAnsi="Times New Roman"/>
          <w:bCs/>
          <w:sz w:val="28"/>
          <w:szCs w:val="28"/>
        </w:rPr>
      </w:pPr>
      <w:r>
        <w:rPr>
          <w:rFonts w:ascii="Times New Roman" w:hAnsi="Times New Roman"/>
          <w:bCs/>
          <w:sz w:val="28"/>
          <w:szCs w:val="28"/>
        </w:rPr>
        <w:t xml:space="preserve">1.1 </w:t>
      </w:r>
      <w:r w:rsidR="00181DDE">
        <w:rPr>
          <w:rFonts w:ascii="Times New Roman" w:hAnsi="Times New Roman"/>
          <w:bCs/>
          <w:sz w:val="28"/>
          <w:szCs w:val="28"/>
        </w:rPr>
        <w:t>Понятие инвестиционного портфеля, классификация и принципы его формирования……………………………………………………………………</w:t>
      </w:r>
      <w:r w:rsidR="006B0C90">
        <w:rPr>
          <w:rFonts w:ascii="Times New Roman" w:hAnsi="Times New Roman"/>
          <w:bCs/>
          <w:sz w:val="28"/>
          <w:szCs w:val="28"/>
        </w:rPr>
        <w:t>. 5</w:t>
      </w:r>
    </w:p>
    <w:p w:rsidR="00181DDE" w:rsidRDefault="000D6D77" w:rsidP="00FB3B8F">
      <w:pPr>
        <w:numPr>
          <w:ilvl w:val="1"/>
          <w:numId w:val="2"/>
        </w:numPr>
        <w:tabs>
          <w:tab w:val="clear" w:pos="360"/>
          <w:tab w:val="num" w:pos="0"/>
        </w:tabs>
        <w:spacing w:after="0" w:line="360" w:lineRule="auto"/>
        <w:ind w:firstLine="0"/>
        <w:jc w:val="both"/>
        <w:rPr>
          <w:rFonts w:ascii="Times New Roman" w:hAnsi="Times New Roman"/>
          <w:bCs/>
          <w:sz w:val="28"/>
          <w:szCs w:val="28"/>
        </w:rPr>
      </w:pPr>
      <w:r>
        <w:rPr>
          <w:rFonts w:ascii="Times New Roman" w:hAnsi="Times New Roman"/>
          <w:bCs/>
          <w:sz w:val="28"/>
          <w:szCs w:val="28"/>
        </w:rPr>
        <w:t xml:space="preserve">1.2 </w:t>
      </w:r>
      <w:r w:rsidR="00181DDE">
        <w:rPr>
          <w:rFonts w:ascii="Times New Roman" w:hAnsi="Times New Roman"/>
          <w:bCs/>
          <w:sz w:val="28"/>
          <w:szCs w:val="28"/>
        </w:rPr>
        <w:t>Характеристика факторов и подходов к управлению инвестиционным портфелем………………………………………………………………………</w:t>
      </w:r>
      <w:r w:rsidR="00797430">
        <w:rPr>
          <w:rFonts w:ascii="Times New Roman" w:hAnsi="Times New Roman"/>
          <w:bCs/>
          <w:sz w:val="28"/>
          <w:szCs w:val="28"/>
        </w:rPr>
        <w:t>...10</w:t>
      </w:r>
    </w:p>
    <w:p w:rsidR="00181DDE" w:rsidRDefault="00181DDE" w:rsidP="00FB3B8F">
      <w:pPr>
        <w:numPr>
          <w:ilvl w:val="0"/>
          <w:numId w:val="2"/>
        </w:numPr>
        <w:tabs>
          <w:tab w:val="clear" w:pos="540"/>
          <w:tab w:val="num" w:pos="0"/>
        </w:tabs>
        <w:spacing w:after="0" w:line="360" w:lineRule="auto"/>
        <w:ind w:left="0" w:firstLine="0"/>
        <w:jc w:val="both"/>
        <w:rPr>
          <w:rFonts w:ascii="Times New Roman" w:hAnsi="Times New Roman"/>
          <w:bCs/>
          <w:sz w:val="28"/>
          <w:szCs w:val="28"/>
        </w:rPr>
      </w:pPr>
      <w:r>
        <w:rPr>
          <w:rFonts w:ascii="Times New Roman" w:hAnsi="Times New Roman"/>
          <w:bCs/>
          <w:sz w:val="28"/>
          <w:szCs w:val="28"/>
        </w:rPr>
        <w:t xml:space="preserve">Анализ формирования и управления инвестиционного портфеля ( на примере </w:t>
      </w:r>
      <w:r w:rsidR="006B0C90">
        <w:rPr>
          <w:rFonts w:ascii="Times New Roman" w:hAnsi="Times New Roman"/>
          <w:bCs/>
          <w:sz w:val="28"/>
          <w:szCs w:val="28"/>
        </w:rPr>
        <w:t>)…………………………………………………</w:t>
      </w:r>
      <w:r w:rsidR="00FB3B8F">
        <w:rPr>
          <w:rFonts w:ascii="Times New Roman" w:hAnsi="Times New Roman"/>
          <w:bCs/>
          <w:sz w:val="28"/>
          <w:szCs w:val="28"/>
        </w:rPr>
        <w:t>………………………15</w:t>
      </w:r>
    </w:p>
    <w:p w:rsidR="006B0C90" w:rsidRDefault="000D6D77" w:rsidP="00FB3B8F">
      <w:pPr>
        <w:numPr>
          <w:ilvl w:val="1"/>
          <w:numId w:val="2"/>
        </w:numPr>
        <w:tabs>
          <w:tab w:val="clear" w:pos="360"/>
          <w:tab w:val="num" w:pos="0"/>
        </w:tabs>
        <w:spacing w:after="0" w:line="360" w:lineRule="auto"/>
        <w:ind w:firstLine="0"/>
        <w:jc w:val="both"/>
        <w:rPr>
          <w:rFonts w:ascii="Times New Roman" w:hAnsi="Times New Roman"/>
          <w:bCs/>
          <w:sz w:val="28"/>
          <w:szCs w:val="28"/>
        </w:rPr>
      </w:pPr>
      <w:r>
        <w:rPr>
          <w:rFonts w:ascii="Times New Roman" w:hAnsi="Times New Roman"/>
          <w:bCs/>
          <w:sz w:val="28"/>
          <w:szCs w:val="28"/>
        </w:rPr>
        <w:t xml:space="preserve">2.1 </w:t>
      </w:r>
      <w:r w:rsidR="006B0C90">
        <w:rPr>
          <w:rFonts w:ascii="Times New Roman" w:hAnsi="Times New Roman"/>
          <w:bCs/>
          <w:sz w:val="28"/>
          <w:szCs w:val="28"/>
        </w:rPr>
        <w:t>Анализ структуры инвестиционного портфеля, характеристика его активов…………………………………………………………………………</w:t>
      </w:r>
      <w:r w:rsidR="00FB3B8F">
        <w:rPr>
          <w:rFonts w:ascii="Times New Roman" w:hAnsi="Times New Roman"/>
          <w:bCs/>
          <w:sz w:val="28"/>
          <w:szCs w:val="28"/>
        </w:rPr>
        <w:t>…15</w:t>
      </w:r>
    </w:p>
    <w:p w:rsidR="006B0C90" w:rsidRDefault="000D6D77" w:rsidP="00FB3B8F">
      <w:pPr>
        <w:numPr>
          <w:ilvl w:val="1"/>
          <w:numId w:val="2"/>
        </w:numPr>
        <w:tabs>
          <w:tab w:val="clear" w:pos="360"/>
          <w:tab w:val="num" w:pos="0"/>
        </w:tabs>
        <w:spacing w:after="0" w:line="360" w:lineRule="auto"/>
        <w:ind w:firstLine="0"/>
        <w:jc w:val="both"/>
        <w:rPr>
          <w:rFonts w:ascii="Times New Roman" w:hAnsi="Times New Roman"/>
          <w:bCs/>
          <w:sz w:val="28"/>
          <w:szCs w:val="28"/>
        </w:rPr>
      </w:pPr>
      <w:r>
        <w:rPr>
          <w:rFonts w:ascii="Times New Roman" w:hAnsi="Times New Roman"/>
          <w:bCs/>
          <w:sz w:val="28"/>
          <w:szCs w:val="28"/>
        </w:rPr>
        <w:t xml:space="preserve">2.2 </w:t>
      </w:r>
      <w:r w:rsidR="006B0C90">
        <w:rPr>
          <w:rFonts w:ascii="Times New Roman" w:hAnsi="Times New Roman"/>
          <w:bCs/>
          <w:sz w:val="28"/>
          <w:szCs w:val="28"/>
        </w:rPr>
        <w:t>Стратегия управления портфелем, оценка эффективности…………….</w:t>
      </w:r>
    </w:p>
    <w:p w:rsidR="006B0C90" w:rsidRDefault="006B0C90" w:rsidP="00FB3B8F">
      <w:pPr>
        <w:numPr>
          <w:ilvl w:val="0"/>
          <w:numId w:val="2"/>
        </w:numPr>
        <w:tabs>
          <w:tab w:val="clear" w:pos="540"/>
          <w:tab w:val="num" w:pos="0"/>
        </w:tabs>
        <w:spacing w:after="0" w:line="360" w:lineRule="auto"/>
        <w:ind w:left="0" w:firstLine="0"/>
        <w:jc w:val="both"/>
        <w:rPr>
          <w:rFonts w:ascii="Times New Roman" w:hAnsi="Times New Roman"/>
          <w:bCs/>
          <w:sz w:val="28"/>
          <w:szCs w:val="28"/>
        </w:rPr>
      </w:pPr>
      <w:r>
        <w:rPr>
          <w:rFonts w:ascii="Times New Roman" w:hAnsi="Times New Roman"/>
          <w:bCs/>
          <w:sz w:val="28"/>
          <w:szCs w:val="28"/>
        </w:rPr>
        <w:t>Основные направления совершенствования управл</w:t>
      </w:r>
      <w:r w:rsidR="000D6D77">
        <w:rPr>
          <w:rFonts w:ascii="Times New Roman" w:hAnsi="Times New Roman"/>
          <w:bCs/>
          <w:sz w:val="28"/>
          <w:szCs w:val="28"/>
        </w:rPr>
        <w:t>ения инвестиционным портфелем……………………………………………</w:t>
      </w:r>
    </w:p>
    <w:p w:rsidR="006B0C90" w:rsidRDefault="006B0C90" w:rsidP="006B0C90">
      <w:pPr>
        <w:spacing w:after="0" w:line="360" w:lineRule="auto"/>
        <w:ind w:firstLine="0"/>
        <w:jc w:val="both"/>
        <w:rPr>
          <w:rFonts w:ascii="Times New Roman" w:hAnsi="Times New Roman"/>
          <w:bCs/>
          <w:sz w:val="28"/>
          <w:szCs w:val="28"/>
        </w:rPr>
      </w:pPr>
      <w:r>
        <w:rPr>
          <w:rFonts w:ascii="Times New Roman" w:hAnsi="Times New Roman"/>
          <w:bCs/>
          <w:sz w:val="28"/>
          <w:szCs w:val="28"/>
        </w:rPr>
        <w:t>Заключение………………………………………………………………………..</w:t>
      </w:r>
    </w:p>
    <w:p w:rsidR="006B0C90" w:rsidRDefault="006B0C90" w:rsidP="006B0C90">
      <w:pPr>
        <w:spacing w:after="0" w:line="360" w:lineRule="auto"/>
        <w:ind w:firstLine="0"/>
        <w:jc w:val="both"/>
        <w:rPr>
          <w:rFonts w:ascii="Times New Roman" w:hAnsi="Times New Roman"/>
          <w:bCs/>
          <w:sz w:val="28"/>
          <w:szCs w:val="28"/>
        </w:rPr>
      </w:pPr>
      <w:r>
        <w:rPr>
          <w:rFonts w:ascii="Times New Roman" w:hAnsi="Times New Roman"/>
          <w:bCs/>
          <w:sz w:val="28"/>
          <w:szCs w:val="28"/>
        </w:rPr>
        <w:t>Список использованных источников…………………………………………….</w:t>
      </w:r>
    </w:p>
    <w:p w:rsidR="006B0C90" w:rsidRDefault="006B0C90" w:rsidP="006B0C90">
      <w:pPr>
        <w:ind w:firstLine="0"/>
        <w:jc w:val="both"/>
        <w:rPr>
          <w:rFonts w:ascii="Times New Roman" w:hAnsi="Times New Roman"/>
          <w:bCs/>
          <w:sz w:val="28"/>
          <w:szCs w:val="28"/>
        </w:rPr>
      </w:pPr>
    </w:p>
    <w:p w:rsidR="006B0C90" w:rsidRDefault="006B0C90" w:rsidP="006B0C90">
      <w:pPr>
        <w:ind w:firstLine="0"/>
        <w:jc w:val="both"/>
        <w:rPr>
          <w:rFonts w:ascii="Times New Roman" w:hAnsi="Times New Roman"/>
          <w:bCs/>
          <w:sz w:val="28"/>
          <w:szCs w:val="28"/>
        </w:rPr>
      </w:pPr>
    </w:p>
    <w:p w:rsidR="006B0C90" w:rsidRDefault="006B0C90" w:rsidP="006B0C90">
      <w:pPr>
        <w:ind w:firstLine="0"/>
        <w:jc w:val="both"/>
        <w:rPr>
          <w:rFonts w:ascii="Times New Roman" w:hAnsi="Times New Roman"/>
          <w:bCs/>
          <w:sz w:val="28"/>
          <w:szCs w:val="28"/>
        </w:rPr>
      </w:pPr>
    </w:p>
    <w:p w:rsidR="006B0C90" w:rsidRDefault="006B0C90" w:rsidP="006B0C90">
      <w:pPr>
        <w:ind w:firstLine="0"/>
        <w:jc w:val="both"/>
        <w:rPr>
          <w:rFonts w:ascii="Times New Roman" w:hAnsi="Times New Roman"/>
          <w:bCs/>
          <w:sz w:val="28"/>
          <w:szCs w:val="28"/>
        </w:rPr>
      </w:pPr>
    </w:p>
    <w:p w:rsidR="006B0C90" w:rsidRDefault="006B0C90" w:rsidP="006B0C90">
      <w:pPr>
        <w:ind w:firstLine="0"/>
        <w:jc w:val="both"/>
        <w:rPr>
          <w:rFonts w:ascii="Times New Roman" w:hAnsi="Times New Roman"/>
          <w:bCs/>
          <w:sz w:val="28"/>
          <w:szCs w:val="28"/>
        </w:rPr>
      </w:pPr>
    </w:p>
    <w:p w:rsidR="006B0C90" w:rsidRDefault="006B0C90" w:rsidP="006B0C90">
      <w:pPr>
        <w:ind w:firstLine="0"/>
        <w:jc w:val="both"/>
        <w:rPr>
          <w:rFonts w:ascii="Times New Roman" w:hAnsi="Times New Roman"/>
          <w:bCs/>
          <w:sz w:val="28"/>
          <w:szCs w:val="28"/>
        </w:rPr>
      </w:pPr>
    </w:p>
    <w:p w:rsidR="006B0C90" w:rsidRDefault="006B0C90" w:rsidP="006B0C90">
      <w:pPr>
        <w:ind w:firstLine="0"/>
        <w:jc w:val="both"/>
        <w:rPr>
          <w:rFonts w:ascii="Times New Roman" w:hAnsi="Times New Roman"/>
          <w:bCs/>
          <w:sz w:val="28"/>
          <w:szCs w:val="28"/>
        </w:rPr>
      </w:pPr>
    </w:p>
    <w:p w:rsidR="006B0C90" w:rsidRDefault="006B0C90" w:rsidP="006B0C90">
      <w:pPr>
        <w:ind w:firstLine="0"/>
        <w:jc w:val="both"/>
        <w:rPr>
          <w:rFonts w:ascii="Times New Roman" w:hAnsi="Times New Roman"/>
          <w:bCs/>
          <w:sz w:val="28"/>
          <w:szCs w:val="28"/>
        </w:rPr>
      </w:pPr>
    </w:p>
    <w:p w:rsidR="006B0C90" w:rsidRDefault="006B0C90" w:rsidP="006B0C90">
      <w:pPr>
        <w:ind w:firstLine="0"/>
        <w:jc w:val="both"/>
        <w:rPr>
          <w:rFonts w:ascii="Times New Roman" w:hAnsi="Times New Roman"/>
          <w:bCs/>
          <w:sz w:val="28"/>
          <w:szCs w:val="28"/>
        </w:rPr>
      </w:pPr>
    </w:p>
    <w:p w:rsidR="000D6D77" w:rsidRDefault="000D6D77" w:rsidP="006B0C90">
      <w:pPr>
        <w:ind w:firstLine="0"/>
        <w:jc w:val="both"/>
        <w:rPr>
          <w:rFonts w:ascii="Times New Roman" w:hAnsi="Times New Roman"/>
          <w:bCs/>
          <w:sz w:val="28"/>
          <w:szCs w:val="28"/>
        </w:rPr>
      </w:pPr>
    </w:p>
    <w:p w:rsidR="000D6D77" w:rsidRPr="000D6D77" w:rsidRDefault="006B0C90" w:rsidP="000D6D77">
      <w:pPr>
        <w:ind w:firstLine="0"/>
        <w:jc w:val="center"/>
        <w:rPr>
          <w:rFonts w:ascii="Times New Roman" w:hAnsi="Times New Roman"/>
          <w:bCs/>
          <w:sz w:val="28"/>
          <w:szCs w:val="28"/>
        </w:rPr>
      </w:pPr>
      <w:r>
        <w:rPr>
          <w:rFonts w:ascii="Times New Roman" w:hAnsi="Times New Roman"/>
          <w:bCs/>
          <w:sz w:val="28"/>
          <w:szCs w:val="28"/>
        </w:rPr>
        <w:t>Введение</w:t>
      </w:r>
    </w:p>
    <w:p w:rsidR="000D6D77" w:rsidRPr="000D6D77" w:rsidRDefault="000D6D77" w:rsidP="000D6D77">
      <w:pPr>
        <w:spacing w:after="0" w:line="360" w:lineRule="auto"/>
        <w:jc w:val="both"/>
        <w:rPr>
          <w:rFonts w:ascii="Times New Roman" w:hAnsi="Times New Roman"/>
          <w:sz w:val="28"/>
          <w:szCs w:val="28"/>
        </w:rPr>
      </w:pPr>
      <w:r w:rsidRPr="000D6D77">
        <w:rPr>
          <w:rFonts w:ascii="Times New Roman" w:hAnsi="Times New Roman"/>
          <w:sz w:val="28"/>
          <w:szCs w:val="28"/>
        </w:rPr>
        <w:t>Сейчас в России идет интенсивное развитее многих отраслей, в том числе экономической сферы. Экономическим курсом Правительства  является построение цивилизованной рыночной экономики, для которой необходимым условием является мощный рынок ценных бумаг и энергичная инвестиционная деятельность в условиях долговременной финансовой стабильности.</w:t>
      </w:r>
    </w:p>
    <w:p w:rsidR="000D6D77" w:rsidRPr="000D6D77" w:rsidRDefault="000D6D77" w:rsidP="000D6D77">
      <w:pPr>
        <w:spacing w:after="0" w:line="360" w:lineRule="auto"/>
        <w:jc w:val="both"/>
        <w:rPr>
          <w:rFonts w:ascii="Times New Roman" w:hAnsi="Times New Roman"/>
          <w:sz w:val="28"/>
          <w:szCs w:val="28"/>
        </w:rPr>
      </w:pPr>
      <w:r w:rsidRPr="000D6D77">
        <w:rPr>
          <w:rFonts w:ascii="Times New Roman" w:hAnsi="Times New Roman"/>
          <w:sz w:val="28"/>
          <w:szCs w:val="28"/>
        </w:rPr>
        <w:t xml:space="preserve">В таких условиях отечественным инвесторам потребуются экономические технологии, разработанные и испытанные в странах с длительной историей высокоразвитых рыночных отношений. И одной из таких технологий является </w:t>
      </w:r>
      <w:r w:rsidRPr="000D6D77">
        <w:rPr>
          <w:rFonts w:ascii="Times New Roman" w:hAnsi="Times New Roman"/>
          <w:iCs/>
          <w:sz w:val="28"/>
          <w:szCs w:val="28"/>
        </w:rPr>
        <w:t>портфельное инвестирование</w:t>
      </w:r>
      <w:r w:rsidRPr="000D6D77">
        <w:rPr>
          <w:rFonts w:ascii="Times New Roman" w:hAnsi="Times New Roman"/>
          <w:sz w:val="28"/>
          <w:szCs w:val="28"/>
        </w:rPr>
        <w:t>.</w:t>
      </w:r>
    </w:p>
    <w:p w:rsidR="000D6D77" w:rsidRPr="000D6D77" w:rsidRDefault="000D6D77" w:rsidP="000D6D77">
      <w:pPr>
        <w:spacing w:after="0" w:line="360" w:lineRule="auto"/>
        <w:jc w:val="both"/>
        <w:rPr>
          <w:rFonts w:ascii="Times New Roman" w:hAnsi="Times New Roman"/>
          <w:sz w:val="28"/>
          <w:szCs w:val="28"/>
        </w:rPr>
      </w:pPr>
      <w:r w:rsidRPr="000D6D77">
        <w:rPr>
          <w:rFonts w:ascii="Times New Roman" w:hAnsi="Times New Roman"/>
          <w:sz w:val="28"/>
          <w:szCs w:val="28"/>
        </w:rPr>
        <w:t xml:space="preserve">Как правило, </w:t>
      </w:r>
      <w:r w:rsidR="00D052EB">
        <w:rPr>
          <w:rFonts w:ascii="Times New Roman" w:hAnsi="Times New Roman"/>
          <w:sz w:val="28"/>
          <w:szCs w:val="28"/>
        </w:rPr>
        <w:t xml:space="preserve">инвестиционный </w:t>
      </w:r>
      <w:r w:rsidRPr="000D6D77">
        <w:rPr>
          <w:rFonts w:ascii="Times New Roman" w:hAnsi="Times New Roman"/>
          <w:sz w:val="28"/>
          <w:szCs w:val="28"/>
        </w:rPr>
        <w:t>портфель представляет собой определенный набор из корпорат</w:t>
      </w:r>
      <w:bookmarkStart w:id="0" w:name="OCRUncertain024"/>
      <w:r w:rsidRPr="000D6D77">
        <w:rPr>
          <w:rFonts w:ascii="Times New Roman" w:hAnsi="Times New Roman"/>
          <w:sz w:val="28"/>
          <w:szCs w:val="28"/>
        </w:rPr>
        <w:t>и</w:t>
      </w:r>
      <w:bookmarkEnd w:id="0"/>
      <w:r w:rsidRPr="000D6D77">
        <w:rPr>
          <w:rFonts w:ascii="Times New Roman" w:hAnsi="Times New Roman"/>
          <w:sz w:val="28"/>
          <w:szCs w:val="28"/>
        </w:rPr>
        <w:t>вных акций, облигаций с различной степенью обеспечения и риска, а также бумаг с фиксированным доходом, гарантированным государством, то есть с минимальным риском потерь по основной сумме и текущим поступлениям.</w:t>
      </w:r>
    </w:p>
    <w:p w:rsidR="006B0C90" w:rsidRDefault="000D6D77" w:rsidP="000D6D77">
      <w:pPr>
        <w:spacing w:after="0" w:line="360" w:lineRule="auto"/>
        <w:jc w:val="both"/>
        <w:rPr>
          <w:rFonts w:ascii="Times New Roman" w:hAnsi="Times New Roman"/>
          <w:sz w:val="28"/>
          <w:szCs w:val="28"/>
        </w:rPr>
      </w:pPr>
      <w:r w:rsidRPr="000D6D77">
        <w:rPr>
          <w:rFonts w:ascii="Times New Roman" w:hAnsi="Times New Roman"/>
          <w:sz w:val="28"/>
          <w:szCs w:val="28"/>
        </w:rPr>
        <w:t>Состояние рынка и возможности инвестора определяют выбор его инвестиционной стратегии. Именно поэтому портфельное инвестирование пока ещё не стало преобладающим на отечественном рынке. Однако наметились определенные подходы, реализуемые, в частности, в учете всех приобретенных в результате инвестиционных операций ценных бумаг</w:t>
      </w:r>
      <w:r>
        <w:rPr>
          <w:rFonts w:ascii="Times New Roman" w:hAnsi="Times New Roman"/>
          <w:sz w:val="28"/>
          <w:szCs w:val="28"/>
        </w:rPr>
        <w:t>, поэтому данная тема в настоящее время считается актуальной.</w:t>
      </w:r>
    </w:p>
    <w:p w:rsidR="000D6D77" w:rsidRDefault="000D6D77" w:rsidP="000D6D77">
      <w:pPr>
        <w:spacing w:after="0" w:line="360" w:lineRule="auto"/>
        <w:jc w:val="both"/>
        <w:rPr>
          <w:rFonts w:ascii="Times New Roman" w:hAnsi="Times New Roman"/>
          <w:bCs/>
          <w:sz w:val="28"/>
          <w:szCs w:val="28"/>
        </w:rPr>
      </w:pPr>
      <w:r>
        <w:rPr>
          <w:rFonts w:ascii="Times New Roman" w:hAnsi="Times New Roman"/>
          <w:sz w:val="28"/>
          <w:szCs w:val="28"/>
        </w:rPr>
        <w:t xml:space="preserve">Цель курсовой работы – рассмотреть </w:t>
      </w:r>
      <w:r>
        <w:rPr>
          <w:rFonts w:ascii="Times New Roman" w:hAnsi="Times New Roman"/>
          <w:bCs/>
          <w:sz w:val="28"/>
          <w:szCs w:val="28"/>
        </w:rPr>
        <w:t>инвестиционный портфель и принципы его формирования и управления.</w:t>
      </w:r>
    </w:p>
    <w:p w:rsidR="000D6D77" w:rsidRDefault="000D6D77" w:rsidP="000D6D77">
      <w:pPr>
        <w:spacing w:after="0" w:line="360" w:lineRule="auto"/>
        <w:jc w:val="both"/>
        <w:rPr>
          <w:rFonts w:ascii="Times New Roman" w:hAnsi="Times New Roman"/>
          <w:sz w:val="28"/>
          <w:szCs w:val="28"/>
        </w:rPr>
      </w:pPr>
      <w:r w:rsidRPr="00752C4B">
        <w:rPr>
          <w:rFonts w:ascii="Times New Roman" w:hAnsi="Times New Roman"/>
          <w:sz w:val="28"/>
          <w:szCs w:val="28"/>
        </w:rPr>
        <w:t>Для определения поставленной цели необходимо раскрыть следующие задачи:</w:t>
      </w:r>
    </w:p>
    <w:p w:rsidR="000D6D77" w:rsidRDefault="000D6D77" w:rsidP="000D6D77">
      <w:pPr>
        <w:numPr>
          <w:ilvl w:val="0"/>
          <w:numId w:val="3"/>
        </w:numPr>
        <w:tabs>
          <w:tab w:val="clear" w:pos="1429"/>
          <w:tab w:val="num" w:pos="0"/>
        </w:tabs>
        <w:spacing w:after="0" w:line="360" w:lineRule="auto"/>
        <w:ind w:left="0" w:firstLine="720"/>
        <w:jc w:val="both"/>
        <w:rPr>
          <w:rFonts w:ascii="Times New Roman" w:hAnsi="Times New Roman"/>
          <w:bCs/>
          <w:sz w:val="28"/>
          <w:szCs w:val="28"/>
        </w:rPr>
      </w:pPr>
      <w:r>
        <w:rPr>
          <w:rFonts w:ascii="Times New Roman" w:hAnsi="Times New Roman"/>
          <w:bCs/>
          <w:sz w:val="28"/>
          <w:szCs w:val="28"/>
        </w:rPr>
        <w:t>понятие инвестиционного портфеля, классификация и принципы его формирования;</w:t>
      </w:r>
    </w:p>
    <w:p w:rsidR="000D6D77" w:rsidRDefault="00D052EB" w:rsidP="000D6D77">
      <w:pPr>
        <w:numPr>
          <w:ilvl w:val="0"/>
          <w:numId w:val="3"/>
        </w:numPr>
        <w:tabs>
          <w:tab w:val="clear" w:pos="1429"/>
          <w:tab w:val="num" w:pos="0"/>
        </w:tabs>
        <w:spacing w:after="0" w:line="360" w:lineRule="auto"/>
        <w:ind w:left="0" w:firstLine="720"/>
        <w:jc w:val="both"/>
        <w:rPr>
          <w:rFonts w:ascii="Times New Roman" w:hAnsi="Times New Roman"/>
          <w:bCs/>
          <w:sz w:val="28"/>
          <w:szCs w:val="28"/>
        </w:rPr>
      </w:pPr>
      <w:r>
        <w:rPr>
          <w:rFonts w:ascii="Times New Roman" w:hAnsi="Times New Roman"/>
          <w:bCs/>
          <w:sz w:val="28"/>
          <w:szCs w:val="28"/>
        </w:rPr>
        <w:t>характеристику факторов и подходов к управлению инвестиционным портфелем;</w:t>
      </w:r>
    </w:p>
    <w:p w:rsidR="00D052EB" w:rsidRDefault="00D052EB" w:rsidP="000D6D77">
      <w:pPr>
        <w:numPr>
          <w:ilvl w:val="0"/>
          <w:numId w:val="3"/>
        </w:numPr>
        <w:tabs>
          <w:tab w:val="clear" w:pos="1429"/>
          <w:tab w:val="num" w:pos="0"/>
        </w:tabs>
        <w:spacing w:after="0" w:line="360" w:lineRule="auto"/>
        <w:ind w:left="0" w:firstLine="720"/>
        <w:jc w:val="both"/>
        <w:rPr>
          <w:rFonts w:ascii="Times New Roman" w:hAnsi="Times New Roman"/>
          <w:bCs/>
          <w:sz w:val="28"/>
          <w:szCs w:val="28"/>
        </w:rPr>
      </w:pPr>
      <w:r>
        <w:rPr>
          <w:rFonts w:ascii="Times New Roman" w:hAnsi="Times New Roman"/>
          <w:bCs/>
          <w:sz w:val="28"/>
          <w:szCs w:val="28"/>
        </w:rPr>
        <w:t>анализ структуры инвестиционного портфеля, характеристику его активов;</w:t>
      </w:r>
    </w:p>
    <w:p w:rsidR="00D052EB" w:rsidRDefault="00D052EB" w:rsidP="000D6D77">
      <w:pPr>
        <w:numPr>
          <w:ilvl w:val="0"/>
          <w:numId w:val="3"/>
        </w:numPr>
        <w:tabs>
          <w:tab w:val="clear" w:pos="1429"/>
          <w:tab w:val="num" w:pos="0"/>
        </w:tabs>
        <w:spacing w:after="0" w:line="360" w:lineRule="auto"/>
        <w:ind w:left="0" w:firstLine="720"/>
        <w:jc w:val="both"/>
        <w:rPr>
          <w:rFonts w:ascii="Times New Roman" w:hAnsi="Times New Roman"/>
          <w:bCs/>
          <w:sz w:val="28"/>
          <w:szCs w:val="28"/>
        </w:rPr>
      </w:pPr>
      <w:r>
        <w:rPr>
          <w:rFonts w:ascii="Times New Roman" w:hAnsi="Times New Roman"/>
          <w:bCs/>
          <w:sz w:val="28"/>
          <w:szCs w:val="28"/>
        </w:rPr>
        <w:t>стратегию управления портфелем, оценка эффективности;</w:t>
      </w:r>
    </w:p>
    <w:p w:rsidR="00D052EB" w:rsidRPr="00D052EB" w:rsidRDefault="00D052EB" w:rsidP="00D052EB">
      <w:pPr>
        <w:numPr>
          <w:ilvl w:val="0"/>
          <w:numId w:val="3"/>
        </w:numPr>
        <w:tabs>
          <w:tab w:val="clear" w:pos="1429"/>
          <w:tab w:val="num" w:pos="0"/>
        </w:tabs>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основные направления совершенствования управления </w:t>
      </w:r>
      <w:r w:rsidRPr="00D052EB">
        <w:rPr>
          <w:rFonts w:ascii="Times New Roman" w:hAnsi="Times New Roman"/>
          <w:bCs/>
          <w:sz w:val="28"/>
          <w:szCs w:val="28"/>
        </w:rPr>
        <w:t>инвестиционным портфелем.</w:t>
      </w:r>
    </w:p>
    <w:p w:rsidR="00D052EB" w:rsidRDefault="00D052EB" w:rsidP="00D052EB">
      <w:pPr>
        <w:spacing w:after="0" w:line="360" w:lineRule="auto"/>
        <w:jc w:val="both"/>
        <w:rPr>
          <w:rFonts w:ascii="Times New Roman" w:hAnsi="Times New Roman"/>
          <w:bCs/>
          <w:sz w:val="28"/>
          <w:szCs w:val="28"/>
        </w:rPr>
      </w:pPr>
      <w:r w:rsidRPr="00D052EB">
        <w:rPr>
          <w:rFonts w:ascii="Times New Roman" w:hAnsi="Times New Roman"/>
          <w:bCs/>
          <w:sz w:val="28"/>
          <w:szCs w:val="28"/>
        </w:rPr>
        <w:t>Объектом исследования данно</w:t>
      </w:r>
      <w:r>
        <w:rPr>
          <w:rFonts w:ascii="Times New Roman" w:hAnsi="Times New Roman"/>
          <w:bCs/>
          <w:sz w:val="28"/>
          <w:szCs w:val="28"/>
        </w:rPr>
        <w:t>й</w:t>
      </w:r>
      <w:r w:rsidRPr="00D052EB">
        <w:rPr>
          <w:rFonts w:ascii="Times New Roman" w:hAnsi="Times New Roman"/>
          <w:bCs/>
          <w:sz w:val="28"/>
          <w:szCs w:val="28"/>
        </w:rPr>
        <w:t xml:space="preserve"> курсово</w:t>
      </w:r>
      <w:r>
        <w:rPr>
          <w:rFonts w:ascii="Times New Roman" w:hAnsi="Times New Roman"/>
          <w:bCs/>
          <w:sz w:val="28"/>
          <w:szCs w:val="28"/>
        </w:rPr>
        <w:t>й</w:t>
      </w:r>
      <w:r w:rsidRPr="00D052EB">
        <w:rPr>
          <w:rFonts w:ascii="Times New Roman" w:hAnsi="Times New Roman"/>
          <w:bCs/>
          <w:sz w:val="28"/>
          <w:szCs w:val="28"/>
        </w:rPr>
        <w:t xml:space="preserve"> </w:t>
      </w:r>
      <w:r>
        <w:rPr>
          <w:rFonts w:ascii="Times New Roman" w:hAnsi="Times New Roman"/>
          <w:bCs/>
          <w:sz w:val="28"/>
          <w:szCs w:val="28"/>
        </w:rPr>
        <w:t>работы</w:t>
      </w:r>
      <w:r w:rsidRPr="00D052EB">
        <w:rPr>
          <w:rFonts w:ascii="Times New Roman" w:hAnsi="Times New Roman"/>
          <w:bCs/>
          <w:sz w:val="28"/>
          <w:szCs w:val="28"/>
        </w:rPr>
        <w:t xml:space="preserve"> является </w:t>
      </w:r>
      <w:r>
        <w:rPr>
          <w:rFonts w:ascii="Times New Roman" w:hAnsi="Times New Roman"/>
          <w:bCs/>
          <w:sz w:val="28"/>
          <w:szCs w:val="28"/>
        </w:rPr>
        <w:t>инвестиционный портфель</w:t>
      </w:r>
      <w:r w:rsidRPr="00D052EB">
        <w:rPr>
          <w:rFonts w:ascii="Times New Roman" w:hAnsi="Times New Roman"/>
          <w:bCs/>
          <w:sz w:val="28"/>
          <w:szCs w:val="28"/>
        </w:rPr>
        <w:t>.</w:t>
      </w:r>
    </w:p>
    <w:p w:rsidR="000508CD" w:rsidRDefault="000508CD" w:rsidP="00D052EB">
      <w:pPr>
        <w:spacing w:after="0" w:line="360" w:lineRule="auto"/>
        <w:jc w:val="both"/>
        <w:rPr>
          <w:rFonts w:ascii="Times New Roman" w:hAnsi="Times New Roman"/>
          <w:bCs/>
          <w:sz w:val="28"/>
          <w:szCs w:val="28"/>
        </w:rPr>
      </w:pPr>
      <w:r>
        <w:rPr>
          <w:rFonts w:ascii="Times New Roman" w:hAnsi="Times New Roman"/>
          <w:bCs/>
          <w:sz w:val="28"/>
          <w:szCs w:val="28"/>
        </w:rPr>
        <w:t>Выполненная работа состоит из: введения, трех глав и заключения.</w:t>
      </w:r>
    </w:p>
    <w:p w:rsidR="000508CD" w:rsidRPr="00D052EB" w:rsidRDefault="000508CD" w:rsidP="00D052EB">
      <w:pPr>
        <w:spacing w:after="0" w:line="360" w:lineRule="auto"/>
        <w:jc w:val="both"/>
        <w:rPr>
          <w:rFonts w:ascii="Times New Roman" w:hAnsi="Times New Roman"/>
          <w:bCs/>
          <w:sz w:val="28"/>
          <w:szCs w:val="28"/>
        </w:rPr>
      </w:pPr>
      <w:r>
        <w:rPr>
          <w:rFonts w:ascii="Times New Roman" w:hAnsi="Times New Roman"/>
          <w:bCs/>
          <w:sz w:val="28"/>
          <w:szCs w:val="28"/>
        </w:rPr>
        <w:t xml:space="preserve">Для написания курсовой работы были использованы труды ученых экономистов, таких как: </w:t>
      </w:r>
    </w:p>
    <w:p w:rsidR="006B0C90" w:rsidRDefault="006B0C90"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6B0C90">
      <w:pPr>
        <w:spacing w:after="0" w:line="360" w:lineRule="auto"/>
        <w:jc w:val="both"/>
        <w:rPr>
          <w:rFonts w:ascii="Times New Roman" w:hAnsi="Times New Roman"/>
          <w:bCs/>
          <w:sz w:val="28"/>
          <w:szCs w:val="28"/>
        </w:rPr>
      </w:pPr>
    </w:p>
    <w:p w:rsidR="000508CD" w:rsidRDefault="000508CD" w:rsidP="000508CD">
      <w:pPr>
        <w:numPr>
          <w:ilvl w:val="0"/>
          <w:numId w:val="4"/>
        </w:numPr>
        <w:spacing w:after="0" w:line="360" w:lineRule="auto"/>
        <w:jc w:val="center"/>
        <w:rPr>
          <w:rFonts w:ascii="Times New Roman" w:hAnsi="Times New Roman"/>
          <w:bCs/>
          <w:sz w:val="28"/>
          <w:szCs w:val="28"/>
        </w:rPr>
      </w:pPr>
      <w:r>
        <w:rPr>
          <w:rFonts w:ascii="Times New Roman" w:hAnsi="Times New Roman"/>
          <w:bCs/>
          <w:sz w:val="28"/>
          <w:szCs w:val="28"/>
        </w:rPr>
        <w:t>Экономическая сущность и основные положения теории инвестиционного портфеля</w:t>
      </w:r>
    </w:p>
    <w:p w:rsidR="008E520E" w:rsidRDefault="008E520E" w:rsidP="008E520E">
      <w:pPr>
        <w:pStyle w:val="style1"/>
        <w:spacing w:before="0" w:beforeAutospacing="0" w:after="0" w:afterAutospacing="0" w:line="360" w:lineRule="auto"/>
        <w:ind w:firstLine="709"/>
        <w:jc w:val="both"/>
      </w:pPr>
      <w:r w:rsidRPr="008E520E">
        <w:rPr>
          <w:sz w:val="28"/>
          <w:szCs w:val="28"/>
        </w:rPr>
        <w:t>Суть портфельного инвестирования состоит в улучшении возможностей инвестирования путем придания совокупности объектов инвестирования тех инвестиционных качеств, которые недостижимы с позиции отдельно взятого объекта, а возможны лишь при их сочетании. Структура инвестиционного портфеля отражает определенное сочетание интересов инвестора</w:t>
      </w:r>
      <w:r>
        <w:t>.</w:t>
      </w:r>
    </w:p>
    <w:p w:rsidR="000508CD" w:rsidRDefault="000508CD" w:rsidP="008E520E">
      <w:pPr>
        <w:spacing w:after="0" w:line="360" w:lineRule="auto"/>
        <w:ind w:firstLine="720"/>
        <w:jc w:val="both"/>
        <w:rPr>
          <w:rFonts w:ascii="Times New Roman" w:hAnsi="Times New Roman"/>
          <w:bCs/>
          <w:sz w:val="28"/>
          <w:szCs w:val="28"/>
        </w:rPr>
      </w:pPr>
    </w:p>
    <w:p w:rsidR="005D7407" w:rsidRDefault="009A07B5" w:rsidP="005D7407">
      <w:pPr>
        <w:numPr>
          <w:ilvl w:val="1"/>
          <w:numId w:val="4"/>
        </w:numPr>
        <w:spacing w:after="0" w:line="360" w:lineRule="auto"/>
        <w:jc w:val="center"/>
        <w:rPr>
          <w:rFonts w:ascii="Times New Roman" w:hAnsi="Times New Roman"/>
          <w:bCs/>
          <w:sz w:val="28"/>
          <w:szCs w:val="28"/>
        </w:rPr>
      </w:pPr>
      <w:r w:rsidRPr="009A07B5">
        <w:rPr>
          <w:rFonts w:ascii="Times New Roman" w:hAnsi="Times New Roman"/>
          <w:bCs/>
          <w:sz w:val="28"/>
          <w:szCs w:val="28"/>
        </w:rPr>
        <w:t>1</w:t>
      </w:r>
      <w:r>
        <w:rPr>
          <w:rFonts w:ascii="Times New Roman" w:hAnsi="Times New Roman"/>
          <w:bCs/>
          <w:sz w:val="28"/>
          <w:szCs w:val="28"/>
        </w:rPr>
        <w:t xml:space="preserve">.1 </w:t>
      </w:r>
      <w:r w:rsidR="000508CD">
        <w:rPr>
          <w:rFonts w:ascii="Times New Roman" w:hAnsi="Times New Roman"/>
          <w:bCs/>
          <w:sz w:val="28"/>
          <w:szCs w:val="28"/>
        </w:rPr>
        <w:t>Понятие инвестиционного портфеля, классификация и принципы его формирования</w:t>
      </w:r>
    </w:p>
    <w:p w:rsidR="00600BD4" w:rsidRDefault="00600BD4" w:rsidP="00600BD4">
      <w:pPr>
        <w:spacing w:after="0" w:line="360" w:lineRule="auto"/>
        <w:jc w:val="both"/>
        <w:rPr>
          <w:rFonts w:ascii="Times New Roman" w:hAnsi="Times New Roman"/>
          <w:bCs/>
          <w:sz w:val="28"/>
          <w:szCs w:val="28"/>
        </w:rPr>
      </w:pPr>
      <w:r>
        <w:rPr>
          <w:rFonts w:ascii="Times New Roman" w:hAnsi="Times New Roman"/>
          <w:bCs/>
          <w:sz w:val="28"/>
          <w:szCs w:val="28"/>
        </w:rPr>
        <w:t>Инвестиционный портфель – это набор инвестиционных инструментов, которые служат достижению поставленных целей. Распределяя свои вложения по различным направлениям, инвестор может достичь более высокого уровня доходности своих вложений либо снизить степень их риска. Характерной особенностью портфеля является то, что риск портфеля может быть значительно меньше, чем риск отдельных инвестиционных инструментов, входящих в состав портфеля.</w:t>
      </w:r>
    </w:p>
    <w:p w:rsidR="00CE6E4C" w:rsidRPr="008E520E" w:rsidRDefault="00CE6E4C" w:rsidP="008E520E">
      <w:pPr>
        <w:spacing w:after="0" w:line="360" w:lineRule="auto"/>
        <w:jc w:val="both"/>
        <w:rPr>
          <w:rFonts w:ascii="Times New Roman" w:hAnsi="Times New Roman"/>
          <w:bCs/>
          <w:sz w:val="28"/>
          <w:szCs w:val="28"/>
        </w:rPr>
      </w:pPr>
      <w:r>
        <w:rPr>
          <w:rFonts w:ascii="Times New Roman" w:hAnsi="Times New Roman"/>
          <w:bCs/>
          <w:sz w:val="28"/>
          <w:szCs w:val="28"/>
        </w:rPr>
        <w:t>В качестве инвестиционных инструментов могут выступать ценные бумаги, недвижимость, драгоценные металлы и камни, антиквариат, предметы коллекционирования. Однако следует иметь в виду, что имущественные вложения имеют свою специфику. Так, вложения в недвижимость являются нередко значительными по размеру и могут оказаться довольно рисковыми из-за падения цен на недвижимость. Цена на золото испытывает постоянные колебания, поэтому инвестиции в покупку золота с учетом возможного колебания цены являются высокоспекулятивным инструментом</w:t>
      </w:r>
      <w:r w:rsidR="005D7407">
        <w:rPr>
          <w:rFonts w:ascii="Times New Roman" w:hAnsi="Times New Roman"/>
          <w:bCs/>
          <w:sz w:val="28"/>
          <w:szCs w:val="28"/>
        </w:rPr>
        <w:t xml:space="preserve"> инвестирования. Этим объясняется, почему большинство инвесторов при формировании инвестиционного портфеля в качестве инвестиционных инструментов используют именно ценные бумаги, а понятия «инвестиционный портфель» и «портфель ценных </w:t>
      </w:r>
      <w:r w:rsidR="005D7407" w:rsidRPr="008E520E">
        <w:rPr>
          <w:rFonts w:ascii="Times New Roman" w:hAnsi="Times New Roman"/>
          <w:bCs/>
          <w:sz w:val="28"/>
          <w:szCs w:val="28"/>
        </w:rPr>
        <w:t>бумаг» чаще всего используются как синонимы [8, С. 283].</w:t>
      </w:r>
    </w:p>
    <w:p w:rsidR="008E520E" w:rsidRPr="008E520E" w:rsidRDefault="008E520E" w:rsidP="008E520E">
      <w:pPr>
        <w:spacing w:after="0" w:line="360" w:lineRule="auto"/>
        <w:jc w:val="both"/>
        <w:rPr>
          <w:rFonts w:ascii="Times New Roman" w:eastAsia="Times New Roman" w:hAnsi="Times New Roman"/>
          <w:sz w:val="28"/>
          <w:szCs w:val="28"/>
          <w:lang w:eastAsia="ru-RU"/>
        </w:rPr>
      </w:pPr>
      <w:r w:rsidRPr="008E520E">
        <w:rPr>
          <w:rFonts w:ascii="Times New Roman" w:eastAsia="Times New Roman" w:hAnsi="Times New Roman"/>
          <w:sz w:val="28"/>
          <w:szCs w:val="28"/>
          <w:lang w:eastAsia="ru-RU"/>
        </w:rPr>
        <w:t>Различие видов объектов в составе инвестиционного портфеля, целей инвестирования, других условий обусловливает многообразие типов инвестиционных портфелей, характеризующихся определенным соотношением дохода и риска. Это находит свое отражение в различных классификационных схемах, приводимых в экономической литературе.</w:t>
      </w:r>
      <w:r w:rsidRPr="008E520E">
        <w:rPr>
          <w:rFonts w:ascii="Times New Roman" w:eastAsia="Times New Roman" w:hAnsi="Times New Roman"/>
          <w:sz w:val="28"/>
          <w:szCs w:val="28"/>
          <w:lang w:eastAsia="ru-RU"/>
        </w:rPr>
        <w:br/>
        <w:t>Классификация инвестиционных портфелей по видам объектов инвестирования связана прежде всего с направленностью и объемом инвестиционной деятельности. Для предприятий, осуществляющих производственную деятельность, основным типом формируемого портфеля является портфель реальных инвестиционных проектов, для институциональных инвесторов — портфель финансовых инструментов.</w:t>
      </w:r>
      <w:r w:rsidRPr="008E520E">
        <w:rPr>
          <w:rFonts w:ascii="Times New Roman" w:eastAsia="Times New Roman" w:hAnsi="Times New Roman"/>
          <w:sz w:val="28"/>
          <w:szCs w:val="28"/>
          <w:lang w:eastAsia="ru-RU"/>
        </w:rPr>
        <w:br/>
        <w:t>Это не исключает возможность формирования смешанных инвестиционных портфелей, объединяющих различные виды относительно самостоятельных портфелей (субпортфелей), характеризующихся различными видами инвестиционных объектов и методами управления ими. При этом специализированные инвестиционные портфели могут формироваться как по объектам инвестиций, так и по более частным критериям: отраслевой или региональной принадлежности, срокам инвестиций, видам риска и др.</w:t>
      </w:r>
      <w:r w:rsidRPr="008E520E">
        <w:rPr>
          <w:rFonts w:ascii="Times New Roman" w:eastAsia="Times New Roman" w:hAnsi="Times New Roman"/>
          <w:sz w:val="28"/>
          <w:szCs w:val="28"/>
          <w:lang w:eastAsia="ru-RU"/>
        </w:rPr>
        <w:br/>
        <w:t>Так, инвестиционный портфель фирмы (компании) в условиях рыночной экономики включает, как правило, не только портфель реальных инвестиций, но и портфель ценных бумаг, и может дополняться портфелем прочих финансовых инвестиций (</w:t>
      </w:r>
      <w:r w:rsidRPr="00797430">
        <w:rPr>
          <w:rFonts w:ascii="Times New Roman" w:eastAsia="Times New Roman" w:hAnsi="Times New Roman"/>
          <w:sz w:val="28"/>
          <w:szCs w:val="28"/>
          <w:lang w:eastAsia="ru-RU"/>
        </w:rPr>
        <w:t>банковские депозиты</w:t>
      </w:r>
      <w:r w:rsidRPr="008E520E">
        <w:rPr>
          <w:rFonts w:ascii="Times New Roman" w:eastAsia="Times New Roman" w:hAnsi="Times New Roman"/>
          <w:sz w:val="28"/>
          <w:szCs w:val="28"/>
          <w:lang w:eastAsia="ru-RU"/>
        </w:rPr>
        <w:t>, депозитные сертификаты и пр.).</w:t>
      </w:r>
      <w:r w:rsidRPr="008E520E">
        <w:rPr>
          <w:rFonts w:ascii="Times New Roman" w:eastAsia="Times New Roman" w:hAnsi="Times New Roman"/>
          <w:sz w:val="28"/>
          <w:szCs w:val="28"/>
          <w:lang w:eastAsia="ru-RU"/>
        </w:rPr>
        <w:br/>
        <w:t xml:space="preserve">Инвестиционный портфель банка может включать комбинацию следующих портфелей: портфель инвестиционных проектов; портфель инвестиционных кредитов; портфель ценных бумаг; портфель долей и паев; портфель недвижимости; портфель вложений в драгоценные металлы, коллекции и </w:t>
      </w:r>
      <w:r>
        <w:rPr>
          <w:rFonts w:ascii="Times New Roman" w:eastAsia="Times New Roman" w:hAnsi="Times New Roman"/>
          <w:sz w:val="28"/>
          <w:szCs w:val="28"/>
          <w:lang w:eastAsia="ru-RU"/>
        </w:rPr>
        <w:t xml:space="preserve">прочие объекты инвестирования. </w:t>
      </w:r>
      <w:r w:rsidRPr="008E520E">
        <w:rPr>
          <w:rFonts w:ascii="Times New Roman" w:eastAsia="Times New Roman" w:hAnsi="Times New Roman"/>
          <w:iCs/>
          <w:sz w:val="28"/>
          <w:szCs w:val="28"/>
          <w:lang w:eastAsia="ru-RU"/>
        </w:rPr>
        <w:t>В зависимости от приоритетных целей инвестирования</w:t>
      </w:r>
      <w:r w:rsidRPr="008E520E">
        <w:rPr>
          <w:rFonts w:ascii="Times New Roman" w:eastAsia="Times New Roman" w:hAnsi="Times New Roman"/>
          <w:sz w:val="28"/>
          <w:szCs w:val="28"/>
          <w:lang w:eastAsia="ru-RU"/>
        </w:rPr>
        <w:t xml:space="preserve"> можно выделить:</w:t>
      </w:r>
    </w:p>
    <w:p w:rsidR="008E520E" w:rsidRPr="008E520E" w:rsidRDefault="008E520E" w:rsidP="008E520E">
      <w:pPr>
        <w:numPr>
          <w:ilvl w:val="0"/>
          <w:numId w:val="6"/>
        </w:numPr>
        <w:spacing w:after="0" w:line="360" w:lineRule="auto"/>
        <w:ind w:left="0" w:firstLine="709"/>
        <w:jc w:val="both"/>
        <w:rPr>
          <w:rFonts w:ascii="Times New Roman" w:eastAsia="Times New Roman" w:hAnsi="Times New Roman"/>
          <w:sz w:val="28"/>
          <w:szCs w:val="28"/>
          <w:lang w:eastAsia="ru-RU"/>
        </w:rPr>
      </w:pPr>
      <w:r w:rsidRPr="008E520E">
        <w:rPr>
          <w:rFonts w:ascii="Times New Roman" w:eastAsia="Times New Roman" w:hAnsi="Times New Roman"/>
          <w:sz w:val="28"/>
          <w:szCs w:val="28"/>
          <w:lang w:eastAsia="ru-RU"/>
        </w:rPr>
        <w:t xml:space="preserve">портфель роста, </w:t>
      </w:r>
    </w:p>
    <w:p w:rsidR="008E520E" w:rsidRPr="008E520E" w:rsidRDefault="008E520E" w:rsidP="008E520E">
      <w:pPr>
        <w:numPr>
          <w:ilvl w:val="0"/>
          <w:numId w:val="6"/>
        </w:numPr>
        <w:spacing w:after="0" w:line="360" w:lineRule="auto"/>
        <w:ind w:left="0" w:firstLine="709"/>
        <w:jc w:val="both"/>
        <w:rPr>
          <w:rFonts w:ascii="Times New Roman" w:eastAsia="Times New Roman" w:hAnsi="Times New Roman"/>
          <w:sz w:val="28"/>
          <w:szCs w:val="28"/>
          <w:lang w:eastAsia="ru-RU"/>
        </w:rPr>
      </w:pPr>
      <w:r w:rsidRPr="008E520E">
        <w:rPr>
          <w:rFonts w:ascii="Times New Roman" w:eastAsia="Times New Roman" w:hAnsi="Times New Roman"/>
          <w:sz w:val="28"/>
          <w:szCs w:val="28"/>
          <w:lang w:eastAsia="ru-RU"/>
        </w:rPr>
        <w:t xml:space="preserve">портфель дохода, </w:t>
      </w:r>
    </w:p>
    <w:p w:rsidR="008E520E" w:rsidRPr="008E520E" w:rsidRDefault="008E520E" w:rsidP="008E520E">
      <w:pPr>
        <w:numPr>
          <w:ilvl w:val="0"/>
          <w:numId w:val="6"/>
        </w:numPr>
        <w:spacing w:after="0" w:line="360" w:lineRule="auto"/>
        <w:ind w:left="0" w:firstLine="709"/>
        <w:jc w:val="both"/>
        <w:rPr>
          <w:rFonts w:ascii="Times New Roman" w:eastAsia="Times New Roman" w:hAnsi="Times New Roman"/>
          <w:sz w:val="28"/>
          <w:szCs w:val="28"/>
          <w:lang w:eastAsia="ru-RU"/>
        </w:rPr>
      </w:pPr>
      <w:r w:rsidRPr="008E520E">
        <w:rPr>
          <w:rFonts w:ascii="Times New Roman" w:eastAsia="Times New Roman" w:hAnsi="Times New Roman"/>
          <w:sz w:val="28"/>
          <w:szCs w:val="28"/>
          <w:lang w:eastAsia="ru-RU"/>
        </w:rPr>
        <w:t xml:space="preserve">консервативный портфель, </w:t>
      </w:r>
    </w:p>
    <w:p w:rsidR="008E520E" w:rsidRPr="008E520E" w:rsidRDefault="008E520E" w:rsidP="008E520E">
      <w:pPr>
        <w:numPr>
          <w:ilvl w:val="0"/>
          <w:numId w:val="6"/>
        </w:numPr>
        <w:spacing w:after="0" w:line="360" w:lineRule="auto"/>
        <w:ind w:left="0" w:firstLine="709"/>
        <w:jc w:val="both"/>
        <w:rPr>
          <w:rFonts w:ascii="Times New Roman" w:eastAsia="Times New Roman" w:hAnsi="Times New Roman"/>
          <w:sz w:val="28"/>
          <w:szCs w:val="28"/>
          <w:lang w:eastAsia="ru-RU"/>
        </w:rPr>
      </w:pPr>
      <w:r w:rsidRPr="008E520E">
        <w:rPr>
          <w:rFonts w:ascii="Times New Roman" w:eastAsia="Times New Roman" w:hAnsi="Times New Roman"/>
          <w:sz w:val="28"/>
          <w:szCs w:val="28"/>
          <w:lang w:eastAsia="ru-RU"/>
        </w:rPr>
        <w:t xml:space="preserve">портфель высоколиквидных инвестиционных объектов. </w:t>
      </w:r>
    </w:p>
    <w:p w:rsidR="008E520E" w:rsidRDefault="008E520E" w:rsidP="008E520E">
      <w:pPr>
        <w:spacing w:after="0" w:line="360" w:lineRule="auto"/>
        <w:jc w:val="both"/>
        <w:rPr>
          <w:rFonts w:ascii="Times New Roman" w:eastAsia="Times New Roman" w:hAnsi="Times New Roman"/>
          <w:sz w:val="28"/>
          <w:szCs w:val="28"/>
          <w:lang w:eastAsia="ru-RU"/>
        </w:rPr>
      </w:pPr>
      <w:r w:rsidRPr="008E520E">
        <w:rPr>
          <w:rFonts w:ascii="Times New Roman" w:eastAsia="Times New Roman" w:hAnsi="Times New Roman"/>
          <w:sz w:val="28"/>
          <w:szCs w:val="28"/>
          <w:lang w:eastAsia="ru-RU"/>
        </w:rPr>
        <w:t>Портфель роста и портфель дохода ориентированы преимущественно на вложения, обеспечивающие соответственно приращение капитала или получение высоких текущих доходов, что связано с повышенным уровнем риска. Консервативный портфель, напротив, формируется за счет инвестиционных объектов с меньшим уровнем риска, которые характеризуются более низкими темпами прироста рыночной стоимости или текущих доходов. Портфель высоколиквидных инвестиционных объектов предполагает возможность быстрой трансформации портфеля в денежную наличность без</w:t>
      </w:r>
      <w:r>
        <w:rPr>
          <w:rFonts w:ascii="Times New Roman" w:eastAsia="Times New Roman" w:hAnsi="Times New Roman"/>
          <w:sz w:val="28"/>
          <w:szCs w:val="28"/>
          <w:lang w:eastAsia="ru-RU"/>
        </w:rPr>
        <w:t xml:space="preserve"> существенных потерь стоимости. </w:t>
      </w:r>
      <w:r w:rsidRPr="008E520E">
        <w:rPr>
          <w:rFonts w:ascii="Times New Roman" w:eastAsia="Times New Roman" w:hAnsi="Times New Roman"/>
          <w:sz w:val="28"/>
          <w:szCs w:val="28"/>
          <w:lang w:eastAsia="ru-RU"/>
        </w:rPr>
        <w:t>Эти типы портфелей, в свою очередь, включают целый ряд промежуточных разновидностей. Например, в рамках портфеля роста могут быть выделены: портфель консервативного роста, портфель среднего роста, портфель агрессивного роста.</w:t>
      </w:r>
      <w:r w:rsidRPr="008E520E">
        <w:rPr>
          <w:rFonts w:ascii="Times New Roman" w:eastAsia="Times New Roman" w:hAnsi="Times New Roman"/>
          <w:sz w:val="28"/>
          <w:szCs w:val="28"/>
          <w:lang w:eastAsia="ru-RU"/>
        </w:rPr>
        <w:br/>
      </w:r>
      <w:r w:rsidRPr="008E520E">
        <w:rPr>
          <w:rFonts w:ascii="Times New Roman" w:eastAsia="Times New Roman" w:hAnsi="Times New Roman"/>
          <w:iCs/>
          <w:sz w:val="28"/>
          <w:szCs w:val="28"/>
          <w:lang w:eastAsia="ru-RU"/>
        </w:rPr>
        <w:t>По степени соответствия целям инвестирования</w:t>
      </w:r>
      <w:r w:rsidRPr="008E520E">
        <w:rPr>
          <w:rFonts w:ascii="Times New Roman" w:eastAsia="Times New Roman" w:hAnsi="Times New Roman"/>
          <w:sz w:val="28"/>
          <w:szCs w:val="28"/>
          <w:lang w:eastAsia="ru-RU"/>
        </w:rPr>
        <w:t xml:space="preserve"> следует выделить сбалансированные и несбалансированные портфели. Сбалансированный портфель характеризуется сбалансированностью доходов и рисков, соответствующей качествам, заданным при его формировании. В его состав могут быть включены различные инвестиционные объекты: с быстро растущей рыночной стоимостью, высокодоходные и иные объекты, соотношение которых определяется рыночной конъюнктурой. При этом комбинация различных инвестиционных вложений позволяет достичь приращения капитала и получения высокого дохода при уменьшении совокупных рисков. Несбалансированный портфель может рассматриваться как портфель, не соответствующий поставленным при его формировании </w:t>
      </w:r>
      <w:r>
        <w:rPr>
          <w:rFonts w:ascii="Times New Roman" w:eastAsia="Times New Roman" w:hAnsi="Times New Roman"/>
          <w:sz w:val="28"/>
          <w:szCs w:val="28"/>
          <w:lang w:eastAsia="ru-RU"/>
        </w:rPr>
        <w:t>целям.</w:t>
      </w:r>
    </w:p>
    <w:p w:rsidR="008E520E" w:rsidRPr="008E520E" w:rsidRDefault="008E520E" w:rsidP="008E520E">
      <w:pPr>
        <w:spacing w:after="0" w:line="360" w:lineRule="auto"/>
        <w:jc w:val="both"/>
        <w:rPr>
          <w:rFonts w:ascii="Times New Roman" w:eastAsia="Times New Roman" w:hAnsi="Times New Roman"/>
          <w:sz w:val="28"/>
          <w:szCs w:val="28"/>
          <w:lang w:eastAsia="ru-RU"/>
        </w:rPr>
      </w:pPr>
      <w:r w:rsidRPr="008E520E">
        <w:rPr>
          <w:rFonts w:ascii="Times New Roman" w:eastAsia="Times New Roman" w:hAnsi="Times New Roman"/>
          <w:sz w:val="28"/>
          <w:szCs w:val="28"/>
          <w:lang w:eastAsia="ru-RU"/>
        </w:rPr>
        <w:t>Поскольку подбор объектов в составе инвестиционного портфеля осуществляется в соответствии с предпочтениями инвесторов, существует связь между типом инвестора и типом портфеля. Так, консервативному инвестору соответствует высоконадежный, но низкодоходный портфель, умеренному — диверсифицированный портфель, агрессивному — высокодоходный, но рискованный портфель.</w:t>
      </w:r>
    </w:p>
    <w:bookmarkStart w:id="1" w:name="_MON_1260383779"/>
    <w:bookmarkEnd w:id="1"/>
    <w:bookmarkStart w:id="2" w:name="_MON_1260383747"/>
    <w:bookmarkEnd w:id="2"/>
    <w:p w:rsidR="006C3285" w:rsidRDefault="006C3285" w:rsidP="006C3285">
      <w:pPr>
        <w:spacing w:after="120" w:line="360" w:lineRule="auto"/>
        <w:ind w:firstLine="0"/>
        <w:rPr>
          <w:rFonts w:ascii="Times New Roman" w:hAnsi="Times New Roman"/>
          <w:sz w:val="28"/>
          <w:szCs w:val="28"/>
        </w:rPr>
      </w:pPr>
      <w:r w:rsidRPr="00E709D6">
        <w:rPr>
          <w:rFonts w:ascii="Times New Roman" w:hAnsi="Times New Roman"/>
          <w:sz w:val="28"/>
          <w:szCs w:val="28"/>
        </w:rPr>
        <w:object w:dxaOrig="7891" w:dyaOrig="5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13.5pt" o:ole="" fillcolor="window">
            <v:imagedata r:id="rId7" o:title=""/>
          </v:shape>
          <o:OLEObject Type="Embed" ProgID="Excel.Sheet.8" ShapeID="_x0000_i1025" DrawAspect="Content" ObjectID="_1469514254" r:id="rId8"/>
        </w:object>
      </w:r>
    </w:p>
    <w:p w:rsidR="008E520E" w:rsidRPr="00797430" w:rsidRDefault="008E520E" w:rsidP="006C3285">
      <w:pPr>
        <w:spacing w:after="120" w:line="360" w:lineRule="auto"/>
        <w:ind w:firstLine="0"/>
        <w:rPr>
          <w:rFonts w:ascii="Times New Roman" w:hAnsi="Times New Roman"/>
          <w:sz w:val="28"/>
          <w:szCs w:val="28"/>
        </w:rPr>
      </w:pPr>
      <w:r>
        <w:rPr>
          <w:rFonts w:ascii="Times New Roman" w:hAnsi="Times New Roman"/>
          <w:sz w:val="28"/>
          <w:szCs w:val="28"/>
        </w:rPr>
        <w:t xml:space="preserve">Рисунок 1 – Классификация </w:t>
      </w:r>
      <w:r w:rsidR="00797430">
        <w:rPr>
          <w:rFonts w:ascii="Times New Roman" w:hAnsi="Times New Roman"/>
          <w:sz w:val="28"/>
          <w:szCs w:val="28"/>
        </w:rPr>
        <w:t>инвестиционного портфеля</w:t>
      </w:r>
      <w:r w:rsidR="00797430" w:rsidRPr="00797430">
        <w:rPr>
          <w:rFonts w:ascii="Times New Roman" w:hAnsi="Times New Roman"/>
          <w:sz w:val="28"/>
          <w:szCs w:val="28"/>
        </w:rPr>
        <w:t xml:space="preserve"> [17</w:t>
      </w:r>
      <w:r w:rsidR="00797430">
        <w:rPr>
          <w:rFonts w:ascii="Times New Roman" w:hAnsi="Times New Roman"/>
          <w:sz w:val="28"/>
          <w:szCs w:val="28"/>
        </w:rPr>
        <w:t>, С. 352</w:t>
      </w:r>
      <w:r w:rsidR="00797430" w:rsidRPr="00797430">
        <w:rPr>
          <w:rFonts w:ascii="Times New Roman" w:hAnsi="Times New Roman"/>
          <w:sz w:val="28"/>
          <w:szCs w:val="28"/>
        </w:rPr>
        <w:t>]</w:t>
      </w:r>
    </w:p>
    <w:p w:rsidR="006C3285" w:rsidRPr="006C3285" w:rsidRDefault="006C3285" w:rsidP="006C3285">
      <w:pPr>
        <w:spacing w:after="0" w:line="360" w:lineRule="auto"/>
        <w:jc w:val="both"/>
        <w:rPr>
          <w:rFonts w:ascii="Times New Roman" w:eastAsia="Times New Roman" w:hAnsi="Times New Roman"/>
          <w:sz w:val="28"/>
          <w:szCs w:val="28"/>
          <w:lang w:eastAsia="ru-RU"/>
        </w:rPr>
      </w:pPr>
      <w:r w:rsidRPr="006C3285">
        <w:rPr>
          <w:rFonts w:ascii="Times New Roman" w:eastAsia="Times New Roman" w:hAnsi="Times New Roman"/>
          <w:sz w:val="28"/>
          <w:szCs w:val="28"/>
          <w:lang w:eastAsia="ru-RU"/>
        </w:rPr>
        <w:t>Анализ различных теорий портфельного инвестирования свидетельствует о том, что в основу формирования инвестиционного портфеля должны быть положены определенные принципы. К основным из них можно отнести:</w:t>
      </w:r>
    </w:p>
    <w:p w:rsidR="006C3285" w:rsidRPr="006C3285" w:rsidRDefault="006C3285" w:rsidP="006C3285">
      <w:pPr>
        <w:numPr>
          <w:ilvl w:val="0"/>
          <w:numId w:val="5"/>
        </w:numPr>
        <w:spacing w:after="0" w:line="360" w:lineRule="auto"/>
        <w:ind w:left="0" w:firstLine="709"/>
        <w:jc w:val="both"/>
        <w:rPr>
          <w:rFonts w:ascii="Times New Roman" w:eastAsia="Times New Roman" w:hAnsi="Times New Roman"/>
          <w:sz w:val="28"/>
          <w:szCs w:val="28"/>
          <w:lang w:eastAsia="ru-RU"/>
        </w:rPr>
      </w:pPr>
      <w:r w:rsidRPr="006C3285">
        <w:rPr>
          <w:rFonts w:ascii="Times New Roman" w:eastAsia="Times New Roman" w:hAnsi="Times New Roman"/>
          <w:sz w:val="28"/>
          <w:szCs w:val="28"/>
          <w:lang w:eastAsia="ru-RU"/>
        </w:rPr>
        <w:t xml:space="preserve">обеспечение реализации инвестиционной политики, вытекающее из необходимости достижения соответствия целей формирования инвестиционного портфеля целям разработанной и принятой инвестиционной политики; </w:t>
      </w:r>
    </w:p>
    <w:p w:rsidR="006C3285" w:rsidRPr="006C3285" w:rsidRDefault="006C3285" w:rsidP="006C3285">
      <w:pPr>
        <w:numPr>
          <w:ilvl w:val="0"/>
          <w:numId w:val="5"/>
        </w:numPr>
        <w:spacing w:after="0" w:line="360" w:lineRule="auto"/>
        <w:ind w:left="0" w:firstLine="709"/>
        <w:jc w:val="both"/>
        <w:rPr>
          <w:rFonts w:ascii="Times New Roman" w:eastAsia="Times New Roman" w:hAnsi="Times New Roman"/>
          <w:sz w:val="28"/>
          <w:szCs w:val="28"/>
          <w:lang w:eastAsia="ru-RU"/>
        </w:rPr>
      </w:pPr>
      <w:r w:rsidRPr="006C3285">
        <w:rPr>
          <w:rFonts w:ascii="Times New Roman" w:eastAsia="Times New Roman" w:hAnsi="Times New Roman"/>
          <w:sz w:val="28"/>
          <w:szCs w:val="28"/>
          <w:lang w:eastAsia="ru-RU"/>
        </w:rPr>
        <w:t xml:space="preserve">обеспечение соответствия объема и структуры инвестиционного портфеля объему и структуре формирующих его источников с целью поддержания ликвидности и устойчивости предприятия; </w:t>
      </w:r>
    </w:p>
    <w:p w:rsidR="006C3285" w:rsidRPr="006C3285" w:rsidRDefault="006C3285" w:rsidP="006C3285">
      <w:pPr>
        <w:numPr>
          <w:ilvl w:val="0"/>
          <w:numId w:val="5"/>
        </w:numPr>
        <w:spacing w:after="0" w:line="360" w:lineRule="auto"/>
        <w:ind w:left="0" w:firstLine="709"/>
        <w:jc w:val="both"/>
        <w:rPr>
          <w:rFonts w:ascii="Times New Roman" w:eastAsia="Times New Roman" w:hAnsi="Times New Roman"/>
          <w:sz w:val="28"/>
          <w:szCs w:val="28"/>
          <w:lang w:eastAsia="ru-RU"/>
        </w:rPr>
      </w:pPr>
      <w:r w:rsidRPr="006C3285">
        <w:rPr>
          <w:rFonts w:ascii="Times New Roman" w:eastAsia="Times New Roman" w:hAnsi="Times New Roman"/>
          <w:sz w:val="28"/>
          <w:szCs w:val="28"/>
          <w:lang w:eastAsia="ru-RU"/>
        </w:rPr>
        <w:t xml:space="preserve">достижение оптимального соотношения доходности, риска и ликвидности (исходя из конкретных целей формирования инвестиционного портфеля) для обеспечения сохранности средств и финансовой устойчивости предприятия; </w:t>
      </w:r>
    </w:p>
    <w:p w:rsidR="006C3285" w:rsidRPr="006C3285" w:rsidRDefault="006C3285" w:rsidP="006C3285">
      <w:pPr>
        <w:numPr>
          <w:ilvl w:val="0"/>
          <w:numId w:val="5"/>
        </w:numPr>
        <w:spacing w:after="0" w:line="360" w:lineRule="auto"/>
        <w:ind w:left="0" w:firstLine="709"/>
        <w:jc w:val="both"/>
        <w:rPr>
          <w:rFonts w:ascii="Times New Roman" w:eastAsia="Times New Roman" w:hAnsi="Times New Roman"/>
          <w:sz w:val="28"/>
          <w:szCs w:val="28"/>
          <w:lang w:eastAsia="ru-RU"/>
        </w:rPr>
      </w:pPr>
      <w:r w:rsidRPr="006C3285">
        <w:rPr>
          <w:rFonts w:ascii="Times New Roman" w:eastAsia="Times New Roman" w:hAnsi="Times New Roman"/>
          <w:sz w:val="28"/>
          <w:szCs w:val="28"/>
          <w:lang w:eastAsia="ru-RU"/>
        </w:rPr>
        <w:t xml:space="preserve">диверсификация инвестиционного портфеля, включение в его состав разнообразных инвестиционных объектов, в том числе и альтернативных инвестиций для повышения надежности и доходности и снижения риска вложений; </w:t>
      </w:r>
    </w:p>
    <w:p w:rsidR="006C3285" w:rsidRPr="006C3285" w:rsidRDefault="006C3285" w:rsidP="008E520E">
      <w:pPr>
        <w:numPr>
          <w:ilvl w:val="0"/>
          <w:numId w:val="5"/>
        </w:numPr>
        <w:tabs>
          <w:tab w:val="clear" w:pos="720"/>
          <w:tab w:val="num" w:pos="0"/>
        </w:tabs>
        <w:spacing w:after="0" w:line="360" w:lineRule="auto"/>
        <w:ind w:left="0" w:firstLine="709"/>
        <w:jc w:val="both"/>
        <w:rPr>
          <w:rFonts w:ascii="Times New Roman" w:eastAsia="Times New Roman" w:hAnsi="Times New Roman"/>
          <w:sz w:val="28"/>
          <w:szCs w:val="28"/>
          <w:lang w:eastAsia="ru-RU"/>
        </w:rPr>
      </w:pPr>
      <w:r w:rsidRPr="006C3285">
        <w:rPr>
          <w:rFonts w:ascii="Times New Roman" w:eastAsia="Times New Roman" w:hAnsi="Times New Roman"/>
          <w:sz w:val="28"/>
          <w:szCs w:val="28"/>
          <w:lang w:eastAsia="ru-RU"/>
        </w:rPr>
        <w:t xml:space="preserve">обеспечение управляемости инвестиционным портфелем, что предполагает ограничение числа и сложности инвестиций в соответствии с возможностями инвестора по отслеживанию основных характеристик инвестиций (доходности, риска, ликвидности и пр.). </w:t>
      </w:r>
    </w:p>
    <w:p w:rsidR="008E520E" w:rsidRDefault="006C3285" w:rsidP="008E520E">
      <w:pPr>
        <w:spacing w:after="0" w:line="360" w:lineRule="auto"/>
        <w:jc w:val="both"/>
        <w:rPr>
          <w:rFonts w:ascii="Times New Roman" w:eastAsia="Times New Roman" w:hAnsi="Times New Roman"/>
          <w:sz w:val="28"/>
          <w:szCs w:val="28"/>
          <w:lang w:eastAsia="ru-RU"/>
        </w:rPr>
      </w:pPr>
      <w:r w:rsidRPr="006C3285">
        <w:rPr>
          <w:rFonts w:ascii="Times New Roman" w:eastAsia="Times New Roman" w:hAnsi="Times New Roman"/>
          <w:sz w:val="28"/>
          <w:szCs w:val="28"/>
          <w:lang w:eastAsia="ru-RU"/>
        </w:rPr>
        <w:t>Формирование инвестиционного портфеля осуществляется после того, как сформулированы цели инвестиционной политики, определены приоритетные цели формирования инвестиционного портфеля с учетом сложившихся условий инвестиционного климата и конъюнктуры рынков.</w:t>
      </w:r>
      <w:r w:rsidRPr="006C3285">
        <w:rPr>
          <w:rFonts w:ascii="Times New Roman" w:eastAsia="Times New Roman" w:hAnsi="Times New Roman"/>
          <w:sz w:val="28"/>
          <w:szCs w:val="28"/>
          <w:lang w:eastAsia="ru-RU"/>
        </w:rPr>
        <w:br/>
        <w:t xml:space="preserve">Отправной точкой формирования инвестиционного портфеля является взаимосвязанный анализ собственных возможностей инвестора и инвестиционной привлекательности внешней среды с целью определения приемлемого уровня риска в свете прибыльности и ликвидности баланса. В результате такого анализа задаются основные характеристики инвестиционного портфеля (степень допустимого риска, размеры ожидаемого дохода, возможные отклонения от него и пр.), осуществляется оптимизация пропорций различных видов инвестиций в рамках всего инвестиционного портфеля с учетом объема и структуры инвестиционных </w:t>
      </w:r>
      <w:r w:rsidR="008E520E">
        <w:rPr>
          <w:rFonts w:ascii="Times New Roman" w:eastAsia="Times New Roman" w:hAnsi="Times New Roman"/>
          <w:sz w:val="28"/>
          <w:szCs w:val="28"/>
          <w:lang w:eastAsia="ru-RU"/>
        </w:rPr>
        <w:t xml:space="preserve">ресурсов. </w:t>
      </w:r>
    </w:p>
    <w:p w:rsidR="00797430" w:rsidRDefault="00797430" w:rsidP="008E520E">
      <w:pPr>
        <w:spacing w:after="0" w:line="360" w:lineRule="auto"/>
        <w:jc w:val="both"/>
        <w:rPr>
          <w:rFonts w:ascii="Times New Roman" w:eastAsia="Times New Roman" w:hAnsi="Times New Roman"/>
          <w:sz w:val="28"/>
          <w:szCs w:val="28"/>
          <w:lang w:eastAsia="ru-RU"/>
        </w:rPr>
      </w:pPr>
    </w:p>
    <w:p w:rsidR="00797430" w:rsidRDefault="00797430" w:rsidP="008E520E">
      <w:pPr>
        <w:spacing w:after="0" w:line="360" w:lineRule="auto"/>
        <w:jc w:val="both"/>
        <w:rPr>
          <w:rFonts w:ascii="Times New Roman" w:eastAsia="Times New Roman" w:hAnsi="Times New Roman"/>
          <w:sz w:val="28"/>
          <w:szCs w:val="28"/>
          <w:lang w:eastAsia="ru-RU"/>
        </w:rPr>
      </w:pPr>
    </w:p>
    <w:p w:rsidR="0044365A" w:rsidRPr="0044365A" w:rsidRDefault="00C45BBB" w:rsidP="0044365A">
      <w:pPr>
        <w:numPr>
          <w:ilvl w:val="1"/>
          <w:numId w:val="4"/>
        </w:numPr>
        <w:spacing w:after="0" w:line="360" w:lineRule="auto"/>
        <w:jc w:val="center"/>
        <w:rPr>
          <w:rFonts w:ascii="Times New Roman" w:hAnsi="Times New Roman"/>
          <w:bCs/>
          <w:sz w:val="28"/>
          <w:szCs w:val="28"/>
        </w:rPr>
      </w:pPr>
      <w:r>
        <w:rPr>
          <w:rFonts w:ascii="Times New Roman" w:hAnsi="Times New Roman"/>
          <w:bCs/>
          <w:sz w:val="28"/>
          <w:szCs w:val="28"/>
        </w:rPr>
        <w:t xml:space="preserve">1.2 </w:t>
      </w:r>
      <w:r w:rsidR="00797430">
        <w:rPr>
          <w:rFonts w:ascii="Times New Roman" w:hAnsi="Times New Roman"/>
          <w:bCs/>
          <w:sz w:val="28"/>
          <w:szCs w:val="28"/>
        </w:rPr>
        <w:t>Характеристика факторов и подходов к управлению инвестиционным портфелем</w:t>
      </w:r>
    </w:p>
    <w:p w:rsidR="00542327" w:rsidRPr="00542327" w:rsidRDefault="00542327" w:rsidP="00542327">
      <w:pPr>
        <w:spacing w:after="0" w:line="360" w:lineRule="auto"/>
        <w:jc w:val="both"/>
        <w:rPr>
          <w:rFonts w:ascii="Times New Roman" w:hAnsi="Times New Roman"/>
          <w:sz w:val="28"/>
          <w:szCs w:val="28"/>
        </w:rPr>
      </w:pPr>
      <w:r w:rsidRPr="00542327">
        <w:rPr>
          <w:rFonts w:ascii="Times New Roman" w:hAnsi="Times New Roman"/>
          <w:sz w:val="28"/>
          <w:szCs w:val="28"/>
        </w:rPr>
        <w:t xml:space="preserve">Чем выше риски на рынке ценных бумаг, тем больше требований предъявляется к портфельному менеджеру по качеству управления портфелем. Эта проблема особенно актуальна в том случае, если рынок ценных бумаг изменчив. Под </w:t>
      </w:r>
      <w:r w:rsidRPr="00542327">
        <w:rPr>
          <w:rFonts w:ascii="Times New Roman" w:hAnsi="Times New Roman"/>
          <w:iCs/>
          <w:sz w:val="28"/>
          <w:szCs w:val="28"/>
        </w:rPr>
        <w:t>управлением</w:t>
      </w:r>
      <w:r w:rsidRPr="00542327">
        <w:rPr>
          <w:rFonts w:ascii="Times New Roman" w:hAnsi="Times New Roman"/>
          <w:sz w:val="28"/>
          <w:szCs w:val="28"/>
        </w:rPr>
        <w:t xml:space="preserve"> понимается применение к совокупности различных видов ценных бумаг определенных методов и технологических возможностей, которые позволяют: сохранить первоначально инвестированные средства; достигнуть максимального уровня дохода; обеспечить инвестиционную направленность портфеля. Иначе говоря, процесс управления направлен на сохранение основного инвестиционного качества портфеля и тех свойств, которые бы соответствовали интересам его держателя.</w:t>
      </w:r>
    </w:p>
    <w:p w:rsidR="00542327" w:rsidRDefault="00542327" w:rsidP="00542327">
      <w:pPr>
        <w:spacing w:after="0" w:line="360" w:lineRule="auto"/>
        <w:jc w:val="both"/>
        <w:rPr>
          <w:rFonts w:ascii="Times New Roman" w:hAnsi="Times New Roman"/>
          <w:sz w:val="28"/>
          <w:szCs w:val="28"/>
        </w:rPr>
      </w:pPr>
      <w:r w:rsidRPr="00542327">
        <w:rPr>
          <w:rFonts w:ascii="Times New Roman" w:hAnsi="Times New Roman"/>
          <w:sz w:val="28"/>
          <w:szCs w:val="28"/>
        </w:rPr>
        <w:t xml:space="preserve">С точки зрения стратегий портфельного инвестирования можно сформулировать следующую закономерность. Типу портфеля соответствует и тип избранной инвестиционной стратегии: </w:t>
      </w:r>
      <w:r w:rsidRPr="00542327">
        <w:rPr>
          <w:rFonts w:ascii="Times New Roman" w:hAnsi="Times New Roman"/>
          <w:iCs/>
          <w:sz w:val="28"/>
          <w:szCs w:val="28"/>
        </w:rPr>
        <w:t>активной</w:t>
      </w:r>
      <w:r w:rsidRPr="00542327">
        <w:rPr>
          <w:rFonts w:ascii="Times New Roman" w:hAnsi="Times New Roman"/>
          <w:sz w:val="28"/>
          <w:szCs w:val="28"/>
        </w:rPr>
        <w:t>, направленной на максимальное испол</w:t>
      </w:r>
      <w:bookmarkStart w:id="3" w:name="OCRUncertain125"/>
      <w:r w:rsidRPr="00542327">
        <w:rPr>
          <w:rFonts w:ascii="Times New Roman" w:hAnsi="Times New Roman"/>
          <w:sz w:val="28"/>
          <w:szCs w:val="28"/>
        </w:rPr>
        <w:t>ь</w:t>
      </w:r>
      <w:bookmarkEnd w:id="3"/>
      <w:r w:rsidRPr="00542327">
        <w:rPr>
          <w:rFonts w:ascii="Times New Roman" w:hAnsi="Times New Roman"/>
          <w:sz w:val="28"/>
          <w:szCs w:val="28"/>
        </w:rPr>
        <w:t xml:space="preserve">зование возможностей рынка или </w:t>
      </w:r>
      <w:r w:rsidRPr="00542327">
        <w:rPr>
          <w:rFonts w:ascii="Times New Roman" w:hAnsi="Times New Roman"/>
          <w:iCs/>
          <w:sz w:val="28"/>
          <w:szCs w:val="28"/>
        </w:rPr>
        <w:t>пассивной</w:t>
      </w:r>
      <w:r w:rsidRPr="00542327">
        <w:rPr>
          <w:rFonts w:ascii="Times New Roman" w:hAnsi="Times New Roman"/>
          <w:sz w:val="28"/>
          <w:szCs w:val="28"/>
        </w:rPr>
        <w:t>.</w:t>
      </w:r>
    </w:p>
    <w:p w:rsid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Активная модель управления предполагает тщательное отслеживание и немедленное приобретение инструментов, отвечающих инвестиционным целям портфеля, а также быстрое изменение состава фондовых инструментов, входящих в портфель.</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Специалисты прогнозируют состояние денежного рынка и в соответствии с этим корректируют портфель ценных бумаг. Так, если кривая доходности находится в данный момент на относительно низком уровне и будет, согласно прогнозу, повышаться, то это обещает снижение курсов твердопроцентных бумаг. Поэтому следует покупать краткосрочные облигации, которые по мере роста процентных ставок будут предъявляться к выкупу и реинвестироваться в более доходные активы (например ссуды). Они служат дополнительным запасом ликвидности.</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Когда же кривая доходности высока и будет иметь тенденцию к снижению, инвестор переключается на покупку долгосрочных облигаций, которые обеспечат более высокий доход.</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Если данную операцию осуществляет банк, то он будет менее заинтересован в ликвидности, так как ожидаемая вялость приведет к снижению спроса на ссуды. По мере снижения процентных ставок банк будет получать выигрыш от переоценки портфеля вследствие роста курсовой стоимости бумаг. К моменту, когда ставки процента достигнут низшей точки, банк распродаст долгосрочные ценные бумаги, реализует прибыли от роста курсов и в тот же день сделает вложения в краткосрочные облигации. Разумеется, стратегия «переключения» может не оправдать себя и банк понесет убытки. Например, банк начинает скупать долгосрочные ценные бумаги в ожидании снижения процентных ставок, а они продолжают расти. Банк будет вынужден удовлетворять потребность в ликвидных средствах, покупая их на рынке по повышенным ставкам или продавая долгосрочные бумага с убытком по курсовой стоимости. Такие ошибки могут нанести банку большой урон, поэтому часть портфеля надо хранить в краткосрочных обязательствах, чтобы обеспечить резерв ликвидности.</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Отличительной чертой российского рынка ценных бумаг является нестабильность учетной ставки. Поэтому используется метод «предвидения учетной ставки». Он основывается на стремлении удлинить срок действия портфеля, когда учетные ставки снижаются. Это наблюдается в современных условиях. Высокая конъюнктура фондового рынка диктует необходимость сократить срок существования портфеля. Чем больше срок действия портфеля, тем стоимость портфеля больше подвержена колебаниям вследствие изменения учетных ставок.</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Активный мониторинг представляет непрерывный процесс таким образом, что процесс управления портфелем ценных бумаг сводится к его периодической ревизии, частота которой зависит и от «предвидения учетной ставки».</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Пассивное управление предполагает создание хорошо диверсифицированных портфелей с заранее определенным уровнем риска, рассчитанным на длительную перспективу. Такой подход возможен при достаточной эффективности рынка, насыщенного ценными бумагами хорошего качества. Продолжительность существования портфеля предполагает стабильность процессов на фондовом рынке. В условиях инфляции, а, следовательно, существования, в основном, рынка краткосрочных ценных бумаг, а также нестабильной конъюнктуры фондового рынка такой подход представляется малоэффективным:</w:t>
      </w:r>
    </w:p>
    <w:p w:rsidR="0044365A" w:rsidRPr="0044365A" w:rsidRDefault="0044365A" w:rsidP="0044365A">
      <w:pPr>
        <w:numPr>
          <w:ilvl w:val="0"/>
          <w:numId w:val="7"/>
        </w:numPr>
        <w:tabs>
          <w:tab w:val="clear" w:pos="360"/>
          <w:tab w:val="num" w:pos="0"/>
        </w:tabs>
        <w:spacing w:after="0" w:line="360" w:lineRule="auto"/>
        <w:ind w:left="0" w:firstLine="709"/>
        <w:jc w:val="both"/>
        <w:rPr>
          <w:rFonts w:ascii="Times New Roman" w:hAnsi="Times New Roman"/>
          <w:sz w:val="28"/>
          <w:szCs w:val="28"/>
        </w:rPr>
      </w:pPr>
      <w:r w:rsidRPr="0044365A">
        <w:rPr>
          <w:rFonts w:ascii="Times New Roman" w:hAnsi="Times New Roman"/>
          <w:sz w:val="28"/>
          <w:szCs w:val="28"/>
        </w:rPr>
        <w:t>пассивное управление эффективно лишь в отношении портфеля, состоящего из низкорискованных ценных бумаг, а их на отечественном рынке немного.</w:t>
      </w:r>
    </w:p>
    <w:p w:rsidR="0044365A" w:rsidRDefault="0044365A" w:rsidP="0044365A">
      <w:pPr>
        <w:numPr>
          <w:ilvl w:val="0"/>
          <w:numId w:val="7"/>
        </w:numPr>
        <w:tabs>
          <w:tab w:val="clear" w:pos="360"/>
          <w:tab w:val="num" w:pos="0"/>
        </w:tabs>
        <w:spacing w:after="0" w:line="360" w:lineRule="auto"/>
        <w:ind w:left="0" w:firstLine="709"/>
        <w:jc w:val="both"/>
        <w:rPr>
          <w:rFonts w:ascii="Times New Roman" w:hAnsi="Times New Roman"/>
          <w:sz w:val="28"/>
          <w:szCs w:val="28"/>
        </w:rPr>
      </w:pPr>
      <w:r w:rsidRPr="0044365A">
        <w:rPr>
          <w:rFonts w:ascii="Times New Roman" w:hAnsi="Times New Roman"/>
          <w:sz w:val="28"/>
          <w:szCs w:val="28"/>
        </w:rPr>
        <w:t>ценные бумаги должны быть долгосрочными для того, чтобы портфель существовал в неизменном состоянии длительное время. Это позволит реализовать основное преимущество пассивного управления — низкий уровень накладных расходов. Динамизм российского рынка не позволяет портфелю иметь низкий оборот, так как велика вероятность потери не только дохода, но и стоимости.</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Малоприменим и такой способ пассивного управления как метод индексного фонда. Индексный фонд — это портфель, отражающий движение выбранного биржевого индекса, характеризующего состояние всего рынка ценных бумаг. Если инвестор желает, чтобы портфель отражал состояние рынка, он должен иметь в портфеле такую долю ценных бумаг, какую эти бумаги составляют при подсчете индекса. В целом рынок ценных бумаг в настоящее время малоэффективен, поэтому применение такого метода может принести убытки вместо желаемого положительного результата.</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Определенные трудности могут возникнуть и при использовании метода сдерживания портфеля. Этот вариант пассивного управления связан с инвестированием в неэффективные ценные бумаги. При этом выбираются акции с наименьшим соотношением цены к доходу, что позволяет в будущем получить доход от спекулятивных операций на бирже. Однако нестабильность российского рынка не дает подобных гарантий.</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Нельзя утверждать, что только конъюнктура фондового рынка определяет способ управления портфелем.</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Выбор тактики управления зависит и от типа портфеля. Скажем, трудно ожидать значительного выигрыша, если к портфелю агрессивного роста применить тактику «пассивного» управления. Вряд ли будут оправданы затраты на активное управление, ориентированное, например, на портфель с регулярным доходом.</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Выбор тактики управления зависит также от способности менеджера (инвестора) выбирать ценные бумаги и прогнозировать состояние рынка. Если инвестор не обладает достаточными навыками в выборе ценных бумаг или времени совершения операции, то ему следует создать диверсифицированный портфель и держать риск на желаемом уровне. Если инвестор уверен, что он может хорошо предсказывать состояние рынка, ему можно менять состав портфеля в зависимости от рыночных перемен и выбранного им ввда управления.</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Например, пассивный метод управления возможен для портфеля облигаций государственного сберегательного займа, по которым возможен расчет доходности, и колебания рыночных цен с позиции отдельного инвестора представляются малопривлекательными.</w:t>
      </w:r>
    </w:p>
    <w:p w:rsidR="0044365A" w:rsidRPr="0044365A" w:rsidRDefault="0044365A" w:rsidP="0044365A">
      <w:pPr>
        <w:spacing w:after="0" w:line="360" w:lineRule="auto"/>
        <w:jc w:val="both"/>
        <w:rPr>
          <w:rFonts w:ascii="Times New Roman" w:hAnsi="Times New Roman"/>
          <w:sz w:val="28"/>
          <w:szCs w:val="28"/>
        </w:rPr>
      </w:pPr>
      <w:r w:rsidRPr="0044365A">
        <w:rPr>
          <w:rFonts w:ascii="Times New Roman" w:hAnsi="Times New Roman"/>
          <w:sz w:val="28"/>
          <w:szCs w:val="28"/>
        </w:rPr>
        <w:t>Как «активная», так и «пассивная» модели управления могут быть осуществлены либо на основе поручения клиента и за его счет, либо на основе договора. Активное управление предполагает высокие затраты специализированного финансового учреждения, которое берет на себя все вопросы по купле-продаже и структурному построению портфеля ценных бумаг клиента. Формируя и оптимизируя портфель из имеющихся в его распоряжении средств инвестора, управляющий осуществляет операции с фондовыми ценностями, руководствуясь своим знанием рынка, выбранной стратегии и т. д. Прибыль будет в значительной степени зависеть от инвестиционного искусства менеджера, а следовательно, комиссионное вознаграждение будет определяться процентом от полученной прибыли.</w:t>
      </w: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44365A" w:rsidP="0044365A">
      <w:pPr>
        <w:spacing w:after="0" w:line="360" w:lineRule="auto"/>
        <w:ind w:left="709" w:firstLine="0"/>
        <w:jc w:val="both"/>
        <w:rPr>
          <w:rFonts w:ascii="Times New Roman" w:hAnsi="Times New Roman"/>
          <w:sz w:val="28"/>
          <w:szCs w:val="28"/>
        </w:rPr>
      </w:pPr>
    </w:p>
    <w:p w:rsidR="0044365A" w:rsidRDefault="00FB3B8F" w:rsidP="00FB3B8F">
      <w:pPr>
        <w:numPr>
          <w:ilvl w:val="0"/>
          <w:numId w:val="4"/>
        </w:numPr>
        <w:spacing w:after="0" w:line="360" w:lineRule="auto"/>
        <w:jc w:val="center"/>
        <w:rPr>
          <w:rFonts w:ascii="Times New Roman" w:hAnsi="Times New Roman"/>
          <w:bCs/>
          <w:sz w:val="28"/>
          <w:szCs w:val="28"/>
        </w:rPr>
      </w:pPr>
      <w:r>
        <w:rPr>
          <w:rFonts w:ascii="Times New Roman" w:hAnsi="Times New Roman"/>
          <w:bCs/>
          <w:sz w:val="28"/>
          <w:szCs w:val="28"/>
        </w:rPr>
        <w:t>Анализ формирования и управления инвестиционного портфеля ( на примере )</w:t>
      </w:r>
    </w:p>
    <w:p w:rsidR="00FB3B8F" w:rsidRDefault="00914223" w:rsidP="00E664CC">
      <w:pPr>
        <w:numPr>
          <w:ilvl w:val="1"/>
          <w:numId w:val="4"/>
        </w:numPr>
        <w:spacing w:after="0" w:line="360" w:lineRule="auto"/>
        <w:jc w:val="center"/>
        <w:rPr>
          <w:rFonts w:ascii="Times New Roman" w:hAnsi="Times New Roman"/>
          <w:bCs/>
          <w:sz w:val="28"/>
          <w:szCs w:val="28"/>
        </w:rPr>
      </w:pPr>
      <w:r>
        <w:rPr>
          <w:rFonts w:ascii="Times New Roman" w:hAnsi="Times New Roman"/>
          <w:bCs/>
          <w:sz w:val="28"/>
          <w:szCs w:val="28"/>
        </w:rPr>
        <w:t xml:space="preserve">2.1 </w:t>
      </w:r>
      <w:r w:rsidR="00FB3B8F">
        <w:rPr>
          <w:rFonts w:ascii="Times New Roman" w:hAnsi="Times New Roman"/>
          <w:bCs/>
          <w:sz w:val="28"/>
          <w:szCs w:val="28"/>
        </w:rPr>
        <w:t>Анализ структуры инвестиционного портфеля, характеристика его активов</w:t>
      </w:r>
    </w:p>
    <w:p w:rsidR="009F0082" w:rsidRDefault="009F0082" w:rsidP="00E664CC">
      <w:pPr>
        <w:numPr>
          <w:ilvl w:val="1"/>
          <w:numId w:val="4"/>
        </w:numPr>
        <w:spacing w:after="0" w:line="360" w:lineRule="auto"/>
        <w:jc w:val="center"/>
        <w:rPr>
          <w:rFonts w:ascii="Times New Roman" w:hAnsi="Times New Roman"/>
          <w:bCs/>
          <w:sz w:val="28"/>
          <w:szCs w:val="28"/>
        </w:rPr>
      </w:pPr>
    </w:p>
    <w:p w:rsidR="00914223" w:rsidRPr="002E51BF" w:rsidRDefault="00914223" w:rsidP="00914223">
      <w:pPr>
        <w:spacing w:after="0" w:line="360" w:lineRule="auto"/>
        <w:jc w:val="both"/>
        <w:rPr>
          <w:rFonts w:ascii="Times New Roman" w:hAnsi="Times New Roman"/>
          <w:sz w:val="28"/>
          <w:szCs w:val="28"/>
        </w:rPr>
      </w:pPr>
      <w:r w:rsidRPr="002E51BF">
        <w:rPr>
          <w:rFonts w:ascii="Times New Roman" w:hAnsi="Times New Roman"/>
          <w:sz w:val="28"/>
          <w:szCs w:val="28"/>
        </w:rPr>
        <w:t>Управление портфелем ценных бумаг — это некоторым образом перераспределение инвестиций между набором финансовых активов, причем по окончании срока жизни составляющие портфель финансовые активы должны быть конвертированы в денежные средства. Оптимальным является такое управление, при котором перераспределение активов максимизирует возможную доходность при сохранении или увеличении уровня ожидаемой доходности. Проще говоря, выводить денежные средства из операций с государственными краткосрочными облигациям</w:t>
      </w:r>
      <w:r>
        <w:rPr>
          <w:rFonts w:ascii="Times New Roman" w:hAnsi="Times New Roman"/>
          <w:sz w:val="28"/>
          <w:szCs w:val="28"/>
        </w:rPr>
        <w:t>и (ГКО) для работы с акциями предприятий</w:t>
      </w:r>
      <w:r w:rsidRPr="002E51BF">
        <w:rPr>
          <w:rFonts w:ascii="Times New Roman" w:hAnsi="Times New Roman"/>
          <w:sz w:val="28"/>
          <w:szCs w:val="28"/>
        </w:rPr>
        <w:t xml:space="preserve"> целесообразно только при том условии, что при появляющейся возможности получить более высокую доходность инвестор получит в худшем случае доходность не ниже доходности по ГКО.</w:t>
      </w:r>
    </w:p>
    <w:p w:rsidR="00E664CC" w:rsidRDefault="00914223" w:rsidP="002A0F63">
      <w:pPr>
        <w:spacing w:after="0" w:line="360" w:lineRule="auto"/>
        <w:jc w:val="both"/>
        <w:rPr>
          <w:rFonts w:ascii="Times New Roman" w:hAnsi="Times New Roman"/>
          <w:sz w:val="28"/>
          <w:szCs w:val="28"/>
        </w:rPr>
      </w:pPr>
      <w:r w:rsidRPr="002E51BF">
        <w:rPr>
          <w:rFonts w:ascii="Times New Roman" w:hAnsi="Times New Roman"/>
          <w:sz w:val="28"/>
          <w:szCs w:val="28"/>
        </w:rPr>
        <w:t xml:space="preserve">Для формирования портфеля АКБ </w:t>
      </w:r>
      <w:r w:rsidR="002A0F63">
        <w:rPr>
          <w:rFonts w:ascii="Times New Roman" w:hAnsi="Times New Roman"/>
          <w:sz w:val="28"/>
          <w:szCs w:val="28"/>
        </w:rPr>
        <w:t>Барс</w:t>
      </w:r>
      <w:r w:rsidRPr="002E51BF">
        <w:rPr>
          <w:rFonts w:ascii="Times New Roman" w:hAnsi="Times New Roman"/>
          <w:sz w:val="28"/>
          <w:szCs w:val="28"/>
        </w:rPr>
        <w:t>банк выделены дене</w:t>
      </w:r>
      <w:r w:rsidR="002A0F63">
        <w:rPr>
          <w:rFonts w:ascii="Times New Roman" w:hAnsi="Times New Roman"/>
          <w:sz w:val="28"/>
          <w:szCs w:val="28"/>
        </w:rPr>
        <w:t xml:space="preserve">жные средства в размере 2500000 </w:t>
      </w:r>
      <w:r w:rsidRPr="002E51BF">
        <w:rPr>
          <w:rFonts w:ascii="Times New Roman" w:hAnsi="Times New Roman"/>
          <w:sz w:val="28"/>
          <w:szCs w:val="28"/>
        </w:rPr>
        <w:t xml:space="preserve">руб. и банковский вексель на сумму 606860,96 </w:t>
      </w:r>
      <w:r w:rsidR="002A0F63">
        <w:rPr>
          <w:rFonts w:ascii="Times New Roman" w:hAnsi="Times New Roman"/>
          <w:sz w:val="28"/>
          <w:szCs w:val="28"/>
        </w:rPr>
        <w:t>руб</w:t>
      </w:r>
      <w:r w:rsidRPr="002E51BF">
        <w:rPr>
          <w:rFonts w:ascii="Times New Roman" w:hAnsi="Times New Roman"/>
          <w:sz w:val="28"/>
          <w:szCs w:val="28"/>
        </w:rPr>
        <w:t xml:space="preserve">. под 105% годовых до 2 января </w:t>
      </w:r>
      <w:r w:rsidR="005877B1" w:rsidRPr="005877B1">
        <w:rPr>
          <w:rFonts w:ascii="Times New Roman" w:hAnsi="Times New Roman"/>
          <w:sz w:val="28"/>
          <w:szCs w:val="28"/>
        </w:rPr>
        <w:t>2010</w:t>
      </w:r>
      <w:r w:rsidRPr="002E51BF">
        <w:rPr>
          <w:rFonts w:ascii="Times New Roman" w:hAnsi="Times New Roman"/>
          <w:sz w:val="28"/>
          <w:szCs w:val="28"/>
        </w:rPr>
        <w:t xml:space="preserve"> г. Работы по портфелю начаты 1 ноября </w:t>
      </w:r>
      <w:r w:rsidR="005877B1" w:rsidRPr="005877B1">
        <w:rPr>
          <w:rFonts w:ascii="Times New Roman" w:hAnsi="Times New Roman"/>
          <w:sz w:val="28"/>
          <w:szCs w:val="28"/>
        </w:rPr>
        <w:t>2009</w:t>
      </w:r>
      <w:r w:rsidRPr="002E51BF">
        <w:rPr>
          <w:rFonts w:ascii="Times New Roman" w:hAnsi="Times New Roman"/>
          <w:sz w:val="28"/>
          <w:szCs w:val="28"/>
        </w:rPr>
        <w:t xml:space="preserve"> г., а день окончания работ — 3 мая </w:t>
      </w:r>
      <w:r w:rsidR="005877B1" w:rsidRPr="005877B1">
        <w:rPr>
          <w:rFonts w:ascii="Times New Roman" w:hAnsi="Times New Roman"/>
          <w:sz w:val="28"/>
          <w:szCs w:val="28"/>
        </w:rPr>
        <w:t>2010</w:t>
      </w:r>
      <w:r w:rsidRPr="002E51BF">
        <w:rPr>
          <w:rFonts w:ascii="Times New Roman" w:hAnsi="Times New Roman"/>
          <w:sz w:val="28"/>
          <w:szCs w:val="28"/>
        </w:rPr>
        <w:t xml:space="preserve"> г. Таким образом, срок жизни портфеля составляет 183 календарных дня.</w:t>
      </w:r>
    </w:p>
    <w:p w:rsidR="00824EC7" w:rsidRPr="005877B1" w:rsidRDefault="005877B1" w:rsidP="002A0F63">
      <w:pPr>
        <w:spacing w:after="0" w:line="360" w:lineRule="auto"/>
        <w:jc w:val="both"/>
        <w:rPr>
          <w:rFonts w:ascii="Times New Roman" w:hAnsi="Times New Roman"/>
          <w:sz w:val="28"/>
          <w:szCs w:val="28"/>
        </w:rPr>
      </w:pPr>
      <w:r>
        <w:rPr>
          <w:rFonts w:ascii="Times New Roman" w:hAnsi="Times New Roman"/>
          <w:sz w:val="28"/>
          <w:szCs w:val="28"/>
        </w:rPr>
        <w:t>Таблица</w:t>
      </w:r>
      <w:r w:rsidR="00D77B8E">
        <w:rPr>
          <w:rFonts w:ascii="Times New Roman" w:hAnsi="Times New Roman"/>
          <w:sz w:val="28"/>
          <w:szCs w:val="28"/>
        </w:rPr>
        <w:t xml:space="preserve"> 1</w:t>
      </w:r>
      <w:r>
        <w:rPr>
          <w:rFonts w:ascii="Times New Roman" w:hAnsi="Times New Roman"/>
          <w:sz w:val="28"/>
          <w:szCs w:val="28"/>
        </w:rPr>
        <w:t xml:space="preserve"> – Структура инвестиционного портфеля АКБ Барс Банк</w:t>
      </w:r>
    </w:p>
    <w:tbl>
      <w:tblPr>
        <w:tblW w:w="7079" w:type="dxa"/>
        <w:tblInd w:w="828" w:type="dxa"/>
        <w:tblLook w:val="0000" w:firstRow="0" w:lastRow="0" w:firstColumn="0" w:lastColumn="0" w:noHBand="0" w:noVBand="0"/>
      </w:tblPr>
      <w:tblGrid>
        <w:gridCol w:w="3600"/>
        <w:gridCol w:w="3479"/>
      </w:tblGrid>
      <w:tr w:rsidR="00824EC7" w:rsidRPr="00824EC7" w:rsidTr="005877B1">
        <w:trPr>
          <w:trHeight w:val="768"/>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824EC7" w:rsidRPr="005877B1" w:rsidRDefault="005877B1"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Ф</w:t>
            </w:r>
            <w:r w:rsidR="00824EC7" w:rsidRPr="005877B1">
              <w:rPr>
                <w:rFonts w:ascii="Times New Roman" w:eastAsia="Times New Roman" w:hAnsi="Times New Roman"/>
                <w:sz w:val="28"/>
                <w:szCs w:val="28"/>
                <w:lang w:eastAsia="ru-RU"/>
              </w:rPr>
              <w:t>инансовый инструмент</w:t>
            </w:r>
          </w:p>
        </w:tc>
        <w:tc>
          <w:tcPr>
            <w:tcW w:w="3479" w:type="dxa"/>
            <w:tcBorders>
              <w:top w:val="single" w:sz="4" w:space="0" w:color="auto"/>
              <w:left w:val="nil"/>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инвестируемая сумма, руб.</w:t>
            </w:r>
          </w:p>
        </w:tc>
      </w:tr>
      <w:tr w:rsidR="00824EC7" w:rsidRPr="005877B1" w:rsidTr="005877B1">
        <w:trPr>
          <w:trHeight w:val="256"/>
        </w:trPr>
        <w:tc>
          <w:tcPr>
            <w:tcW w:w="3600" w:type="dxa"/>
            <w:tcBorders>
              <w:top w:val="nil"/>
              <w:left w:val="single" w:sz="4" w:space="0" w:color="auto"/>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гко</w:t>
            </w:r>
          </w:p>
        </w:tc>
        <w:tc>
          <w:tcPr>
            <w:tcW w:w="3479" w:type="dxa"/>
            <w:tcBorders>
              <w:top w:val="nil"/>
              <w:left w:val="nil"/>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2500000</w:t>
            </w:r>
          </w:p>
        </w:tc>
      </w:tr>
      <w:tr w:rsidR="00824EC7" w:rsidRPr="005877B1" w:rsidTr="005877B1">
        <w:trPr>
          <w:trHeight w:val="256"/>
        </w:trPr>
        <w:tc>
          <w:tcPr>
            <w:tcW w:w="3600" w:type="dxa"/>
            <w:tcBorders>
              <w:top w:val="nil"/>
              <w:left w:val="single" w:sz="4" w:space="0" w:color="auto"/>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 xml:space="preserve">акции </w:t>
            </w:r>
          </w:p>
        </w:tc>
        <w:tc>
          <w:tcPr>
            <w:tcW w:w="3479" w:type="dxa"/>
            <w:tcBorders>
              <w:top w:val="nil"/>
              <w:left w:val="nil"/>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1000000</w:t>
            </w:r>
          </w:p>
        </w:tc>
      </w:tr>
      <w:tr w:rsidR="00824EC7" w:rsidRPr="005877B1" w:rsidTr="005877B1">
        <w:trPr>
          <w:trHeight w:val="256"/>
        </w:trPr>
        <w:tc>
          <w:tcPr>
            <w:tcW w:w="3600" w:type="dxa"/>
            <w:tcBorders>
              <w:top w:val="nil"/>
              <w:left w:val="single" w:sz="4" w:space="0" w:color="auto"/>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вексель</w:t>
            </w:r>
          </w:p>
        </w:tc>
        <w:tc>
          <w:tcPr>
            <w:tcW w:w="3479" w:type="dxa"/>
            <w:tcBorders>
              <w:top w:val="nil"/>
              <w:left w:val="nil"/>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868600</w:t>
            </w:r>
          </w:p>
        </w:tc>
      </w:tr>
      <w:tr w:rsidR="00824EC7" w:rsidRPr="005877B1" w:rsidTr="005877B1">
        <w:trPr>
          <w:trHeight w:val="256"/>
        </w:trPr>
        <w:tc>
          <w:tcPr>
            <w:tcW w:w="3600" w:type="dxa"/>
            <w:tcBorders>
              <w:top w:val="nil"/>
              <w:left w:val="single" w:sz="4" w:space="0" w:color="auto"/>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фьючерсы</w:t>
            </w:r>
          </w:p>
        </w:tc>
        <w:tc>
          <w:tcPr>
            <w:tcW w:w="3479" w:type="dxa"/>
            <w:tcBorders>
              <w:top w:val="nil"/>
              <w:left w:val="nil"/>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212401,35</w:t>
            </w:r>
          </w:p>
        </w:tc>
      </w:tr>
      <w:tr w:rsidR="00824EC7" w:rsidRPr="005877B1" w:rsidTr="005877B1">
        <w:trPr>
          <w:trHeight w:val="256"/>
        </w:trPr>
        <w:tc>
          <w:tcPr>
            <w:tcW w:w="3600" w:type="dxa"/>
            <w:tcBorders>
              <w:top w:val="nil"/>
              <w:left w:val="single" w:sz="4" w:space="0" w:color="auto"/>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портфель</w:t>
            </w:r>
          </w:p>
        </w:tc>
        <w:tc>
          <w:tcPr>
            <w:tcW w:w="3479" w:type="dxa"/>
            <w:tcBorders>
              <w:top w:val="nil"/>
              <w:left w:val="nil"/>
              <w:bottom w:val="single" w:sz="4" w:space="0" w:color="auto"/>
              <w:right w:val="single" w:sz="4" w:space="0" w:color="auto"/>
            </w:tcBorders>
            <w:shd w:val="clear" w:color="auto" w:fill="auto"/>
            <w:vAlign w:val="center"/>
          </w:tcPr>
          <w:p w:rsidR="00824EC7" w:rsidRPr="005877B1" w:rsidRDefault="00824EC7" w:rsidP="00824EC7">
            <w:pPr>
              <w:spacing w:after="0" w:line="240" w:lineRule="auto"/>
              <w:ind w:firstLine="0"/>
              <w:jc w:val="center"/>
              <w:rPr>
                <w:rFonts w:ascii="Times New Roman" w:eastAsia="Times New Roman" w:hAnsi="Times New Roman"/>
                <w:sz w:val="28"/>
                <w:szCs w:val="28"/>
                <w:lang w:eastAsia="ru-RU"/>
              </w:rPr>
            </w:pPr>
            <w:r w:rsidRPr="005877B1">
              <w:rPr>
                <w:rFonts w:ascii="Times New Roman" w:eastAsia="Times New Roman" w:hAnsi="Times New Roman"/>
                <w:sz w:val="28"/>
                <w:szCs w:val="28"/>
                <w:lang w:eastAsia="ru-RU"/>
              </w:rPr>
              <w:t>4 581 001,35</w:t>
            </w:r>
          </w:p>
        </w:tc>
      </w:tr>
    </w:tbl>
    <w:p w:rsidR="00824EC7" w:rsidRDefault="00824EC7" w:rsidP="002A0F63">
      <w:pPr>
        <w:spacing w:after="0" w:line="360" w:lineRule="auto"/>
        <w:jc w:val="both"/>
        <w:rPr>
          <w:rFonts w:ascii="Times New Roman" w:hAnsi="Times New Roman"/>
          <w:sz w:val="28"/>
          <w:szCs w:val="28"/>
        </w:rPr>
      </w:pPr>
    </w:p>
    <w:p w:rsidR="00824EC7" w:rsidRPr="002A0F63" w:rsidRDefault="00487FBA" w:rsidP="00487FBA">
      <w:pPr>
        <w:spacing w:after="0" w:line="360" w:lineRule="auto"/>
        <w:jc w:val="both"/>
        <w:rPr>
          <w:rFonts w:ascii="Times New Roman" w:hAnsi="Times New Roman"/>
          <w:sz w:val="28"/>
          <w:szCs w:val="28"/>
        </w:rPr>
      </w:pPr>
      <w:r w:rsidRPr="000D2E7A">
        <w:rPr>
          <w:rFonts w:ascii="Times New Roman" w:hAnsi="Times New Roman"/>
          <w:sz w:val="28"/>
          <w:szCs w:val="28"/>
        </w:rPr>
        <w:t>Сформировать портфель решено из ГКО, акций приватизированных предприятий, валютных фьючерсных контрактов на доллар США и банковского депозита (БД). Заданы следующие значения доходностей формируемого портфеля, % годовых: ожидаемая доходность — 90, средняя —1</w:t>
      </w:r>
      <w:r>
        <w:rPr>
          <w:rFonts w:ascii="Times New Roman" w:hAnsi="Times New Roman"/>
          <w:sz w:val="28"/>
          <w:szCs w:val="28"/>
        </w:rPr>
        <w:t>2</w:t>
      </w:r>
      <w:r w:rsidRPr="000D2E7A">
        <w:rPr>
          <w:rFonts w:ascii="Times New Roman" w:hAnsi="Times New Roman"/>
          <w:sz w:val="28"/>
          <w:szCs w:val="28"/>
        </w:rPr>
        <w:t xml:space="preserve">0 и возможная доходность — </w:t>
      </w:r>
      <w:r>
        <w:rPr>
          <w:rFonts w:ascii="Times New Roman" w:hAnsi="Times New Roman"/>
          <w:sz w:val="28"/>
          <w:szCs w:val="28"/>
        </w:rPr>
        <w:t>1</w:t>
      </w:r>
      <w:r w:rsidRPr="000D2E7A">
        <w:rPr>
          <w:rFonts w:ascii="Times New Roman" w:hAnsi="Times New Roman"/>
          <w:sz w:val="28"/>
          <w:szCs w:val="28"/>
        </w:rPr>
        <w:t>70. На основе этих данных была рассчитана структура формируемого портфеля и произведено распределение инвестиций между активами.</w:t>
      </w:r>
    </w:p>
    <w:p w:rsidR="0044365A" w:rsidRPr="00824EC7" w:rsidRDefault="00DF5899" w:rsidP="0044365A">
      <w:pPr>
        <w:spacing w:after="0" w:line="360" w:lineRule="auto"/>
        <w:jc w:val="both"/>
        <w:rPr>
          <w:rFonts w:ascii="Times New Roman" w:hAnsi="Times New Roman"/>
          <w:sz w:val="28"/>
          <w:szCs w:val="28"/>
        </w:rPr>
      </w:pPr>
      <w:r>
        <w:pict>
          <v:shape id="_x0000_i1026" type="#_x0000_t75" style="width:327.75pt;height:199.5pt">
            <v:imagedata r:id="rId9" o:title=""/>
          </v:shape>
        </w:pict>
      </w:r>
    </w:p>
    <w:p w:rsidR="0044365A" w:rsidRPr="0044365A" w:rsidRDefault="00824EC7" w:rsidP="0044365A">
      <w:pPr>
        <w:spacing w:after="0" w:line="360" w:lineRule="auto"/>
        <w:jc w:val="both"/>
        <w:rPr>
          <w:rFonts w:ascii="Times New Roman" w:hAnsi="Times New Roman"/>
          <w:sz w:val="28"/>
          <w:szCs w:val="28"/>
        </w:rPr>
      </w:pPr>
      <w:r>
        <w:rPr>
          <w:rFonts w:ascii="Times New Roman" w:hAnsi="Times New Roman"/>
          <w:sz w:val="28"/>
          <w:szCs w:val="28"/>
        </w:rPr>
        <w:t>Рисунок 2 – Структура инвестиционного портфеля</w:t>
      </w:r>
      <w:r w:rsidR="005877B1">
        <w:rPr>
          <w:rFonts w:ascii="Times New Roman" w:hAnsi="Times New Roman"/>
          <w:sz w:val="28"/>
          <w:szCs w:val="28"/>
        </w:rPr>
        <w:t xml:space="preserve"> АКБ Барс Банк</w:t>
      </w:r>
    </w:p>
    <w:p w:rsidR="009F0082" w:rsidRDefault="009F0082" w:rsidP="006C3285">
      <w:pPr>
        <w:spacing w:after="0" w:line="360" w:lineRule="auto"/>
        <w:jc w:val="both"/>
        <w:rPr>
          <w:rFonts w:ascii="Times New Roman" w:hAnsi="Times New Roman"/>
          <w:bCs/>
          <w:sz w:val="28"/>
          <w:szCs w:val="28"/>
        </w:rPr>
      </w:pPr>
    </w:p>
    <w:p w:rsidR="00A1208C" w:rsidRPr="00A1208C" w:rsidRDefault="00A1208C" w:rsidP="00525332">
      <w:pPr>
        <w:spacing w:after="0" w:line="360" w:lineRule="auto"/>
        <w:jc w:val="center"/>
        <w:rPr>
          <w:rFonts w:ascii="Times New Roman" w:hAnsi="Times New Roman"/>
          <w:bCs/>
          <w:sz w:val="28"/>
          <w:szCs w:val="28"/>
        </w:rPr>
      </w:pPr>
    </w:p>
    <w:p w:rsidR="00A1208C" w:rsidRPr="00525332" w:rsidRDefault="00525332" w:rsidP="00525332">
      <w:pPr>
        <w:spacing w:after="0" w:line="360" w:lineRule="auto"/>
        <w:jc w:val="center"/>
        <w:rPr>
          <w:rFonts w:ascii="Times New Roman" w:hAnsi="Times New Roman"/>
          <w:sz w:val="28"/>
          <w:szCs w:val="28"/>
        </w:rPr>
      </w:pPr>
      <w:r>
        <w:rPr>
          <w:rFonts w:ascii="Times New Roman" w:hAnsi="Times New Roman"/>
          <w:sz w:val="28"/>
          <w:szCs w:val="28"/>
        </w:rPr>
        <w:t xml:space="preserve">2.2 </w:t>
      </w:r>
      <w:r w:rsidR="00A1208C" w:rsidRPr="00525332">
        <w:rPr>
          <w:rFonts w:ascii="Times New Roman" w:hAnsi="Times New Roman"/>
          <w:sz w:val="28"/>
          <w:szCs w:val="28"/>
        </w:rPr>
        <w:t>Стратегия управления портфелем, оценка эффективности</w:t>
      </w:r>
    </w:p>
    <w:p w:rsidR="00525332" w:rsidRPr="00A1208C" w:rsidRDefault="00525332" w:rsidP="00525332">
      <w:pPr>
        <w:spacing w:after="0" w:line="360" w:lineRule="auto"/>
      </w:pPr>
    </w:p>
    <w:p w:rsidR="00525332" w:rsidRPr="009F0082" w:rsidRDefault="00525332" w:rsidP="00525332">
      <w:pPr>
        <w:spacing w:after="0" w:line="360" w:lineRule="auto"/>
        <w:jc w:val="both"/>
        <w:rPr>
          <w:rFonts w:ascii="Times New Roman" w:hAnsi="Times New Roman"/>
          <w:sz w:val="28"/>
          <w:szCs w:val="28"/>
        </w:rPr>
      </w:pPr>
      <w:r w:rsidRPr="0022428A">
        <w:rPr>
          <w:rFonts w:ascii="Times New Roman" w:hAnsi="Times New Roman"/>
          <w:sz w:val="28"/>
          <w:szCs w:val="28"/>
        </w:rPr>
        <w:t xml:space="preserve">Управление портфелем представляет собой принятие решений по управлению двухуровневой иерархической структурой. Первый уровень управления — распределение и перераспределение инвестиций между финансовыми инструментами, а второй — управление активами внутри конкретного финансового инструмента. Например, инвестиции в акции приватизированных предприятий рассматриваются как сумма для формирования и управления портфелем из акций различных эмитентов, </w:t>
      </w:r>
      <w:r w:rsidRPr="009F0082">
        <w:rPr>
          <w:rFonts w:ascii="Times New Roman" w:hAnsi="Times New Roman"/>
          <w:sz w:val="28"/>
          <w:szCs w:val="28"/>
        </w:rPr>
        <w:t>естественно, используя изложенный выше метод.</w:t>
      </w:r>
    </w:p>
    <w:p w:rsidR="00525332" w:rsidRPr="009F0082" w:rsidRDefault="00525332" w:rsidP="00525332">
      <w:pPr>
        <w:spacing w:after="0" w:line="360" w:lineRule="auto"/>
        <w:jc w:val="both"/>
        <w:rPr>
          <w:rFonts w:ascii="Times New Roman" w:hAnsi="Times New Roman"/>
          <w:sz w:val="28"/>
          <w:szCs w:val="28"/>
        </w:rPr>
      </w:pPr>
      <w:r w:rsidRPr="009F0082">
        <w:rPr>
          <w:rFonts w:ascii="Times New Roman" w:hAnsi="Times New Roman"/>
          <w:sz w:val="28"/>
          <w:szCs w:val="28"/>
        </w:rPr>
        <w:t xml:space="preserve">На рис. </w:t>
      </w:r>
      <w:r>
        <w:rPr>
          <w:rFonts w:ascii="Times New Roman" w:hAnsi="Times New Roman"/>
          <w:sz w:val="28"/>
          <w:szCs w:val="28"/>
        </w:rPr>
        <w:t>2</w:t>
      </w:r>
      <w:r w:rsidRPr="009F0082">
        <w:rPr>
          <w:rFonts w:ascii="Times New Roman" w:hAnsi="Times New Roman"/>
          <w:sz w:val="28"/>
          <w:szCs w:val="28"/>
        </w:rPr>
        <w:t xml:space="preserve"> представлена динамика текущей стоимости портфеля, составленного из ГКО.</w:t>
      </w:r>
    </w:p>
    <w:p w:rsidR="00525332" w:rsidRPr="009F0082" w:rsidRDefault="00DF5899" w:rsidP="00525332">
      <w:pPr>
        <w:spacing w:after="0" w:line="360" w:lineRule="auto"/>
        <w:jc w:val="both"/>
        <w:rPr>
          <w:rFonts w:ascii="Times New Roman" w:hAnsi="Times New Roman"/>
          <w:sz w:val="28"/>
          <w:szCs w:val="28"/>
        </w:rPr>
      </w:pPr>
      <w:r>
        <w:rPr>
          <w:rFonts w:ascii="Times New Roman" w:hAnsi="Times New Roman"/>
          <w:sz w:val="28"/>
          <w:szCs w:val="28"/>
        </w:rPr>
        <w:pict>
          <v:shape id="_x0000_i1027" type="#_x0000_t75" alt="Портфель ценных бумаг" style="width:270.75pt;height:130.5pt;mso-position-horizontal-relative:char;mso-position-vertical-relative:line">
            <v:imagedata r:id="rId10" o:title="52640" cropbottom="10975f"/>
          </v:shape>
        </w:pict>
      </w:r>
    </w:p>
    <w:p w:rsidR="00525332" w:rsidRDefault="00525332" w:rsidP="00525332">
      <w:pPr>
        <w:spacing w:after="0" w:line="360" w:lineRule="auto"/>
        <w:jc w:val="both"/>
        <w:rPr>
          <w:rFonts w:ascii="Times New Roman" w:hAnsi="Times New Roman"/>
          <w:bCs/>
          <w:sz w:val="28"/>
          <w:szCs w:val="28"/>
        </w:rPr>
      </w:pPr>
      <w:r>
        <w:rPr>
          <w:rFonts w:ascii="Times New Roman" w:hAnsi="Times New Roman"/>
          <w:bCs/>
          <w:sz w:val="28"/>
          <w:szCs w:val="28"/>
        </w:rPr>
        <w:t>Рисунок 3 – динамика текущей стоимости портфеля ГКО</w:t>
      </w:r>
    </w:p>
    <w:p w:rsidR="00525332" w:rsidRPr="0022428A" w:rsidRDefault="00525332" w:rsidP="00525332">
      <w:pPr>
        <w:spacing w:after="0" w:line="360" w:lineRule="auto"/>
        <w:jc w:val="both"/>
        <w:rPr>
          <w:rFonts w:ascii="Times New Roman" w:hAnsi="Times New Roman"/>
          <w:sz w:val="28"/>
          <w:szCs w:val="28"/>
        </w:rPr>
      </w:pPr>
      <w:r w:rsidRPr="0022428A">
        <w:rPr>
          <w:rFonts w:ascii="Times New Roman" w:hAnsi="Times New Roman"/>
          <w:sz w:val="28"/>
          <w:szCs w:val="28"/>
        </w:rPr>
        <w:t>Текущая стоимость показывает величину денежных средств, которую можно получить на текущую дату при продаже всех ценных бумаг.</w:t>
      </w:r>
    </w:p>
    <w:p w:rsidR="004D6C76" w:rsidRPr="00AF4F27" w:rsidRDefault="004D6C76" w:rsidP="004D6C76">
      <w:pPr>
        <w:spacing w:after="0" w:line="360" w:lineRule="auto"/>
        <w:jc w:val="both"/>
        <w:rPr>
          <w:rFonts w:ascii="Times New Roman" w:hAnsi="Times New Roman"/>
          <w:sz w:val="28"/>
          <w:szCs w:val="28"/>
        </w:rPr>
      </w:pPr>
      <w:r w:rsidRPr="00AF4F27">
        <w:rPr>
          <w:rFonts w:ascii="Times New Roman" w:hAnsi="Times New Roman"/>
          <w:sz w:val="28"/>
          <w:szCs w:val="28"/>
        </w:rPr>
        <w:t>Банковский в</w:t>
      </w:r>
      <w:r>
        <w:rPr>
          <w:rFonts w:ascii="Times New Roman" w:hAnsi="Times New Roman"/>
          <w:sz w:val="28"/>
          <w:szCs w:val="28"/>
        </w:rPr>
        <w:t>ексель был приобретен 1 ноября 2009 г. на сумму 868600</w:t>
      </w:r>
      <w:r w:rsidRPr="00AF4F27">
        <w:rPr>
          <w:rFonts w:ascii="Times New Roman" w:hAnsi="Times New Roman"/>
          <w:sz w:val="28"/>
          <w:szCs w:val="28"/>
        </w:rPr>
        <w:t xml:space="preserve"> руб. по ставке </w:t>
      </w:r>
      <w:r>
        <w:rPr>
          <w:rFonts w:ascii="Times New Roman" w:hAnsi="Times New Roman"/>
          <w:sz w:val="28"/>
          <w:szCs w:val="28"/>
        </w:rPr>
        <w:t>5</w:t>
      </w:r>
      <w:r w:rsidRPr="00AF4F27">
        <w:rPr>
          <w:rFonts w:ascii="Times New Roman" w:hAnsi="Times New Roman"/>
          <w:sz w:val="28"/>
          <w:szCs w:val="28"/>
        </w:rPr>
        <w:t xml:space="preserve">5% годовых и датой погашения 2 января </w:t>
      </w:r>
      <w:r>
        <w:rPr>
          <w:rFonts w:ascii="Times New Roman" w:hAnsi="Times New Roman"/>
          <w:sz w:val="28"/>
          <w:szCs w:val="28"/>
        </w:rPr>
        <w:t>2010</w:t>
      </w:r>
      <w:r w:rsidRPr="00AF4F27">
        <w:rPr>
          <w:rFonts w:ascii="Times New Roman" w:hAnsi="Times New Roman"/>
          <w:sz w:val="28"/>
          <w:szCs w:val="28"/>
        </w:rPr>
        <w:t xml:space="preserve"> г. Срок инвестирования — 62 календарных дня. На дату погашения доход по векселю составил 154500 </w:t>
      </w:r>
      <w:r>
        <w:rPr>
          <w:rFonts w:ascii="Times New Roman" w:hAnsi="Times New Roman"/>
          <w:sz w:val="28"/>
          <w:szCs w:val="28"/>
        </w:rPr>
        <w:t>руб.</w:t>
      </w:r>
    </w:p>
    <w:p w:rsidR="004D6C76" w:rsidRPr="00AF4F27" w:rsidRDefault="004D6C76" w:rsidP="004D6C76">
      <w:pPr>
        <w:spacing w:after="0" w:line="360" w:lineRule="auto"/>
        <w:jc w:val="both"/>
        <w:rPr>
          <w:rFonts w:ascii="Times New Roman" w:hAnsi="Times New Roman"/>
          <w:sz w:val="28"/>
          <w:szCs w:val="28"/>
        </w:rPr>
      </w:pPr>
      <w:r w:rsidRPr="00AF4F27">
        <w:rPr>
          <w:rFonts w:ascii="Times New Roman" w:hAnsi="Times New Roman"/>
          <w:sz w:val="28"/>
          <w:szCs w:val="28"/>
        </w:rPr>
        <w:t>При погашении векселя было решено перевести все денежные средства с этого финансового инструмента на операции с казначейскими обязательствами (КО).</w:t>
      </w:r>
    </w:p>
    <w:p w:rsidR="004D6C76" w:rsidRDefault="004D6C76" w:rsidP="004D6C76">
      <w:pPr>
        <w:spacing w:after="0" w:line="360" w:lineRule="auto"/>
        <w:jc w:val="both"/>
        <w:rPr>
          <w:rFonts w:ascii="Times New Roman" w:hAnsi="Times New Roman"/>
          <w:sz w:val="28"/>
          <w:szCs w:val="28"/>
        </w:rPr>
      </w:pPr>
      <w:r w:rsidRPr="00AF4F27">
        <w:rPr>
          <w:rFonts w:ascii="Times New Roman" w:hAnsi="Times New Roman"/>
          <w:sz w:val="28"/>
          <w:szCs w:val="28"/>
        </w:rPr>
        <w:t xml:space="preserve">Сумма инвестирования составила 1000000 руб. Сделки с КО начались 2 января </w:t>
      </w:r>
      <w:r>
        <w:rPr>
          <w:rFonts w:ascii="Times New Roman" w:hAnsi="Times New Roman"/>
          <w:sz w:val="28"/>
          <w:szCs w:val="28"/>
        </w:rPr>
        <w:t>2010</w:t>
      </w:r>
      <w:r w:rsidRPr="00AF4F27">
        <w:rPr>
          <w:rFonts w:ascii="Times New Roman" w:hAnsi="Times New Roman"/>
          <w:sz w:val="28"/>
          <w:szCs w:val="28"/>
        </w:rPr>
        <w:t xml:space="preserve"> г. и закончились 28 апреля. Срок инвестирования — около 3 месяцев. Изменение текущей стоимости портфеля, составленного из КО, приведено на рис. </w:t>
      </w:r>
      <w:r>
        <w:rPr>
          <w:rFonts w:ascii="Times New Roman" w:hAnsi="Times New Roman"/>
          <w:sz w:val="28"/>
          <w:szCs w:val="28"/>
        </w:rPr>
        <w:t>4</w:t>
      </w:r>
      <w:r w:rsidRPr="00AF4F27">
        <w:rPr>
          <w:rFonts w:ascii="Times New Roman" w:hAnsi="Times New Roman"/>
          <w:sz w:val="28"/>
          <w:szCs w:val="28"/>
        </w:rPr>
        <w:t>.</w:t>
      </w:r>
    </w:p>
    <w:p w:rsidR="004D6C76" w:rsidRDefault="00DF5899" w:rsidP="004D6C76">
      <w:pPr>
        <w:spacing w:after="0" w:line="360" w:lineRule="auto"/>
        <w:jc w:val="both"/>
        <w:rPr>
          <w:rFonts w:ascii="Times New Roman" w:hAnsi="Times New Roman"/>
          <w:sz w:val="28"/>
          <w:szCs w:val="28"/>
        </w:rPr>
      </w:pPr>
      <w:r>
        <w:rPr>
          <w:rFonts w:ascii="Times New Roman" w:hAnsi="Times New Roman"/>
          <w:sz w:val="28"/>
          <w:szCs w:val="28"/>
        </w:rPr>
        <w:pict>
          <v:shape id="_x0000_i1028" type="#_x0000_t75" alt="Портфель ценных бумаг" style="width:267pt;height:220.5pt;mso-position-horizontal-relative:char;mso-position-vertical-relative:line">
            <v:imagedata r:id="rId11" o:title="52641" croptop="6793f"/>
          </v:shape>
        </w:pict>
      </w:r>
    </w:p>
    <w:p w:rsidR="004D6C76" w:rsidRDefault="004D6C76" w:rsidP="004D6C76">
      <w:pPr>
        <w:spacing w:after="0" w:line="360" w:lineRule="auto"/>
        <w:jc w:val="both"/>
        <w:rPr>
          <w:rFonts w:ascii="Times New Roman" w:hAnsi="Times New Roman"/>
          <w:sz w:val="28"/>
          <w:szCs w:val="28"/>
        </w:rPr>
      </w:pPr>
      <w:r>
        <w:rPr>
          <w:rFonts w:ascii="Times New Roman" w:hAnsi="Times New Roman"/>
          <w:sz w:val="28"/>
          <w:szCs w:val="28"/>
        </w:rPr>
        <w:t>Рисунок 5 – Изменение текущей стоимости портфеля</w:t>
      </w:r>
    </w:p>
    <w:p w:rsidR="004D6C76" w:rsidRPr="00AF4F27" w:rsidRDefault="004D6C76" w:rsidP="004D6C76">
      <w:pPr>
        <w:spacing w:after="0" w:line="360" w:lineRule="auto"/>
        <w:jc w:val="both"/>
        <w:rPr>
          <w:rFonts w:ascii="Times New Roman" w:hAnsi="Times New Roman"/>
          <w:sz w:val="28"/>
          <w:szCs w:val="28"/>
        </w:rPr>
      </w:pPr>
      <w:r w:rsidRPr="00AF4F27">
        <w:rPr>
          <w:rFonts w:ascii="Times New Roman" w:hAnsi="Times New Roman"/>
          <w:sz w:val="28"/>
          <w:szCs w:val="28"/>
        </w:rPr>
        <w:t xml:space="preserve">В результате 56 операций купли-продажи КО был получен доход в размере 1841200 руб., что соответствует доходности </w:t>
      </w:r>
      <w:r w:rsidR="00D77B8E">
        <w:rPr>
          <w:rFonts w:ascii="Times New Roman" w:hAnsi="Times New Roman"/>
          <w:sz w:val="28"/>
          <w:szCs w:val="28"/>
        </w:rPr>
        <w:t>1</w:t>
      </w:r>
      <w:r w:rsidRPr="00AF4F27">
        <w:rPr>
          <w:rFonts w:ascii="Times New Roman" w:hAnsi="Times New Roman"/>
          <w:sz w:val="28"/>
          <w:szCs w:val="28"/>
        </w:rPr>
        <w:t>02% годовых чистой прибыли.</w:t>
      </w:r>
    </w:p>
    <w:p w:rsidR="004D6C76" w:rsidRDefault="004D6C76" w:rsidP="004D6C76">
      <w:pPr>
        <w:spacing w:after="0" w:line="360" w:lineRule="auto"/>
        <w:jc w:val="both"/>
        <w:rPr>
          <w:rFonts w:ascii="Times New Roman" w:hAnsi="Times New Roman"/>
          <w:sz w:val="28"/>
          <w:szCs w:val="28"/>
        </w:rPr>
      </w:pPr>
      <w:r w:rsidRPr="00AF4F27">
        <w:rPr>
          <w:rFonts w:ascii="Times New Roman" w:hAnsi="Times New Roman"/>
          <w:sz w:val="28"/>
          <w:szCs w:val="28"/>
        </w:rPr>
        <w:t>При формировании портфеля акций приватизированных предприятий было решено выделить на спекулятивные операции с корпоративными акциями 1000000 руб. Журнал операций с акциями представле</w:t>
      </w:r>
      <w:r w:rsidR="00D77B8E">
        <w:rPr>
          <w:rFonts w:ascii="Times New Roman" w:hAnsi="Times New Roman"/>
          <w:sz w:val="28"/>
          <w:szCs w:val="28"/>
        </w:rPr>
        <w:t>н в приложении.</w:t>
      </w:r>
      <w:r w:rsidRPr="00AF4F27">
        <w:rPr>
          <w:rFonts w:ascii="Times New Roman" w:hAnsi="Times New Roman"/>
          <w:sz w:val="28"/>
          <w:szCs w:val="28"/>
        </w:rPr>
        <w:t xml:space="preserve"> </w:t>
      </w:r>
    </w:p>
    <w:p w:rsidR="00D77B8E" w:rsidRDefault="00D77B8E" w:rsidP="00D77B8E">
      <w:pPr>
        <w:spacing w:after="0" w:line="360" w:lineRule="auto"/>
        <w:jc w:val="both"/>
        <w:rPr>
          <w:rFonts w:ascii="Times New Roman" w:hAnsi="Times New Roman"/>
          <w:sz w:val="28"/>
          <w:szCs w:val="28"/>
        </w:rPr>
      </w:pPr>
      <w:r w:rsidRPr="001E2721">
        <w:rPr>
          <w:rFonts w:ascii="Times New Roman" w:hAnsi="Times New Roman"/>
          <w:sz w:val="28"/>
          <w:szCs w:val="28"/>
        </w:rPr>
        <w:t>Текущая стоимость портфеля акций рассчитана как остаток денежных средств, так как в принципе нельзя точно определить цену пакета акций большинства эмитентов. Это связано с тем, что до ввода в действие Российской торговой системы рынок был непрозрачным и неликвидным. Совсем иначе обстоят дела сейчас, когда по твердым котировкам закрытия можно довольно достоверно произвести переоценку портфеля.</w:t>
      </w:r>
    </w:p>
    <w:p w:rsidR="00D77B8E" w:rsidRPr="001E2721" w:rsidRDefault="00DF5899" w:rsidP="00D77B8E">
      <w:pPr>
        <w:spacing w:after="0" w:line="360" w:lineRule="auto"/>
        <w:jc w:val="both"/>
        <w:rPr>
          <w:rFonts w:ascii="Times New Roman" w:hAnsi="Times New Roman"/>
          <w:sz w:val="28"/>
          <w:szCs w:val="28"/>
        </w:rPr>
      </w:pPr>
      <w:r>
        <w:rPr>
          <w:rFonts w:ascii="Times New Roman" w:hAnsi="Times New Roman"/>
          <w:sz w:val="28"/>
          <w:szCs w:val="28"/>
        </w:rPr>
        <w:pict>
          <v:shape id="_x0000_i1029" type="#_x0000_t75" alt="Портфель ценных бумаг" style="width:284.25pt;height:188.25pt;mso-position-horizontal-relative:char;mso-position-vertical-relative:line">
            <v:imagedata r:id="rId12" o:title="52642" croptop="1529f" cropbottom="9175f" cropleft="5832f" cropright="1535f"/>
          </v:shape>
        </w:pict>
      </w:r>
    </w:p>
    <w:p w:rsidR="00D77B8E" w:rsidRDefault="002D67A5" w:rsidP="004D6C76">
      <w:pPr>
        <w:spacing w:after="0" w:line="360" w:lineRule="auto"/>
        <w:jc w:val="both"/>
        <w:rPr>
          <w:rFonts w:ascii="Times New Roman" w:hAnsi="Times New Roman"/>
          <w:sz w:val="28"/>
          <w:szCs w:val="28"/>
        </w:rPr>
      </w:pPr>
      <w:r>
        <w:rPr>
          <w:rFonts w:ascii="Times New Roman" w:hAnsi="Times New Roman"/>
          <w:sz w:val="28"/>
          <w:szCs w:val="28"/>
        </w:rPr>
        <w:t>Рисунок 6 – Динамика текущей стоимости портфеля акций</w:t>
      </w:r>
    </w:p>
    <w:p w:rsidR="002D67A5" w:rsidRDefault="002D67A5" w:rsidP="002D67A5">
      <w:pPr>
        <w:spacing w:after="0" w:line="360" w:lineRule="auto"/>
        <w:jc w:val="both"/>
        <w:rPr>
          <w:rFonts w:ascii="Times New Roman" w:hAnsi="Times New Roman"/>
          <w:sz w:val="28"/>
          <w:szCs w:val="28"/>
        </w:rPr>
      </w:pPr>
      <w:r w:rsidRPr="002E7D78">
        <w:rPr>
          <w:rFonts w:ascii="Times New Roman" w:hAnsi="Times New Roman"/>
          <w:sz w:val="28"/>
          <w:szCs w:val="28"/>
        </w:rPr>
        <w:t>По итогам управления портфелем получена прибыль в размере</w:t>
      </w:r>
      <w:r>
        <w:rPr>
          <w:rFonts w:ascii="Times New Roman" w:hAnsi="Times New Roman"/>
          <w:sz w:val="28"/>
          <w:szCs w:val="28"/>
        </w:rPr>
        <w:t xml:space="preserve"> 7941770,4</w:t>
      </w:r>
      <w:r w:rsidRPr="002E7D78">
        <w:rPr>
          <w:rFonts w:ascii="Times New Roman" w:hAnsi="Times New Roman"/>
          <w:sz w:val="28"/>
          <w:szCs w:val="28"/>
        </w:rPr>
        <w:t xml:space="preserve"> руб</w:t>
      </w:r>
      <w:r>
        <w:rPr>
          <w:rFonts w:ascii="Times New Roman" w:hAnsi="Times New Roman"/>
          <w:sz w:val="28"/>
          <w:szCs w:val="28"/>
        </w:rPr>
        <w:t>.</w:t>
      </w:r>
    </w:p>
    <w:p w:rsidR="002D67A5" w:rsidRDefault="00DF5899" w:rsidP="002D67A5">
      <w:pPr>
        <w:spacing w:after="0" w:line="360" w:lineRule="auto"/>
        <w:jc w:val="both"/>
        <w:rPr>
          <w:rFonts w:ascii="Times New Roman" w:hAnsi="Times New Roman"/>
          <w:sz w:val="28"/>
          <w:szCs w:val="28"/>
        </w:rPr>
      </w:pPr>
      <w:r>
        <w:rPr>
          <w:rFonts w:ascii="Times New Roman" w:hAnsi="Times New Roman"/>
          <w:sz w:val="28"/>
          <w:szCs w:val="28"/>
        </w:rPr>
        <w:pict>
          <v:shape id="_x0000_i1030" type="#_x0000_t75" alt="Портфель ценных бумаг" style="width:174.75pt;height:132pt;mso-position-horizontal-relative:char;mso-position-vertical-relative:line">
            <v:imagedata r:id="rId13" o:title="52645" croptop="20525f"/>
          </v:shape>
        </w:pict>
      </w:r>
    </w:p>
    <w:p w:rsidR="002D67A5" w:rsidRPr="002E7D78" w:rsidRDefault="002D67A5" w:rsidP="002D67A5">
      <w:pPr>
        <w:spacing w:after="0" w:line="360" w:lineRule="auto"/>
        <w:jc w:val="both"/>
        <w:rPr>
          <w:rFonts w:ascii="Times New Roman" w:hAnsi="Times New Roman"/>
          <w:sz w:val="28"/>
          <w:szCs w:val="28"/>
        </w:rPr>
      </w:pPr>
      <w:r>
        <w:rPr>
          <w:rFonts w:ascii="Times New Roman" w:hAnsi="Times New Roman"/>
          <w:sz w:val="28"/>
          <w:szCs w:val="28"/>
        </w:rPr>
        <w:t>Рисунок 7 – Структура портфеля на коней инвестируемого периода</w:t>
      </w:r>
    </w:p>
    <w:p w:rsidR="002D67A5" w:rsidRDefault="002D67A5" w:rsidP="004D6C76">
      <w:pPr>
        <w:spacing w:after="0" w:line="360" w:lineRule="auto"/>
        <w:jc w:val="both"/>
        <w:rPr>
          <w:rFonts w:ascii="Times New Roman" w:hAnsi="Times New Roman"/>
          <w:sz w:val="28"/>
          <w:szCs w:val="28"/>
        </w:rPr>
      </w:pPr>
      <w:r w:rsidRPr="002E7D78">
        <w:rPr>
          <w:rFonts w:ascii="Times New Roman" w:hAnsi="Times New Roman"/>
          <w:sz w:val="28"/>
          <w:szCs w:val="28"/>
        </w:rPr>
        <w:t>Следует отметить, что полученная доходность выгодно отличается от определенных при формировании портфеля ожидаемой, средней и даже возможной доходностей. В принципе чем ниже устанавливается значение ожидаемой доходности, тем больше возможностей для маневра имеют брокеры и тем больше (как правило</w:t>
      </w:r>
    </w:p>
    <w:p w:rsidR="00D77B8E" w:rsidRDefault="00D77B8E"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E277AF" w:rsidRDefault="00E277AF" w:rsidP="00D77B8E">
      <w:pPr>
        <w:spacing w:after="0" w:line="360" w:lineRule="auto"/>
        <w:ind w:firstLine="0"/>
        <w:jc w:val="both"/>
        <w:rPr>
          <w:rFonts w:ascii="Times New Roman" w:hAnsi="Times New Roman"/>
          <w:sz w:val="28"/>
          <w:szCs w:val="28"/>
        </w:rPr>
      </w:pPr>
    </w:p>
    <w:p w:rsidR="00A1208C" w:rsidRPr="00A9254E" w:rsidRDefault="00A1208C" w:rsidP="00A9254E">
      <w:pPr>
        <w:spacing w:after="0" w:line="360" w:lineRule="auto"/>
        <w:ind w:firstLine="0"/>
        <w:rPr>
          <w:rFonts w:ascii="Times New Roman" w:hAnsi="Times New Roman"/>
          <w:bCs/>
          <w:sz w:val="28"/>
          <w:szCs w:val="28"/>
          <w:lang w:val="en-US"/>
        </w:rPr>
      </w:pPr>
      <w:bookmarkStart w:id="4" w:name="_GoBack"/>
      <w:bookmarkEnd w:id="4"/>
    </w:p>
    <w:sectPr w:rsidR="00A1208C" w:rsidRPr="00A9254E" w:rsidSect="00797430">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8A7" w:rsidRDefault="009478A7">
      <w:r>
        <w:separator/>
      </w:r>
    </w:p>
  </w:endnote>
  <w:endnote w:type="continuationSeparator" w:id="0">
    <w:p w:rsidR="009478A7" w:rsidRDefault="0094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AF" w:rsidRDefault="00E277AF" w:rsidP="00475D2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277AF" w:rsidRDefault="00E277A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AF" w:rsidRDefault="00E277AF" w:rsidP="00475D2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916E4">
      <w:rPr>
        <w:rStyle w:val="a9"/>
        <w:noProof/>
      </w:rPr>
      <w:t>2</w:t>
    </w:r>
    <w:r>
      <w:rPr>
        <w:rStyle w:val="a9"/>
      </w:rPr>
      <w:fldChar w:fldCharType="end"/>
    </w:r>
  </w:p>
  <w:p w:rsidR="00E277AF" w:rsidRDefault="00E277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8A7" w:rsidRDefault="009478A7">
      <w:r>
        <w:separator/>
      </w:r>
    </w:p>
  </w:footnote>
  <w:footnote w:type="continuationSeparator" w:id="0">
    <w:p w:rsidR="009478A7" w:rsidRDefault="00947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94B09"/>
    <w:multiLevelType w:val="multilevel"/>
    <w:tmpl w:val="95AA0B66"/>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1">
    <w:nsid w:val="2C96322F"/>
    <w:multiLevelType w:val="multilevel"/>
    <w:tmpl w:val="C4884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4300EB"/>
    <w:multiLevelType w:val="hybridMultilevel"/>
    <w:tmpl w:val="B11033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45FC14CE"/>
    <w:multiLevelType w:val="hybridMultilevel"/>
    <w:tmpl w:val="22DCAF58"/>
    <w:lvl w:ilvl="0" w:tplc="421821DC">
      <w:start w:val="1"/>
      <w:numFmt w:val="decimal"/>
      <w:lvlText w:val="%1"/>
      <w:lvlJc w:val="left"/>
      <w:pPr>
        <w:tabs>
          <w:tab w:val="num" w:pos="720"/>
        </w:tabs>
        <w:ind w:left="720" w:hanging="360"/>
      </w:pPr>
      <w:rPr>
        <w:rFonts w:hint="default"/>
      </w:rPr>
    </w:lvl>
    <w:lvl w:ilvl="1" w:tplc="7654DA92">
      <w:numFmt w:val="none"/>
      <w:lvlText w:val=""/>
      <w:lvlJc w:val="left"/>
      <w:pPr>
        <w:tabs>
          <w:tab w:val="num" w:pos="360"/>
        </w:tabs>
      </w:pPr>
    </w:lvl>
    <w:lvl w:ilvl="2" w:tplc="C8E218A4">
      <w:numFmt w:val="none"/>
      <w:lvlText w:val=""/>
      <w:lvlJc w:val="left"/>
      <w:pPr>
        <w:tabs>
          <w:tab w:val="num" w:pos="360"/>
        </w:tabs>
      </w:pPr>
    </w:lvl>
    <w:lvl w:ilvl="3" w:tplc="AAAABBD4">
      <w:numFmt w:val="none"/>
      <w:lvlText w:val=""/>
      <w:lvlJc w:val="left"/>
      <w:pPr>
        <w:tabs>
          <w:tab w:val="num" w:pos="360"/>
        </w:tabs>
      </w:pPr>
    </w:lvl>
    <w:lvl w:ilvl="4" w:tplc="4A32CE18">
      <w:numFmt w:val="none"/>
      <w:lvlText w:val=""/>
      <w:lvlJc w:val="left"/>
      <w:pPr>
        <w:tabs>
          <w:tab w:val="num" w:pos="360"/>
        </w:tabs>
      </w:pPr>
    </w:lvl>
    <w:lvl w:ilvl="5" w:tplc="2696A380">
      <w:numFmt w:val="none"/>
      <w:lvlText w:val=""/>
      <w:lvlJc w:val="left"/>
      <w:pPr>
        <w:tabs>
          <w:tab w:val="num" w:pos="360"/>
        </w:tabs>
      </w:pPr>
    </w:lvl>
    <w:lvl w:ilvl="6" w:tplc="051E9088">
      <w:numFmt w:val="none"/>
      <w:lvlText w:val=""/>
      <w:lvlJc w:val="left"/>
      <w:pPr>
        <w:tabs>
          <w:tab w:val="num" w:pos="360"/>
        </w:tabs>
      </w:pPr>
    </w:lvl>
    <w:lvl w:ilvl="7" w:tplc="443072B4">
      <w:numFmt w:val="none"/>
      <w:lvlText w:val=""/>
      <w:lvlJc w:val="left"/>
      <w:pPr>
        <w:tabs>
          <w:tab w:val="num" w:pos="360"/>
        </w:tabs>
      </w:pPr>
    </w:lvl>
    <w:lvl w:ilvl="8" w:tplc="F08495A6">
      <w:numFmt w:val="none"/>
      <w:lvlText w:val=""/>
      <w:lvlJc w:val="left"/>
      <w:pPr>
        <w:tabs>
          <w:tab w:val="num" w:pos="360"/>
        </w:tabs>
      </w:pPr>
    </w:lvl>
  </w:abstractNum>
  <w:abstractNum w:abstractNumId="4">
    <w:nsid w:val="4A57405D"/>
    <w:multiLevelType w:val="multilevel"/>
    <w:tmpl w:val="F9062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5275F3"/>
    <w:multiLevelType w:val="hybridMultilevel"/>
    <w:tmpl w:val="BD32E05C"/>
    <w:lvl w:ilvl="0" w:tplc="E474E2D8">
      <w:start w:val="1"/>
      <w:numFmt w:val="decimal"/>
      <w:lvlText w:val="%1"/>
      <w:lvlJc w:val="left"/>
      <w:pPr>
        <w:tabs>
          <w:tab w:val="num" w:pos="540"/>
        </w:tabs>
        <w:ind w:left="540" w:hanging="360"/>
      </w:pPr>
      <w:rPr>
        <w:rFonts w:hint="default"/>
      </w:rPr>
    </w:lvl>
    <w:lvl w:ilvl="1" w:tplc="18CEFDE8">
      <w:numFmt w:val="none"/>
      <w:lvlText w:val=""/>
      <w:lvlJc w:val="left"/>
      <w:pPr>
        <w:tabs>
          <w:tab w:val="num" w:pos="360"/>
        </w:tabs>
      </w:pPr>
    </w:lvl>
    <w:lvl w:ilvl="2" w:tplc="640C9DCA">
      <w:numFmt w:val="none"/>
      <w:lvlText w:val=""/>
      <w:lvlJc w:val="left"/>
      <w:pPr>
        <w:tabs>
          <w:tab w:val="num" w:pos="360"/>
        </w:tabs>
      </w:pPr>
    </w:lvl>
    <w:lvl w:ilvl="3" w:tplc="CE9E0E7E">
      <w:numFmt w:val="none"/>
      <w:lvlText w:val=""/>
      <w:lvlJc w:val="left"/>
      <w:pPr>
        <w:tabs>
          <w:tab w:val="num" w:pos="360"/>
        </w:tabs>
      </w:pPr>
    </w:lvl>
    <w:lvl w:ilvl="4" w:tplc="6F907FC4">
      <w:numFmt w:val="none"/>
      <w:lvlText w:val=""/>
      <w:lvlJc w:val="left"/>
      <w:pPr>
        <w:tabs>
          <w:tab w:val="num" w:pos="360"/>
        </w:tabs>
      </w:pPr>
    </w:lvl>
    <w:lvl w:ilvl="5" w:tplc="0D36120E">
      <w:numFmt w:val="none"/>
      <w:lvlText w:val=""/>
      <w:lvlJc w:val="left"/>
      <w:pPr>
        <w:tabs>
          <w:tab w:val="num" w:pos="360"/>
        </w:tabs>
      </w:pPr>
    </w:lvl>
    <w:lvl w:ilvl="6" w:tplc="1B9A3B8A">
      <w:numFmt w:val="none"/>
      <w:lvlText w:val=""/>
      <w:lvlJc w:val="left"/>
      <w:pPr>
        <w:tabs>
          <w:tab w:val="num" w:pos="360"/>
        </w:tabs>
      </w:pPr>
    </w:lvl>
    <w:lvl w:ilvl="7" w:tplc="7B90C13C">
      <w:numFmt w:val="none"/>
      <w:lvlText w:val=""/>
      <w:lvlJc w:val="left"/>
      <w:pPr>
        <w:tabs>
          <w:tab w:val="num" w:pos="360"/>
        </w:tabs>
      </w:pPr>
    </w:lvl>
    <w:lvl w:ilvl="8" w:tplc="C69A8F82">
      <w:numFmt w:val="none"/>
      <w:lvlText w:val=""/>
      <w:lvlJc w:val="left"/>
      <w:pPr>
        <w:tabs>
          <w:tab w:val="num" w:pos="360"/>
        </w:tabs>
      </w:pPr>
    </w:lvl>
  </w:abstractNum>
  <w:abstractNum w:abstractNumId="6">
    <w:nsid w:val="5B5F06BA"/>
    <w:multiLevelType w:val="hybridMultilevel"/>
    <w:tmpl w:val="7960D0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E95"/>
    <w:rsid w:val="000508CD"/>
    <w:rsid w:val="000D6D77"/>
    <w:rsid w:val="001268E6"/>
    <w:rsid w:val="00181DDE"/>
    <w:rsid w:val="001916E4"/>
    <w:rsid w:val="002A0F63"/>
    <w:rsid w:val="002D67A5"/>
    <w:rsid w:val="003E50D7"/>
    <w:rsid w:val="003F0333"/>
    <w:rsid w:val="0044365A"/>
    <w:rsid w:val="0046050C"/>
    <w:rsid w:val="00475D20"/>
    <w:rsid w:val="00487FBA"/>
    <w:rsid w:val="004C3E95"/>
    <w:rsid w:val="004D6C76"/>
    <w:rsid w:val="00525332"/>
    <w:rsid w:val="00542327"/>
    <w:rsid w:val="005877B1"/>
    <w:rsid w:val="005D7407"/>
    <w:rsid w:val="00600BD4"/>
    <w:rsid w:val="006B0C90"/>
    <w:rsid w:val="006C3285"/>
    <w:rsid w:val="006E2F62"/>
    <w:rsid w:val="00797430"/>
    <w:rsid w:val="00816CCD"/>
    <w:rsid w:val="00824EC7"/>
    <w:rsid w:val="008E520E"/>
    <w:rsid w:val="00914223"/>
    <w:rsid w:val="009478A7"/>
    <w:rsid w:val="009A07B5"/>
    <w:rsid w:val="009F0082"/>
    <w:rsid w:val="00A1208C"/>
    <w:rsid w:val="00A9254E"/>
    <w:rsid w:val="00C45BBB"/>
    <w:rsid w:val="00CB0639"/>
    <w:rsid w:val="00CE6E4C"/>
    <w:rsid w:val="00D052EB"/>
    <w:rsid w:val="00D77B8E"/>
    <w:rsid w:val="00DF5899"/>
    <w:rsid w:val="00E277AF"/>
    <w:rsid w:val="00E664CC"/>
    <w:rsid w:val="00FB3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9A8AEDBC-1B74-465B-88DB-9EF399EA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E95"/>
    <w:pPr>
      <w:spacing w:after="200" w:line="276" w:lineRule="auto"/>
      <w:ind w:firstLine="709"/>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C3E95"/>
    <w:pPr>
      <w:spacing w:after="178" w:line="240" w:lineRule="auto"/>
      <w:ind w:firstLine="0"/>
    </w:pPr>
    <w:rPr>
      <w:rFonts w:ascii="Verdana" w:eastAsia="Times New Roman" w:hAnsi="Verdana"/>
      <w:color w:val="000000"/>
      <w:sz w:val="20"/>
      <w:szCs w:val="20"/>
      <w:lang w:eastAsia="ru-RU" w:bidi="ml-IN"/>
    </w:rPr>
  </w:style>
  <w:style w:type="paragraph" w:styleId="a4">
    <w:name w:val="footnote text"/>
    <w:basedOn w:val="a"/>
    <w:semiHidden/>
    <w:rsid w:val="006C3285"/>
    <w:pPr>
      <w:widowControl w:val="0"/>
      <w:spacing w:after="0" w:line="260" w:lineRule="auto"/>
      <w:ind w:left="40" w:firstLine="280"/>
      <w:jc w:val="both"/>
    </w:pPr>
    <w:rPr>
      <w:rFonts w:ascii="Times New Roman" w:eastAsia="Times New Roman" w:hAnsi="Times New Roman"/>
      <w:sz w:val="20"/>
      <w:szCs w:val="20"/>
      <w:lang w:eastAsia="ru-RU"/>
    </w:rPr>
  </w:style>
  <w:style w:type="character" w:styleId="a5">
    <w:name w:val="footnote reference"/>
    <w:basedOn w:val="a0"/>
    <w:semiHidden/>
    <w:rsid w:val="006C3285"/>
    <w:rPr>
      <w:vertAlign w:val="superscript"/>
    </w:rPr>
  </w:style>
  <w:style w:type="paragraph" w:customStyle="1" w:styleId="style1">
    <w:name w:val="style1"/>
    <w:basedOn w:val="a"/>
    <w:rsid w:val="006C3285"/>
    <w:pPr>
      <w:spacing w:before="100" w:beforeAutospacing="1" w:after="100" w:afterAutospacing="1" w:line="240" w:lineRule="auto"/>
      <w:ind w:firstLine="0"/>
    </w:pPr>
    <w:rPr>
      <w:rFonts w:ascii="Times New Roman" w:eastAsia="Times New Roman" w:hAnsi="Times New Roman"/>
      <w:sz w:val="24"/>
      <w:szCs w:val="24"/>
      <w:lang w:eastAsia="ru-RU"/>
    </w:rPr>
  </w:style>
  <w:style w:type="character" w:styleId="a6">
    <w:name w:val="Hyperlink"/>
    <w:basedOn w:val="a0"/>
    <w:rsid w:val="008E520E"/>
    <w:rPr>
      <w:rFonts w:ascii="Verdana" w:hAnsi="Verdana" w:hint="default"/>
      <w:color w:val="0000FF"/>
      <w:u w:val="single"/>
    </w:rPr>
  </w:style>
  <w:style w:type="character" w:styleId="a7">
    <w:name w:val="Emphasis"/>
    <w:basedOn w:val="a0"/>
    <w:qFormat/>
    <w:rsid w:val="008E520E"/>
    <w:rPr>
      <w:i/>
      <w:iCs/>
    </w:rPr>
  </w:style>
  <w:style w:type="paragraph" w:styleId="a8">
    <w:name w:val="footer"/>
    <w:basedOn w:val="a"/>
    <w:rsid w:val="00797430"/>
    <w:pPr>
      <w:tabs>
        <w:tab w:val="center" w:pos="4677"/>
        <w:tab w:val="right" w:pos="9355"/>
      </w:tabs>
    </w:pPr>
  </w:style>
  <w:style w:type="character" w:styleId="a9">
    <w:name w:val="page number"/>
    <w:basedOn w:val="a0"/>
    <w:rsid w:val="00797430"/>
  </w:style>
  <w:style w:type="paragraph" w:styleId="aa">
    <w:name w:val="caption"/>
    <w:basedOn w:val="a"/>
    <w:next w:val="a"/>
    <w:qFormat/>
    <w:rsid w:val="002A0F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394989">
      <w:bodyDiv w:val="1"/>
      <w:marLeft w:val="0"/>
      <w:marRight w:val="0"/>
      <w:marTop w:val="0"/>
      <w:marBottom w:val="0"/>
      <w:divBdr>
        <w:top w:val="none" w:sz="0" w:space="0" w:color="auto"/>
        <w:left w:val="none" w:sz="0" w:space="0" w:color="auto"/>
        <w:bottom w:val="none" w:sz="0" w:space="0" w:color="auto"/>
        <w:right w:val="none" w:sz="0" w:space="0" w:color="auto"/>
      </w:divBdr>
      <w:divsChild>
        <w:div w:id="1378778378">
          <w:marLeft w:val="0"/>
          <w:marRight w:val="0"/>
          <w:marTop w:val="0"/>
          <w:marBottom w:val="0"/>
          <w:divBdr>
            <w:top w:val="none" w:sz="0" w:space="0" w:color="auto"/>
            <w:left w:val="none" w:sz="0" w:space="0" w:color="auto"/>
            <w:bottom w:val="none" w:sz="0" w:space="0" w:color="auto"/>
            <w:right w:val="none" w:sz="0" w:space="0" w:color="auto"/>
          </w:divBdr>
          <w:divsChild>
            <w:div w:id="2010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602">
      <w:bodyDiv w:val="1"/>
      <w:marLeft w:val="0"/>
      <w:marRight w:val="0"/>
      <w:marTop w:val="0"/>
      <w:marBottom w:val="0"/>
      <w:divBdr>
        <w:top w:val="none" w:sz="0" w:space="0" w:color="auto"/>
        <w:left w:val="none" w:sz="0" w:space="0" w:color="auto"/>
        <w:bottom w:val="none" w:sz="0" w:space="0" w:color="auto"/>
        <w:right w:val="none" w:sz="0" w:space="0" w:color="auto"/>
      </w:divBdr>
      <w:divsChild>
        <w:div w:id="1941794935">
          <w:marLeft w:val="0"/>
          <w:marRight w:val="0"/>
          <w:marTop w:val="0"/>
          <w:marBottom w:val="0"/>
          <w:divBdr>
            <w:top w:val="none" w:sz="0" w:space="0" w:color="auto"/>
            <w:left w:val="none" w:sz="0" w:space="0" w:color="auto"/>
            <w:bottom w:val="none" w:sz="0" w:space="0" w:color="auto"/>
            <w:right w:val="none" w:sz="0" w:space="0" w:color="auto"/>
          </w:divBdr>
          <w:divsChild>
            <w:div w:id="4113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190">
      <w:bodyDiv w:val="1"/>
      <w:marLeft w:val="0"/>
      <w:marRight w:val="0"/>
      <w:marTop w:val="0"/>
      <w:marBottom w:val="0"/>
      <w:divBdr>
        <w:top w:val="none" w:sz="0" w:space="0" w:color="auto"/>
        <w:left w:val="none" w:sz="0" w:space="0" w:color="auto"/>
        <w:bottom w:val="none" w:sz="0" w:space="0" w:color="auto"/>
        <w:right w:val="none" w:sz="0" w:space="0" w:color="auto"/>
      </w:divBdr>
      <w:divsChild>
        <w:div w:id="259141933">
          <w:marLeft w:val="0"/>
          <w:marRight w:val="0"/>
          <w:marTop w:val="0"/>
          <w:marBottom w:val="0"/>
          <w:divBdr>
            <w:top w:val="none" w:sz="0" w:space="0" w:color="auto"/>
            <w:left w:val="none" w:sz="0" w:space="0" w:color="auto"/>
            <w:bottom w:val="none" w:sz="0" w:space="0" w:color="auto"/>
            <w:right w:val="none" w:sz="0" w:space="0" w:color="auto"/>
          </w:divBdr>
        </w:div>
      </w:divsChild>
    </w:div>
    <w:div w:id="14190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Irina</cp:lastModifiedBy>
  <cp:revision>2</cp:revision>
  <dcterms:created xsi:type="dcterms:W3CDTF">2014-08-14T06:38:00Z</dcterms:created>
  <dcterms:modified xsi:type="dcterms:W3CDTF">2014-08-14T06:38:00Z</dcterms:modified>
</cp:coreProperties>
</file>