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F8" w:rsidRPr="000D0CB3" w:rsidRDefault="00514BF8" w:rsidP="00514BF8">
      <w:pPr>
        <w:spacing w:before="120"/>
        <w:jc w:val="center"/>
        <w:rPr>
          <w:b/>
          <w:bCs/>
          <w:sz w:val="32"/>
          <w:szCs w:val="32"/>
        </w:rPr>
      </w:pPr>
      <w:r w:rsidRPr="000D0CB3">
        <w:rPr>
          <w:b/>
          <w:bCs/>
          <w:sz w:val="32"/>
          <w:szCs w:val="32"/>
        </w:rPr>
        <w:t>Иоганн фон Тюнен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Изолированное государство в его отношении к сельскому хозяйству и национальной экономии. - Исследования о влиянии хлебных цен, богатства почвы и накладных расходов на земледелие.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1 отдел. Строение Изолированного госуларства.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2отдел. Сравнение Изолированного государства с действительностью.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3 отдел. Влияние налогов на земледелие.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Первое издание - 1826 год.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Второе издание - 1842 год.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Третье издание - 1875 год.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Иоган Генрих фон-Тюнен родился 24 июня 1783 года в имении своего отца Канариенгаузена в Иеверланде и был потомком фризского землевладельческого рода. В раннем детстве у Тюнена обнаружилась склонность к математике. Кроме этого большой интерес у него вызывало сельское хозяйство - его изучение он начал с 13 лет, устроившись учеником к одному иеверскому хозяину. В дальнейшем Иоган поступил в Геттингенский университет, где он планировал полностью посвятить себя изучению сельского хозяйства. Однако проучился он там всего год, так как после первой летней практики Тюнен женился и бросил университет. В дальнейшем Иоган Генрих фон-Тюнен приобрел имение Теллов в Мекленбурге около г. Росток, где он всю оставшуюся жизнь занимался ведением собственного хозяйства. Здесь же родилось его уникальное произведение под названием "Изолированное государство в его отношении к сельскому хозяйству и национальной экономии. Исследование о влиянии хлебных цен, богатства почвы и накладных ресурсов на земледелие". Данная работа впервые была издана в 1826 году (почти 170 лет назад), второе издание с небольшими дополнениями к первому появилось в 1842 году. Третье - было опубликовано уже после смерти автора - в 1875 году.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Основной целью в данной работе Тюнен ставил определение роли основных факторов размещения сельскохозяйственного производства и взаимосвязи между ними. При этом к основными факторам размещения сельскохозяйственного производства он относил: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1/ расстояние от хозяйства до города (рынка сбыта);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2/ цену на различные виды сельскохозяйственной продукции;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3/ земельную ренту (отдача на капиталовложения в земельные ресурсы) или если точнее, то дифференциальную ренту I по местоположению.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Для достижения поставленной цели Тюнен составил абстрактную модель, представляющую собой изолированную страну, состоящую из одного очень большого города, расположенного по середине плодородной равнины, не прорезанной никакими судоходными реками и каналами. Единственным видом транспорта в данном государстве был - гужевой транспорт.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Равнина, окружающая большой город по Тюнену имела совершенно одинаковую почву, везде удобную для обработки. Кроме этого она была окружена огромными неосвоенными пространствами, которые отделяли все государство от остального мира.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Обязанность данной части изолированного государства состояла в снабжении большого города продуктами питания, тогда как город должен был удовлетворять все потребности окружающей его территории в продуктах промышленного производства.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Составив такую модель, Тюнен поставил вопрос о том, какие формы примет при установленных предпосылках сельское хозяйство и как будет отражаться на нем большее или меньшее расстояние от города, если это хозяйство будет вестись вполне рационально.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Путем сложных расчетов, проведенных на основе теоретических предпосылок и огромного объема аналитической информации, которую Тюнен многие годы скрупулезно собирал, ведя реальное хозяйство в имении Теллов, Иоган Генрих создал математическую пространственную модель сменяющих друг друга систем сельского хозяйства. Графически данную модель автор изобразил в виде концентрических кругов (или колец), расположенных вокруг большого города и обеспечивающих минимум перемещений. При этом для каждого кольца Тюнен выбрал такую агроспециализацию, которая обеспечивала бы наибольшую выгоду владельцу имения. Согласно этому около центра расположились те производства, которые дают скоропортящиеся продукты, а также такие виды сельскохозяйственных культур, которые имеют значительный объем и вес по отношению к своей стоимости. По мере удаления от города производятся те продукты, провоз которых дешевле относительно их стоимости.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Посмотрим теперь, точный порядок расположения по Тюнену этих концентрических кругов или пояса, образующиеся вокруг рынка.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Итак, в ближайшей к городу зоне наиболее выгодно садоводство и огородничество в сочетании с молочным животноводством при стойловом содержании скота круглый год (клубника, цветная капуста, салат, капуста, картофель, репа, клеверосеяние, свежее молоко). Иначе этот пояс называют "вольное хозяйство", т.е. хозяйство без применения севооборотов.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Второй пояс у Тюнена занят лесным хозяйством. Близость его около центра автор объясняет большой потребностью рынка в топливе и малой транспортабельностью дров и делового леса при гужевом транспорте.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Вслед за зоной лесного хозяйства следуют три зоны, в которых рожь является наиболее важным рыночным продуктом. При этом существенные различия между этими концентрическими кольцами определяются интенсивностью земледелия.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За пределами этих трех зон экстенсивного хозяйства рентабельно по Тюнену только пастбищное животноводство (овцеводство и скотоводство). На рынок в данном случае поступает лишь продукция животноводства, тогда как рожь используется для собственных нужд.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Данная пространственная дифференциация в использовании земель и сельскохозяйственном производстве стала результатом взаимодействия трех факторов: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1. номенклатуры и объемов аграрного производства, требуемых городом; </w:t>
      </w:r>
    </w:p>
    <w:p w:rsidR="00514BF8" w:rsidRDefault="00514BF8" w:rsidP="00514BF8">
      <w:pPr>
        <w:spacing w:before="120"/>
        <w:ind w:firstLine="567"/>
        <w:jc w:val="both"/>
      </w:pPr>
      <w:r w:rsidRPr="00611F55">
        <w:t xml:space="preserve">2. технологии аграрного производства и перевозок готовой продукции;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3. стремления каждого производителя к максимизации земельной ренты путем производства таких видов продукции, для которых положение его земель относительно рынка сбыта наиболее выгодно.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Однако Тюнен прекрасно понимал, что исходное построение не встречается нигде в чистом виде. Поэтому он в своей работе вводил новые условия, предпосылки и расчеты издержек, цен и расстояний, что отразилось на следующих 3 его схемах.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Так при добавлении более дешевого, чем гужевой водного транспорта, а также второго, но менее крупного города, первая зона значительно расширилась и вытянулась вдоль реки почти до границы изолированного государства. Пояс экстенсивного животноводства, напротив, отступил назад и существенно сузился. Появление второго города привело к возникновению новой зоны - зоны влияния малого города.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На следующем этапе Тюнен рассмотрел влияние земель разного качества на модификацию исходной зональной схемы. Здесь же он провел значительный объем расчетов, которые, в свою очередь, помогли ему определить рациональные размеры налогообложения, связанные с ценами на зерно и потребностями рынка.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Данная работа Тюнена после выхода в свет была критически оценена многими отечественными и зарубежными учеными, в число которых входят: П. Хаггет, Ю.Г. Саушкин, К. Маркс, А. Леш, Б.Н. Семевский и многие другие.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Так, по Хаггету основными недостатками теории Тюнена служат значительное упрощение предпосылок и чрезмерный эмпиризм. Тюнен, по мнению Семевского, абстрагируется не от второстепенных, а от основных моментов, которые в действительности определяют размещение сельского хозяйства. Теория Иогана Генриха игнорирует многосложность реальных условий развития и размещения сельского хозяйства - бешеную конкуренцию, кризисы сельского хозяйства и др.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Однако даже при таких упрощенных предпосылках, по мнению Августа Леша, образование колец нельзя считать неизбежным. Этот исследователь доказал, что для 2-х сельскохозяйственных культур возможны 17 комбинаций с преобладанием какой-либо одной из них или параллельным выращиванием обеих и что только 10 сочетаний приводят к образованию колец.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Третий недостаток теории Тюнена Хаггет видит в статичности модели. В ней не учитывается ни рост большого города, ни изменения систем сельского хозяйства, якобы образующих тюненские "концентрические" пояса, в связи с развитием производства и изменением человеческим обществом природных условий. Подобное замечание делает в своей книге "Введение в экономическую географию" и Ю. Г. Саушкин. Кроме этого Ю.Г. отмечает, что не только изменение транспортных условий (удаление от рыночного центра) определяет сегодня развитие и размещение систем сельского хозяйства.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Карл Маркс, в свою очередь, считал что Тюнен, как политико-эконом, не дал ничего нового науке, он лишь повторил теорию дифференциальной ренты Рикардо, дойдя до нее своим умом. В 1868 году он так оценил Тюнена и его работу: "Мекленбургский юнкер (впрочем с немецкой манерой мышления), который рассматривал свое имение Теллов как воплощение сельского хозяйства вообще, а Шверин в Мекленбурге как воплощение города вообще и, исходя из этих предпосылок, с помощью наблюдения, сопоставлений, практического счетоводства и т.п. самостоятельно конструирует для самого себя рикардовскую теорию земельной ренты. Это достойно уважения и в то же время смешно". Спустя 7 лет К. Маркс назвал Тюнена исключением среди немецких экономистов, так как самостоятельные и объективные исследователи встречаются среди них крайне редко.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Несмотря на то, что политэкономии Тюнен не дал ничего нового, его вклад в экономическую географию исключительно велик.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Дело в том, что Иоган Генрих фон-Тюнен в своем произведении впервые создал схему, близкую к модели оптимального размещения сельскохозяйственного производства, в которой главным аргументом является расстояние (от центра "изолированного государства"). Этим он положил начало развитию в экономической географии абсолютно нового и как говорил Саушкин "во многом неожиданного самобытного" направления - теории размещения. В понятийно-терминологический аппарат которой он ввел общенаучные представления о "идеальном объекте", "экономическом пространстве", его свойствах (прежде всего однородности или изотропности), зональных или поясных структурах, градиентах цен и рентных платежей, факторах размещения и экономическом расстоянии.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Важно также и то, что сама идея установления пространственных закономерностей в размещении целостных систем сельского хозяйства (а не изолированных отдельных культур и отраслей сельского хозяйства), высказанная Тюненом, была для своего времени совершенно новой.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Другая заслуга Тюнена в том, что он был первым, кто применил обстоятельные математические расчеты для обоснования размещения производства. Открытый им метод математического моделирования системы пространственных экономических зон в значительной степени предвосхитил современные экономико-математические методы, в том числе метод линейного программирования.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Таким образом, идеи Риттера об исчислении расстояний и количественном выражении рядами цифр пространственных (или географических отношений), взаимного положения были совершенно независимо от него воплощены в виде модели немецким помещиком Тюненом.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Надо отметить и еще одно значение труда Тюнена: в нем наука о географических (пространственных) отношениях была неразрывно связана с политической экономией. Что же касается принадлежности данной работы, то по Саушкину произведение Тюнена "находится на грани политической экономии и той отрасли науки, которую теперь называют "пространственной или региональной экономикой", и во многом представляет собой экономико-географический труд".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При этом работа Тюнена важна не только для экономической географии, но и для географии в целом - для тех ее разделов и направлений, в которых математическое моделирование нашло практическое применение. </w:t>
      </w:r>
    </w:p>
    <w:p w:rsidR="00514BF8" w:rsidRPr="00611F55" w:rsidRDefault="00514BF8" w:rsidP="00514BF8">
      <w:pPr>
        <w:spacing w:before="120"/>
        <w:ind w:firstLine="567"/>
        <w:jc w:val="both"/>
      </w:pPr>
      <w:r w:rsidRPr="00611F55">
        <w:t xml:space="preserve">Соотношение зон систем сельского хозяйства в "Изолированном государстве" Тюнена </w:t>
      </w:r>
    </w:p>
    <w:tbl>
      <w:tblPr>
        <w:tblW w:w="0" w:type="auto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0"/>
        <w:gridCol w:w="1661"/>
        <w:gridCol w:w="1575"/>
        <w:gridCol w:w="1533"/>
        <w:gridCol w:w="1681"/>
        <w:gridCol w:w="2128"/>
      </w:tblGrid>
      <w:tr w:rsidR="00514BF8" w:rsidRPr="00611F55" w:rsidTr="008D0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Доля зоны в площади изолированного государства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Относительное расстояние от центрального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Тип использования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Главная товарная продукция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Системы ведения хозяйства</w:t>
            </w:r>
          </w:p>
        </w:tc>
      </w:tr>
      <w:tr w:rsidR="00514BF8" w:rsidRPr="00611F55" w:rsidTr="008D0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0 - 0,1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Городские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Промышленные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Промышлен-ть</w:t>
            </w:r>
          </w:p>
        </w:tc>
      </w:tr>
      <w:tr w:rsidR="00514BF8" w:rsidRPr="00611F55" w:rsidTr="008D0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&gt;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0,2 - 0,6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Интенсивное сел. хоз-во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Молоко, 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Интенсивное молочное хозяйство и огородничество с усиленным удобрением земли; паров нет</w:t>
            </w:r>
          </w:p>
        </w:tc>
      </w:tr>
      <w:tr w:rsidR="00514BF8" w:rsidRPr="00611F55" w:rsidTr="008D0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&lt;&gt;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0,7 - 3,5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Лесное хоз-во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Дрова, деловая древисина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Лесное хозяйство с постоянным лесовозобновлением</w:t>
            </w:r>
          </w:p>
        </w:tc>
      </w:tr>
      <w:tr w:rsidR="00514BF8" w:rsidRPr="00611F55" w:rsidTr="008D0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3,6 - 4,6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Экстенсивное зерновое хоз-во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Рожь, 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Шестилетний севооборот: рожь (2 года), картофель (1 год), клевер (1 год), ячмень (1 год), вика (1 год), без паров, со стойловым содержанием скота</w:t>
            </w:r>
          </w:p>
        </w:tc>
      </w:tr>
      <w:tr w:rsidR="00514BF8" w:rsidRPr="00611F55" w:rsidTr="008D0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3в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4,7 - 34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Рожь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Семилетний севооборот: выпас (3 года), рожь (1год), ячмень (1 год), овес (1год), пар (1 год)</w:t>
            </w:r>
          </w:p>
        </w:tc>
      </w:tr>
      <w:tr w:rsidR="00514BF8" w:rsidRPr="00611F55" w:rsidTr="008D0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3с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35 - 44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Рожь, продукция животноводства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Трехпольная система: рожь (1год), выпас (1 год), пар (1год)</w:t>
            </w:r>
          </w:p>
        </w:tc>
      </w:tr>
      <w:tr w:rsidR="00514BF8" w:rsidRPr="00611F55" w:rsidTr="008D0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45 - 100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Пастбищное скотоводство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Продукция животноводства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Выращивание скота; незначительные посевы ржи для собственных нужд</w:t>
            </w:r>
          </w:p>
        </w:tc>
      </w:tr>
      <w:tr w:rsidR="00514BF8" w:rsidRPr="00611F55" w:rsidTr="008D0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за пределами зон сельского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более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Пустоши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Продукции не дают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BF8" w:rsidRPr="00611F55" w:rsidRDefault="00514BF8" w:rsidP="008D0EAB">
            <w:pPr>
              <w:jc w:val="both"/>
            </w:pPr>
            <w:r w:rsidRPr="00611F55">
              <w:t>Не используются</w:t>
            </w:r>
          </w:p>
        </w:tc>
      </w:tr>
    </w:tbl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BF8"/>
    <w:rsid w:val="000D0CB3"/>
    <w:rsid w:val="00514BF8"/>
    <w:rsid w:val="00611F55"/>
    <w:rsid w:val="00616072"/>
    <w:rsid w:val="008B35EE"/>
    <w:rsid w:val="008D0EAB"/>
    <w:rsid w:val="00B42C45"/>
    <w:rsid w:val="00B47B6A"/>
    <w:rsid w:val="00B700CD"/>
    <w:rsid w:val="00D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6367FC-9815-497C-88AB-72B3BE0E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F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14BF8"/>
    <w:rPr>
      <w:color w:val="073A8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8011</Words>
  <Characters>4567</Characters>
  <Application>Microsoft Office Word</Application>
  <DocSecurity>0</DocSecurity>
  <Lines>38</Lines>
  <Paragraphs>25</Paragraphs>
  <ScaleCrop>false</ScaleCrop>
  <Company>Home</Company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Иоганн фон Тюнен</dc:title>
  <dc:subject/>
  <dc:creator>User</dc:creator>
  <cp:keywords/>
  <dc:description/>
  <cp:lastModifiedBy>admin</cp:lastModifiedBy>
  <cp:revision>2</cp:revision>
  <dcterms:created xsi:type="dcterms:W3CDTF">2014-01-25T11:54:00Z</dcterms:created>
  <dcterms:modified xsi:type="dcterms:W3CDTF">2014-01-25T11:54:00Z</dcterms:modified>
</cp:coreProperties>
</file>