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A0" w:rsidRDefault="00732890">
      <w:pPr>
        <w:tabs>
          <w:tab w:val="left" w:pos="9216"/>
        </w:tabs>
        <w:spacing w:before="240" w:after="360"/>
        <w:jc w:val="center"/>
        <w:rPr>
          <w:b/>
          <w:sz w:val="36"/>
        </w:rPr>
      </w:pPr>
      <w:bookmarkStart w:id="0" w:name="_Toc443374731"/>
      <w:r>
        <w:rPr>
          <w:b/>
          <w:sz w:val="36"/>
        </w:rPr>
        <w:t>Министерство образования Украины</w:t>
      </w:r>
    </w:p>
    <w:p w:rsidR="008353A0" w:rsidRDefault="00732890">
      <w:pPr>
        <w:pStyle w:val="8"/>
        <w:numPr>
          <w:ilvl w:val="0"/>
          <w:numId w:val="0"/>
        </w:numPr>
        <w:spacing w:before="0" w:after="0" w:line="240" w:lineRule="auto"/>
        <w:jc w:val="center"/>
        <w:rPr>
          <w:b/>
          <w:i w:val="0"/>
          <w:sz w:val="36"/>
        </w:rPr>
      </w:pPr>
      <w:r>
        <w:rPr>
          <w:b/>
          <w:i w:val="0"/>
          <w:sz w:val="36"/>
        </w:rPr>
        <w:t xml:space="preserve">Государственный аэрокосмический университет </w:t>
      </w:r>
    </w:p>
    <w:p w:rsidR="008353A0" w:rsidRDefault="00732890">
      <w:pPr>
        <w:pStyle w:val="8"/>
        <w:numPr>
          <w:ilvl w:val="0"/>
          <w:numId w:val="0"/>
        </w:numPr>
        <w:spacing w:before="0" w:after="0" w:line="240" w:lineRule="auto"/>
        <w:jc w:val="center"/>
        <w:rPr>
          <w:b/>
          <w:i w:val="0"/>
          <w:sz w:val="36"/>
        </w:rPr>
      </w:pPr>
      <w:r>
        <w:rPr>
          <w:b/>
          <w:i w:val="0"/>
          <w:sz w:val="36"/>
        </w:rPr>
        <w:t>имени Н.Е. Жуковского</w:t>
      </w:r>
    </w:p>
    <w:p w:rsidR="008353A0" w:rsidRDefault="00732890">
      <w:pPr>
        <w:tabs>
          <w:tab w:val="left" w:pos="9216"/>
        </w:tabs>
        <w:spacing w:line="240" w:lineRule="auto"/>
        <w:jc w:val="center"/>
        <w:rPr>
          <w:sz w:val="36"/>
          <w:lang w:val="en-US"/>
        </w:rPr>
      </w:pPr>
      <w:r>
        <w:rPr>
          <w:b/>
          <w:sz w:val="36"/>
        </w:rPr>
        <w:t>«Харьковский авиационный институт»</w:t>
      </w:r>
    </w:p>
    <w:p w:rsidR="008353A0" w:rsidRDefault="008353A0">
      <w:pPr>
        <w:tabs>
          <w:tab w:val="left" w:pos="9216"/>
        </w:tabs>
        <w:jc w:val="center"/>
        <w:rPr>
          <w:lang w:val="en-US"/>
        </w:rPr>
      </w:pPr>
    </w:p>
    <w:p w:rsidR="008353A0" w:rsidRDefault="008353A0">
      <w:pPr>
        <w:tabs>
          <w:tab w:val="left" w:pos="9216"/>
        </w:tabs>
        <w:jc w:val="center"/>
        <w:rPr>
          <w:lang w:val="en-US"/>
        </w:rPr>
      </w:pPr>
    </w:p>
    <w:p w:rsidR="008353A0" w:rsidRDefault="008353A0">
      <w:pPr>
        <w:tabs>
          <w:tab w:val="left" w:pos="9216"/>
        </w:tabs>
        <w:jc w:val="center"/>
        <w:rPr>
          <w:lang w:val="en-US"/>
        </w:rPr>
      </w:pPr>
    </w:p>
    <w:p w:rsidR="008353A0" w:rsidRDefault="00732890">
      <w:pPr>
        <w:pStyle w:val="210"/>
        <w:widowControl/>
        <w:spacing w:line="360" w:lineRule="auto"/>
        <w:jc w:val="center"/>
        <w:rPr>
          <w:sz w:val="40"/>
          <w:lang w:val="en-US"/>
        </w:rPr>
      </w:pPr>
      <w:r>
        <w:rPr>
          <w:sz w:val="40"/>
        </w:rPr>
        <w:t xml:space="preserve">Кафедра </w:t>
      </w:r>
      <w:r>
        <w:rPr>
          <w:sz w:val="40"/>
          <w:lang w:val="en-US"/>
        </w:rPr>
        <w:t>402</w:t>
      </w:r>
    </w:p>
    <w:p w:rsidR="008353A0" w:rsidRDefault="008353A0">
      <w:pPr>
        <w:pStyle w:val="210"/>
        <w:widowControl/>
        <w:spacing w:line="360" w:lineRule="auto"/>
        <w:jc w:val="center"/>
        <w:rPr>
          <w:sz w:val="40"/>
          <w:lang w:val="en-US"/>
        </w:rPr>
      </w:pPr>
    </w:p>
    <w:p w:rsidR="008353A0" w:rsidRDefault="008353A0">
      <w:pPr>
        <w:pStyle w:val="210"/>
        <w:widowControl/>
        <w:spacing w:line="360" w:lineRule="auto"/>
        <w:jc w:val="center"/>
        <w:rPr>
          <w:sz w:val="40"/>
          <w:lang w:val="en-US"/>
        </w:rPr>
      </w:pPr>
    </w:p>
    <w:p w:rsidR="008353A0" w:rsidRDefault="00732890">
      <w:pPr>
        <w:pStyle w:val="210"/>
        <w:widowControl/>
        <w:spacing w:line="360" w:lineRule="auto"/>
        <w:jc w:val="center"/>
        <w:rPr>
          <w:b w:val="0"/>
          <w:sz w:val="72"/>
        </w:rPr>
      </w:pPr>
      <w:r>
        <w:rPr>
          <w:b w:val="0"/>
          <w:sz w:val="72"/>
        </w:rPr>
        <w:t>РЕФЕРАТ</w:t>
      </w:r>
    </w:p>
    <w:p w:rsidR="008353A0" w:rsidRDefault="00732890">
      <w:pPr>
        <w:pStyle w:val="a8"/>
        <w:ind w:left="2127" w:hanging="1560"/>
        <w:jc w:val="left"/>
        <w:rPr>
          <w:b/>
        </w:rPr>
      </w:pPr>
      <w:r>
        <w:rPr>
          <w:b/>
          <w:i/>
          <w:sz w:val="32"/>
        </w:rPr>
        <w:t>на тему :</w:t>
      </w:r>
      <w:r>
        <w:rPr>
          <w:b/>
          <w:sz w:val="32"/>
        </w:rPr>
        <w:tab/>
      </w:r>
      <w:r>
        <w:rPr>
          <w:b/>
          <w:sz w:val="36"/>
        </w:rPr>
        <w:t>Ионно-плазменные двигатели с высокочастотной безэлектродной ионизацией рабочего тела</w:t>
      </w:r>
    </w:p>
    <w:p w:rsidR="008353A0" w:rsidRDefault="008353A0">
      <w:pPr>
        <w:pStyle w:val="210"/>
        <w:widowControl/>
        <w:ind w:left="5040" w:firstLine="720"/>
        <w:rPr>
          <w:sz w:val="32"/>
        </w:rPr>
      </w:pPr>
    </w:p>
    <w:p w:rsidR="008353A0" w:rsidRDefault="008353A0">
      <w:pPr>
        <w:pStyle w:val="210"/>
        <w:widowControl/>
        <w:ind w:left="5040" w:firstLine="720"/>
        <w:rPr>
          <w:sz w:val="32"/>
        </w:rPr>
      </w:pPr>
    </w:p>
    <w:p w:rsidR="008353A0" w:rsidRDefault="008353A0">
      <w:pPr>
        <w:pStyle w:val="210"/>
        <w:widowControl/>
        <w:ind w:left="5040" w:firstLine="720"/>
        <w:rPr>
          <w:sz w:val="32"/>
        </w:rPr>
      </w:pPr>
    </w:p>
    <w:p w:rsidR="008353A0" w:rsidRDefault="008353A0">
      <w:pPr>
        <w:pStyle w:val="210"/>
        <w:widowControl/>
        <w:ind w:left="5040" w:firstLine="720"/>
        <w:rPr>
          <w:sz w:val="32"/>
        </w:rPr>
      </w:pPr>
    </w:p>
    <w:p w:rsidR="008353A0" w:rsidRDefault="00732890">
      <w:pPr>
        <w:pStyle w:val="210"/>
        <w:widowControl/>
        <w:spacing w:line="360" w:lineRule="auto"/>
        <w:ind w:left="5040" w:hanging="645"/>
        <w:rPr>
          <w:b w:val="0"/>
          <w:sz w:val="36"/>
        </w:rPr>
      </w:pPr>
      <w:r>
        <w:rPr>
          <w:b w:val="0"/>
          <w:sz w:val="36"/>
        </w:rPr>
        <w:t xml:space="preserve">Выполнил : </w:t>
      </w:r>
    </w:p>
    <w:p w:rsidR="008353A0" w:rsidRDefault="00732890">
      <w:pPr>
        <w:pStyle w:val="210"/>
        <w:widowControl/>
        <w:spacing w:line="360" w:lineRule="auto"/>
        <w:ind w:left="5040" w:hanging="645"/>
        <w:rPr>
          <w:b w:val="0"/>
          <w:sz w:val="36"/>
        </w:rPr>
      </w:pPr>
      <w:r>
        <w:rPr>
          <w:b w:val="0"/>
          <w:sz w:val="36"/>
        </w:rPr>
        <w:t>________     Юрченко С.А.</w:t>
      </w:r>
    </w:p>
    <w:p w:rsidR="008353A0" w:rsidRDefault="00732890">
      <w:pPr>
        <w:pStyle w:val="210"/>
        <w:widowControl/>
        <w:spacing w:line="360" w:lineRule="auto"/>
        <w:ind w:left="5040" w:hanging="645"/>
        <w:jc w:val="center"/>
        <w:rPr>
          <w:b w:val="0"/>
          <w:sz w:val="36"/>
        </w:rPr>
      </w:pPr>
      <w:r>
        <w:rPr>
          <w:b w:val="0"/>
          <w:sz w:val="36"/>
        </w:rPr>
        <w:t>1999-03-03</w:t>
      </w:r>
    </w:p>
    <w:p w:rsidR="008353A0" w:rsidRDefault="008353A0">
      <w:pPr>
        <w:pStyle w:val="210"/>
        <w:widowControl/>
        <w:spacing w:line="360" w:lineRule="auto"/>
        <w:jc w:val="center"/>
        <w:rPr>
          <w:b w:val="0"/>
          <w:sz w:val="32"/>
        </w:rPr>
      </w:pPr>
    </w:p>
    <w:p w:rsidR="008353A0" w:rsidRDefault="008353A0">
      <w:pPr>
        <w:pStyle w:val="210"/>
        <w:widowControl/>
        <w:spacing w:line="360" w:lineRule="auto"/>
        <w:jc w:val="center"/>
        <w:rPr>
          <w:b w:val="0"/>
          <w:sz w:val="32"/>
        </w:rPr>
      </w:pPr>
    </w:p>
    <w:p w:rsidR="008353A0" w:rsidRDefault="008353A0">
      <w:pPr>
        <w:pStyle w:val="210"/>
        <w:widowControl/>
        <w:spacing w:line="360" w:lineRule="auto"/>
        <w:jc w:val="center"/>
        <w:rPr>
          <w:b w:val="0"/>
          <w:sz w:val="32"/>
        </w:rPr>
      </w:pPr>
    </w:p>
    <w:p w:rsidR="008353A0" w:rsidRDefault="00732890">
      <w:pPr>
        <w:pStyle w:val="210"/>
        <w:widowControl/>
        <w:spacing w:line="360" w:lineRule="auto"/>
        <w:jc w:val="center"/>
        <w:rPr>
          <w:b w:val="0"/>
          <w:sz w:val="36"/>
          <w:lang w:val="en-US"/>
        </w:rPr>
      </w:pPr>
      <w:r>
        <w:rPr>
          <w:b w:val="0"/>
          <w:sz w:val="36"/>
        </w:rPr>
        <w:t>Харьков 19</w:t>
      </w:r>
      <w:r>
        <w:rPr>
          <w:b w:val="0"/>
          <w:sz w:val="36"/>
          <w:lang w:val="en-US"/>
        </w:rPr>
        <w:t>9</w:t>
      </w:r>
      <w:r>
        <w:rPr>
          <w:b w:val="0"/>
          <w:sz w:val="36"/>
        </w:rPr>
        <w:t>9 г.</w:t>
      </w:r>
    </w:p>
    <w:p w:rsidR="008353A0" w:rsidRDefault="00732890">
      <w:pPr>
        <w:pStyle w:val="1"/>
        <w:pageBreakBefore/>
        <w:numPr>
          <w:ilvl w:val="0"/>
          <w:numId w:val="0"/>
        </w:numPr>
        <w:spacing w:before="0" w:after="0"/>
        <w:jc w:val="center"/>
        <w:rPr>
          <w:kern w:val="0"/>
        </w:rPr>
      </w:pPr>
      <w:r>
        <w:rPr>
          <w:kern w:val="0"/>
        </w:rPr>
        <w:lastRenderedPageBreak/>
        <w:t>Содержание</w:t>
      </w:r>
    </w:p>
    <w:p w:rsidR="008353A0" w:rsidRDefault="00732890">
      <w:pPr>
        <w:ind w:left="7920" w:firstLine="444"/>
      </w:pPr>
      <w:r>
        <w:t>лист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330"/>
        <w:gridCol w:w="956"/>
      </w:tblGrid>
      <w:tr w:rsidR="008353A0">
        <w:tc>
          <w:tcPr>
            <w:tcW w:w="8330" w:type="dxa"/>
            <w:vAlign w:val="bottom"/>
          </w:tcPr>
          <w:p w:rsidR="008353A0" w:rsidRDefault="00732890">
            <w:pPr>
              <w:pStyle w:val="1"/>
              <w:numPr>
                <w:ilvl w:val="0"/>
                <w:numId w:val="0"/>
              </w:numPr>
              <w:spacing w:before="0" w:after="0"/>
              <w:rPr>
                <w:kern w:val="0"/>
                <w:sz w:val="32"/>
              </w:rPr>
            </w:pPr>
            <w:r>
              <w:rPr>
                <w:kern w:val="0"/>
                <w:sz w:val="32"/>
              </w:rPr>
              <w:t>Введение</w:t>
            </w:r>
          </w:p>
        </w:tc>
        <w:tc>
          <w:tcPr>
            <w:tcW w:w="956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kern w:val="0"/>
                <w:sz w:val="28"/>
              </w:rPr>
            </w:pPr>
            <w:r>
              <w:rPr>
                <w:b w:val="0"/>
                <w:kern w:val="0"/>
                <w:sz w:val="28"/>
              </w:rPr>
              <w:t>3</w:t>
            </w:r>
          </w:p>
        </w:tc>
      </w:tr>
      <w:tr w:rsidR="008353A0">
        <w:tc>
          <w:tcPr>
            <w:tcW w:w="8330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rPr>
                <w:kern w:val="0"/>
                <w:sz w:val="32"/>
              </w:rPr>
            </w:pPr>
            <w:r>
              <w:rPr>
                <w:sz w:val="32"/>
              </w:rPr>
              <w:t>1. Сравнительный анализ ЭРДУ</w:t>
            </w:r>
          </w:p>
        </w:tc>
        <w:tc>
          <w:tcPr>
            <w:tcW w:w="956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kern w:val="0"/>
                <w:sz w:val="28"/>
              </w:rPr>
            </w:pPr>
            <w:r>
              <w:rPr>
                <w:b w:val="0"/>
                <w:kern w:val="0"/>
                <w:sz w:val="28"/>
              </w:rPr>
              <w:t>6</w:t>
            </w:r>
          </w:p>
        </w:tc>
      </w:tr>
      <w:tr w:rsidR="008353A0">
        <w:tc>
          <w:tcPr>
            <w:tcW w:w="8330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ind w:firstLine="426"/>
              <w:rPr>
                <w:kern w:val="0"/>
                <w:sz w:val="32"/>
              </w:rPr>
            </w:pPr>
            <w:r>
              <w:rPr>
                <w:b w:val="0"/>
                <w:sz w:val="28"/>
              </w:rPr>
              <w:t>1.1 Применение ЭРД</w:t>
            </w:r>
          </w:p>
        </w:tc>
        <w:tc>
          <w:tcPr>
            <w:tcW w:w="956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kern w:val="0"/>
                <w:sz w:val="28"/>
              </w:rPr>
            </w:pPr>
            <w:r>
              <w:rPr>
                <w:b w:val="0"/>
                <w:kern w:val="0"/>
                <w:sz w:val="28"/>
              </w:rPr>
              <w:t>7</w:t>
            </w:r>
          </w:p>
        </w:tc>
      </w:tr>
      <w:tr w:rsidR="008353A0">
        <w:tc>
          <w:tcPr>
            <w:tcW w:w="8330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ind w:firstLine="426"/>
              <w:rPr>
                <w:kern w:val="0"/>
                <w:sz w:val="32"/>
              </w:rPr>
            </w:pPr>
            <w:r>
              <w:rPr>
                <w:b w:val="0"/>
                <w:sz w:val="28"/>
              </w:rPr>
              <w:t>1.2 Применение РИД</w:t>
            </w:r>
          </w:p>
        </w:tc>
        <w:tc>
          <w:tcPr>
            <w:tcW w:w="956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kern w:val="0"/>
                <w:sz w:val="28"/>
              </w:rPr>
            </w:pPr>
            <w:r>
              <w:rPr>
                <w:b w:val="0"/>
                <w:kern w:val="0"/>
                <w:sz w:val="28"/>
              </w:rPr>
              <w:t>9</w:t>
            </w:r>
          </w:p>
        </w:tc>
      </w:tr>
      <w:tr w:rsidR="008353A0">
        <w:tc>
          <w:tcPr>
            <w:tcW w:w="8330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ind w:firstLine="426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1.3 Общие преимущества РИД</w:t>
            </w:r>
          </w:p>
        </w:tc>
        <w:tc>
          <w:tcPr>
            <w:tcW w:w="956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kern w:val="0"/>
                <w:sz w:val="28"/>
              </w:rPr>
            </w:pPr>
            <w:r>
              <w:rPr>
                <w:b w:val="0"/>
                <w:kern w:val="0"/>
                <w:sz w:val="28"/>
              </w:rPr>
              <w:t>9</w:t>
            </w:r>
          </w:p>
        </w:tc>
      </w:tr>
      <w:tr w:rsidR="008353A0">
        <w:tc>
          <w:tcPr>
            <w:tcW w:w="8330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ind w:firstLine="426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1.4 Радиочастотный ионный движитель РИД</w:t>
            </w:r>
            <w:r>
              <w:rPr>
                <w:b w:val="0"/>
                <w:sz w:val="28"/>
                <w:lang w:val="en-US"/>
              </w:rPr>
              <w:t>-10</w:t>
            </w:r>
          </w:p>
        </w:tc>
        <w:tc>
          <w:tcPr>
            <w:tcW w:w="956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kern w:val="0"/>
                <w:sz w:val="28"/>
              </w:rPr>
            </w:pPr>
            <w:r>
              <w:rPr>
                <w:b w:val="0"/>
                <w:kern w:val="0"/>
                <w:sz w:val="28"/>
              </w:rPr>
              <w:t>10</w:t>
            </w:r>
          </w:p>
        </w:tc>
      </w:tr>
      <w:tr w:rsidR="008353A0">
        <w:tc>
          <w:tcPr>
            <w:tcW w:w="8330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ind w:firstLine="426"/>
              <w:rPr>
                <w:b w:val="0"/>
                <w:sz w:val="28"/>
              </w:rPr>
            </w:pPr>
            <w:r>
              <w:rPr>
                <w:b w:val="0"/>
                <w:sz w:val="28"/>
                <w:lang w:val="en-US"/>
              </w:rPr>
              <w:t xml:space="preserve">1.5 </w:t>
            </w:r>
            <w:r>
              <w:rPr>
                <w:b w:val="0"/>
                <w:sz w:val="28"/>
              </w:rPr>
              <w:t>Радиочастотный ионный движитель РИД</w:t>
            </w:r>
            <w:r>
              <w:rPr>
                <w:b w:val="0"/>
                <w:sz w:val="28"/>
                <w:lang w:val="en-US"/>
              </w:rPr>
              <w:t>-26</w:t>
            </w:r>
          </w:p>
        </w:tc>
        <w:tc>
          <w:tcPr>
            <w:tcW w:w="956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kern w:val="0"/>
                <w:sz w:val="28"/>
              </w:rPr>
            </w:pPr>
            <w:r>
              <w:rPr>
                <w:b w:val="0"/>
                <w:kern w:val="0"/>
                <w:sz w:val="28"/>
              </w:rPr>
              <w:t>11</w:t>
            </w:r>
          </w:p>
        </w:tc>
      </w:tr>
      <w:tr w:rsidR="008353A0">
        <w:tc>
          <w:tcPr>
            <w:tcW w:w="8330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ind w:firstLine="426"/>
              <w:rPr>
                <w:b w:val="0"/>
                <w:sz w:val="28"/>
              </w:rPr>
            </w:pPr>
            <w:r>
              <w:rPr>
                <w:b w:val="0"/>
                <w:sz w:val="28"/>
                <w:lang w:val="en-US"/>
              </w:rPr>
              <w:t xml:space="preserve">1.6 </w:t>
            </w:r>
            <w:r>
              <w:rPr>
                <w:b w:val="0"/>
                <w:sz w:val="28"/>
              </w:rPr>
              <w:t>Радиочастотный двигатель с магнитным полем (РМД)</w:t>
            </w:r>
          </w:p>
        </w:tc>
        <w:tc>
          <w:tcPr>
            <w:tcW w:w="956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kern w:val="0"/>
                <w:sz w:val="28"/>
              </w:rPr>
            </w:pPr>
            <w:r>
              <w:rPr>
                <w:b w:val="0"/>
                <w:kern w:val="0"/>
                <w:sz w:val="28"/>
              </w:rPr>
              <w:t>11</w:t>
            </w:r>
          </w:p>
        </w:tc>
      </w:tr>
      <w:tr w:rsidR="008353A0">
        <w:tc>
          <w:tcPr>
            <w:tcW w:w="8330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rPr>
                <w:b w:val="0"/>
                <w:sz w:val="28"/>
              </w:rPr>
            </w:pPr>
            <w:r>
              <w:rPr>
                <w:sz w:val="32"/>
              </w:rPr>
              <w:t>2 Разработка численной модели электроракетного двигателя с ВЧ нагревом рабочего тела</w:t>
            </w:r>
          </w:p>
        </w:tc>
        <w:tc>
          <w:tcPr>
            <w:tcW w:w="956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kern w:val="0"/>
                <w:sz w:val="28"/>
              </w:rPr>
            </w:pPr>
            <w:r>
              <w:rPr>
                <w:b w:val="0"/>
                <w:kern w:val="0"/>
                <w:sz w:val="28"/>
              </w:rPr>
              <w:t>13</w:t>
            </w:r>
          </w:p>
        </w:tc>
      </w:tr>
      <w:tr w:rsidR="008353A0">
        <w:tc>
          <w:tcPr>
            <w:tcW w:w="8330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ind w:left="426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2.1 Математический аппарат численной модели термогазодинамических процессов, имеющих место в камере и сопловом аппарате ракетного двигателя</w:t>
            </w:r>
          </w:p>
        </w:tc>
        <w:tc>
          <w:tcPr>
            <w:tcW w:w="956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kern w:val="0"/>
                <w:sz w:val="28"/>
              </w:rPr>
            </w:pPr>
            <w:r>
              <w:rPr>
                <w:b w:val="0"/>
                <w:kern w:val="0"/>
                <w:sz w:val="28"/>
              </w:rPr>
              <w:t>13</w:t>
            </w:r>
          </w:p>
        </w:tc>
      </w:tr>
      <w:tr w:rsidR="008353A0">
        <w:tc>
          <w:tcPr>
            <w:tcW w:w="8330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ind w:left="426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2.2 Термодинамические процессы, протекающие в камере электронагревного движителя</w:t>
            </w:r>
          </w:p>
        </w:tc>
        <w:tc>
          <w:tcPr>
            <w:tcW w:w="956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kern w:val="0"/>
                <w:sz w:val="28"/>
              </w:rPr>
            </w:pPr>
            <w:r>
              <w:rPr>
                <w:b w:val="0"/>
                <w:kern w:val="0"/>
                <w:sz w:val="28"/>
              </w:rPr>
              <w:t>16</w:t>
            </w:r>
          </w:p>
        </w:tc>
      </w:tr>
      <w:tr w:rsidR="008353A0">
        <w:tc>
          <w:tcPr>
            <w:tcW w:w="8330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</w:pPr>
            <w:r>
              <w:rPr>
                <w:sz w:val="32"/>
              </w:rPr>
              <w:t>Заключение</w:t>
            </w:r>
          </w:p>
        </w:tc>
        <w:tc>
          <w:tcPr>
            <w:tcW w:w="956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kern w:val="0"/>
                <w:sz w:val="28"/>
              </w:rPr>
            </w:pPr>
            <w:r>
              <w:rPr>
                <w:b w:val="0"/>
                <w:kern w:val="0"/>
                <w:sz w:val="28"/>
              </w:rPr>
              <w:t>20</w:t>
            </w:r>
          </w:p>
        </w:tc>
      </w:tr>
      <w:tr w:rsidR="008353A0">
        <w:tc>
          <w:tcPr>
            <w:tcW w:w="8330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rPr>
                <w:sz w:val="32"/>
              </w:rPr>
            </w:pPr>
            <w:r>
              <w:rPr>
                <w:sz w:val="32"/>
              </w:rPr>
              <w:t xml:space="preserve">Перечень условных обозначений, символов, единиц, сокращений и терминов </w:t>
            </w:r>
          </w:p>
        </w:tc>
        <w:tc>
          <w:tcPr>
            <w:tcW w:w="956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kern w:val="0"/>
                <w:sz w:val="28"/>
              </w:rPr>
            </w:pPr>
            <w:r>
              <w:rPr>
                <w:b w:val="0"/>
                <w:kern w:val="0"/>
                <w:sz w:val="28"/>
              </w:rPr>
              <w:t>22</w:t>
            </w:r>
          </w:p>
        </w:tc>
      </w:tr>
      <w:tr w:rsidR="008353A0">
        <w:tc>
          <w:tcPr>
            <w:tcW w:w="8330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rPr>
                <w:sz w:val="32"/>
              </w:rPr>
            </w:pPr>
            <w:r>
              <w:rPr>
                <w:sz w:val="32"/>
              </w:rPr>
              <w:t>Список используемых источников информации</w:t>
            </w:r>
          </w:p>
        </w:tc>
        <w:tc>
          <w:tcPr>
            <w:tcW w:w="956" w:type="dxa"/>
            <w:vAlign w:val="bottom"/>
          </w:tcPr>
          <w:p w:rsidR="008353A0" w:rsidRDefault="00732890">
            <w:pPr>
              <w:pStyle w:val="1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kern w:val="0"/>
                <w:sz w:val="28"/>
              </w:rPr>
            </w:pPr>
            <w:r>
              <w:rPr>
                <w:b w:val="0"/>
                <w:kern w:val="0"/>
                <w:sz w:val="28"/>
              </w:rPr>
              <w:t>23</w:t>
            </w:r>
          </w:p>
        </w:tc>
      </w:tr>
    </w:tbl>
    <w:p w:rsidR="008353A0" w:rsidRDefault="00732890">
      <w:pPr>
        <w:pStyle w:val="1"/>
        <w:pageBreakBefore/>
        <w:numPr>
          <w:ilvl w:val="0"/>
          <w:numId w:val="0"/>
        </w:numPr>
        <w:spacing w:before="0" w:after="120"/>
        <w:jc w:val="center"/>
        <w:rPr>
          <w:kern w:val="0"/>
          <w:lang w:val="en-US"/>
        </w:rPr>
      </w:pPr>
      <w:r>
        <w:rPr>
          <w:kern w:val="0"/>
        </w:rPr>
        <w:t>Введение</w:t>
      </w:r>
      <w:bookmarkEnd w:id="0"/>
    </w:p>
    <w:p w:rsidR="008353A0" w:rsidRDefault="00732890">
      <w:pPr>
        <w:spacing w:line="312" w:lineRule="auto"/>
        <w:jc w:val="both"/>
      </w:pPr>
      <w:r>
        <w:tab/>
        <w:t>Как было показано последними исследованиями, энергетика (энергообеспечение</w:t>
      </w:r>
      <w:r>
        <w:rPr>
          <w:lang w:val="en-US"/>
        </w:rPr>
        <w:t>)</w:t>
      </w:r>
      <w:r>
        <w:t xml:space="preserve"> </w:t>
      </w:r>
      <w:r>
        <w:rPr>
          <w:lang w:val="en-US"/>
        </w:rPr>
        <w:t xml:space="preserve"> </w:t>
      </w:r>
      <w:r>
        <w:t>космических аппаратов с ресурсом 1-20 лет всегда будет первостепенной проблемой. Двигатели малых тяг, которые осуществляют коррекцию и стабилизацию таких космических аппаратов, обладают некоторыми особенностями, например, длительным ресурсом, высокой надежностью, оптимальной «ценой» тяги (отношение энергетических затрат к единице тяги). Для обеспечения долгосрочного ресурса необходимо уменьшить температуру конструктивных элементов плазменных движителей, плазма не должна взаимодействовать с элементами конструкции. В основном скорость истекающей плазмы (характеристическая скорость) определяет удельный  импульс движителя. Чем больше значение характеристической скорости, тем больше и удельный  импульс. Для осуществления длительных работ (программ) в космосе необходимо иметь надежные, высокоэффективные электроракетные двигатели со скоростями истечения плазмы 10</w:t>
      </w:r>
      <w:r>
        <w:rPr>
          <w:vertAlign w:val="superscript"/>
        </w:rPr>
        <w:t>3</w:t>
      </w:r>
      <w:r>
        <w:t>-10</w:t>
      </w:r>
      <w:r>
        <w:rPr>
          <w:vertAlign w:val="superscript"/>
        </w:rPr>
        <w:t>5</w:t>
      </w:r>
      <w:r>
        <w:t xml:space="preserve"> м/с и более.</w:t>
      </w:r>
    </w:p>
    <w:p w:rsidR="008353A0" w:rsidRDefault="00732890">
      <w:pPr>
        <w:spacing w:line="312" w:lineRule="auto"/>
        <w:jc w:val="both"/>
      </w:pPr>
      <w:r>
        <w:tab/>
        <w:t>Мы получили следующие результаты: при скоростях истечения рабочего тела 1000-9000 м/с термоэлектрические движители работают надежно,  а в настоящее время создаются движители со скоростями истечения рабочего тела 2000-20000 м/с.</w:t>
      </w:r>
    </w:p>
    <w:p w:rsidR="008353A0" w:rsidRDefault="00732890">
      <w:pPr>
        <w:spacing w:line="312" w:lineRule="auto"/>
        <w:jc w:val="both"/>
      </w:pPr>
      <w:r>
        <w:tab/>
        <w:t>Использование электродуговых  плазменных движителей для этих целей продемонстрировало, что в данном диапазоне скоростей негативные явления наблюдаются лишь вследствие эксплуатации движителя больше заданного времени ресурса.</w:t>
      </w:r>
    </w:p>
    <w:p w:rsidR="008353A0" w:rsidRDefault="00732890">
      <w:pPr>
        <w:spacing w:line="312" w:lineRule="auto"/>
        <w:jc w:val="both"/>
      </w:pPr>
      <w:r>
        <w:tab/>
        <w:t>Повышение температуры плазмы в движителях такого типа приводят к повышению удельного импульса. Но почти 50% электрической энергии подводимой к электродам, превращается в тепло и не участвует в повышении скорости плазменного пучка, а электроды испаряются (уменьшаются), что уменьшает ресурс движителя.</w:t>
      </w:r>
    </w:p>
    <w:p w:rsidR="008353A0" w:rsidRDefault="00732890">
      <w:pPr>
        <w:spacing w:line="312" w:lineRule="auto"/>
        <w:jc w:val="both"/>
      </w:pPr>
      <w:r>
        <w:tab/>
        <w:t>В нашем университете многие годы ведется детальная разработка таких движителей. Сравнение современных достижений по типовым движителям  приведено в таблице 1.</w:t>
      </w:r>
    </w:p>
    <w:p w:rsidR="008353A0" w:rsidRDefault="00732890">
      <w:pPr>
        <w:spacing w:line="312" w:lineRule="auto"/>
        <w:jc w:val="both"/>
      </w:pPr>
      <w:r>
        <w:tab/>
        <w:t>Одним из современных направлений развития плазменных ускорителей является разработка двигателей малых тяг, работающих на принципе безэлектродного создания электромагнитной силы в форме ВЧ- и СВЧ-полей в плазменном объеме, удержании плазмы и ее ускорении в магнитном поле заданной формы. В этом случае предлагается концепция термоэлектрического движителя с высокочастотным нагревом рабочего тела, такого как водород. Это позволяет  существенно уменьшить взаимодействие плазмы на элементы плазменного ускорителя, исключить потери энергии на электродах и использование магнитного сопла значительно повысят КПД движителя. Таким образом, преимущества этого типа движителей очевидны. Они заключаются в следующем:</w:t>
      </w:r>
    </w:p>
    <w:p w:rsidR="008353A0" w:rsidRDefault="00732890" w:rsidP="00732890">
      <w:pPr>
        <w:numPr>
          <w:ilvl w:val="0"/>
          <w:numId w:val="2"/>
        </w:numPr>
        <w:spacing w:line="312" w:lineRule="auto"/>
      </w:pPr>
      <w:r>
        <w:t>высокий КПД (0,4 – 0,5);</w:t>
      </w:r>
    </w:p>
    <w:p w:rsidR="008353A0" w:rsidRDefault="00732890" w:rsidP="00732890">
      <w:pPr>
        <w:numPr>
          <w:ilvl w:val="0"/>
          <w:numId w:val="3"/>
        </w:numPr>
        <w:spacing w:line="312" w:lineRule="auto"/>
      </w:pPr>
      <w:r>
        <w:t>длительный ресурс работы на борту (до 2-х лет);</w:t>
      </w:r>
    </w:p>
    <w:p w:rsidR="008353A0" w:rsidRDefault="00732890" w:rsidP="00732890">
      <w:pPr>
        <w:numPr>
          <w:ilvl w:val="0"/>
          <w:numId w:val="4"/>
        </w:numPr>
        <w:spacing w:line="312" w:lineRule="auto"/>
      </w:pPr>
      <w:r>
        <w:t>высокая надежность и безопасность;</w:t>
      </w:r>
    </w:p>
    <w:p w:rsidR="008353A0" w:rsidRDefault="00732890" w:rsidP="00732890">
      <w:pPr>
        <w:numPr>
          <w:ilvl w:val="0"/>
          <w:numId w:val="5"/>
        </w:numPr>
        <w:spacing w:line="312" w:lineRule="auto"/>
      </w:pPr>
      <w:r>
        <w:t>использование экологически чистого топлива;</w:t>
      </w:r>
    </w:p>
    <w:p w:rsidR="008353A0" w:rsidRDefault="00732890" w:rsidP="00732890">
      <w:pPr>
        <w:numPr>
          <w:ilvl w:val="0"/>
          <w:numId w:val="6"/>
        </w:numPr>
        <w:spacing w:line="312" w:lineRule="auto"/>
      </w:pPr>
      <w:r>
        <w:t>такие движители обеспечивают характеристическую скорость в требуемом диапазоне скоростей истечения, которую движители других типов не могут обеспечить;</w:t>
      </w:r>
    </w:p>
    <w:p w:rsidR="008353A0" w:rsidRDefault="00732890" w:rsidP="00732890">
      <w:pPr>
        <w:numPr>
          <w:ilvl w:val="0"/>
          <w:numId w:val="6"/>
        </w:numPr>
        <w:spacing w:line="312" w:lineRule="auto"/>
      </w:pPr>
      <w:r>
        <w:t>массовые характеристики, «цена» тяги и стоимость сборки не превышают существующих.</w:t>
      </w:r>
    </w:p>
    <w:p w:rsidR="008353A0" w:rsidRDefault="00732890">
      <w:pPr>
        <w:spacing w:line="312" w:lineRule="auto"/>
        <w:jc w:val="both"/>
      </w:pPr>
      <w:r>
        <w:tab/>
        <w:t>Это может стать возможным, если мы будем использовать некоторые достижения современной технологии и учтем некоторые нюансы:</w:t>
      </w:r>
    </w:p>
    <w:p w:rsidR="008353A0" w:rsidRDefault="00732890" w:rsidP="00732890">
      <w:pPr>
        <w:numPr>
          <w:ilvl w:val="0"/>
          <w:numId w:val="18"/>
        </w:numPr>
        <w:tabs>
          <w:tab w:val="clear" w:pos="1080"/>
          <w:tab w:val="left" w:pos="993"/>
        </w:tabs>
        <w:spacing w:line="312" w:lineRule="auto"/>
        <w:ind w:left="0" w:firstLine="709"/>
        <w:jc w:val="both"/>
      </w:pPr>
      <w:r>
        <w:t>Из всех рабочих тел водород обладает минимальной атомной массой, то есть скорость истечения водородной плазмы из ВЧ-ускорителя будет максимальной.</w:t>
      </w:r>
    </w:p>
    <w:p w:rsidR="008353A0" w:rsidRDefault="00732890" w:rsidP="00732890">
      <w:pPr>
        <w:numPr>
          <w:ilvl w:val="0"/>
          <w:numId w:val="18"/>
        </w:numPr>
        <w:tabs>
          <w:tab w:val="clear" w:pos="1080"/>
          <w:tab w:val="left" w:pos="993"/>
        </w:tabs>
        <w:spacing w:line="312" w:lineRule="auto"/>
        <w:ind w:left="0" w:firstLine="709"/>
      </w:pPr>
      <w:r>
        <w:t>Водород – экологически чистое рабочее вещество и необходимость его использования несомненна.</w:t>
      </w:r>
    </w:p>
    <w:p w:rsidR="008353A0" w:rsidRDefault="00732890" w:rsidP="00732890">
      <w:pPr>
        <w:numPr>
          <w:ilvl w:val="0"/>
          <w:numId w:val="18"/>
        </w:numPr>
        <w:tabs>
          <w:tab w:val="clear" w:pos="1080"/>
          <w:tab w:val="left" w:pos="993"/>
        </w:tabs>
        <w:spacing w:line="312" w:lineRule="auto"/>
        <w:ind w:left="0" w:firstLine="709"/>
        <w:jc w:val="both"/>
      </w:pPr>
      <w:r>
        <w:t>Сейчас у нас есть технология безопасного хранения связанного водорода в виде гибридов металлов на борту космического летательного аппарата. Это увеличивает КПД  движителя и повышает эффективность работы системы в целом.</w:t>
      </w:r>
    </w:p>
    <w:p w:rsidR="008353A0" w:rsidRDefault="00732890" w:rsidP="00732890">
      <w:pPr>
        <w:numPr>
          <w:ilvl w:val="0"/>
          <w:numId w:val="18"/>
        </w:numPr>
        <w:tabs>
          <w:tab w:val="clear" w:pos="1080"/>
          <w:tab w:val="left" w:pos="993"/>
        </w:tabs>
        <w:spacing w:line="312" w:lineRule="auto"/>
        <w:ind w:left="0" w:firstLine="709"/>
        <w:jc w:val="both"/>
      </w:pPr>
      <w:r>
        <w:t>Известно, что при ионизации водорода в любом типе электрического разряда потери при передачи энергии от электронной компоненты к ионной минимальны из-за минимальных массовых различий и потому, что для атомов водорода возможна лишь однократная ионизация.</w:t>
      </w:r>
    </w:p>
    <w:p w:rsidR="008353A0" w:rsidRDefault="00732890">
      <w:pPr>
        <w:spacing w:line="312" w:lineRule="auto"/>
        <w:ind w:firstLine="720"/>
        <w:jc w:val="both"/>
      </w:pPr>
      <w:r>
        <w:t>В таблице 1 приведены основные характеристики ионных двигателей разрабатываемых и применяемых в Европе в настоящее время.</w:t>
      </w:r>
    </w:p>
    <w:p w:rsidR="008353A0" w:rsidRDefault="008353A0">
      <w:pPr>
        <w:spacing w:line="312" w:lineRule="auto"/>
        <w:ind w:firstLine="720"/>
        <w:jc w:val="both"/>
        <w:rPr>
          <w:lang w:val="en-US"/>
        </w:rPr>
        <w:sectPr w:rsidR="008353A0">
          <w:footerReference w:type="even" r:id="rId7"/>
          <w:footerReference w:type="default" r:id="rId8"/>
          <w:pgSz w:w="11906" w:h="16838" w:code="9"/>
          <w:pgMar w:top="567" w:right="1134" w:bottom="1701" w:left="1701" w:header="720" w:footer="1134" w:gutter="0"/>
          <w:paperSrc w:first="8" w:other="8"/>
          <w:pgNumType w:start="2"/>
          <w:cols w:space="720"/>
        </w:sectPr>
      </w:pPr>
    </w:p>
    <w:p w:rsidR="008353A0" w:rsidRDefault="008353A0">
      <w:pPr>
        <w:spacing w:line="312" w:lineRule="auto"/>
        <w:ind w:firstLine="720"/>
        <w:jc w:val="both"/>
        <w:rPr>
          <w:lang w:val="en-US"/>
        </w:rPr>
      </w:pPr>
    </w:p>
    <w:p w:rsidR="008353A0" w:rsidRDefault="00732890">
      <w:pPr>
        <w:jc w:val="right"/>
      </w:pPr>
      <w:r>
        <w:t>Таблица 1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2"/>
        <w:gridCol w:w="1240"/>
        <w:gridCol w:w="1737"/>
        <w:gridCol w:w="1134"/>
        <w:gridCol w:w="992"/>
        <w:gridCol w:w="2693"/>
        <w:gridCol w:w="2127"/>
      </w:tblGrid>
      <w:tr w:rsidR="008353A0">
        <w:trPr>
          <w:cantSplit/>
        </w:trPr>
        <w:tc>
          <w:tcPr>
            <w:tcW w:w="709" w:type="dxa"/>
            <w:vMerge w:val="restart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п.п</w:t>
            </w:r>
          </w:p>
        </w:tc>
        <w:tc>
          <w:tcPr>
            <w:tcW w:w="12758" w:type="dxa"/>
            <w:gridSpan w:val="8"/>
            <w:vAlign w:val="center"/>
          </w:tcPr>
          <w:p w:rsidR="008353A0" w:rsidRDefault="007328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Характеристики движителя</w:t>
            </w:r>
          </w:p>
        </w:tc>
      </w:tr>
      <w:tr w:rsidR="008353A0">
        <w:trPr>
          <w:cantSplit/>
        </w:trPr>
        <w:tc>
          <w:tcPr>
            <w:tcW w:w="709" w:type="dxa"/>
            <w:vMerge/>
            <w:vAlign w:val="center"/>
          </w:tcPr>
          <w:p w:rsidR="008353A0" w:rsidRDefault="008353A0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Тип движителя</w:t>
            </w:r>
          </w:p>
        </w:tc>
        <w:tc>
          <w:tcPr>
            <w:tcW w:w="992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Рабочее тело</w:t>
            </w:r>
          </w:p>
        </w:tc>
        <w:tc>
          <w:tcPr>
            <w:tcW w:w="1240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Характеристическая тяга, г</w:t>
            </w:r>
          </w:p>
        </w:tc>
        <w:tc>
          <w:tcPr>
            <w:tcW w:w="1737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Характеристическая скорость, м/с</w:t>
            </w:r>
          </w:p>
        </w:tc>
        <w:tc>
          <w:tcPr>
            <w:tcW w:w="1134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тяги, Вт/г</w:t>
            </w:r>
          </w:p>
        </w:tc>
        <w:tc>
          <w:tcPr>
            <w:tcW w:w="992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КПД, %</w:t>
            </w:r>
          </w:p>
        </w:tc>
        <w:tc>
          <w:tcPr>
            <w:tcW w:w="2693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Особенности, ограничивающие ресурс</w:t>
            </w:r>
          </w:p>
        </w:tc>
        <w:tc>
          <w:tcPr>
            <w:tcW w:w="2127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8353A0">
        <w:trPr>
          <w:cantSplit/>
        </w:trPr>
        <w:tc>
          <w:tcPr>
            <w:tcW w:w="709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Стационарный плазменный движитель (СПД)</w:t>
            </w:r>
          </w:p>
        </w:tc>
        <w:tc>
          <w:tcPr>
            <w:tcW w:w="992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Ксенон</w:t>
            </w:r>
          </w:p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(газ)</w:t>
            </w:r>
          </w:p>
        </w:tc>
        <w:tc>
          <w:tcPr>
            <w:tcW w:w="1240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1…5</w:t>
            </w:r>
          </w:p>
        </w:tc>
        <w:tc>
          <w:tcPr>
            <w:tcW w:w="1737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18000…</w:t>
            </w:r>
          </w:p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</w:t>
            </w:r>
          </w:p>
        </w:tc>
        <w:tc>
          <w:tcPr>
            <w:tcW w:w="1134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30…50</w:t>
            </w:r>
          </w:p>
        </w:tc>
        <w:tc>
          <w:tcPr>
            <w:tcW w:w="2693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Ресурс катода компенсатора и керамических изоляторов</w:t>
            </w:r>
          </w:p>
        </w:tc>
        <w:tc>
          <w:tcPr>
            <w:tcW w:w="2127" w:type="dxa"/>
            <w:vAlign w:val="center"/>
          </w:tcPr>
          <w:p w:rsidR="008353A0" w:rsidRDefault="008353A0">
            <w:pPr>
              <w:jc w:val="center"/>
              <w:rPr>
                <w:sz w:val="20"/>
              </w:rPr>
            </w:pPr>
          </w:p>
        </w:tc>
      </w:tr>
      <w:tr w:rsidR="008353A0">
        <w:trPr>
          <w:cantSplit/>
        </w:trPr>
        <w:tc>
          <w:tcPr>
            <w:tcW w:w="709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Движитель с анодным слоем (ДАС)</w:t>
            </w:r>
          </w:p>
        </w:tc>
        <w:tc>
          <w:tcPr>
            <w:tcW w:w="992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Газ, жидкий металл</w:t>
            </w:r>
          </w:p>
        </w:tc>
        <w:tc>
          <w:tcPr>
            <w:tcW w:w="1240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1…3</w:t>
            </w:r>
          </w:p>
        </w:tc>
        <w:tc>
          <w:tcPr>
            <w:tcW w:w="1737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25000…</w:t>
            </w:r>
          </w:p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</w:t>
            </w:r>
          </w:p>
        </w:tc>
        <w:tc>
          <w:tcPr>
            <w:tcW w:w="1134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30…45</w:t>
            </w:r>
          </w:p>
        </w:tc>
        <w:tc>
          <w:tcPr>
            <w:tcW w:w="2693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Ресурс катода компенсатора, ресурс электродов</w:t>
            </w:r>
          </w:p>
        </w:tc>
        <w:tc>
          <w:tcPr>
            <w:tcW w:w="2127" w:type="dxa"/>
            <w:vAlign w:val="center"/>
          </w:tcPr>
          <w:p w:rsidR="008353A0" w:rsidRDefault="008353A0">
            <w:pPr>
              <w:jc w:val="center"/>
              <w:rPr>
                <w:sz w:val="20"/>
              </w:rPr>
            </w:pPr>
          </w:p>
        </w:tc>
      </w:tr>
      <w:tr w:rsidR="008353A0">
        <w:trPr>
          <w:cantSplit/>
        </w:trPr>
        <w:tc>
          <w:tcPr>
            <w:tcW w:w="709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Плазменный ионный движитель (ПИД)</w:t>
            </w:r>
          </w:p>
        </w:tc>
        <w:tc>
          <w:tcPr>
            <w:tcW w:w="992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Газ, жидкий металл</w:t>
            </w:r>
          </w:p>
        </w:tc>
        <w:tc>
          <w:tcPr>
            <w:tcW w:w="1240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1…10 и более</w:t>
            </w:r>
          </w:p>
        </w:tc>
        <w:tc>
          <w:tcPr>
            <w:tcW w:w="1737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30000…</w:t>
            </w:r>
          </w:p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w="1134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>300</w:t>
            </w:r>
          </w:p>
        </w:tc>
        <w:tc>
          <w:tcPr>
            <w:tcW w:w="992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30…45</w:t>
            </w:r>
          </w:p>
        </w:tc>
        <w:tc>
          <w:tcPr>
            <w:tcW w:w="2693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Ресурс катода компенсатора и ионно-оптической системы</w:t>
            </w:r>
          </w:p>
        </w:tc>
        <w:tc>
          <w:tcPr>
            <w:tcW w:w="2127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Увеличение тяги приводит к увеличению размеров</w:t>
            </w:r>
          </w:p>
        </w:tc>
      </w:tr>
      <w:tr w:rsidR="008353A0">
        <w:trPr>
          <w:cantSplit/>
        </w:trPr>
        <w:tc>
          <w:tcPr>
            <w:tcW w:w="709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Торцевой холовский движитель (ТХД)</w:t>
            </w:r>
          </w:p>
        </w:tc>
        <w:tc>
          <w:tcPr>
            <w:tcW w:w="992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Газ, жидкий металл</w:t>
            </w:r>
          </w:p>
        </w:tc>
        <w:tc>
          <w:tcPr>
            <w:tcW w:w="1240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1…3</w:t>
            </w:r>
          </w:p>
        </w:tc>
        <w:tc>
          <w:tcPr>
            <w:tcW w:w="1737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25000…</w:t>
            </w:r>
          </w:p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35000</w:t>
            </w:r>
          </w:p>
        </w:tc>
        <w:tc>
          <w:tcPr>
            <w:tcW w:w="1134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>300</w:t>
            </w:r>
          </w:p>
        </w:tc>
        <w:tc>
          <w:tcPr>
            <w:tcW w:w="992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25…40</w:t>
            </w:r>
          </w:p>
        </w:tc>
        <w:tc>
          <w:tcPr>
            <w:tcW w:w="2693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Электроды и катодный узел</w:t>
            </w:r>
          </w:p>
        </w:tc>
        <w:tc>
          <w:tcPr>
            <w:tcW w:w="2127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Увеличение тяги пропорционально уменьшению ресурса</w:t>
            </w:r>
          </w:p>
        </w:tc>
      </w:tr>
      <w:tr w:rsidR="008353A0">
        <w:trPr>
          <w:cantSplit/>
        </w:trPr>
        <w:tc>
          <w:tcPr>
            <w:tcW w:w="709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Электро-нагревный движитель (ЭНД)</w:t>
            </w:r>
          </w:p>
        </w:tc>
        <w:tc>
          <w:tcPr>
            <w:tcW w:w="992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Газ</w:t>
            </w:r>
          </w:p>
        </w:tc>
        <w:tc>
          <w:tcPr>
            <w:tcW w:w="1240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1…5</w:t>
            </w:r>
          </w:p>
        </w:tc>
        <w:tc>
          <w:tcPr>
            <w:tcW w:w="1737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1000…</w:t>
            </w:r>
          </w:p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134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50…150</w:t>
            </w:r>
          </w:p>
        </w:tc>
        <w:tc>
          <w:tcPr>
            <w:tcW w:w="992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20…30</w:t>
            </w:r>
          </w:p>
        </w:tc>
        <w:tc>
          <w:tcPr>
            <w:tcW w:w="2693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Нагреватель</w:t>
            </w:r>
          </w:p>
        </w:tc>
        <w:tc>
          <w:tcPr>
            <w:tcW w:w="2127" w:type="dxa"/>
            <w:vAlign w:val="center"/>
          </w:tcPr>
          <w:p w:rsidR="008353A0" w:rsidRDefault="008353A0">
            <w:pPr>
              <w:jc w:val="center"/>
              <w:rPr>
                <w:sz w:val="20"/>
              </w:rPr>
            </w:pPr>
          </w:p>
        </w:tc>
      </w:tr>
      <w:tr w:rsidR="008353A0">
        <w:trPr>
          <w:cantSplit/>
        </w:trPr>
        <w:tc>
          <w:tcPr>
            <w:tcW w:w="709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ВЧ-движитель</w:t>
            </w:r>
          </w:p>
        </w:tc>
        <w:tc>
          <w:tcPr>
            <w:tcW w:w="992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Газ</w:t>
            </w:r>
          </w:p>
        </w:tc>
        <w:tc>
          <w:tcPr>
            <w:tcW w:w="1240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1…10</w:t>
            </w:r>
          </w:p>
        </w:tc>
        <w:tc>
          <w:tcPr>
            <w:tcW w:w="1737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3000…</w:t>
            </w:r>
          </w:p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1134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30…100</w:t>
            </w:r>
          </w:p>
        </w:tc>
        <w:tc>
          <w:tcPr>
            <w:tcW w:w="992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40…50</w:t>
            </w:r>
          </w:p>
        </w:tc>
        <w:tc>
          <w:tcPr>
            <w:tcW w:w="2693" w:type="dxa"/>
            <w:vAlign w:val="center"/>
          </w:tcPr>
          <w:p w:rsidR="008353A0" w:rsidRDefault="00732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Отсутствуют</w:t>
            </w:r>
          </w:p>
        </w:tc>
        <w:tc>
          <w:tcPr>
            <w:tcW w:w="2127" w:type="dxa"/>
            <w:vAlign w:val="center"/>
          </w:tcPr>
          <w:p w:rsidR="008353A0" w:rsidRDefault="008353A0">
            <w:pPr>
              <w:jc w:val="center"/>
              <w:rPr>
                <w:sz w:val="20"/>
              </w:rPr>
            </w:pPr>
          </w:p>
        </w:tc>
      </w:tr>
    </w:tbl>
    <w:p w:rsidR="008353A0" w:rsidRDefault="00732890">
      <w:pPr>
        <w:sectPr w:rsidR="008353A0">
          <w:pgSz w:w="16840" w:h="11907" w:orient="landscape" w:code="9"/>
          <w:pgMar w:top="1134" w:right="1701" w:bottom="1701" w:left="567" w:header="720" w:footer="720" w:gutter="0"/>
          <w:paperSrc w:first="8192" w:other="8192"/>
          <w:cols w:space="720"/>
        </w:sectPr>
      </w:pPr>
      <w:r>
        <w:t xml:space="preserve">  </w:t>
      </w:r>
    </w:p>
    <w:p w:rsidR="008353A0" w:rsidRDefault="00732890">
      <w:pPr>
        <w:pStyle w:val="1"/>
        <w:jc w:val="center"/>
      </w:pPr>
      <w:r>
        <w:t>Сравнительный анализ ЭРДУ</w:t>
      </w:r>
    </w:p>
    <w:p w:rsidR="008353A0" w:rsidRDefault="00732890">
      <w:pPr>
        <w:jc w:val="both"/>
      </w:pPr>
      <w:r>
        <w:tab/>
        <w:t>Применение ионных плазменных двигателей малой тяги на геостационарных спутниках имеет следующие преимущества: уменьшение стартовой массы, увеличение массы полезного груза и ресурса спутника.</w:t>
      </w:r>
    </w:p>
    <w:p w:rsidR="008353A0" w:rsidRDefault="00732890">
      <w:pPr>
        <w:jc w:val="both"/>
      </w:pPr>
      <w:r>
        <w:tab/>
        <w:t xml:space="preserve">Сравнение ЭНД, СПД и РИД, используемых в системе стабилизации Север – Юг, проведено на рисунке 1 и рисунке </w:t>
      </w:r>
      <w:r>
        <w:rPr>
          <w:lang w:val="en-US"/>
        </w:rPr>
        <w:t>2</w:t>
      </w:r>
      <w:r>
        <w:t>.</w:t>
      </w:r>
    </w:p>
    <w:p w:rsidR="008353A0" w:rsidRDefault="008353A0"/>
    <w:bookmarkStart w:id="1" w:name="_MON_980237328"/>
    <w:bookmarkEnd w:id="1"/>
    <w:p w:rsidR="008353A0" w:rsidRDefault="00732890">
      <w:r>
        <w:object w:dxaOrig="8385" w:dyaOrig="4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244.5pt" o:ole="" fillcolor="window">
            <v:imagedata r:id="rId9" o:title=""/>
          </v:shape>
          <o:OLEObject Type="Embed" ProgID="Word.Picture.8" ShapeID="_x0000_i1025" DrawAspect="Content" ObjectID="_1459098586" r:id="rId10"/>
        </w:object>
      </w:r>
    </w:p>
    <w:p w:rsidR="008353A0" w:rsidRDefault="00732890">
      <w:pPr>
        <w:pStyle w:val="a8"/>
      </w:pPr>
      <w:r>
        <w:t xml:space="preserve">Рисунок </w:t>
      </w:r>
      <w:r>
        <w:rPr>
          <w:lang w:val="en-US"/>
        </w:rPr>
        <w:t>1,2</w:t>
      </w:r>
      <w:r>
        <w:t>. Стартовая масса спутника и зависимость сухой массы спутника от применяемой на нем двигательной установки.</w:t>
      </w:r>
    </w:p>
    <w:p w:rsidR="008353A0" w:rsidRDefault="00732890">
      <w:r>
        <w:tab/>
        <w:t>Как показано на рисунке 1, стартовая масса спутника, включающая в себя сухую массу спутника (без массы ЭРДУ), составит:</w:t>
      </w:r>
    </w:p>
    <w:p w:rsidR="008353A0" w:rsidRDefault="00732890">
      <w:r>
        <w:t xml:space="preserve"> </w:t>
      </w:r>
      <w:r>
        <w:tab/>
        <w:t>4050 кг при использовании ЭНД;</w:t>
      </w:r>
    </w:p>
    <w:p w:rsidR="008353A0" w:rsidRDefault="00732890">
      <w:r>
        <w:tab/>
        <w:t>3900 кг – СПД;</w:t>
      </w:r>
    </w:p>
    <w:p w:rsidR="008353A0" w:rsidRDefault="00732890">
      <w:r>
        <w:tab/>
        <w:t>3670 кг – РИД.</w:t>
      </w:r>
    </w:p>
    <w:p w:rsidR="008353A0" w:rsidRDefault="00732890">
      <w:pPr>
        <w:jc w:val="both"/>
      </w:pPr>
      <w:r>
        <w:tab/>
        <w:t>Это означает, что стартовая масса спутника при использовании РИД вместо электродугового двигателя или СПД уменьшается на 380 и 230 кг соответственно. Уменьшение массы приводит к снижению стоимости запуска.</w:t>
      </w:r>
    </w:p>
    <w:p w:rsidR="008353A0" w:rsidRDefault="00732890">
      <w:r>
        <w:tab/>
        <w:t>На рис. 2 показана зависимость сухой массы спутника от массы применяемой на нем двигательной установки (стартовая масса – 4050 кг):</w:t>
      </w:r>
    </w:p>
    <w:p w:rsidR="008353A0" w:rsidRDefault="00732890">
      <w:r>
        <w:tab/>
        <w:t>2090 кг при использовании ЭНД;</w:t>
      </w:r>
    </w:p>
    <w:p w:rsidR="008353A0" w:rsidRDefault="00732890">
      <w:r>
        <w:tab/>
        <w:t>2170 кг – СПД;</w:t>
      </w:r>
    </w:p>
    <w:p w:rsidR="008353A0" w:rsidRDefault="00732890">
      <w:r>
        <w:tab/>
        <w:t>2310 кг – РИД.</w:t>
      </w:r>
    </w:p>
    <w:p w:rsidR="008353A0" w:rsidRDefault="00732890">
      <w:pPr>
        <w:jc w:val="both"/>
        <w:rPr>
          <w:lang w:val="en-US"/>
        </w:rPr>
      </w:pPr>
      <w:r>
        <w:tab/>
        <w:t>Масса полезного груза может быть увеличена при использовании РИД:</w:t>
      </w:r>
    </w:p>
    <w:p w:rsidR="008353A0" w:rsidRDefault="00732890">
      <w:pPr>
        <w:jc w:val="both"/>
      </w:pPr>
      <w:r>
        <w:tab/>
        <w:t>на 220 кг по сравнению с ЭНД;</w:t>
      </w:r>
    </w:p>
    <w:p w:rsidR="008353A0" w:rsidRDefault="00732890">
      <w:pPr>
        <w:jc w:val="both"/>
      </w:pPr>
      <w:r>
        <w:tab/>
        <w:t>на 140 кг – с СПД.</w:t>
      </w:r>
    </w:p>
    <w:p w:rsidR="008353A0" w:rsidRDefault="00732890">
      <w:pPr>
        <w:jc w:val="both"/>
      </w:pPr>
      <w:r>
        <w:tab/>
        <w:t>Оба преимущества: уменьшение стартовой массы и увеличение массы полезного груза, - приводят к уменьшению стоимости спутника.</w:t>
      </w:r>
    </w:p>
    <w:p w:rsidR="008353A0" w:rsidRDefault="00732890">
      <w:pPr>
        <w:jc w:val="both"/>
      </w:pPr>
      <w:r>
        <w:tab/>
        <w:t xml:space="preserve">РИД с диаметром ионизатора 10 см и тягой 10 мН был запущен на </w:t>
      </w:r>
      <w:r>
        <w:rPr>
          <w:lang w:val="en-US"/>
        </w:rPr>
        <w:t>EURECA</w:t>
      </w:r>
      <w:r>
        <w:t xml:space="preserve">. Сейчас такой же двигатель, но с тягой 15 мН проходит квалификационные испытания для использования его на экспериментальном спутнике связи </w:t>
      </w:r>
      <w:r>
        <w:rPr>
          <w:lang w:val="en-US"/>
        </w:rPr>
        <w:t>ESA Artemis</w:t>
      </w:r>
      <w:r>
        <w:t>. Его вывод на орбиту планируется в 2000 году японским ракетоносителем Н-2. Коммерческая версия этого двигателя сможет создавать тягу на уровне 25 мН.</w:t>
      </w:r>
    </w:p>
    <w:p w:rsidR="008353A0" w:rsidRDefault="00732890">
      <w:pPr>
        <w:jc w:val="both"/>
      </w:pPr>
      <w:r>
        <w:tab/>
        <w:t>РИД с диаметром ионизатора 15 см и тягой 50 мН сейчас исследуется в Гессенском университете.</w:t>
      </w:r>
    </w:p>
    <w:p w:rsidR="008353A0" w:rsidRDefault="00732890">
      <w:pPr>
        <w:jc w:val="both"/>
      </w:pPr>
      <w:r>
        <w:tab/>
        <w:t xml:space="preserve">РИД 26 с тягой до 200 мН разрабатывают  в </w:t>
      </w:r>
      <w:r>
        <w:rPr>
          <w:lang w:val="en-US"/>
        </w:rPr>
        <w:t>Dasa/ESA Technology</w:t>
      </w:r>
      <w:r>
        <w:t>. Планируется его использование в качестве основного движителя.</w:t>
      </w:r>
    </w:p>
    <w:p w:rsidR="008353A0" w:rsidRDefault="00732890">
      <w:pPr>
        <w:pStyle w:val="2"/>
      </w:pPr>
      <w:r>
        <w:t>Применение ЭРД</w:t>
      </w:r>
    </w:p>
    <w:p w:rsidR="008353A0" w:rsidRDefault="00732890">
      <w:r>
        <w:t>Основные задачи, выполняемые с помощью РД, на геостационарных спутниках:</w:t>
      </w:r>
    </w:p>
    <w:p w:rsidR="008353A0" w:rsidRDefault="00732890">
      <w:r>
        <w:tab/>
        <w:t>- переход на более высокую орбиту</w:t>
      </w:r>
      <w:r>
        <w:tab/>
      </w:r>
      <w:r>
        <w:tab/>
      </w:r>
      <w:r>
        <w:tab/>
        <w:t>1500 м/с за маневр;</w:t>
      </w:r>
    </w:p>
    <w:p w:rsidR="008353A0" w:rsidRDefault="00732890">
      <w:r>
        <w:tab/>
        <w:t>- системы стабилизации Север – Юг</w:t>
      </w:r>
      <w:r>
        <w:tab/>
      </w:r>
      <w:r>
        <w:tab/>
        <w:t>47 м/с в год;</w:t>
      </w:r>
    </w:p>
    <w:p w:rsidR="008353A0" w:rsidRDefault="00732890">
      <w:r>
        <w:tab/>
        <w:t>- системы стабилизации Запад – Восток</w:t>
      </w:r>
      <w:r>
        <w:tab/>
      </w:r>
      <w:r>
        <w:tab/>
      </w:r>
      <w:r>
        <w:rPr>
          <w:lang w:val="en-US"/>
        </w:rPr>
        <w:t>&lt;</w:t>
      </w:r>
      <w:r>
        <w:t>5 м/с в год;</w:t>
      </w:r>
    </w:p>
    <w:p w:rsidR="008353A0" w:rsidRDefault="00732890">
      <w:r>
        <w:tab/>
        <w:t>- ориентирование ЛА</w:t>
      </w:r>
      <w:r>
        <w:tab/>
      </w:r>
      <w:r>
        <w:tab/>
      </w:r>
      <w:r>
        <w:tab/>
      </w:r>
      <w:r>
        <w:tab/>
      </w:r>
      <w:r>
        <w:rPr>
          <w:lang w:val="en-US"/>
        </w:rPr>
        <w:t>&lt;</w:t>
      </w:r>
      <w:r>
        <w:t>5 м/с в год;</w:t>
      </w:r>
    </w:p>
    <w:p w:rsidR="008353A0" w:rsidRDefault="00732890">
      <w:r>
        <w:tab/>
        <w:t>- сход с орбиты</w:t>
      </w:r>
      <w:r>
        <w:tab/>
      </w:r>
      <w:r>
        <w:tab/>
      </w:r>
      <w:r>
        <w:tab/>
      </w:r>
      <w:r>
        <w:tab/>
      </w:r>
      <w:r>
        <w:tab/>
        <w:t>5 м/с.</w:t>
      </w:r>
    </w:p>
    <w:p w:rsidR="008353A0" w:rsidRDefault="00732890">
      <w:pPr>
        <w:jc w:val="both"/>
      </w:pPr>
      <w:r>
        <w:tab/>
        <w:t>Рассмотрим задачи для ЭРД, характеризующиеся большими приращениями скорости:</w:t>
      </w:r>
    </w:p>
    <w:p w:rsidR="008353A0" w:rsidRDefault="00732890">
      <w:pPr>
        <w:jc w:val="both"/>
      </w:pPr>
      <w:r>
        <w:tab/>
      </w:r>
      <w:r>
        <w:rPr>
          <w:b/>
        </w:rPr>
        <w:t>Переход на более высокую орбиту</w:t>
      </w:r>
      <w:r>
        <w:t xml:space="preserve">. При использовании химических двигателей 40% стартовой массы спутника составляет топливо. Для перевода спутника с </w:t>
      </w:r>
      <w:r>
        <w:rPr>
          <w:lang w:val="en-US"/>
        </w:rPr>
        <w:t xml:space="preserve">промежуточной </w:t>
      </w:r>
      <w:r>
        <w:t xml:space="preserve"> орбиты на гео-орбиту требуется 10 дней.</w:t>
      </w:r>
    </w:p>
    <w:p w:rsidR="008353A0" w:rsidRDefault="00732890">
      <w:pPr>
        <w:jc w:val="both"/>
      </w:pPr>
      <w:r>
        <w:tab/>
        <w:t>Если для этого маневра использовать ЭРД, то потребуется около трех месяцев. В этом случае тяга должна быть на уровне 400 мН и более. Такая тяга может быть получена одним двигателем или связкой.</w:t>
      </w:r>
    </w:p>
    <w:p w:rsidR="008353A0" w:rsidRDefault="00732890">
      <w:pPr>
        <w:jc w:val="both"/>
      </w:pPr>
      <w:r>
        <w:tab/>
        <w:t>Уровень тяг ограничен мощность солнечных батарей (10 – 15 кВт).</w:t>
      </w:r>
    </w:p>
    <w:p w:rsidR="008353A0" w:rsidRDefault="00732890">
      <w:pPr>
        <w:jc w:val="both"/>
      </w:pPr>
      <w:r>
        <w:tab/>
        <w:t xml:space="preserve">Вывод КЛА на орбиты выше геосинхронных приведет к уменьшению изменения скорости. </w:t>
      </w:r>
    </w:p>
    <w:p w:rsidR="008353A0" w:rsidRDefault="00732890">
      <w:pPr>
        <w:jc w:val="both"/>
      </w:pPr>
      <w:r>
        <w:tab/>
      </w:r>
      <w:r>
        <w:rPr>
          <w:b/>
        </w:rPr>
        <w:t>Системы стабилизации Север – Юг</w:t>
      </w:r>
      <w:r>
        <w:t xml:space="preserve">. Среднее приращение скорости на 47 м/с в год приводит к общему </w:t>
      </w:r>
      <w:r>
        <w:sym w:font="Symbol" w:char="F044"/>
      </w:r>
      <w:r>
        <w:rPr>
          <w:lang w:val="en-US"/>
        </w:rPr>
        <w:t>v</w:t>
      </w:r>
      <w:r>
        <w:t>=750 м/с.</w:t>
      </w:r>
    </w:p>
    <w:p w:rsidR="008353A0" w:rsidRDefault="00732890">
      <w:pPr>
        <w:jc w:val="both"/>
      </w:pPr>
      <w:r>
        <w:tab/>
        <w:t>Уровень тяги должен обеспечивать выполнение этой задачи, по крайней мере, за 3 часа в день. Это требование обусловливает необходимую тягу 25 мН и более.</w:t>
      </w:r>
    </w:p>
    <w:p w:rsidR="008353A0" w:rsidRDefault="00732890">
      <w:pPr>
        <w:jc w:val="both"/>
      </w:pPr>
      <w:r>
        <w:tab/>
        <w:t>Учитывая современный уровень развития ионных двигателей, ввод ЭРД в эксплуатацию на коммерческих геостационарных спутниках может проводиться по следующей схеме:</w:t>
      </w:r>
    </w:p>
    <w:p w:rsidR="008353A0" w:rsidRDefault="00732890">
      <w:pPr>
        <w:jc w:val="both"/>
      </w:pPr>
      <w:r>
        <w:tab/>
        <w:t xml:space="preserve">1) Использовать плазменные ионные двигатели с тягой 25 мН для систем стабилизации Север – Юг. Остальные задачи, как и ранее, осуществлять с помощью химических двигателей. </w:t>
      </w:r>
    </w:p>
    <w:p w:rsidR="008353A0" w:rsidRDefault="00732890">
      <w:pPr>
        <w:ind w:firstLine="720"/>
        <w:jc w:val="both"/>
      </w:pPr>
      <w:r>
        <w:t>2) Системы спутника используются в том виде, в каком они существуют сейчас, т.е. дополнительные разработки приостанавливаются.</w:t>
      </w:r>
    </w:p>
    <w:p w:rsidR="008353A0" w:rsidRDefault="00732890">
      <w:pPr>
        <w:jc w:val="both"/>
      </w:pPr>
      <w:r>
        <w:tab/>
        <w:t>Использование ЭРД для вывода спутников на орбиты потребует двигателей с большими тягами, что повлечет за собой необходимость в изменении конструкции систем спутника. Несмотря на это, применение ЭРД для этих целей рассматривается как второй шаг в программе ввода в эксплуатацию двигателей этого типа, который потребует полного изменения систем спутника и дополнительных доработок ионных движителей.</w:t>
      </w:r>
    </w:p>
    <w:p w:rsidR="008353A0" w:rsidRDefault="00732890">
      <w:pPr>
        <w:jc w:val="both"/>
      </w:pPr>
      <w:r>
        <w:tab/>
        <w:t>Конечная цель программы – выполнение всех космических задач с помощью ЭРД в сочетании с маховиками и карданными механизмами, «все спутники на ЭРД». Это сильно повлияет  на конструкцию систем спутников, как и во втором случае.</w:t>
      </w:r>
    </w:p>
    <w:p w:rsidR="008353A0" w:rsidRDefault="00732890">
      <w:pPr>
        <w:pStyle w:val="2"/>
      </w:pPr>
      <w:r>
        <w:t>Применение РИД</w:t>
      </w:r>
    </w:p>
    <w:p w:rsidR="008353A0" w:rsidRDefault="00732890">
      <w:pPr>
        <w:jc w:val="both"/>
      </w:pPr>
      <w:r>
        <w:tab/>
        <w:t>Уже многие годы РИД разрабатываются во многих странах . Были исследованы ГРК диаметрами от 10 до 35 см. Наиболее изучен РИД 10, позволяющий получить тягу до 25 мН.</w:t>
      </w:r>
    </w:p>
    <w:p w:rsidR="008353A0" w:rsidRDefault="00732890">
      <w:pPr>
        <w:jc w:val="both"/>
      </w:pPr>
      <w:r>
        <w:tab/>
        <w:t>Для применения этих двигателей в космических целях уровень тяг должен быть поднят до 25 мН. Конструкция в дальнейшем может быть усовершенствована для серийного производства, т.е. необходимо уменьшить себестоимость производства до цены, удовлетворяющей требованиям рынка.</w:t>
      </w:r>
    </w:p>
    <w:p w:rsidR="008353A0" w:rsidRDefault="00732890">
      <w:pPr>
        <w:jc w:val="both"/>
      </w:pPr>
      <w:r>
        <w:tab/>
        <w:t>Большие тяги могут быть получены путем увеличения диаметра ГРК, что позволяет увеличить диаметр ионного пучка.</w:t>
      </w:r>
    </w:p>
    <w:p w:rsidR="008353A0" w:rsidRDefault="00732890">
      <w:pPr>
        <w:jc w:val="both"/>
      </w:pPr>
      <w:r>
        <w:tab/>
        <w:t>В нашем университете исследуется РИД 15, который может создавать тягу 50 мН.</w:t>
      </w:r>
    </w:p>
    <w:p w:rsidR="008353A0" w:rsidRDefault="00732890">
      <w:pPr>
        <w:jc w:val="both"/>
      </w:pPr>
      <w:r>
        <w:tab/>
        <w:t>Используя ГРК диаметром 20 см можно получить тягу 80 мН.</w:t>
      </w:r>
    </w:p>
    <w:p w:rsidR="008353A0" w:rsidRDefault="00732890">
      <w:pPr>
        <w:jc w:val="both"/>
      </w:pPr>
      <w:r>
        <w:tab/>
        <w:t>Действующая модель РИД 26 с тягой 200 мН готова к испытаниям. В этом двигателе используется принцип ВЧ ионизации и ИОС, изготовленная из молибдена.</w:t>
      </w:r>
    </w:p>
    <w:p w:rsidR="008353A0" w:rsidRDefault="00732890">
      <w:pPr>
        <w:pStyle w:val="2"/>
      </w:pPr>
      <w:r>
        <w:t>Общие преимущества РИД</w:t>
      </w:r>
    </w:p>
    <w:p w:rsidR="008353A0" w:rsidRDefault="00732890">
      <w:pPr>
        <w:jc w:val="both"/>
      </w:pPr>
      <w:r>
        <w:t>По сравнению с другими двигателями РИДУ обладают следующими преимуществами:</w:t>
      </w:r>
    </w:p>
    <w:p w:rsidR="008353A0" w:rsidRDefault="00732890">
      <w:pPr>
        <w:jc w:val="both"/>
      </w:pPr>
      <w:r>
        <w:tab/>
        <w:t xml:space="preserve">1) Не требуется эмиттер электронов. Для ВЧ ионизации рабочее тело ионизируется в ГРК ВЧ полем с частотой 10 МГц. Электроны, рождающиеся в ГРК или поступающие из нейтрализатора, используются для организации столкновений с нейтральными атомами газа. </w:t>
      </w:r>
    </w:p>
    <w:p w:rsidR="008353A0" w:rsidRDefault="00732890">
      <w:pPr>
        <w:jc w:val="both"/>
      </w:pPr>
      <w:r>
        <w:tab/>
        <w:t>2) Высокая надежность нейтрализатора. Полые катоды хорошо изучены и продемонстрировали высокую надежность эксплуатации и большой ресурс.</w:t>
      </w:r>
    </w:p>
    <w:p w:rsidR="008353A0" w:rsidRDefault="00732890">
      <w:pPr>
        <w:jc w:val="both"/>
      </w:pPr>
      <w:r>
        <w:tab/>
        <w:t>3) Используется трехсеточная ИОС. При ускорении ионов в трехсеточной ИОС получаем:</w:t>
      </w:r>
    </w:p>
    <w:p w:rsidR="008353A0" w:rsidRDefault="00732890" w:rsidP="00732890">
      <w:pPr>
        <w:numPr>
          <w:ilvl w:val="0"/>
          <w:numId w:val="7"/>
        </w:numPr>
        <w:jc w:val="both"/>
      </w:pPr>
      <w:r>
        <w:t>постоянную скорость истечения  ионов;</w:t>
      </w:r>
    </w:p>
    <w:p w:rsidR="008353A0" w:rsidRDefault="00732890" w:rsidP="00732890">
      <w:pPr>
        <w:numPr>
          <w:ilvl w:val="0"/>
          <w:numId w:val="20"/>
        </w:numPr>
        <w:jc w:val="both"/>
      </w:pPr>
      <w:r>
        <w:t>точное направление вектора тяги;</w:t>
      </w:r>
    </w:p>
    <w:p w:rsidR="008353A0" w:rsidRDefault="00732890" w:rsidP="00732890">
      <w:pPr>
        <w:numPr>
          <w:ilvl w:val="0"/>
          <w:numId w:val="21"/>
        </w:numPr>
        <w:jc w:val="both"/>
      </w:pPr>
      <w:r>
        <w:t>малое рассеивание пучка.</w:t>
      </w:r>
    </w:p>
    <w:p w:rsidR="008353A0" w:rsidRDefault="00732890">
      <w:pPr>
        <w:jc w:val="both"/>
      </w:pPr>
      <w:r>
        <w:tab/>
        <w:t>4) Простота регулирования тяги. Ток ионного пучка устанавливается регулированием ВЧ мощности двигателя.</w:t>
      </w:r>
    </w:p>
    <w:p w:rsidR="008353A0" w:rsidRDefault="00732890">
      <w:pPr>
        <w:ind w:firstLine="720"/>
        <w:jc w:val="both"/>
      </w:pPr>
      <w:r>
        <w:t>5) Ускоряющий электрод изготовлен из углерода, что значительно увеличивает ресурс.</w:t>
      </w:r>
    </w:p>
    <w:p w:rsidR="008353A0" w:rsidRDefault="00732890">
      <w:pPr>
        <w:jc w:val="both"/>
      </w:pPr>
      <w:r>
        <w:tab/>
        <w:t>6) Простая система контроля расхода рабочего тела.</w:t>
      </w:r>
    </w:p>
    <w:p w:rsidR="008353A0" w:rsidRDefault="00732890">
      <w:pPr>
        <w:jc w:val="both"/>
      </w:pPr>
      <w:r>
        <w:tab/>
        <w:t xml:space="preserve">7) Уменьшение массы системы. </w:t>
      </w:r>
    </w:p>
    <w:p w:rsidR="008353A0" w:rsidRDefault="00732890">
      <w:pPr>
        <w:pStyle w:val="2"/>
      </w:pPr>
      <w:r>
        <w:t>Радиочастотный ионный движитель РИД</w:t>
      </w:r>
      <w:r>
        <w:rPr>
          <w:lang w:val="en-US"/>
        </w:rPr>
        <w:t>-10</w:t>
      </w:r>
    </w:p>
    <w:p w:rsidR="008353A0" w:rsidRDefault="00732890">
      <w:pPr>
        <w:jc w:val="both"/>
      </w:pPr>
      <w:r>
        <w:tab/>
        <w:t>Радиочастотный ионный движитель исследуется в нашем университете в течение последних 2 лет. Это двигатель РИД-10, который был разработан для разрядной камеры диаметром 10 см. (рисунок 1).</w:t>
      </w:r>
    </w:p>
    <w:p w:rsidR="008353A0" w:rsidRDefault="00732890">
      <w:pPr>
        <w:jc w:val="both"/>
      </w:pPr>
      <w:r>
        <w:tab/>
        <w:t>Своим названием двигатель РИД обязан используемому в нем принципу ионизации. Нейтральное рабочее тело Xe поступает в разрядную камеру через изоляторы и анод. Для инициации разряда анод находится под большим положительным потенциалом, чтобы притягивать электроны нейтрализатора. При прохождении через разрядную камеру эти электроны накапливают энергию от высокочастотного поля (1</w:t>
      </w:r>
      <w:r>
        <w:rPr>
          <w:lang w:val="en-US"/>
        </w:rPr>
        <w:t>0</w:t>
      </w:r>
      <w:r>
        <w:t xml:space="preserve"> МГц подается на катушку вне камеры). Возбужденные таким образом электроны неупруго сталкиваются с нейтральными атомами топлива, ионизируя их. Потенциал анода уменьшают, а в камере устанавливается самоподдерживающийся разряд, использующий электроны, рождающиеся в неупругих столкновениях. Положительные ионы мигрируют к электроду, поддерживающему разряд, на выходе из камеры и ускоряются парой ускоряюще-замедляющих электродов. В РИД 10 используется полый катод-нейтрализатор. Номинальная тяга РИД-10 –15 мН, во время испытательных запусков была получена тяга порядка 0,3 – 18 мН. Максимальная тяга – около 24 мН. Номинальный удельный импульс 3150 с ; он составляет примерно I</w:t>
      </w:r>
      <w:r>
        <w:rPr>
          <w:vertAlign w:val="subscript"/>
        </w:rPr>
        <w:t>уд</w:t>
      </w:r>
      <w:r>
        <w:t>=1120 с при P=1 мН и при максимальной тяге – I</w:t>
      </w:r>
      <w:r>
        <w:rPr>
          <w:vertAlign w:val="subscript"/>
        </w:rPr>
        <w:t>уд</w:t>
      </w:r>
      <w:r>
        <w:t>=3324 с. Двигатель включает радиочастотный генератор, блок регулирования мощности, блок топливного контроля. Энергопотребление такой установки 70 Вт, при P=15 мН – 510 Вт. Контроль тяги проводится с помощью контрольных параметров: первичных (входная мощность), вторичных (расход топлива).</w:t>
      </w:r>
    </w:p>
    <w:p w:rsidR="008353A0" w:rsidRDefault="00732890">
      <w:pPr>
        <w:pStyle w:val="2"/>
      </w:pPr>
      <w:r>
        <w:t>Радиочастотный ионный движитель РИД-26</w:t>
      </w:r>
    </w:p>
    <w:p w:rsidR="008353A0" w:rsidRDefault="00732890">
      <w:pPr>
        <w:jc w:val="both"/>
      </w:pPr>
      <w:r>
        <w:tab/>
        <w:t>Этот двигатель интегрирует в себе весь опыт, накопленный в этой области. Радиочастотный безэлектродный разряд и ионно-оптическая система, разработанная для ПИД 10, и нейтрализатор образуют ядро этого двигателя. Потребляя 6 кВт энергии, этот двигатель может развить тягу до 200 мН.</w:t>
      </w:r>
    </w:p>
    <w:p w:rsidR="008353A0" w:rsidRDefault="00732890">
      <w:pPr>
        <w:pStyle w:val="2"/>
      </w:pPr>
      <w:r>
        <w:t>Радиочастотный двигатель с магнитным полем (РМД)</w:t>
      </w:r>
    </w:p>
    <w:p w:rsidR="008353A0" w:rsidRDefault="00732890">
      <w:pPr>
        <w:jc w:val="both"/>
      </w:pPr>
      <w:r>
        <w:tab/>
        <w:t>В последние годы был разработан новый подход к радиочастотным ионным двигателям. Он основан на использовании высокочастотного поля и осесимметричного магнитного поля в разрядной камере для ионизации топлива (рисунок 3). В установке магнитные поля располагаются следующим образом: есть две коллинеарных магнитных катушки, одна из них  расположена в задней части разрядной камеры, а другая – на наружной стенке камеры. Рабочее тело поступает в камеры через входное отверстие и газораспределитель, затем с помощью катода-нейтрализатора инициируется разряд. После установления устойчивого разряда в плазме в месте расположения оптимального значения напряженности магнитного поля возникает стоячая волна. В этом случае ток пучка максимален. Двигатель развивает тягу на уровне 1 –10 мН и удельный импульс I</w:t>
      </w:r>
      <w:r>
        <w:rPr>
          <w:vertAlign w:val="subscript"/>
        </w:rPr>
        <w:t>уд</w:t>
      </w:r>
      <w:r>
        <w:t>=3000 с. Данные, полученные в результате эксперимента, показывают цену тяги около 35 Вт/мН; таким образом этот двигатель относится к той же категории, что и два других ионных двигателя, концепция которых представлена выше. Контроль тяги возможно производить по той же схеме, что и в РИД, а именно посредством измерения ВЧ мощности и расхода рабочего тела. Дополнительно для повышения КПД возможно использовать круговые токи. Эта особенность действительно даст возможность двигателю работать с максимальным КПД даже при очень низких уровнях тяги, что является усовершенствованием по сравнению с предыдущими концепциями.</w:t>
      </w:r>
    </w:p>
    <w:p w:rsidR="008353A0" w:rsidRDefault="008353A0"/>
    <w:p w:rsidR="008353A0" w:rsidRDefault="008353A0">
      <w:pPr>
        <w:sectPr w:rsidR="008353A0">
          <w:pgSz w:w="11906" w:h="16838" w:code="9"/>
          <w:pgMar w:top="567" w:right="1134" w:bottom="1701" w:left="1701" w:header="567" w:footer="567" w:gutter="0"/>
          <w:paperSrc w:first="8192" w:other="8192"/>
          <w:cols w:space="720"/>
        </w:sectPr>
      </w:pPr>
    </w:p>
    <w:p w:rsidR="008353A0" w:rsidRDefault="00732890">
      <w:pPr>
        <w:pStyle w:val="1"/>
        <w:jc w:val="center"/>
      </w:pPr>
      <w:bookmarkStart w:id="2" w:name="_Toc443374741"/>
      <w:bookmarkStart w:id="3" w:name="_Toc443374740"/>
      <w:r>
        <w:t xml:space="preserve">Разработка численной модели электроракетного двигателя </w:t>
      </w:r>
      <w:bookmarkEnd w:id="2"/>
      <w:r>
        <w:t>с ВЧ нагревом рабочего тела</w:t>
      </w:r>
      <w:bookmarkEnd w:id="3"/>
    </w:p>
    <w:p w:rsidR="008353A0" w:rsidRDefault="00732890">
      <w:pPr>
        <w:pStyle w:val="2"/>
      </w:pPr>
      <w:r>
        <w:t>Математический аппарат численной модели термогазодинамических процессов, имеющих место в камере и сопловом аппарате ракетного двигателя</w:t>
      </w:r>
    </w:p>
    <w:p w:rsidR="008353A0" w:rsidRDefault="00732890">
      <w:pPr>
        <w:jc w:val="both"/>
      </w:pPr>
      <w:r>
        <w:tab/>
        <w:t>Физическая модель процессов, протекающих в электронагревном реактивном двигателе, описывается общей системой уравнений гидрогазовой динамики. Однако на практике наиболее часто используется не она, а набор полуэмпирических формул, полученных на основании обработки большого количества экспериментальных данных, а также некоторые уравнения из общей системы, приведенные к более простому виду благодаря введению ниже перечисленных допущений:</w:t>
      </w:r>
    </w:p>
    <w:p w:rsidR="008353A0" w:rsidRDefault="00732890" w:rsidP="00732890">
      <w:pPr>
        <w:numPr>
          <w:ilvl w:val="0"/>
          <w:numId w:val="8"/>
        </w:numPr>
        <w:jc w:val="both"/>
      </w:pPr>
      <w:r>
        <w:t>считается, что скорость рабочего тела, поступающего в камеру РД, равна нулю (</w:t>
      </w:r>
      <w:r>
        <w:rPr>
          <w:lang w:val="en-US"/>
        </w:rPr>
        <w:t>w</w:t>
      </w:r>
      <w:r>
        <w:rPr>
          <w:vertAlign w:val="subscript"/>
        </w:rPr>
        <w:t>к</w:t>
      </w:r>
      <w:r>
        <w:t>=0);</w:t>
      </w:r>
    </w:p>
    <w:p w:rsidR="008353A0" w:rsidRDefault="00732890" w:rsidP="00732890">
      <w:pPr>
        <w:numPr>
          <w:ilvl w:val="0"/>
          <w:numId w:val="9"/>
        </w:numPr>
        <w:jc w:val="both"/>
      </w:pPr>
      <w:r>
        <w:t>рабочее тело полагается подчиняющимся законам идеального газа, т.е. для него справедливы уравнения состояния идеального газа;</w:t>
      </w:r>
    </w:p>
    <w:p w:rsidR="008353A0" w:rsidRDefault="00732890" w:rsidP="00732890">
      <w:pPr>
        <w:numPr>
          <w:ilvl w:val="0"/>
          <w:numId w:val="10"/>
        </w:numPr>
        <w:jc w:val="both"/>
      </w:pPr>
      <w:r>
        <w:t>принимают, что в процессе движения рабочего тела вдоль сопла не происходит теплообмена между рабочим телом и стенками сопла, т.е. процесс истечения адиабатный (</w:t>
      </w:r>
      <w:r>
        <w:rPr>
          <w:lang w:val="en-US"/>
        </w:rPr>
        <w:t>Q=</w:t>
      </w:r>
      <w:r>
        <w:t>0);</w:t>
      </w:r>
    </w:p>
    <w:p w:rsidR="008353A0" w:rsidRDefault="00732890" w:rsidP="00732890">
      <w:pPr>
        <w:numPr>
          <w:ilvl w:val="0"/>
          <w:numId w:val="11"/>
        </w:numPr>
        <w:jc w:val="both"/>
      </w:pPr>
      <w:r>
        <w:t>пренебрегают действием внешних сил на поток рабочего тела (</w:t>
      </w:r>
      <w:r>
        <w:rPr>
          <w:lang w:val="en-US"/>
        </w:rPr>
        <w:t>F</w:t>
      </w:r>
      <w:r>
        <w:rPr>
          <w:vertAlign w:val="subscript"/>
        </w:rPr>
        <w:t>вн</w:t>
      </w:r>
      <w:r>
        <w:t>=0);</w:t>
      </w:r>
    </w:p>
    <w:p w:rsidR="008353A0" w:rsidRDefault="00732890" w:rsidP="00732890">
      <w:pPr>
        <w:numPr>
          <w:ilvl w:val="0"/>
          <w:numId w:val="12"/>
        </w:numPr>
        <w:jc w:val="both"/>
      </w:pPr>
      <w:r>
        <w:t>пренебрегают вязкостью рабочего тела (ν=0);</w:t>
      </w:r>
    </w:p>
    <w:p w:rsidR="008353A0" w:rsidRDefault="00732890" w:rsidP="00732890">
      <w:pPr>
        <w:numPr>
          <w:ilvl w:val="0"/>
          <w:numId w:val="13"/>
        </w:numPr>
        <w:jc w:val="both"/>
      </w:pPr>
      <w:r>
        <w:t>процесс подвода энергии к рабочему телу в камере в высокочастотном разряде считают происходящим в эффективном объеме камеры, составляющем 20% от общего объема камеры.</w:t>
      </w:r>
    </w:p>
    <w:p w:rsidR="008353A0" w:rsidRDefault="00732890">
      <w:pPr>
        <w:jc w:val="both"/>
      </w:pPr>
      <w:r>
        <w:tab/>
        <w:t>Приведем основные зависимости параметров рабочего тела в камере РД с учетом вышеизложенных допущений. Скорость истечения газа из реактивного сопла:</w:t>
      </w:r>
    </w:p>
    <w:p w:rsidR="008353A0" w:rsidRDefault="00732890">
      <w:pPr>
        <w:jc w:val="right"/>
      </w:pPr>
      <w:r>
        <w:rPr>
          <w:position w:val="-50"/>
        </w:rPr>
        <w:object w:dxaOrig="3180" w:dyaOrig="1140">
          <v:shape id="_x0000_i1026" type="#_x0000_t75" style="width:159pt;height:57pt" o:ole="" fillcolor="window">
            <v:imagedata r:id="rId11" o:title=""/>
          </v:shape>
          <o:OLEObject Type="Embed" ProgID="Equation.3" ShapeID="_x0000_i1026" DrawAspect="Content" ObjectID="_1459098587" r:id="rId12"/>
        </w:object>
      </w:r>
      <w:r>
        <w:tab/>
      </w:r>
      <w:r>
        <w:tab/>
      </w:r>
      <w:r>
        <w:tab/>
      </w:r>
      <w:r>
        <w:tab/>
      </w:r>
      <w:r>
        <w:tab/>
        <w:t xml:space="preserve"> (2.1)</w:t>
      </w:r>
    </w:p>
    <w:p w:rsidR="008353A0" w:rsidRDefault="00732890">
      <w:r>
        <w:t>где</w:t>
      </w:r>
      <w:r>
        <w:tab/>
      </w:r>
      <w:r>
        <w:rPr>
          <w:lang w:val="en-US"/>
        </w:rPr>
        <w:t>k</w:t>
      </w:r>
      <w:r>
        <w:t xml:space="preserve"> – показатель адиабаты рабочего тела;</w:t>
      </w:r>
    </w:p>
    <w:p w:rsidR="008353A0" w:rsidRDefault="00732890">
      <w:r>
        <w:tab/>
      </w:r>
      <w:r>
        <w:rPr>
          <w:lang w:val="en-US"/>
        </w:rPr>
        <w:t>R</w:t>
      </w:r>
      <w:r>
        <w:rPr>
          <w:vertAlign w:val="subscript"/>
          <w:lang w:val="en-US"/>
        </w:rPr>
        <w:t>μ</w:t>
      </w:r>
      <w:r>
        <w:rPr>
          <w:lang w:val="en-US"/>
        </w:rPr>
        <w:t xml:space="preserve">=8314 </w:t>
      </w:r>
      <w:r>
        <w:t>Дж/(кмоль К), универсальная газовая постоянная;</w:t>
      </w:r>
    </w:p>
    <w:p w:rsidR="008353A0" w:rsidRDefault="00732890">
      <w:r>
        <w:tab/>
        <w:t>μ – молекулярная масса рабочего тела, кмоль;</w:t>
      </w:r>
    </w:p>
    <w:p w:rsidR="008353A0" w:rsidRDefault="00732890">
      <w:r>
        <w:tab/>
        <w:t>Т</w:t>
      </w:r>
      <w:r>
        <w:rPr>
          <w:vertAlign w:val="subscript"/>
        </w:rPr>
        <w:t xml:space="preserve">к </w:t>
      </w:r>
      <w:r>
        <w:t>- температура в камере сгорания, К;</w:t>
      </w:r>
    </w:p>
    <w:p w:rsidR="008353A0" w:rsidRDefault="00732890">
      <w:r>
        <w:tab/>
        <w:t>р</w:t>
      </w:r>
      <w:r>
        <w:rPr>
          <w:vertAlign w:val="subscript"/>
        </w:rPr>
        <w:t xml:space="preserve">а </w:t>
      </w:r>
      <w:r>
        <w:t>- давление на срезе сопла, Па;</w:t>
      </w:r>
    </w:p>
    <w:p w:rsidR="008353A0" w:rsidRDefault="00732890">
      <w:r>
        <w:tab/>
        <w:t>р</w:t>
      </w:r>
      <w:r>
        <w:rPr>
          <w:vertAlign w:val="subscript"/>
        </w:rPr>
        <w:t>а</w:t>
      </w:r>
      <w:r>
        <w:t xml:space="preserve"> – давление в камере,Па.</w:t>
      </w:r>
    </w:p>
    <w:p w:rsidR="008353A0" w:rsidRDefault="00732890">
      <w:r>
        <w:tab/>
        <w:t>Площадь среза сопла определяется выражением:</w:t>
      </w:r>
    </w:p>
    <w:p w:rsidR="008353A0" w:rsidRDefault="00732890">
      <w:pPr>
        <w:jc w:val="center"/>
      </w:pPr>
      <w:r>
        <w:rPr>
          <w:position w:val="-80"/>
        </w:rPr>
        <w:object w:dxaOrig="3019" w:dyaOrig="1820">
          <v:shape id="_x0000_i1027" type="#_x0000_t75" style="width:150.75pt;height:90.75pt" o:ole="" fillcolor="window">
            <v:imagedata r:id="rId13" o:title=""/>
          </v:shape>
          <o:OLEObject Type="Embed" ProgID="Equation.3" ShapeID="_x0000_i1027" DrawAspect="Content" ObjectID="_1459098588" r:id="rId14"/>
        </w:object>
      </w:r>
    </w:p>
    <w:p w:rsidR="008353A0" w:rsidRDefault="00732890">
      <w:r>
        <w:t>или</w:t>
      </w:r>
    </w:p>
    <w:p w:rsidR="008353A0" w:rsidRDefault="00732890">
      <w:pPr>
        <w:jc w:val="right"/>
      </w:pPr>
      <w:r>
        <w:rPr>
          <w:position w:val="-80"/>
        </w:rPr>
        <w:object w:dxaOrig="3000" w:dyaOrig="1820">
          <v:shape id="_x0000_i1028" type="#_x0000_t75" style="width:150pt;height:90.75pt" o:ole="" fillcolor="window">
            <v:imagedata r:id="rId15" o:title=""/>
          </v:shape>
          <o:OLEObject Type="Embed" ProgID="Equation.3" ShapeID="_x0000_i1028" DrawAspect="Content" ObjectID="_1459098589" r:id="rId16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(2.2)</w:t>
      </w:r>
    </w:p>
    <w:p w:rsidR="008353A0" w:rsidRDefault="00732890">
      <w:r>
        <w:t>где</w:t>
      </w:r>
      <w:r>
        <w:tab/>
      </w:r>
      <w:r>
        <w:rPr>
          <w:lang w:val="en-US"/>
        </w:rPr>
        <w:t>f</w:t>
      </w:r>
      <w:r>
        <w:rPr>
          <w:vertAlign w:val="subscript"/>
        </w:rPr>
        <w:t>кр</w:t>
      </w:r>
      <w:r>
        <w:t xml:space="preserve"> – удельная площадь критического сечения сопла, м</w:t>
      </w:r>
      <w:r>
        <w:rPr>
          <w:vertAlign w:val="superscript"/>
        </w:rPr>
        <w:t>2</w:t>
      </w:r>
      <w:r>
        <w:t>с/кг;</w:t>
      </w:r>
    </w:p>
    <w:p w:rsidR="008353A0" w:rsidRDefault="00732890">
      <w:r>
        <w:tab/>
      </w:r>
      <w:r>
        <w:rPr>
          <w:lang w:val="en-US"/>
        </w:rPr>
        <w:t>f</w:t>
      </w:r>
      <w:r>
        <w:rPr>
          <w:vertAlign w:val="subscript"/>
        </w:rPr>
        <w:t>а</w:t>
      </w:r>
      <w:r>
        <w:t xml:space="preserve"> – удельная площадь среза сопла, м</w:t>
      </w:r>
      <w:r>
        <w:rPr>
          <w:vertAlign w:val="superscript"/>
        </w:rPr>
        <w:t>2</w:t>
      </w:r>
      <w:r>
        <w:t>с/кг;</w:t>
      </w:r>
    </w:p>
    <w:p w:rsidR="008353A0" w:rsidRDefault="00732890">
      <w:r>
        <w:tab/>
      </w:r>
      <w:r>
        <w:rPr>
          <w:position w:val="-30"/>
        </w:rPr>
        <w:object w:dxaOrig="720" w:dyaOrig="700">
          <v:shape id="_x0000_i1029" type="#_x0000_t75" style="width:36pt;height:35.25pt" o:ole="" fillcolor="window">
            <v:imagedata r:id="rId17" o:title=""/>
          </v:shape>
          <o:OLEObject Type="Embed" ProgID="Equation.3" ShapeID="_x0000_i1029" DrawAspect="Content" ObjectID="_1459098590" r:id="rId18"/>
        </w:object>
      </w:r>
      <w:r>
        <w:t>- степень расширения рабочего тела в сопле.</w:t>
      </w:r>
    </w:p>
    <w:p w:rsidR="008353A0" w:rsidRDefault="00732890">
      <w:r>
        <w:tab/>
        <w:t>Удельный импульс двигателя:</w:t>
      </w:r>
    </w:p>
    <w:p w:rsidR="008353A0" w:rsidRDefault="00732890">
      <w:pPr>
        <w:jc w:val="right"/>
      </w:pPr>
      <w:r>
        <w:rPr>
          <w:position w:val="-14"/>
        </w:rPr>
        <w:object w:dxaOrig="2220" w:dyaOrig="380">
          <v:shape id="_x0000_i1030" type="#_x0000_t75" style="width:111pt;height:18.75pt" o:ole="" fillcolor="window">
            <v:imagedata r:id="rId19" o:title=""/>
          </v:shape>
          <o:OLEObject Type="Embed" ProgID="Equation.3" ShapeID="_x0000_i1030" DrawAspect="Content" ObjectID="_1459098591" r:id="rId20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  <w:t>(2.3)</w:t>
      </w:r>
    </w:p>
    <w:p w:rsidR="008353A0" w:rsidRDefault="00732890">
      <w:r>
        <w:t>где</w:t>
      </w:r>
      <w:r>
        <w:tab/>
        <w:t>р</w:t>
      </w:r>
      <w:r>
        <w:rPr>
          <w:vertAlign w:val="subscript"/>
        </w:rPr>
        <w:t>н</w:t>
      </w:r>
      <w:r>
        <w:t xml:space="preserve"> – давление окружающей среды, Па;</w:t>
      </w:r>
    </w:p>
    <w:p w:rsidR="008353A0" w:rsidRDefault="00732890">
      <w:r>
        <w:tab/>
      </w:r>
      <w:r>
        <w:rPr>
          <w:position w:val="-24"/>
        </w:rPr>
        <w:object w:dxaOrig="800" w:dyaOrig="620">
          <v:shape id="_x0000_i1031" type="#_x0000_t75" style="width:39.75pt;height:30.75pt" o:ole="" fillcolor="window">
            <v:imagedata r:id="rId21" o:title=""/>
          </v:shape>
          <o:OLEObject Type="Embed" ProgID="Equation.3" ShapeID="_x0000_i1031" DrawAspect="Content" ObjectID="_1459098592" r:id="rId22"/>
        </w:object>
      </w:r>
      <w:r>
        <w:t>- удельная площадь среза сопла, м</w:t>
      </w:r>
      <w:r>
        <w:rPr>
          <w:vertAlign w:val="superscript"/>
        </w:rPr>
        <w:t>2</w:t>
      </w:r>
      <w:r>
        <w:t>с/кг.</w:t>
      </w:r>
    </w:p>
    <w:p w:rsidR="008353A0" w:rsidRDefault="00732890">
      <w:r>
        <w:tab/>
        <w:t>Тяга двигателя определяется по формуле:</w:t>
      </w:r>
    </w:p>
    <w:p w:rsidR="008353A0" w:rsidRDefault="00732890">
      <w:pPr>
        <w:jc w:val="right"/>
      </w:pPr>
      <w:r>
        <w:rPr>
          <w:position w:val="-14"/>
        </w:rPr>
        <w:object w:dxaOrig="3019" w:dyaOrig="380">
          <v:shape id="_x0000_i1032" type="#_x0000_t75" style="width:150.75pt;height:18.75pt" o:ole="" fillcolor="window">
            <v:imagedata r:id="rId23" o:title=""/>
          </v:shape>
          <o:OLEObject Type="Embed" ProgID="Equation.3" ShapeID="_x0000_i1032" DrawAspect="Content" ObjectID="_1459098593" r:id="rId24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  <w:t>(2.4)</w:t>
      </w:r>
    </w:p>
    <w:p w:rsidR="008353A0" w:rsidRDefault="00732890">
      <w:r>
        <w:t>где</w:t>
      </w:r>
      <w:r>
        <w:tab/>
      </w:r>
      <w:r>
        <w:rPr>
          <w:position w:val="-6"/>
        </w:rPr>
        <w:object w:dxaOrig="260" w:dyaOrig="279">
          <v:shape id="_x0000_i1033" type="#_x0000_t75" style="width:12.75pt;height:14.25pt" o:ole="" fillcolor="window">
            <v:imagedata r:id="rId25" o:title=""/>
          </v:shape>
          <o:OLEObject Type="Embed" ProgID="Equation.3" ShapeID="_x0000_i1033" DrawAspect="Content" ObjectID="_1459098594" r:id="rId26"/>
        </w:object>
      </w:r>
      <w:r>
        <w:t>- расход рабочего тела через камеру, кг/с;</w:t>
      </w:r>
    </w:p>
    <w:p w:rsidR="008353A0" w:rsidRDefault="00732890">
      <w:r>
        <w:tab/>
      </w:r>
      <w:r>
        <w:rPr>
          <w:lang w:val="en-US"/>
        </w:rPr>
        <w:t>F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–</w:t>
      </w:r>
      <w:r>
        <w:t>площадь среза сопла, м.</w:t>
      </w:r>
    </w:p>
    <w:p w:rsidR="008353A0" w:rsidRDefault="00732890">
      <w:r>
        <w:tab/>
        <w:t>Удельная площадь произвольного сечения камеры сгорания и сопла определяется по формуле:</w:t>
      </w:r>
    </w:p>
    <w:p w:rsidR="008353A0" w:rsidRDefault="00732890">
      <w:pPr>
        <w:jc w:val="right"/>
      </w:pPr>
      <w:r>
        <w:rPr>
          <w:position w:val="-32"/>
        </w:rPr>
        <w:object w:dxaOrig="4239" w:dyaOrig="880">
          <v:shape id="_x0000_i1034" type="#_x0000_t75" style="width:212.25pt;height:44.25pt" o:ole="" fillcolor="window">
            <v:imagedata r:id="rId27" o:title=""/>
          </v:shape>
          <o:OLEObject Type="Embed" ProgID="Equation.3" ShapeID="_x0000_i1034" DrawAspect="Content" ObjectID="_1459098595" r:id="rId28"/>
        </w:object>
      </w:r>
      <w:r>
        <w:t>,</w:t>
      </w:r>
      <w:r>
        <w:tab/>
      </w:r>
      <w:r>
        <w:tab/>
      </w:r>
      <w:r>
        <w:tab/>
      </w:r>
      <w:r>
        <w:tab/>
        <w:t>(2.5)</w:t>
      </w:r>
    </w:p>
    <w:p w:rsidR="008353A0" w:rsidRDefault="00732890">
      <w:pPr>
        <w:jc w:val="both"/>
      </w:pPr>
      <w:r>
        <w:t>где</w:t>
      </w:r>
      <w:r>
        <w:tab/>
      </w:r>
      <w:r>
        <w:rPr>
          <w:position w:val="-24"/>
        </w:rPr>
        <w:object w:dxaOrig="780" w:dyaOrig="620">
          <v:shape id="_x0000_i1035" type="#_x0000_t75" style="width:39pt;height:30.75pt" o:ole="" fillcolor="window">
            <v:imagedata r:id="rId29" o:title=""/>
          </v:shape>
          <o:OLEObject Type="Embed" ProgID="Equation.3" ShapeID="_x0000_i1035" DrawAspect="Content" ObjectID="_1459098596" r:id="rId30"/>
        </w:object>
      </w:r>
      <w:r>
        <w:t>- число Маха в данном сечении сопла;</w:t>
      </w:r>
    </w:p>
    <w:p w:rsidR="008353A0" w:rsidRDefault="00732890">
      <w:pPr>
        <w:jc w:val="both"/>
      </w:pPr>
      <w:r>
        <w:tab/>
      </w:r>
      <w:r>
        <w:rPr>
          <w:lang w:val="en-US"/>
        </w:rPr>
        <w:t>w</w:t>
      </w:r>
      <w:r>
        <w:t xml:space="preserve"> – скорость течения рабочего тела в данном сечении сопла, м/с;</w:t>
      </w:r>
    </w:p>
    <w:p w:rsidR="008353A0" w:rsidRDefault="00732890">
      <w:pPr>
        <w:jc w:val="both"/>
      </w:pPr>
      <w:r>
        <w:tab/>
      </w:r>
      <w:r>
        <w:rPr>
          <w:position w:val="-6"/>
          <w:lang w:val="en-US"/>
        </w:rPr>
        <w:object w:dxaOrig="200" w:dyaOrig="220">
          <v:shape id="_x0000_i1036" type="#_x0000_t75" style="width:9.75pt;height:11.25pt" o:ole="" fillcolor="window">
            <v:imagedata r:id="rId31" o:title=""/>
          </v:shape>
          <o:OLEObject Type="Embed" ProgID="Equation.3" ShapeID="_x0000_i1036" DrawAspect="Content" ObjectID="_1459098597" r:id="rId32"/>
        </w:object>
      </w:r>
      <w:r>
        <w:rPr>
          <w:lang w:val="en-US"/>
        </w:rPr>
        <w:t xml:space="preserve"> - c</w:t>
      </w:r>
      <w:r>
        <w:t>корость звука в данном сечении, м/с.</w:t>
      </w:r>
    </w:p>
    <w:p w:rsidR="008353A0" w:rsidRDefault="00732890">
      <w:pPr>
        <w:jc w:val="both"/>
        <w:rPr>
          <w:lang w:val="en-US"/>
        </w:rPr>
      </w:pPr>
      <w:r>
        <w:tab/>
      </w:r>
      <w:r>
        <w:rPr>
          <w:lang w:val="en-US"/>
        </w:rPr>
        <w:t xml:space="preserve">Зависимость между </w:t>
      </w:r>
      <w:r>
        <w:t xml:space="preserve">степенью расширения   рабочего тела в сопле ε и числом Маха на срезе сопла </w:t>
      </w:r>
      <w:r>
        <w:rPr>
          <w:position w:val="-12"/>
        </w:rPr>
        <w:object w:dxaOrig="400" w:dyaOrig="360">
          <v:shape id="_x0000_i1037" type="#_x0000_t75" style="width:20.25pt;height:18pt" o:ole="" fillcolor="window">
            <v:imagedata r:id="rId33" o:title=""/>
          </v:shape>
          <o:OLEObject Type="Embed" ProgID="Equation.3" ShapeID="_x0000_i1037" DrawAspect="Content" ObjectID="_1459098598" r:id="rId34"/>
        </w:object>
      </w:r>
      <w:r>
        <w:t xml:space="preserve"> выражается следующей формулой:</w:t>
      </w:r>
    </w:p>
    <w:p w:rsidR="008353A0" w:rsidRDefault="00732890">
      <w:pPr>
        <w:jc w:val="right"/>
      </w:pPr>
      <w:r>
        <w:rPr>
          <w:position w:val="-76"/>
        </w:rPr>
        <w:object w:dxaOrig="2360" w:dyaOrig="1140">
          <v:shape id="_x0000_i1038" type="#_x0000_t75" style="width:117.75pt;height:57pt" o:ole="" fillcolor="window">
            <v:imagedata r:id="rId35" o:title=""/>
          </v:shape>
          <o:OLEObject Type="Embed" ProgID="Equation.3" ShapeID="_x0000_i1038" DrawAspect="Content" ObjectID="_1459098599" r:id="rId36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  <w:t>(2.6)</w:t>
      </w:r>
    </w:p>
    <w:p w:rsidR="008353A0" w:rsidRDefault="00732890">
      <w:pPr>
        <w:jc w:val="both"/>
      </w:pPr>
      <w:r>
        <w:tab/>
        <w:t xml:space="preserve">Зависимость между поперечными размерами сопла на срезе </w:t>
      </w:r>
      <w:r>
        <w:rPr>
          <w:lang w:val="en-US"/>
        </w:rPr>
        <w:t>f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</w:t>
      </w:r>
      <w:r>
        <w:t xml:space="preserve"> и степенью расширения газа в сопле ε определяется так:</w:t>
      </w:r>
    </w:p>
    <w:p w:rsidR="008353A0" w:rsidRDefault="00732890">
      <w:pPr>
        <w:jc w:val="right"/>
      </w:pPr>
      <w:r>
        <w:rPr>
          <w:position w:val="-80"/>
        </w:rPr>
        <w:object w:dxaOrig="3780" w:dyaOrig="1820">
          <v:shape id="_x0000_i1039" type="#_x0000_t75" style="width:189pt;height:90.75pt" o:ole="" fillcolor="window">
            <v:imagedata r:id="rId37" o:title=""/>
          </v:shape>
          <o:OLEObject Type="Embed" ProgID="Equation.3" ShapeID="_x0000_i1039" DrawAspect="Content" ObjectID="_1459098600" r:id="rId38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  <w:t>(2.7)</w:t>
      </w:r>
    </w:p>
    <w:p w:rsidR="008353A0" w:rsidRDefault="00732890">
      <w:pPr>
        <w:jc w:val="both"/>
      </w:pPr>
      <w:r>
        <w:tab/>
        <w:t>Нерасчетный режим работы сопла, когда р</w:t>
      </w:r>
      <w:r>
        <w:rPr>
          <w:vertAlign w:val="subscript"/>
        </w:rPr>
        <w:t>а</w:t>
      </w:r>
      <w:r>
        <w:rPr>
          <w:lang w:val="en-US"/>
        </w:rPr>
        <w:t>&lt;</w:t>
      </w:r>
      <w:r>
        <w:t>р</w:t>
      </w:r>
      <w:r>
        <w:rPr>
          <w:vertAlign w:val="subscript"/>
        </w:rPr>
        <w:t>н</w:t>
      </w:r>
      <w:r>
        <w:t>, называется режимом перерасширения и сопровождается проникновением скачков уплотнения внутрь сопла. Начало этого проникновения совпадает с моментом появления скачков уплотнения на срезе сопла, при р</w:t>
      </w:r>
      <w:r>
        <w:rPr>
          <w:vertAlign w:val="subscript"/>
        </w:rPr>
        <w:t>а</w:t>
      </w:r>
      <w:r>
        <w:rPr>
          <w:lang w:val="en-US"/>
        </w:rPr>
        <w:t>&lt;</w:t>
      </w:r>
      <w:r>
        <w:t>(0,2 – 0,4)р</w:t>
      </w:r>
      <w:r>
        <w:rPr>
          <w:vertAlign w:val="subscript"/>
        </w:rPr>
        <w:t>н</w:t>
      </w:r>
      <w:r>
        <w:t>. В ходе экспериментов было установлено, что число Маха в сечении, где располагается граница скачков уплотнения при их проникновении внутрь сопла, может быть найдено из уравнения:</w:t>
      </w:r>
    </w:p>
    <w:p w:rsidR="008353A0" w:rsidRDefault="00732890">
      <w:pPr>
        <w:jc w:val="right"/>
      </w:pPr>
      <w:r>
        <w:rPr>
          <w:position w:val="-30"/>
        </w:rPr>
        <w:object w:dxaOrig="2360" w:dyaOrig="1180">
          <v:shape id="_x0000_i1040" type="#_x0000_t75" style="width:117.75pt;height:59.25pt" o:ole="" fillcolor="window">
            <v:imagedata r:id="rId39" o:title=""/>
          </v:shape>
          <o:OLEObject Type="Embed" ProgID="Equation.3" ShapeID="_x0000_i1040" DrawAspect="Content" ObjectID="_1459098601" r:id="rId40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  <w:t>(2.8)</w:t>
      </w:r>
    </w:p>
    <w:p w:rsidR="008353A0" w:rsidRDefault="00732890">
      <w:pPr>
        <w:jc w:val="both"/>
      </w:pPr>
      <w:r>
        <w:t>где</w:t>
      </w:r>
      <w:r>
        <w:tab/>
        <w:t>М</w:t>
      </w:r>
      <w:r>
        <w:rPr>
          <w:vertAlign w:val="subscript"/>
        </w:rPr>
        <w:t>х</w:t>
      </w:r>
      <w:r>
        <w:t xml:space="preserve"> – число Маха в сечении границы скачков уплотнения;</w:t>
      </w:r>
    </w:p>
    <w:p w:rsidR="008353A0" w:rsidRDefault="00732890">
      <w:pPr>
        <w:jc w:val="both"/>
      </w:pPr>
      <w:r>
        <w:tab/>
        <w:t>ξ – поправочный коэффициент.</w:t>
      </w:r>
    </w:p>
    <w:p w:rsidR="008353A0" w:rsidRDefault="00732890">
      <w:pPr>
        <w:jc w:val="both"/>
      </w:pPr>
      <w:r>
        <w:tab/>
        <w:t>После нахождения из этого уравнения числа М</w:t>
      </w:r>
      <w:r>
        <w:rPr>
          <w:vertAlign w:val="subscript"/>
        </w:rPr>
        <w:t>х</w:t>
      </w:r>
      <w:r>
        <w:t xml:space="preserve"> можем определить:</w:t>
      </w:r>
    </w:p>
    <w:p w:rsidR="008353A0" w:rsidRDefault="00732890" w:rsidP="00732890">
      <w:pPr>
        <w:numPr>
          <w:ilvl w:val="0"/>
          <w:numId w:val="14"/>
        </w:numPr>
        <w:jc w:val="both"/>
      </w:pPr>
      <w:r>
        <w:t>местоположение сечения Х:</w:t>
      </w:r>
    </w:p>
    <w:p w:rsidR="008353A0" w:rsidRDefault="00732890">
      <w:pPr>
        <w:jc w:val="right"/>
      </w:pPr>
      <w:r>
        <w:rPr>
          <w:position w:val="-32"/>
        </w:rPr>
        <w:object w:dxaOrig="3800" w:dyaOrig="880">
          <v:shape id="_x0000_i1041" type="#_x0000_t75" style="width:189.75pt;height:44.25pt" o:ole="" fillcolor="window">
            <v:imagedata r:id="rId41" o:title=""/>
          </v:shape>
          <o:OLEObject Type="Embed" ProgID="Equation.3" ShapeID="_x0000_i1041" DrawAspect="Content" ObjectID="_1459098602" r:id="rId42"/>
        </w:object>
      </w:r>
      <w:r>
        <w:t>,</w:t>
      </w:r>
      <w:r>
        <w:tab/>
      </w:r>
      <w:r>
        <w:tab/>
      </w:r>
      <w:r>
        <w:tab/>
      </w:r>
      <w:r>
        <w:tab/>
        <w:t>(2.9)</w:t>
      </w:r>
    </w:p>
    <w:p w:rsidR="008353A0" w:rsidRDefault="00732890" w:rsidP="00732890">
      <w:pPr>
        <w:numPr>
          <w:ilvl w:val="0"/>
          <w:numId w:val="15"/>
        </w:numPr>
      </w:pPr>
      <w:r>
        <w:t>удельный импульс двигателя:</w:t>
      </w:r>
    </w:p>
    <w:p w:rsidR="008353A0" w:rsidRDefault="00732890">
      <w:pPr>
        <w:jc w:val="right"/>
      </w:pPr>
      <w:r>
        <w:rPr>
          <w:position w:val="-62"/>
        </w:rPr>
        <w:object w:dxaOrig="3519" w:dyaOrig="1060">
          <v:shape id="_x0000_i1042" type="#_x0000_t75" style="width:176.25pt;height:53.25pt" o:ole="" fillcolor="window">
            <v:imagedata r:id="rId43" o:title=""/>
          </v:shape>
          <o:OLEObject Type="Embed" ProgID="Equation.3" ShapeID="_x0000_i1042" DrawAspect="Content" ObjectID="_1459098603" r:id="rId44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  <w:t>(2.10)</w:t>
      </w:r>
    </w:p>
    <w:p w:rsidR="008353A0" w:rsidRDefault="00732890" w:rsidP="00732890">
      <w:pPr>
        <w:numPr>
          <w:ilvl w:val="0"/>
          <w:numId w:val="16"/>
        </w:numPr>
      </w:pPr>
      <w:r>
        <w:t>скорость потока рабочего тела в сечение Х:</w:t>
      </w:r>
    </w:p>
    <w:p w:rsidR="008353A0" w:rsidRDefault="00732890">
      <w:pPr>
        <w:jc w:val="right"/>
      </w:pPr>
      <w:r>
        <w:rPr>
          <w:position w:val="-30"/>
        </w:rPr>
        <w:object w:dxaOrig="3200" w:dyaOrig="800">
          <v:shape id="_x0000_i1043" type="#_x0000_t75" style="width:159.75pt;height:39.75pt" o:ole="" fillcolor="window">
            <v:imagedata r:id="rId45" o:title=""/>
          </v:shape>
          <o:OLEObject Type="Embed" ProgID="Equation.3" ShapeID="_x0000_i1043" DrawAspect="Content" ObjectID="_1459098604" r:id="rId46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  <w:t>(2.11)</w:t>
      </w:r>
    </w:p>
    <w:p w:rsidR="008353A0" w:rsidRDefault="00732890" w:rsidP="00732890">
      <w:pPr>
        <w:numPr>
          <w:ilvl w:val="0"/>
          <w:numId w:val="17"/>
        </w:numPr>
      </w:pPr>
      <w:r>
        <w:t>температуру рабочего тела в сечении Х:</w:t>
      </w:r>
    </w:p>
    <w:p w:rsidR="008353A0" w:rsidRDefault="00732890">
      <w:pPr>
        <w:jc w:val="right"/>
      </w:pPr>
      <w:r>
        <w:rPr>
          <w:position w:val="-32"/>
        </w:rPr>
        <w:object w:dxaOrig="1680" w:dyaOrig="800">
          <v:shape id="_x0000_i1044" type="#_x0000_t75" style="width:84pt;height:39.75pt" o:ole="" fillcolor="window">
            <v:imagedata r:id="rId47" o:title=""/>
          </v:shape>
          <o:OLEObject Type="Embed" ProgID="Equation.3" ShapeID="_x0000_i1044" DrawAspect="Content" ObjectID="_1459098605" r:id="rId4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(2.12)</w:t>
      </w:r>
    </w:p>
    <w:p w:rsidR="008353A0" w:rsidRDefault="00732890">
      <w:pPr>
        <w:pStyle w:val="2"/>
      </w:pPr>
      <w:r>
        <w:t>Термодинамические процессы, протекающие в камере электронагревного движителя</w:t>
      </w:r>
    </w:p>
    <w:p w:rsidR="008353A0" w:rsidRDefault="00732890">
      <w:pPr>
        <w:jc w:val="both"/>
      </w:pPr>
      <w:r>
        <w:tab/>
        <w:t>Обобщенно можно представить ТД процессы, протекающие в ЭРД с ВЧ нагревом рабочего тела, следующим образом (см. рисунок 17):</w:t>
      </w:r>
    </w:p>
    <w:p w:rsidR="008353A0" w:rsidRDefault="008353A0">
      <w:pPr>
        <w:jc w:val="both"/>
      </w:pPr>
    </w:p>
    <w:bookmarkStart w:id="4" w:name="_MON_980156437"/>
    <w:bookmarkEnd w:id="4"/>
    <w:bookmarkStart w:id="5" w:name="_MON_980155690"/>
    <w:bookmarkEnd w:id="5"/>
    <w:p w:rsidR="008353A0" w:rsidRDefault="00732890">
      <w:pPr>
        <w:jc w:val="center"/>
      </w:pPr>
      <w:r>
        <w:object w:dxaOrig="9810" w:dyaOrig="4020">
          <v:shape id="_x0000_i1045" type="#_x0000_t75" style="width:490.5pt;height:201pt" o:ole="" fillcolor="window">
            <v:imagedata r:id="rId49" o:title=""/>
          </v:shape>
          <o:OLEObject Type="Embed" ProgID="Word.Picture.8" ShapeID="_x0000_i1045" DrawAspect="Content" ObjectID="_1459098606" r:id="rId50"/>
        </w:object>
      </w:r>
      <w:r>
        <w:t>Рисунок 3. Схема электронагревного ракетного движителя</w:t>
      </w:r>
    </w:p>
    <w:p w:rsidR="008353A0" w:rsidRDefault="00732890">
      <w:pPr>
        <w:jc w:val="both"/>
      </w:pPr>
      <w:r>
        <w:tab/>
        <w:t xml:space="preserve">Запишем уравнение баланса энергии в интегральной форме для промежутка времени </w:t>
      </w:r>
      <w:r>
        <w:rPr>
          <w:position w:val="-6"/>
        </w:rPr>
        <w:object w:dxaOrig="200" w:dyaOrig="220">
          <v:shape id="_x0000_i1046" type="#_x0000_t75" style="width:9.75pt;height:11.25pt" o:ole="" fillcolor="window">
            <v:imagedata r:id="rId51" o:title=""/>
          </v:shape>
          <o:OLEObject Type="Embed" ProgID="Equation.3" ShapeID="_x0000_i1046" DrawAspect="Content" ObjectID="_1459098607" r:id="rId52"/>
        </w:object>
      </w:r>
      <w:r>
        <w:t>в предположении установившегося процесса работы двигателя:</w:t>
      </w:r>
    </w:p>
    <w:p w:rsidR="008353A0" w:rsidRDefault="00732890">
      <w:pPr>
        <w:jc w:val="right"/>
      </w:pPr>
      <w:r>
        <w:rPr>
          <w:position w:val="-24"/>
        </w:rPr>
        <w:object w:dxaOrig="4760" w:dyaOrig="660">
          <v:shape id="_x0000_i1047" type="#_x0000_t75" style="width:237.75pt;height:33pt" o:ole="" fillcolor="window">
            <v:imagedata r:id="rId53" o:title=""/>
          </v:shape>
          <o:OLEObject Type="Embed" ProgID="Equation.3" ShapeID="_x0000_i1047" DrawAspect="Content" ObjectID="_1459098608" r:id="rId54"/>
        </w:object>
      </w:r>
      <w:r>
        <w:t>,</w:t>
      </w:r>
      <w:r>
        <w:tab/>
      </w:r>
      <w:r>
        <w:tab/>
      </w:r>
      <w:r>
        <w:rPr>
          <w:lang w:val="en-US"/>
        </w:rPr>
        <w:tab/>
      </w:r>
      <w:r>
        <w:tab/>
        <w:t>(2.13)</w:t>
      </w:r>
    </w:p>
    <w:p w:rsidR="008353A0" w:rsidRDefault="00732890">
      <w:pPr>
        <w:jc w:val="both"/>
      </w:pPr>
      <w:r>
        <w:t>где</w:t>
      </w:r>
      <w:r>
        <w:tab/>
      </w:r>
      <w:r>
        <w:rPr>
          <w:lang w:val="en-US"/>
        </w:rPr>
        <w:t>Q</w:t>
      </w:r>
      <w:r>
        <w:rPr>
          <w:vertAlign w:val="subscript"/>
        </w:rPr>
        <w:t>рас</w:t>
      </w:r>
      <w:r>
        <w:t xml:space="preserve"> –потери энергии в двигателе, связанные с рассеянием ее в стенки камеры и сопла и др.;</w:t>
      </w:r>
    </w:p>
    <w:p w:rsidR="008353A0" w:rsidRDefault="00732890">
      <w:pPr>
        <w:jc w:val="both"/>
      </w:pPr>
      <w:r>
        <w:tab/>
        <w:t>С</w:t>
      </w:r>
      <w:r>
        <w:rPr>
          <w:vertAlign w:val="subscript"/>
        </w:rPr>
        <w:t>р0</w:t>
      </w:r>
      <w:r>
        <w:t>, С</w:t>
      </w:r>
      <w:r>
        <w:rPr>
          <w:vertAlign w:val="subscript"/>
        </w:rPr>
        <w:t>ра</w:t>
      </w:r>
      <w:r>
        <w:t xml:space="preserve"> – изобарные теплоемкости рабочего тела соответственно при температурах рабочего тела на входе в камеру и на выходе из сопла, Дж/(кг*К);</w:t>
      </w:r>
    </w:p>
    <w:p w:rsidR="008353A0" w:rsidRDefault="00732890">
      <w:pPr>
        <w:jc w:val="both"/>
      </w:pPr>
      <w:r>
        <w:tab/>
        <w:t>Т</w:t>
      </w:r>
      <w:r>
        <w:rPr>
          <w:vertAlign w:val="subscript"/>
        </w:rPr>
        <w:t>0</w:t>
      </w:r>
      <w:r>
        <w:t>, Т</w:t>
      </w:r>
      <w:r>
        <w:rPr>
          <w:vertAlign w:val="subscript"/>
        </w:rPr>
        <w:t>а</w:t>
      </w:r>
      <w:r>
        <w:t xml:space="preserve"> - температуры рабочего тела соответственно на входе в камеру и на выходе из сопла, К;</w:t>
      </w:r>
    </w:p>
    <w:p w:rsidR="008353A0" w:rsidRDefault="00732890">
      <w:pPr>
        <w:jc w:val="both"/>
      </w:pPr>
      <w:r>
        <w:tab/>
      </w:r>
      <w:r>
        <w:rPr>
          <w:lang w:val="en-US"/>
        </w:rPr>
        <w:t>w</w:t>
      </w:r>
      <w:r>
        <w:rPr>
          <w:vertAlign w:val="subscript"/>
          <w:lang w:val="en-US"/>
        </w:rPr>
        <w:t>0</w:t>
      </w:r>
      <w:r>
        <w:t>,</w:t>
      </w:r>
      <w:r>
        <w:rPr>
          <w:lang w:val="en-US"/>
        </w:rPr>
        <w:t xml:space="preserve"> w</w:t>
      </w:r>
      <w:r>
        <w:rPr>
          <w:vertAlign w:val="subscript"/>
        </w:rPr>
        <w:t>а</w:t>
      </w:r>
      <w:r>
        <w:t xml:space="preserve"> – скорости потока рабочего тела соответственно на входе в камеру и на выходе из сопла, м/с.</w:t>
      </w:r>
    </w:p>
    <w:p w:rsidR="008353A0" w:rsidRDefault="00732890">
      <w:pPr>
        <w:jc w:val="both"/>
      </w:pPr>
      <w:r>
        <w:tab/>
        <w:t>Разделим все члены записанного уравнения на (</w:t>
      </w:r>
      <w:r>
        <w:rPr>
          <w:position w:val="-12"/>
        </w:rPr>
        <w:object w:dxaOrig="320" w:dyaOrig="360">
          <v:shape id="_x0000_i1048" type="#_x0000_t75" style="width:15.75pt;height:18pt" o:ole="" fillcolor="window">
            <v:imagedata r:id="rId55" o:title=""/>
          </v:shape>
          <o:OLEObject Type="Embed" ProgID="Equation.3" ShapeID="_x0000_i1048" DrawAspect="Content" ObjectID="_1459098609" r:id="rId56"/>
        </w:object>
      </w:r>
      <w:r>
        <w:rPr>
          <w:position w:val="-10"/>
        </w:rPr>
        <w:object w:dxaOrig="180" w:dyaOrig="340">
          <v:shape id="_x0000_i1049" type="#_x0000_t75" style="width:9pt;height:17.25pt" o:ole="" fillcolor="window">
            <v:imagedata r:id="rId57" o:title=""/>
          </v:shape>
          <o:OLEObject Type="Embed" ProgID="Equation.3" ShapeID="_x0000_i1049" DrawAspect="Content" ObjectID="_1459098610" r:id="rId58"/>
        </w:object>
      </w:r>
      <w:r>
        <w:t>), т.е. приведем его к удельной форме:</w:t>
      </w:r>
    </w:p>
    <w:p w:rsidR="008353A0" w:rsidRDefault="00732890">
      <w:pPr>
        <w:jc w:val="right"/>
      </w:pPr>
      <w:r>
        <w:rPr>
          <w:position w:val="-24"/>
        </w:rPr>
        <w:object w:dxaOrig="3600" w:dyaOrig="660">
          <v:shape id="_x0000_i1050" type="#_x0000_t75" style="width:180pt;height:33pt" o:ole="" fillcolor="window">
            <v:imagedata r:id="rId59" o:title=""/>
          </v:shape>
          <o:OLEObject Type="Embed" ProgID="Equation.3" ShapeID="_x0000_i1050" DrawAspect="Content" ObjectID="_1459098611" r:id="rId60"/>
        </w:object>
      </w:r>
      <w:r>
        <w:t>,</w:t>
      </w:r>
      <w:r>
        <w:tab/>
      </w:r>
      <w:r>
        <w:rPr>
          <w:lang w:val="en-US"/>
        </w:rPr>
        <w:tab/>
      </w:r>
      <w:r>
        <w:tab/>
      </w:r>
      <w:r>
        <w:tab/>
        <w:t>(2.14)</w:t>
      </w:r>
    </w:p>
    <w:p w:rsidR="008353A0" w:rsidRDefault="00732890">
      <w:r>
        <w:tab/>
        <w:t>Его можно записать иначе:</w:t>
      </w:r>
    </w:p>
    <w:p w:rsidR="008353A0" w:rsidRDefault="00732890">
      <w:pPr>
        <w:jc w:val="right"/>
      </w:pPr>
      <w:r>
        <w:rPr>
          <w:position w:val="-24"/>
        </w:rPr>
        <w:object w:dxaOrig="2640" w:dyaOrig="660">
          <v:shape id="_x0000_i1051" type="#_x0000_t75" style="width:132pt;height:33pt" o:ole="" fillcolor="window">
            <v:imagedata r:id="rId61" o:title=""/>
          </v:shape>
          <o:OLEObject Type="Embed" ProgID="Equation.3" ShapeID="_x0000_i1051" DrawAspect="Content" ObjectID="_1459098612" r:id="rId62"/>
        </w:object>
      </w:r>
      <w:r>
        <w:t>,</w:t>
      </w:r>
      <w:r>
        <w:tab/>
      </w:r>
      <w:r>
        <w:tab/>
      </w:r>
      <w:r>
        <w:rPr>
          <w:lang w:val="en-US"/>
        </w:rPr>
        <w:tab/>
      </w:r>
      <w:r>
        <w:tab/>
      </w:r>
      <w:r>
        <w:tab/>
      </w:r>
      <w:r>
        <w:tab/>
        <w:t>(2.15)</w:t>
      </w:r>
    </w:p>
    <w:p w:rsidR="008353A0" w:rsidRDefault="00732890">
      <w:r>
        <w:t>где</w:t>
      </w:r>
      <w:r>
        <w:tab/>
      </w:r>
      <w:r>
        <w:rPr>
          <w:position w:val="-14"/>
        </w:rPr>
        <w:object w:dxaOrig="2380" w:dyaOrig="380">
          <v:shape id="_x0000_i1052" type="#_x0000_t75" style="width:119.25pt;height:18.75pt" o:ole="" fillcolor="window">
            <v:imagedata r:id="rId63" o:title=""/>
          </v:shape>
          <o:OLEObject Type="Embed" ProgID="Equation.3" ShapeID="_x0000_i1052" DrawAspect="Content" ObjectID="_1459098613" r:id="rId64"/>
        </w:object>
      </w:r>
      <w:r>
        <w:t>.</w:t>
      </w:r>
    </w:p>
    <w:p w:rsidR="008353A0" w:rsidRDefault="00732890">
      <w:pPr>
        <w:jc w:val="both"/>
      </w:pPr>
      <w:r>
        <w:tab/>
        <w:t>Связь параметров рабочего тела на срезе сопла с параметрами в камере определяется следующей зависимостью:</w:t>
      </w:r>
    </w:p>
    <w:p w:rsidR="008353A0" w:rsidRDefault="00732890">
      <w:pPr>
        <w:jc w:val="center"/>
      </w:pPr>
      <w:r>
        <w:rPr>
          <w:position w:val="-30"/>
        </w:rPr>
        <w:object w:dxaOrig="2740" w:dyaOrig="680">
          <v:shape id="_x0000_i1053" type="#_x0000_t75" style="width:137.25pt;height:33.75pt" o:ole="" fillcolor="window">
            <v:imagedata r:id="rId65" o:title=""/>
          </v:shape>
          <o:OLEObject Type="Embed" ProgID="Equation.3" ShapeID="_x0000_i1053" DrawAspect="Content" ObjectID="_1459098614" r:id="rId66"/>
        </w:object>
      </w:r>
    </w:p>
    <w:p w:rsidR="008353A0" w:rsidRDefault="00732890">
      <w:r>
        <w:t>или</w:t>
      </w:r>
    </w:p>
    <w:p w:rsidR="008353A0" w:rsidRDefault="00732890">
      <w:pPr>
        <w:jc w:val="right"/>
      </w:pPr>
      <w:r>
        <w:rPr>
          <w:position w:val="-30"/>
        </w:rPr>
        <w:object w:dxaOrig="1160" w:dyaOrig="680">
          <v:shape id="_x0000_i1054" type="#_x0000_t75" style="width:57.75pt;height:33.75pt" o:ole="" fillcolor="window">
            <v:imagedata r:id="rId67" o:title=""/>
          </v:shape>
          <o:OLEObject Type="Embed" ProgID="Equation.3" ShapeID="_x0000_i1054" DrawAspect="Content" ObjectID="_1459098615" r:id="rId68"/>
        </w:object>
      </w:r>
      <w:r>
        <w:t>.</w:t>
      </w:r>
      <w:r>
        <w:tab/>
      </w:r>
      <w:r>
        <w:tab/>
      </w:r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tab/>
        <w:t>(2.16)</w:t>
      </w:r>
    </w:p>
    <w:p w:rsidR="008353A0" w:rsidRDefault="00732890">
      <w:r>
        <w:tab/>
        <w:t>С учетом допущения об идеальности рабочего тела:</w:t>
      </w:r>
    </w:p>
    <w:p w:rsidR="008353A0" w:rsidRDefault="00732890">
      <w:pPr>
        <w:jc w:val="right"/>
      </w:pPr>
      <w:r>
        <w:rPr>
          <w:position w:val="-30"/>
        </w:rPr>
        <w:object w:dxaOrig="1040" w:dyaOrig="700">
          <v:shape id="_x0000_i1055" type="#_x0000_t75" style="width:51.75pt;height:35.25pt" o:ole="" fillcolor="window">
            <v:imagedata r:id="rId69" o:title=""/>
          </v:shape>
          <o:OLEObject Type="Embed" ProgID="Equation.3" ShapeID="_x0000_i1055" DrawAspect="Content" ObjectID="_1459098616" r:id="rId70"/>
        </w:object>
      </w:r>
      <w:r>
        <w:t>.</w:t>
      </w:r>
      <w:r>
        <w:tab/>
      </w:r>
      <w:r>
        <w:tab/>
      </w:r>
      <w:r>
        <w:rPr>
          <w:lang w:val="en-US"/>
        </w:rPr>
        <w:tab/>
      </w:r>
      <w:r>
        <w:tab/>
      </w:r>
      <w:r>
        <w:tab/>
      </w:r>
      <w:r>
        <w:tab/>
      </w:r>
      <w:r>
        <w:tab/>
        <w:t>(2.17)</w:t>
      </w:r>
    </w:p>
    <w:p w:rsidR="008353A0" w:rsidRDefault="00732890">
      <w:r>
        <w:tab/>
        <w:t>Исходя из предположения адиабатности течения, получим:</w:t>
      </w:r>
    </w:p>
    <w:p w:rsidR="008353A0" w:rsidRDefault="00732890">
      <w:pPr>
        <w:jc w:val="right"/>
      </w:pPr>
      <w:r>
        <w:rPr>
          <w:position w:val="-32"/>
        </w:rPr>
        <w:object w:dxaOrig="1520" w:dyaOrig="900">
          <v:shape id="_x0000_i1056" type="#_x0000_t75" style="width:75.75pt;height:45pt" o:ole="" fillcolor="window">
            <v:imagedata r:id="rId71" o:title=""/>
          </v:shape>
          <o:OLEObject Type="Embed" ProgID="Equation.3" ShapeID="_x0000_i1056" DrawAspect="Content" ObjectID="_1459098617" r:id="rId72"/>
        </w:object>
      </w:r>
      <w:r>
        <w:t>,</w:t>
      </w:r>
      <w:r>
        <w:tab/>
      </w:r>
      <w:r>
        <w:tab/>
      </w:r>
      <w:r>
        <w:tab/>
      </w:r>
      <w:r>
        <w:rPr>
          <w:lang w:val="en-US"/>
        </w:rPr>
        <w:tab/>
      </w:r>
      <w:r>
        <w:tab/>
      </w:r>
      <w:r>
        <w:tab/>
        <w:t>(2.18)</w:t>
      </w:r>
    </w:p>
    <w:p w:rsidR="008353A0" w:rsidRDefault="00732890">
      <w:pPr>
        <w:jc w:val="both"/>
      </w:pPr>
      <w:r>
        <w:t xml:space="preserve">хотя на самом деле течение является изоэнтропным, в данной формуле, так же как и в последующих, следует вместо </w:t>
      </w:r>
      <w:r>
        <w:rPr>
          <w:lang w:val="en-US"/>
        </w:rPr>
        <w:t>k</w:t>
      </w:r>
      <w:r>
        <w:t xml:space="preserve"> писать </w:t>
      </w:r>
      <w:r>
        <w:rPr>
          <w:lang w:val="en-US"/>
        </w:rPr>
        <w:t>n</w:t>
      </w:r>
      <w:r>
        <w:rPr>
          <w:vertAlign w:val="subscript"/>
        </w:rPr>
        <w:t>из</w:t>
      </w:r>
      <w:r>
        <w:t xml:space="preserve">, причем </w:t>
      </w:r>
      <w:r>
        <w:rPr>
          <w:lang w:val="en-US"/>
        </w:rPr>
        <w:t>n</w:t>
      </w:r>
      <w:r>
        <w:rPr>
          <w:vertAlign w:val="subscript"/>
        </w:rPr>
        <w:t>из</w:t>
      </w:r>
      <w:r>
        <w:rPr>
          <w:lang w:val="en-US"/>
        </w:rPr>
        <w:t>&lt;k</w:t>
      </w:r>
      <w:r>
        <w:t>.</w:t>
      </w:r>
    </w:p>
    <w:p w:rsidR="008353A0" w:rsidRDefault="00732890">
      <w:pPr>
        <w:jc w:val="both"/>
      </w:pPr>
      <w:r>
        <w:tab/>
        <w:t>Исходя из вышеприведенных формул, имеем:</w:t>
      </w:r>
    </w:p>
    <w:p w:rsidR="008353A0" w:rsidRDefault="00732890">
      <w:pPr>
        <w:jc w:val="right"/>
      </w:pPr>
      <w:r>
        <w:rPr>
          <w:position w:val="-32"/>
        </w:rPr>
        <w:object w:dxaOrig="2160" w:dyaOrig="800">
          <v:shape id="_x0000_i1057" type="#_x0000_t75" style="width:108pt;height:39.75pt" o:ole="" fillcolor="window">
            <v:imagedata r:id="rId73" o:title=""/>
          </v:shape>
          <o:OLEObject Type="Embed" ProgID="Equation.3" ShapeID="_x0000_i1057" DrawAspect="Content" ObjectID="_1459098618" r:id="rId74"/>
        </w:object>
      </w:r>
      <w:r>
        <w:t>.</w:t>
      </w:r>
      <w:r>
        <w:tab/>
      </w:r>
      <w:r>
        <w:tab/>
      </w:r>
      <w:r>
        <w:rPr>
          <w:lang w:val="en-US"/>
        </w:rPr>
        <w:tab/>
      </w:r>
      <w:r>
        <w:tab/>
      </w:r>
      <w:r>
        <w:tab/>
      </w:r>
      <w:r>
        <w:tab/>
        <w:t>(2.19)</w:t>
      </w:r>
    </w:p>
    <w:p w:rsidR="008353A0" w:rsidRDefault="00732890">
      <w:pPr>
        <w:jc w:val="both"/>
      </w:pPr>
      <w:r>
        <w:tab/>
        <w:t>Связь параметров рабочего тела в критическом сечении сопла с параметрами в камере:</w:t>
      </w:r>
    </w:p>
    <w:p w:rsidR="008353A0" w:rsidRDefault="00732890">
      <w:pPr>
        <w:jc w:val="center"/>
      </w:pPr>
      <w:r>
        <w:rPr>
          <w:position w:val="-32"/>
        </w:rPr>
        <w:object w:dxaOrig="3120" w:dyaOrig="700">
          <v:shape id="_x0000_i1058" type="#_x0000_t75" style="width:156pt;height:35.25pt" o:ole="" fillcolor="window">
            <v:imagedata r:id="rId75" o:title=""/>
          </v:shape>
          <o:OLEObject Type="Embed" ProgID="Equation.3" ShapeID="_x0000_i1058" DrawAspect="Content" ObjectID="_1459098619" r:id="rId76"/>
        </w:object>
      </w:r>
    </w:p>
    <w:p w:rsidR="008353A0" w:rsidRDefault="00732890">
      <w:r>
        <w:t>или</w:t>
      </w:r>
      <w:r>
        <w:tab/>
      </w:r>
      <w:r>
        <w:tab/>
      </w:r>
    </w:p>
    <w:p w:rsidR="008353A0" w:rsidRDefault="00732890">
      <w:pPr>
        <w:jc w:val="center"/>
      </w:pPr>
      <w:r>
        <w:rPr>
          <w:position w:val="-32"/>
        </w:rPr>
        <w:object w:dxaOrig="1359" w:dyaOrig="700">
          <v:shape id="_x0000_i1059" type="#_x0000_t75" style="width:68.25pt;height:35.25pt" o:ole="" fillcolor="window">
            <v:imagedata r:id="rId77" o:title=""/>
          </v:shape>
          <o:OLEObject Type="Embed" ProgID="Equation.3" ShapeID="_x0000_i1059" DrawAspect="Content" ObjectID="_1459098620" r:id="rId78"/>
        </w:object>
      </w:r>
      <w:r>
        <w:t>,</w:t>
      </w:r>
    </w:p>
    <w:p w:rsidR="008353A0" w:rsidRDefault="00732890">
      <w:pPr>
        <w:jc w:val="right"/>
      </w:pPr>
      <w:r>
        <w:rPr>
          <w:position w:val="-32"/>
        </w:rPr>
        <w:object w:dxaOrig="3159" w:dyaOrig="900">
          <v:shape id="_x0000_i1060" type="#_x0000_t75" style="width:158.25pt;height:45pt" o:ole="" fillcolor="window">
            <v:imagedata r:id="rId79" o:title=""/>
          </v:shape>
          <o:OLEObject Type="Embed" ProgID="Equation.3" ShapeID="_x0000_i1060" DrawAspect="Content" ObjectID="_1459098621" r:id="rId80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  <w:t>(2.20)</w:t>
      </w:r>
    </w:p>
    <w:p w:rsidR="008353A0" w:rsidRDefault="00732890">
      <w:pPr>
        <w:jc w:val="center"/>
      </w:pPr>
      <w:r>
        <w:rPr>
          <w:position w:val="-32"/>
        </w:rPr>
        <w:object w:dxaOrig="1700" w:dyaOrig="900">
          <v:shape id="_x0000_i1061" type="#_x0000_t75" style="width:84.75pt;height:45pt" o:ole="" fillcolor="window">
            <v:imagedata r:id="rId81" o:title=""/>
          </v:shape>
          <o:OLEObject Type="Embed" ProgID="Equation.3" ShapeID="_x0000_i1061" DrawAspect="Content" ObjectID="_1459098622" r:id="rId82"/>
        </w:object>
      </w:r>
      <w:r>
        <w:t>,</w:t>
      </w:r>
    </w:p>
    <w:p w:rsidR="008353A0" w:rsidRDefault="00732890">
      <w:pPr>
        <w:jc w:val="center"/>
      </w:pPr>
      <w:r>
        <w:rPr>
          <w:position w:val="-28"/>
        </w:rPr>
        <w:object w:dxaOrig="3739" w:dyaOrig="820">
          <v:shape id="_x0000_i1062" type="#_x0000_t75" style="width:186.75pt;height:41.25pt" o:ole="" fillcolor="window">
            <v:imagedata r:id="rId83" o:title=""/>
          </v:shape>
          <o:OLEObject Type="Embed" ProgID="Equation.3" ShapeID="_x0000_i1062" DrawAspect="Content" ObjectID="_1459098623" r:id="rId84"/>
        </w:object>
      </w:r>
      <w:r>
        <w:t>.</w:t>
      </w:r>
    </w:p>
    <w:p w:rsidR="008353A0" w:rsidRDefault="00732890">
      <w:pPr>
        <w:jc w:val="both"/>
      </w:pPr>
      <w:r>
        <w:tab/>
        <w:t>Определим связь параметров рабочего тела в камере с площадью критического сечения сопла. Из уравнения:</w:t>
      </w:r>
    </w:p>
    <w:p w:rsidR="008353A0" w:rsidRDefault="00732890">
      <w:pPr>
        <w:jc w:val="right"/>
      </w:pPr>
      <w:r>
        <w:rPr>
          <w:position w:val="-34"/>
        </w:rPr>
        <w:object w:dxaOrig="2720" w:dyaOrig="940">
          <v:shape id="_x0000_i1063" type="#_x0000_t75" style="width:135.75pt;height:47.25pt" o:ole="" fillcolor="window">
            <v:imagedata r:id="rId85" o:title=""/>
          </v:shape>
          <o:OLEObject Type="Embed" ProgID="Equation.3" ShapeID="_x0000_i1063" DrawAspect="Content" ObjectID="_1459098624" r:id="rId86"/>
        </w:objec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  <w:t>(2.21)</w:t>
      </w:r>
    </w:p>
    <w:p w:rsidR="008353A0" w:rsidRDefault="00732890">
      <w:r>
        <w:t>получим:</w:t>
      </w:r>
    </w:p>
    <w:p w:rsidR="008353A0" w:rsidRDefault="00732890">
      <w:pPr>
        <w:jc w:val="right"/>
      </w:pPr>
      <w:r>
        <w:rPr>
          <w:position w:val="-28"/>
        </w:rPr>
        <w:object w:dxaOrig="2280" w:dyaOrig="820">
          <v:shape id="_x0000_i1064" type="#_x0000_t75" style="width:114pt;height:41.25pt" o:ole="" fillcolor="window">
            <v:imagedata r:id="rId87" o:title=""/>
          </v:shape>
          <o:OLEObject Type="Embed" ProgID="Equation.3" ShapeID="_x0000_i1064" DrawAspect="Content" ObjectID="_1459098625" r:id="rId88"/>
        </w:object>
      </w:r>
      <w:r>
        <w:t>.</w:t>
      </w:r>
      <w:r>
        <w:tab/>
      </w:r>
      <w:r>
        <w:tab/>
      </w:r>
      <w:r>
        <w:tab/>
      </w:r>
      <w:r>
        <w:rPr>
          <w:lang w:val="en-US"/>
        </w:rPr>
        <w:tab/>
      </w:r>
      <w:r>
        <w:tab/>
      </w:r>
      <w:r>
        <w:tab/>
        <w:t>(2.22)</w:t>
      </w:r>
    </w:p>
    <w:p w:rsidR="008353A0" w:rsidRDefault="00732890">
      <w:pPr>
        <w:jc w:val="both"/>
      </w:pPr>
      <w:r>
        <w:tab/>
        <w:t>Моделирование основных газодинамических процессов в ЭНД с ВЧ нагревом рабочего тела, в качестве которого использовались различные водород содержащие и водород не содержащие газы, осуществлялось с использованием вышеприведенных формул.</w:t>
      </w:r>
    </w:p>
    <w:p w:rsidR="008353A0" w:rsidRDefault="008353A0"/>
    <w:p w:rsidR="008353A0" w:rsidRDefault="008353A0">
      <w:pPr>
        <w:sectPr w:rsidR="008353A0">
          <w:pgSz w:w="11906" w:h="16838" w:code="9"/>
          <w:pgMar w:top="567" w:right="1134" w:bottom="1701" w:left="1701" w:header="720" w:footer="720" w:gutter="0"/>
          <w:paperSrc w:first="8192" w:other="8192"/>
          <w:cols w:space="720"/>
        </w:sectPr>
      </w:pPr>
    </w:p>
    <w:p w:rsidR="008353A0" w:rsidRDefault="00732890">
      <w:pPr>
        <w:pStyle w:val="2"/>
        <w:numPr>
          <w:ilvl w:val="0"/>
          <w:numId w:val="0"/>
        </w:numPr>
        <w:jc w:val="center"/>
        <w:rPr>
          <w:i w:val="0"/>
          <w:sz w:val="36"/>
        </w:rPr>
      </w:pPr>
      <w:r>
        <w:rPr>
          <w:i w:val="0"/>
          <w:sz w:val="36"/>
        </w:rPr>
        <w:t>Заключение</w:t>
      </w:r>
    </w:p>
    <w:p w:rsidR="008353A0" w:rsidRDefault="00732890">
      <w:pPr>
        <w:spacing w:line="312" w:lineRule="auto"/>
        <w:ind w:firstLine="720"/>
        <w:jc w:val="both"/>
      </w:pPr>
      <w:r>
        <w:t>С использованием приведенных выше формул были проведены численные расчеты рабочих характеристик реактивного двигателя для рабочих тел (как водород содержащих Н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N</w:t>
      </w:r>
      <w:r>
        <w:t>Н</w:t>
      </w:r>
      <w:r>
        <w:rPr>
          <w:vertAlign w:val="subscript"/>
        </w:rPr>
        <w:t>3</w:t>
      </w:r>
      <w:r>
        <w:t>, Н</w:t>
      </w:r>
      <w:r>
        <w:rPr>
          <w:vertAlign w:val="subscript"/>
        </w:rPr>
        <w:t>2</w:t>
      </w:r>
      <w:r>
        <w:t>О, так и водород не содержащих СО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N</w:t>
      </w:r>
      <w:r>
        <w:rPr>
          <w:vertAlign w:val="subscript"/>
        </w:rPr>
        <w:t>2</w:t>
      </w:r>
      <w:r>
        <w:t>, Не</w:t>
      </w:r>
      <w:r>
        <w:rPr>
          <w:vertAlign w:val="subscript"/>
        </w:rPr>
        <w:t>2</w:t>
      </w:r>
      <w:r>
        <w:t>, А</w:t>
      </w:r>
      <w:r>
        <w:rPr>
          <w:lang w:val="en-US"/>
        </w:rPr>
        <w:t>r</w:t>
      </w:r>
      <w:r>
        <w:t xml:space="preserve">). Все расчеты производились для одинаковых термодинамических параметров в камере двигателя, для одних и тех же геометрических размеров камеры и сопла, и баллонов системы хранения и подачи рабочего тела. Полеченные результаты расчета сведены в таблицу 2 и графически представлены на рисунке 4. На рисунке 4 представлены зависимости удельного импульса ракетного двигателя, массы необходимого рабочего тела, массы СХП этого рабочего тела, и суммарной массы СХП, и рабочего тела от рода рабочего тела (проще говоря, от М и к рабочего тела). Из этой зависимости вытекает вывод о преимущественном использовании в качестве рабочих тел веществ с низкой молекулярной массой. Одним из наиболее доступных и широко распространенных веществ с низкой молекулярной массой является молекулярный водород. Здесь же представлена зависимость массы потребного рабочего тела и массы необходимой для его хранения СХП баллонного типа от рода рабочего тела. </w:t>
      </w:r>
    </w:p>
    <w:p w:rsidR="008353A0" w:rsidRDefault="00732890">
      <w:pPr>
        <w:spacing w:line="240" w:lineRule="auto"/>
      </w:pPr>
      <w:r>
        <w:t>Таблица 2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891"/>
        <w:gridCol w:w="891"/>
        <w:gridCol w:w="891"/>
        <w:gridCol w:w="891"/>
        <w:gridCol w:w="891"/>
        <w:gridCol w:w="891"/>
        <w:gridCol w:w="891"/>
      </w:tblGrid>
      <w:tr w:rsidR="008353A0">
        <w:trPr>
          <w:cantSplit/>
        </w:trPr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ind w:right="-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</w:t>
            </w:r>
          </w:p>
        </w:tc>
        <w:tc>
          <w:tcPr>
            <w:tcW w:w="623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Газ</w:t>
            </w:r>
          </w:p>
        </w:tc>
      </w:tr>
      <w:tr w:rsidR="008353A0">
        <w:trPr>
          <w:cantSplit/>
        </w:trPr>
        <w:tc>
          <w:tcPr>
            <w:tcW w:w="30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3A0" w:rsidRDefault="008353A0">
            <w:pPr>
              <w:spacing w:line="264" w:lineRule="auto"/>
              <w:ind w:right="-57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Водо-</w:t>
            </w:r>
          </w:p>
          <w:p w:rsidR="008353A0" w:rsidRDefault="00732890">
            <w:pPr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</w:t>
            </w:r>
          </w:p>
        </w:tc>
        <w:tc>
          <w:tcPr>
            <w:tcW w:w="8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Гелий</w:t>
            </w:r>
          </w:p>
        </w:tc>
        <w:tc>
          <w:tcPr>
            <w:tcW w:w="8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Ам-</w:t>
            </w:r>
          </w:p>
          <w:p w:rsidR="008353A0" w:rsidRDefault="00732890">
            <w:pPr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миак</w:t>
            </w:r>
          </w:p>
        </w:tc>
        <w:tc>
          <w:tcPr>
            <w:tcW w:w="8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Азот</w:t>
            </w:r>
          </w:p>
        </w:tc>
        <w:tc>
          <w:tcPr>
            <w:tcW w:w="8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Воз-</w:t>
            </w:r>
          </w:p>
          <w:p w:rsidR="008353A0" w:rsidRDefault="00732890">
            <w:pPr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</w:t>
            </w:r>
          </w:p>
        </w:tc>
        <w:tc>
          <w:tcPr>
            <w:tcW w:w="8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Аргон</w:t>
            </w:r>
          </w:p>
        </w:tc>
        <w:tc>
          <w:tcPr>
            <w:tcW w:w="8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Ксе-</w:t>
            </w:r>
          </w:p>
          <w:p w:rsidR="008353A0" w:rsidRDefault="00732890">
            <w:pPr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нон</w:t>
            </w:r>
          </w:p>
        </w:tc>
      </w:tr>
      <w:tr w:rsidR="008353A0">
        <w:trPr>
          <w:cantSplit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53A0" w:rsidRDefault="00732890">
            <w:pPr>
              <w:pStyle w:val="a5"/>
              <w:tabs>
                <w:tab w:val="clear" w:pos="4153"/>
                <w:tab w:val="clear" w:pos="8306"/>
              </w:tabs>
              <w:spacing w:line="264" w:lineRule="auto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Хим. формула</w:t>
            </w:r>
          </w:p>
        </w:tc>
        <w:tc>
          <w:tcPr>
            <w:tcW w:w="89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89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89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89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89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353A0" w:rsidRDefault="008353A0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Ar</w:t>
            </w:r>
          </w:p>
        </w:tc>
        <w:tc>
          <w:tcPr>
            <w:tcW w:w="89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Xe</w:t>
            </w:r>
          </w:p>
        </w:tc>
      </w:tr>
      <w:tr w:rsidR="008353A0">
        <w:trPr>
          <w:cantSplit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53A0" w:rsidRDefault="00732890">
            <w:pPr>
              <w:pStyle w:val="a5"/>
              <w:tabs>
                <w:tab w:val="clear" w:pos="4153"/>
                <w:tab w:val="clear" w:pos="8306"/>
              </w:tabs>
              <w:spacing w:line="264" w:lineRule="auto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Молекулярная масса, кг/моль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131</w:t>
            </w:r>
          </w:p>
        </w:tc>
      </w:tr>
      <w:tr w:rsidR="008353A0">
        <w:trPr>
          <w:cantSplit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53A0" w:rsidRDefault="00732890">
            <w:pPr>
              <w:pStyle w:val="a5"/>
              <w:tabs>
                <w:tab w:val="clear" w:pos="4153"/>
                <w:tab w:val="clear" w:pos="8306"/>
              </w:tabs>
              <w:spacing w:line="264" w:lineRule="auto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Газовая постоянная, Дж/(кг К)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4157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2078,5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489,06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296,93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286,69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207,85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63,466</w:t>
            </w:r>
          </w:p>
        </w:tc>
      </w:tr>
      <w:tr w:rsidR="008353A0">
        <w:trPr>
          <w:cantSplit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53A0" w:rsidRDefault="00732890">
            <w:pPr>
              <w:pStyle w:val="a5"/>
              <w:tabs>
                <w:tab w:val="clear" w:pos="4153"/>
                <w:tab w:val="clear" w:pos="8306"/>
              </w:tabs>
              <w:spacing w:line="264" w:lineRule="auto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 адиабаты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1,66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1,29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1,4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1,66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1,66</w:t>
            </w:r>
          </w:p>
        </w:tc>
      </w:tr>
      <w:tr w:rsidR="008353A0">
        <w:trPr>
          <w:cantSplit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53A0" w:rsidRDefault="00732890">
            <w:pPr>
              <w:pStyle w:val="a5"/>
              <w:tabs>
                <w:tab w:val="clear" w:pos="4153"/>
                <w:tab w:val="clear" w:pos="8306"/>
              </w:tabs>
              <w:spacing w:line="264" w:lineRule="auto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Удельный импульс, с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5197,4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3191,5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1949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1388,8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1365,9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1010,6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567,06</w:t>
            </w:r>
          </w:p>
        </w:tc>
      </w:tr>
      <w:tr w:rsidR="008353A0">
        <w:trPr>
          <w:cantSplit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53A0" w:rsidRDefault="00732890">
            <w:pPr>
              <w:pStyle w:val="a5"/>
              <w:tabs>
                <w:tab w:val="clear" w:pos="4153"/>
                <w:tab w:val="clear" w:pos="8306"/>
              </w:tabs>
              <w:spacing w:line="264" w:lineRule="auto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Масса РТ, кг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9,6203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15,66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25,65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36,607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48,05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80,76</w:t>
            </w:r>
          </w:p>
        </w:tc>
      </w:tr>
      <w:tr w:rsidR="008353A0">
        <w:trPr>
          <w:cantSplit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53A0" w:rsidRDefault="00732890">
            <w:pPr>
              <w:pStyle w:val="a5"/>
              <w:tabs>
                <w:tab w:val="clear" w:pos="4153"/>
                <w:tab w:val="clear" w:pos="8306"/>
              </w:tabs>
              <w:spacing w:line="264" w:lineRule="auto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Масса СХП, кг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212,64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181,02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89,512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90,623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90,339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101,75</w:t>
            </w:r>
          </w:p>
        </w:tc>
        <w:tc>
          <w:tcPr>
            <w:tcW w:w="891" w:type="dxa"/>
            <w:tcBorders>
              <w:left w:val="nil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115,86</w:t>
            </w:r>
          </w:p>
        </w:tc>
      </w:tr>
      <w:tr w:rsidR="008353A0">
        <w:trPr>
          <w:cantSplit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3A0" w:rsidRDefault="00732890">
            <w:pPr>
              <w:pStyle w:val="a5"/>
              <w:tabs>
                <w:tab w:val="clear" w:pos="4153"/>
                <w:tab w:val="clear" w:pos="8306"/>
              </w:tabs>
              <w:spacing w:line="264" w:lineRule="auto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Масса всей системы, кг</w:t>
            </w:r>
          </w:p>
        </w:tc>
        <w:tc>
          <w:tcPr>
            <w:tcW w:w="89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222,26</w:t>
            </w:r>
          </w:p>
        </w:tc>
        <w:tc>
          <w:tcPr>
            <w:tcW w:w="89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196,68</w:t>
            </w:r>
          </w:p>
        </w:tc>
        <w:tc>
          <w:tcPr>
            <w:tcW w:w="89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115,16</w:t>
            </w:r>
          </w:p>
        </w:tc>
        <w:tc>
          <w:tcPr>
            <w:tcW w:w="89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126,62</w:t>
            </w:r>
          </w:p>
        </w:tc>
        <w:tc>
          <w:tcPr>
            <w:tcW w:w="89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126,94</w:t>
            </w:r>
          </w:p>
        </w:tc>
        <w:tc>
          <w:tcPr>
            <w:tcW w:w="89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149,8</w:t>
            </w:r>
          </w:p>
        </w:tc>
        <w:tc>
          <w:tcPr>
            <w:tcW w:w="89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53A0" w:rsidRDefault="00732890">
            <w:pPr>
              <w:spacing w:line="264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196,62</w:t>
            </w:r>
          </w:p>
        </w:tc>
      </w:tr>
    </w:tbl>
    <w:p w:rsidR="008353A0" w:rsidRDefault="008353A0">
      <w:pPr>
        <w:spacing w:line="240" w:lineRule="auto"/>
        <w:rPr>
          <w:sz w:val="24"/>
          <w:lang w:val="en-US"/>
        </w:rPr>
      </w:pPr>
    </w:p>
    <w:p w:rsidR="008353A0" w:rsidRDefault="00732890">
      <w:pPr>
        <w:spacing w:line="312" w:lineRule="auto"/>
        <w:jc w:val="both"/>
      </w:pPr>
      <w:r>
        <w:tab/>
        <w:t>Из анализа этого графика следует, что по критерию минимальной массы системы хранения и рабочего тела наилучшим рабочим телом является  аммиак. Однако следует принять во внимание тот факт, что в случае  применения в качестве СХП водорода такой системы хранения как, например, хранение водорода в металлогидридах или в связанном состоянии, суммарная масса такой СХП рабочего тела водорода может быть снижена и станет ниже массы газобаллонной СХП других рабочих тел. Необходимо учитывать тот факт, что в отличие от аммиака, который является химически активным и, соответственно, требует для своих СХП использования дорогих конструкционных материалов и систем предотвращения утечки, и имеет достаточно низкий удельный импульс, не токсичный и не химически активный водород позволяет упростить структуру СХП.</w:t>
      </w:r>
    </w:p>
    <w:p w:rsidR="008353A0" w:rsidRDefault="00B40AA0">
      <w:pPr>
        <w:spacing w:line="312" w:lineRule="auto"/>
        <w:ind w:left="1418" w:hanging="1418"/>
      </w:pPr>
      <w:r>
        <w:object w:dxaOrig="1440" w:dyaOrig="1440">
          <v:shape id="_x0000_s2051" type="#_x0000_t75" style="position:absolute;left:0;text-align:left;margin-left:21.45pt;margin-top:2.65pt;width:429pt;height:284.25pt;z-index:251657728;mso-position-horizontal:absolute;mso-position-horizontal-relative:text;mso-position-vertical:absolute;mso-position-vertical-relative:text" o:allowincell="f">
            <v:imagedata r:id="rId89" o:title=""/>
            <w10:wrap type="topAndBottom"/>
          </v:shape>
          <o:OLEObject Type="Embed" ProgID="Excel.Sheet.8" ShapeID="_x0000_s2051" DrawAspect="Content" ObjectID="_1459098627" r:id="rId90"/>
        </w:object>
      </w:r>
      <w:r w:rsidR="00732890">
        <w:t>Рисунок 4.  Зависимости удельного импульса РД, массы необходимого рабочего тела, массы СХП этого рабочего тела, и суммарной массы СХП и рабочего тела от рода рабочего тела.</w:t>
      </w:r>
    </w:p>
    <w:p w:rsidR="008353A0" w:rsidRDefault="00732890">
      <w:pPr>
        <w:spacing w:line="312" w:lineRule="auto"/>
        <w:jc w:val="both"/>
      </w:pPr>
      <w:r>
        <w:tab/>
        <w:t xml:space="preserve"> При использовании водорода в качестве рабочего тела мы можем достичь больших значений скоростей истечения (т.е. большего удельного импульса) и получить более безопасную систему с точки зрения хранения рабочего тела и эксплуатации двигательной установки. Кроме того при рассмотрении в качестве варианта нагрева рабочего тела в камере РД способа ВЧ нагрева следует учитывать тот факт, что для достижения наибольшего КПД процесса передачи энергии от ВЧ разряда к рабочему телу необходима полная или частичная ионизация, или активация последнего, что в случае аммиака представляет собой достаточно серьезную проблему.</w:t>
      </w:r>
    </w:p>
    <w:p w:rsidR="008353A0" w:rsidRDefault="00732890">
      <w:pPr>
        <w:pStyle w:val="1"/>
        <w:pageBreakBefore/>
        <w:numPr>
          <w:ilvl w:val="0"/>
          <w:numId w:val="0"/>
        </w:numPr>
        <w:spacing w:before="0" w:after="120" w:line="240" w:lineRule="auto"/>
        <w:jc w:val="center"/>
      </w:pPr>
      <w:r>
        <w:t>Перечень условных обозначений, символов, единиц, сокращений и терминов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  <w:gridCol w:w="4784"/>
      </w:tblGrid>
      <w:tr w:rsidR="008353A0">
        <w:tc>
          <w:tcPr>
            <w:tcW w:w="4503" w:type="dxa"/>
          </w:tcPr>
          <w:p w:rsidR="008353A0" w:rsidRDefault="00732890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Обозначения</w:t>
            </w:r>
          </w:p>
        </w:tc>
        <w:tc>
          <w:tcPr>
            <w:tcW w:w="4784" w:type="dxa"/>
          </w:tcPr>
          <w:p w:rsidR="008353A0" w:rsidRDefault="00732890">
            <w:pPr>
              <w:spacing w:after="120" w:line="240" w:lineRule="auto"/>
              <w:ind w:left="459"/>
              <w:rPr>
                <w:b/>
              </w:rPr>
            </w:pPr>
            <w:r>
              <w:rPr>
                <w:b/>
              </w:rPr>
              <w:t>Индексы</w:t>
            </w:r>
          </w:p>
        </w:tc>
      </w:tr>
      <w:tr w:rsidR="008353A0">
        <w:tc>
          <w:tcPr>
            <w:tcW w:w="4503" w:type="dxa"/>
          </w:tcPr>
          <w:p w:rsidR="008353A0" w:rsidRDefault="00732890">
            <w:pPr>
              <w:spacing w:line="240" w:lineRule="auto"/>
            </w:pPr>
            <w:r>
              <w:t>а – скорость звука, м/с;</w:t>
            </w:r>
          </w:p>
        </w:tc>
        <w:tc>
          <w:tcPr>
            <w:tcW w:w="4784" w:type="dxa"/>
          </w:tcPr>
          <w:p w:rsidR="008353A0" w:rsidRDefault="00732890">
            <w:pPr>
              <w:spacing w:line="240" w:lineRule="auto"/>
              <w:ind w:left="459"/>
            </w:pPr>
            <w:r>
              <w:t>* - равновесный параметр;</w:t>
            </w:r>
          </w:p>
        </w:tc>
      </w:tr>
      <w:tr w:rsidR="008353A0">
        <w:tc>
          <w:tcPr>
            <w:tcW w:w="4503" w:type="dxa"/>
          </w:tcPr>
          <w:p w:rsidR="008353A0" w:rsidRDefault="00732890">
            <w:pPr>
              <w:spacing w:line="240" w:lineRule="auto"/>
            </w:pPr>
            <w:r>
              <w:t>В – индукция магнитного поля, Тл;</w:t>
            </w:r>
          </w:p>
        </w:tc>
        <w:tc>
          <w:tcPr>
            <w:tcW w:w="4784" w:type="dxa"/>
          </w:tcPr>
          <w:p w:rsidR="008353A0" w:rsidRDefault="00732890">
            <w:pPr>
              <w:spacing w:line="240" w:lineRule="auto"/>
              <w:ind w:left="459"/>
            </w:pPr>
            <w:r>
              <w:t>а – выходное сечение параметра;</w:t>
            </w:r>
          </w:p>
        </w:tc>
      </w:tr>
      <w:tr w:rsidR="008353A0">
        <w:tc>
          <w:tcPr>
            <w:tcW w:w="4503" w:type="dxa"/>
          </w:tcPr>
          <w:p w:rsidR="008353A0" w:rsidRDefault="00732890">
            <w:pPr>
              <w:spacing w:line="240" w:lineRule="auto"/>
            </w:pPr>
            <w:r>
              <w:t>F – сила, Н;</w:t>
            </w:r>
          </w:p>
        </w:tc>
        <w:tc>
          <w:tcPr>
            <w:tcW w:w="4784" w:type="dxa"/>
          </w:tcPr>
          <w:p w:rsidR="008353A0" w:rsidRDefault="00732890">
            <w:pPr>
              <w:spacing w:line="240" w:lineRule="auto"/>
              <w:ind w:left="459"/>
            </w:pPr>
            <w:r>
              <w:t>кр – критическое сечение сопла;</w:t>
            </w:r>
          </w:p>
        </w:tc>
      </w:tr>
      <w:tr w:rsidR="008353A0">
        <w:tc>
          <w:tcPr>
            <w:tcW w:w="4503" w:type="dxa"/>
          </w:tcPr>
          <w:p w:rsidR="008353A0" w:rsidRDefault="00732890">
            <w:pPr>
              <w:spacing w:line="240" w:lineRule="auto"/>
            </w:pPr>
            <w:r>
              <w:t>I</w:t>
            </w:r>
            <w:r>
              <w:rPr>
                <w:vertAlign w:val="subscript"/>
              </w:rPr>
              <w:t>с</w:t>
            </w:r>
            <w:r>
              <w:t xml:space="preserve"> – ток катушки, А;</w:t>
            </w:r>
          </w:p>
        </w:tc>
        <w:tc>
          <w:tcPr>
            <w:tcW w:w="4784" w:type="dxa"/>
          </w:tcPr>
          <w:p w:rsidR="008353A0" w:rsidRDefault="00732890">
            <w:pPr>
              <w:spacing w:line="240" w:lineRule="auto"/>
              <w:ind w:left="459"/>
            </w:pPr>
            <w:r>
              <w:t>к – сечение камеры сгорания</w:t>
            </w:r>
          </w:p>
        </w:tc>
      </w:tr>
      <w:tr w:rsidR="008353A0">
        <w:tc>
          <w:tcPr>
            <w:tcW w:w="4503" w:type="dxa"/>
          </w:tcPr>
          <w:p w:rsidR="008353A0" w:rsidRDefault="00732890">
            <w:pPr>
              <w:spacing w:line="240" w:lineRule="auto"/>
            </w:pPr>
            <w:r>
              <w:t>I</w:t>
            </w:r>
            <w:r>
              <w:rPr>
                <w:vertAlign w:val="subscript"/>
              </w:rPr>
              <w:t>b</w:t>
            </w:r>
            <w:r>
              <w:t xml:space="preserve"> – ток ионного пучка, А;</w:t>
            </w:r>
          </w:p>
        </w:tc>
        <w:tc>
          <w:tcPr>
            <w:tcW w:w="4784" w:type="dxa"/>
          </w:tcPr>
          <w:p w:rsidR="008353A0" w:rsidRDefault="00732890">
            <w:pPr>
              <w:spacing w:line="240" w:lineRule="auto"/>
              <w:ind w:left="459"/>
            </w:pPr>
            <w:r>
              <w:t>реактивного двигателя;</w:t>
            </w:r>
          </w:p>
        </w:tc>
      </w:tr>
      <w:tr w:rsidR="008353A0">
        <w:tc>
          <w:tcPr>
            <w:tcW w:w="4503" w:type="dxa"/>
          </w:tcPr>
          <w:p w:rsidR="008353A0" w:rsidRDefault="00732890">
            <w:pPr>
              <w:spacing w:line="240" w:lineRule="auto"/>
            </w:pPr>
            <w:r>
              <w:t>k – показатель адиабаты;</w:t>
            </w:r>
          </w:p>
        </w:tc>
        <w:tc>
          <w:tcPr>
            <w:tcW w:w="4784" w:type="dxa"/>
          </w:tcPr>
          <w:p w:rsidR="008353A0" w:rsidRDefault="00732890">
            <w:pPr>
              <w:spacing w:line="240" w:lineRule="auto"/>
              <w:ind w:left="459"/>
            </w:pPr>
            <w:r>
              <w:t>max – максимальный;</w:t>
            </w:r>
          </w:p>
        </w:tc>
      </w:tr>
      <w:tr w:rsidR="008353A0">
        <w:tc>
          <w:tcPr>
            <w:tcW w:w="4503" w:type="dxa"/>
          </w:tcPr>
          <w:p w:rsidR="008353A0" w:rsidRDefault="00732890">
            <w:pPr>
              <w:spacing w:line="240" w:lineRule="auto"/>
            </w:pPr>
            <w:r>
              <w:t>m – масса, кг;</w:t>
            </w:r>
          </w:p>
        </w:tc>
        <w:tc>
          <w:tcPr>
            <w:tcW w:w="4784" w:type="dxa"/>
          </w:tcPr>
          <w:p w:rsidR="008353A0" w:rsidRDefault="00732890">
            <w:pPr>
              <w:spacing w:line="240" w:lineRule="auto"/>
              <w:ind w:left="459"/>
            </w:pPr>
            <w:r>
              <w:t>min – минимальный;</w:t>
            </w:r>
          </w:p>
        </w:tc>
      </w:tr>
      <w:tr w:rsidR="008353A0">
        <w:tc>
          <w:tcPr>
            <w:tcW w:w="4503" w:type="dxa"/>
          </w:tcPr>
          <w:p w:rsidR="008353A0" w:rsidRDefault="00732890">
            <w:pPr>
              <w:spacing w:line="240" w:lineRule="auto"/>
            </w:pPr>
            <w:r>
              <w:rPr>
                <w:position w:val="-4"/>
              </w:rPr>
              <w:object w:dxaOrig="260" w:dyaOrig="260">
                <v:shape id="_x0000_i1066" type="#_x0000_t75" style="width:12.75pt;height:12.75pt" o:ole="" fillcolor="window">
                  <v:imagedata r:id="rId91" o:title=""/>
                </v:shape>
                <o:OLEObject Type="Embed" ProgID="Equation.3" ShapeID="_x0000_i1066" DrawAspect="Content" ObjectID="_1459098626" r:id="rId92"/>
              </w:object>
            </w:r>
            <w:r>
              <w:t>- массовый расход, кг/с;</w:t>
            </w:r>
          </w:p>
        </w:tc>
        <w:tc>
          <w:tcPr>
            <w:tcW w:w="4784" w:type="dxa"/>
          </w:tcPr>
          <w:p w:rsidR="008353A0" w:rsidRDefault="00732890">
            <w:pPr>
              <w:spacing w:line="240" w:lineRule="auto"/>
              <w:ind w:left="459"/>
            </w:pPr>
            <w:r>
              <w:t>opt – оптимальный;</w:t>
            </w:r>
          </w:p>
        </w:tc>
      </w:tr>
      <w:tr w:rsidR="008353A0">
        <w:tc>
          <w:tcPr>
            <w:tcW w:w="4503" w:type="dxa"/>
          </w:tcPr>
          <w:p w:rsidR="008353A0" w:rsidRDefault="00732890">
            <w:pPr>
              <w:spacing w:line="240" w:lineRule="auto"/>
            </w:pPr>
            <w:r>
              <w:t>N –мощность, Вт;</w:t>
            </w:r>
          </w:p>
        </w:tc>
        <w:tc>
          <w:tcPr>
            <w:tcW w:w="4784" w:type="dxa"/>
          </w:tcPr>
          <w:p w:rsidR="008353A0" w:rsidRDefault="00732890">
            <w:pPr>
              <w:spacing w:line="240" w:lineRule="auto"/>
              <w:ind w:left="459"/>
            </w:pPr>
            <w:r>
              <w:t>б – бак;</w:t>
            </w:r>
          </w:p>
        </w:tc>
      </w:tr>
      <w:tr w:rsidR="008353A0">
        <w:tc>
          <w:tcPr>
            <w:tcW w:w="4503" w:type="dxa"/>
          </w:tcPr>
          <w:p w:rsidR="008353A0" w:rsidRDefault="00732890">
            <w:pPr>
              <w:spacing w:line="240" w:lineRule="auto"/>
            </w:pPr>
            <w:r>
              <w:t>n –концентрация частиц, м</w:t>
            </w:r>
            <w:r>
              <w:rPr>
                <w:vertAlign w:val="superscript"/>
              </w:rPr>
              <w:t>-1</w:t>
            </w:r>
            <w:r>
              <w:t>;</w:t>
            </w:r>
          </w:p>
        </w:tc>
        <w:tc>
          <w:tcPr>
            <w:tcW w:w="4784" w:type="dxa"/>
          </w:tcPr>
          <w:p w:rsidR="008353A0" w:rsidRDefault="00732890">
            <w:pPr>
              <w:spacing w:line="240" w:lineRule="auto"/>
              <w:ind w:left="459"/>
            </w:pPr>
            <w:r>
              <w:t>к – камера;</w:t>
            </w:r>
          </w:p>
        </w:tc>
      </w:tr>
      <w:tr w:rsidR="008353A0">
        <w:tc>
          <w:tcPr>
            <w:tcW w:w="4503" w:type="dxa"/>
          </w:tcPr>
          <w:p w:rsidR="008353A0" w:rsidRDefault="00732890">
            <w:pPr>
              <w:spacing w:line="240" w:lineRule="auto"/>
            </w:pPr>
            <w:r>
              <w:t>P – давление, Па;</w:t>
            </w:r>
          </w:p>
        </w:tc>
        <w:tc>
          <w:tcPr>
            <w:tcW w:w="4784" w:type="dxa"/>
          </w:tcPr>
          <w:p w:rsidR="008353A0" w:rsidRDefault="00732890">
            <w:pPr>
              <w:spacing w:line="240" w:lineRule="auto"/>
              <w:ind w:left="459"/>
            </w:pPr>
            <w:r>
              <w:t>0 – начальный;</w:t>
            </w:r>
          </w:p>
        </w:tc>
      </w:tr>
      <w:tr w:rsidR="008353A0">
        <w:tc>
          <w:tcPr>
            <w:tcW w:w="4503" w:type="dxa"/>
          </w:tcPr>
          <w:p w:rsidR="008353A0" w:rsidRDefault="00732890">
            <w:pPr>
              <w:spacing w:line="240" w:lineRule="auto"/>
            </w:pPr>
            <w:r>
              <w:t>T – температура, К;</w:t>
            </w:r>
          </w:p>
        </w:tc>
        <w:tc>
          <w:tcPr>
            <w:tcW w:w="4784" w:type="dxa"/>
          </w:tcPr>
          <w:p w:rsidR="008353A0" w:rsidRDefault="008353A0">
            <w:pPr>
              <w:spacing w:line="240" w:lineRule="auto"/>
            </w:pPr>
          </w:p>
        </w:tc>
      </w:tr>
      <w:tr w:rsidR="008353A0">
        <w:tc>
          <w:tcPr>
            <w:tcW w:w="4503" w:type="dxa"/>
          </w:tcPr>
          <w:p w:rsidR="008353A0" w:rsidRDefault="00732890">
            <w:pPr>
              <w:spacing w:line="240" w:lineRule="auto"/>
            </w:pPr>
            <w:r>
              <w:t>U – напряжение, В;</w:t>
            </w:r>
          </w:p>
        </w:tc>
        <w:tc>
          <w:tcPr>
            <w:tcW w:w="4784" w:type="dxa"/>
          </w:tcPr>
          <w:p w:rsidR="008353A0" w:rsidRDefault="008353A0">
            <w:pPr>
              <w:spacing w:line="240" w:lineRule="auto"/>
            </w:pPr>
          </w:p>
        </w:tc>
      </w:tr>
      <w:tr w:rsidR="008353A0">
        <w:tc>
          <w:tcPr>
            <w:tcW w:w="4503" w:type="dxa"/>
          </w:tcPr>
          <w:p w:rsidR="008353A0" w:rsidRDefault="00732890">
            <w:pPr>
              <w:spacing w:line="240" w:lineRule="auto"/>
            </w:pPr>
            <w:r>
              <w:t>W – скорость, м/с;</w:t>
            </w:r>
          </w:p>
        </w:tc>
        <w:tc>
          <w:tcPr>
            <w:tcW w:w="4784" w:type="dxa"/>
          </w:tcPr>
          <w:p w:rsidR="008353A0" w:rsidRDefault="008353A0">
            <w:pPr>
              <w:spacing w:line="240" w:lineRule="auto"/>
            </w:pPr>
          </w:p>
        </w:tc>
      </w:tr>
      <w:tr w:rsidR="008353A0">
        <w:tc>
          <w:tcPr>
            <w:tcW w:w="4503" w:type="dxa"/>
          </w:tcPr>
          <w:p w:rsidR="008353A0" w:rsidRDefault="00732890">
            <w:pPr>
              <w:spacing w:line="240" w:lineRule="auto"/>
            </w:pPr>
            <w:r>
              <w:sym w:font="Symbol" w:char="F072"/>
            </w:r>
            <w:r>
              <w:t xml:space="preserve"> - плотность, кг/м</w:t>
            </w:r>
            <w:r>
              <w:rPr>
                <w:vertAlign w:val="superscript"/>
              </w:rPr>
              <w:t>3</w:t>
            </w:r>
            <w:r>
              <w:t>;</w:t>
            </w:r>
          </w:p>
        </w:tc>
        <w:tc>
          <w:tcPr>
            <w:tcW w:w="4784" w:type="dxa"/>
          </w:tcPr>
          <w:p w:rsidR="008353A0" w:rsidRDefault="008353A0">
            <w:pPr>
              <w:spacing w:line="240" w:lineRule="auto"/>
            </w:pPr>
          </w:p>
        </w:tc>
      </w:tr>
      <w:tr w:rsidR="008353A0">
        <w:tc>
          <w:tcPr>
            <w:tcW w:w="4503" w:type="dxa"/>
          </w:tcPr>
          <w:p w:rsidR="008353A0" w:rsidRDefault="00732890">
            <w:pPr>
              <w:spacing w:line="240" w:lineRule="auto"/>
            </w:pPr>
            <w:r>
              <w:t>P, R – тяга ракетного двигателя, Н;</w:t>
            </w:r>
          </w:p>
        </w:tc>
        <w:tc>
          <w:tcPr>
            <w:tcW w:w="4784" w:type="dxa"/>
          </w:tcPr>
          <w:p w:rsidR="008353A0" w:rsidRDefault="008353A0">
            <w:pPr>
              <w:spacing w:line="240" w:lineRule="auto"/>
            </w:pPr>
          </w:p>
        </w:tc>
      </w:tr>
      <w:tr w:rsidR="008353A0">
        <w:tc>
          <w:tcPr>
            <w:tcW w:w="4503" w:type="dxa"/>
          </w:tcPr>
          <w:p w:rsidR="008353A0" w:rsidRDefault="00732890">
            <w:pPr>
              <w:spacing w:line="240" w:lineRule="auto"/>
            </w:pPr>
            <w:r>
              <w:sym w:font="Symbol" w:char="F068"/>
            </w:r>
            <w:r>
              <w:t xml:space="preserve"> - тяговый КПД;</w:t>
            </w:r>
          </w:p>
        </w:tc>
        <w:tc>
          <w:tcPr>
            <w:tcW w:w="4784" w:type="dxa"/>
          </w:tcPr>
          <w:p w:rsidR="008353A0" w:rsidRDefault="008353A0">
            <w:pPr>
              <w:spacing w:line="240" w:lineRule="auto"/>
            </w:pPr>
          </w:p>
        </w:tc>
      </w:tr>
      <w:tr w:rsidR="008353A0">
        <w:tc>
          <w:tcPr>
            <w:tcW w:w="4503" w:type="dxa"/>
          </w:tcPr>
          <w:p w:rsidR="008353A0" w:rsidRDefault="00732890">
            <w:pPr>
              <w:spacing w:line="240" w:lineRule="auto"/>
            </w:pPr>
            <w:r>
              <w:sym w:font="Symbol" w:char="F074"/>
            </w:r>
            <w:r>
              <w:t xml:space="preserve"> - приращение по времени, с;</w:t>
            </w:r>
          </w:p>
        </w:tc>
        <w:tc>
          <w:tcPr>
            <w:tcW w:w="4784" w:type="dxa"/>
          </w:tcPr>
          <w:p w:rsidR="008353A0" w:rsidRDefault="008353A0">
            <w:pPr>
              <w:spacing w:line="240" w:lineRule="auto"/>
            </w:pPr>
          </w:p>
        </w:tc>
      </w:tr>
      <w:tr w:rsidR="008353A0">
        <w:tc>
          <w:tcPr>
            <w:tcW w:w="4503" w:type="dxa"/>
          </w:tcPr>
          <w:p w:rsidR="008353A0" w:rsidRDefault="00732890">
            <w:pPr>
              <w:spacing w:line="240" w:lineRule="auto"/>
            </w:pPr>
            <w:r>
              <w:sym w:font="Symbol" w:char="F066"/>
            </w:r>
            <w:r>
              <w:t xml:space="preserve"> - потенциал ионизации, эВ;</w:t>
            </w:r>
          </w:p>
        </w:tc>
        <w:tc>
          <w:tcPr>
            <w:tcW w:w="4784" w:type="dxa"/>
          </w:tcPr>
          <w:p w:rsidR="008353A0" w:rsidRDefault="008353A0">
            <w:pPr>
              <w:spacing w:line="240" w:lineRule="auto"/>
            </w:pPr>
          </w:p>
        </w:tc>
      </w:tr>
      <w:tr w:rsidR="008353A0">
        <w:tc>
          <w:tcPr>
            <w:tcW w:w="4503" w:type="dxa"/>
          </w:tcPr>
          <w:p w:rsidR="008353A0" w:rsidRDefault="00732890">
            <w:pPr>
              <w:spacing w:line="240" w:lineRule="auto"/>
            </w:pPr>
            <w:r>
              <w:sym w:font="Symbol" w:char="F073"/>
            </w:r>
            <w:r>
              <w:t xml:space="preserve"> - сечение ионизации, см</w:t>
            </w:r>
            <w:r>
              <w:rPr>
                <w:vertAlign w:val="superscript"/>
              </w:rPr>
              <w:t>2</w:t>
            </w:r>
            <w:r>
              <w:t>;</w:t>
            </w:r>
          </w:p>
        </w:tc>
        <w:tc>
          <w:tcPr>
            <w:tcW w:w="4784" w:type="dxa"/>
          </w:tcPr>
          <w:p w:rsidR="008353A0" w:rsidRDefault="008353A0">
            <w:pPr>
              <w:spacing w:line="240" w:lineRule="auto"/>
            </w:pPr>
          </w:p>
        </w:tc>
      </w:tr>
      <w:tr w:rsidR="008353A0">
        <w:tc>
          <w:tcPr>
            <w:tcW w:w="4503" w:type="dxa"/>
          </w:tcPr>
          <w:p w:rsidR="008353A0" w:rsidRDefault="00732890">
            <w:pPr>
              <w:spacing w:line="240" w:lineRule="auto"/>
            </w:pPr>
            <w:r>
              <w:sym w:font="Symbol" w:char="F077"/>
            </w:r>
            <w:r>
              <w:t xml:space="preserve"> - частота, 1/с;</w:t>
            </w:r>
          </w:p>
        </w:tc>
        <w:tc>
          <w:tcPr>
            <w:tcW w:w="4784" w:type="dxa"/>
          </w:tcPr>
          <w:p w:rsidR="008353A0" w:rsidRDefault="008353A0">
            <w:pPr>
              <w:spacing w:line="240" w:lineRule="auto"/>
            </w:pPr>
          </w:p>
        </w:tc>
      </w:tr>
    </w:tbl>
    <w:p w:rsidR="008353A0" w:rsidRDefault="00732890">
      <w:pPr>
        <w:spacing w:before="120" w:after="120" w:line="240" w:lineRule="auto"/>
        <w:rPr>
          <w:b/>
        </w:rPr>
      </w:pPr>
      <w:r>
        <w:rPr>
          <w:b/>
        </w:rPr>
        <w:t>Сокращения</w:t>
      </w:r>
    </w:p>
    <w:p w:rsidR="008353A0" w:rsidRDefault="00732890">
      <w:pPr>
        <w:spacing w:line="240" w:lineRule="auto"/>
      </w:pPr>
      <w:r>
        <w:t>АЭД – автоэмиссионный двигатель;</w:t>
      </w:r>
    </w:p>
    <w:p w:rsidR="008353A0" w:rsidRDefault="00732890">
      <w:pPr>
        <w:spacing w:line="240" w:lineRule="auto"/>
      </w:pPr>
      <w:r>
        <w:t>ВЧ – высокочастотный;</w:t>
      </w:r>
    </w:p>
    <w:p w:rsidR="008353A0" w:rsidRDefault="00732890">
      <w:pPr>
        <w:spacing w:line="240" w:lineRule="auto"/>
      </w:pPr>
      <w:r>
        <w:t>ИПД – импульсный плазменный двигатель;</w:t>
      </w:r>
    </w:p>
    <w:p w:rsidR="008353A0" w:rsidRDefault="00732890">
      <w:pPr>
        <w:spacing w:line="240" w:lineRule="auto"/>
      </w:pPr>
      <w:r>
        <w:t>КА – космический аппарат;</w:t>
      </w:r>
    </w:p>
    <w:p w:rsidR="008353A0" w:rsidRDefault="00732890">
      <w:pPr>
        <w:spacing w:line="240" w:lineRule="auto"/>
      </w:pPr>
      <w:r>
        <w:t>КПД – коэффициент полезного действия;</w:t>
      </w:r>
    </w:p>
    <w:p w:rsidR="008353A0" w:rsidRDefault="00732890">
      <w:pPr>
        <w:spacing w:line="240" w:lineRule="auto"/>
      </w:pPr>
      <w:r>
        <w:t>ПИД – плазменный ионный двигатель;</w:t>
      </w:r>
    </w:p>
    <w:p w:rsidR="008353A0" w:rsidRDefault="00732890">
      <w:pPr>
        <w:spacing w:line="240" w:lineRule="auto"/>
      </w:pPr>
      <w:r>
        <w:t>РД – ракетный двигатель;</w:t>
      </w:r>
    </w:p>
    <w:p w:rsidR="008353A0" w:rsidRDefault="00732890">
      <w:pPr>
        <w:spacing w:line="240" w:lineRule="auto"/>
      </w:pPr>
      <w:r>
        <w:t>РИД – радиочастотный ионный двигатель;</w:t>
      </w:r>
    </w:p>
    <w:p w:rsidR="008353A0" w:rsidRDefault="00732890">
      <w:pPr>
        <w:spacing w:line="240" w:lineRule="auto"/>
      </w:pPr>
      <w:r>
        <w:t>РМД - радиочастотный ионный двигатель с магнитным полем;</w:t>
      </w:r>
    </w:p>
    <w:p w:rsidR="008353A0" w:rsidRDefault="00732890">
      <w:pPr>
        <w:spacing w:line="240" w:lineRule="auto"/>
      </w:pPr>
      <w:r>
        <w:t>СПД – стационарный плазменный двигатель;</w:t>
      </w:r>
    </w:p>
    <w:p w:rsidR="008353A0" w:rsidRDefault="00732890">
      <w:pPr>
        <w:spacing w:line="240" w:lineRule="auto"/>
      </w:pPr>
      <w:r>
        <w:t>СПУ – стационарный плазменный ускоритель;</w:t>
      </w:r>
    </w:p>
    <w:p w:rsidR="008353A0" w:rsidRDefault="00732890">
      <w:pPr>
        <w:spacing w:line="240" w:lineRule="auto"/>
      </w:pPr>
      <w:r>
        <w:t>СХПРТ – система хранения и подачи рабочего тела;</w:t>
      </w:r>
    </w:p>
    <w:p w:rsidR="008353A0" w:rsidRDefault="00732890">
      <w:pPr>
        <w:spacing w:line="240" w:lineRule="auto"/>
      </w:pPr>
      <w:r>
        <w:t>ЭДС – электродвижущая сила;</w:t>
      </w:r>
    </w:p>
    <w:p w:rsidR="008353A0" w:rsidRDefault="00732890">
      <w:pPr>
        <w:spacing w:line="240" w:lineRule="auto"/>
      </w:pPr>
      <w:r>
        <w:t>ЭРД – электроракетный двигатель;</w:t>
      </w:r>
    </w:p>
    <w:p w:rsidR="008353A0" w:rsidRDefault="00732890">
      <w:pPr>
        <w:spacing w:line="240" w:lineRule="auto"/>
      </w:pPr>
      <w:r>
        <w:t>ЭТД – электротермический двигатель.</w:t>
      </w:r>
    </w:p>
    <w:p w:rsidR="008353A0" w:rsidRDefault="00732890">
      <w:pPr>
        <w:pStyle w:val="1"/>
        <w:pageBreakBefore/>
        <w:numPr>
          <w:ilvl w:val="0"/>
          <w:numId w:val="0"/>
        </w:numPr>
        <w:jc w:val="center"/>
      </w:pPr>
      <w:bookmarkStart w:id="6" w:name="_Toc443374762"/>
      <w:r>
        <w:t xml:space="preserve">Список используемых </w:t>
      </w:r>
      <w:bookmarkEnd w:id="6"/>
      <w:r>
        <w:t>источников информации</w:t>
      </w:r>
    </w:p>
    <w:p w:rsidR="008353A0" w:rsidRDefault="00732890" w:rsidP="00732890">
      <w:pPr>
        <w:numPr>
          <w:ilvl w:val="0"/>
          <w:numId w:val="19"/>
        </w:numPr>
        <w:tabs>
          <w:tab w:val="clear" w:pos="360"/>
          <w:tab w:val="num" w:pos="567"/>
        </w:tabs>
        <w:ind w:left="567" w:hanging="567"/>
        <w:jc w:val="both"/>
      </w:pPr>
      <w:r>
        <w:t>Безэлектродный разряд высокого давления. ЖТФ, №36, т.5, 1966г., с.913-919</w:t>
      </w:r>
    </w:p>
    <w:p w:rsidR="008353A0" w:rsidRDefault="00732890" w:rsidP="00732890">
      <w:pPr>
        <w:numPr>
          <w:ilvl w:val="0"/>
          <w:numId w:val="19"/>
        </w:numPr>
        <w:tabs>
          <w:tab w:val="clear" w:pos="360"/>
          <w:tab w:val="num" w:pos="567"/>
        </w:tabs>
        <w:ind w:left="567" w:hanging="567"/>
        <w:jc w:val="both"/>
      </w:pPr>
      <w:r>
        <w:t>Особенности развития импульсных СВЧ разрядов в различных газах. ЖТФ, №4, т.68, 1998г, с.33-36</w:t>
      </w:r>
    </w:p>
    <w:p w:rsidR="008353A0" w:rsidRDefault="00732890" w:rsidP="00732890">
      <w:pPr>
        <w:numPr>
          <w:ilvl w:val="0"/>
          <w:numId w:val="19"/>
        </w:numPr>
        <w:tabs>
          <w:tab w:val="clear" w:pos="360"/>
          <w:tab w:val="num" w:pos="567"/>
        </w:tabs>
        <w:ind w:left="567" w:hanging="567"/>
        <w:jc w:val="both"/>
      </w:pPr>
      <w:r>
        <w:t>Получение атомарного водорода в высокочастотном газовом разряде и масс-спектрометрическая диагностика процесса. ЖТФ, №5, т.67, 1997г., с.140-142</w:t>
      </w:r>
    </w:p>
    <w:p w:rsidR="008353A0" w:rsidRDefault="00732890" w:rsidP="00732890">
      <w:pPr>
        <w:numPr>
          <w:ilvl w:val="0"/>
          <w:numId w:val="19"/>
        </w:numPr>
        <w:tabs>
          <w:tab w:val="clear" w:pos="360"/>
          <w:tab w:val="num" w:pos="567"/>
        </w:tabs>
        <w:ind w:left="567" w:hanging="567"/>
        <w:jc w:val="both"/>
        <w:rPr>
          <w:lang w:val="en-US"/>
        </w:rPr>
      </w:pPr>
      <w:r>
        <w:rPr>
          <w:lang w:val="en-US"/>
        </w:rPr>
        <w:t>K.H. Groh, H.J. Letter. RIT 15 – a medium range radio-frequency ion thruster.</w:t>
      </w:r>
      <w:bookmarkStart w:id="7" w:name="_GoBack"/>
      <w:bookmarkEnd w:id="7"/>
    </w:p>
    <w:sectPr w:rsidR="008353A0">
      <w:pgSz w:w="11906" w:h="16838" w:code="9"/>
      <w:pgMar w:top="567" w:right="1134" w:bottom="1701" w:left="1701" w:header="720" w:footer="720" w:gutter="0"/>
      <w:paperSrc w:first="8192" w:other="819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3A0" w:rsidRDefault="00732890">
      <w:pPr>
        <w:spacing w:line="240" w:lineRule="auto"/>
      </w:pPr>
      <w:r>
        <w:separator/>
      </w:r>
    </w:p>
  </w:endnote>
  <w:endnote w:type="continuationSeparator" w:id="0">
    <w:p w:rsidR="008353A0" w:rsidRDefault="00732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A0" w:rsidRDefault="007328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53A0" w:rsidRDefault="008353A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A0" w:rsidRDefault="007328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0AA0">
      <w:rPr>
        <w:rStyle w:val="a7"/>
        <w:noProof/>
      </w:rPr>
      <w:t>2</w:t>
    </w:r>
    <w:r>
      <w:rPr>
        <w:rStyle w:val="a7"/>
      </w:rPr>
      <w:fldChar w:fldCharType="end"/>
    </w:r>
  </w:p>
  <w:p w:rsidR="008353A0" w:rsidRDefault="008353A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3A0" w:rsidRDefault="00732890">
      <w:pPr>
        <w:spacing w:line="240" w:lineRule="auto"/>
      </w:pPr>
      <w:r>
        <w:separator/>
      </w:r>
    </w:p>
  </w:footnote>
  <w:footnote w:type="continuationSeparator" w:id="0">
    <w:p w:rsidR="008353A0" w:rsidRDefault="007328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701A"/>
    <w:multiLevelType w:val="singleLevel"/>
    <w:tmpl w:val="5A003BAA"/>
    <w:lvl w:ilvl="0">
      <w:start w:val="4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1247385"/>
    <w:multiLevelType w:val="singleLevel"/>
    <w:tmpl w:val="951012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7666509"/>
    <w:multiLevelType w:val="singleLevel"/>
    <w:tmpl w:val="5A003BAA"/>
    <w:lvl w:ilvl="0">
      <w:start w:val="4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1E5A0F8A"/>
    <w:multiLevelType w:val="singleLevel"/>
    <w:tmpl w:val="951012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1EE67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5937DF"/>
    <w:multiLevelType w:val="singleLevel"/>
    <w:tmpl w:val="27122D5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6D5C8A"/>
    <w:multiLevelType w:val="singleLevel"/>
    <w:tmpl w:val="951012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7062481"/>
    <w:multiLevelType w:val="multilevel"/>
    <w:tmpl w:val="1D8A94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D7278C4"/>
    <w:multiLevelType w:val="singleLevel"/>
    <w:tmpl w:val="5A003BAA"/>
    <w:lvl w:ilvl="0">
      <w:start w:val="4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>
    <w:nsid w:val="3ED40AC5"/>
    <w:multiLevelType w:val="singleLevel"/>
    <w:tmpl w:val="5A003BAA"/>
    <w:lvl w:ilvl="0">
      <w:start w:val="4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0">
    <w:nsid w:val="4389201E"/>
    <w:multiLevelType w:val="singleLevel"/>
    <w:tmpl w:val="951012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6183FD1"/>
    <w:multiLevelType w:val="singleLevel"/>
    <w:tmpl w:val="951012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23B763A"/>
    <w:multiLevelType w:val="singleLevel"/>
    <w:tmpl w:val="5A003BAA"/>
    <w:lvl w:ilvl="0">
      <w:start w:val="4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3">
    <w:nsid w:val="52513C1B"/>
    <w:multiLevelType w:val="singleLevel"/>
    <w:tmpl w:val="583449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6606CC9"/>
    <w:multiLevelType w:val="singleLevel"/>
    <w:tmpl w:val="5A003BA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7D54817"/>
    <w:multiLevelType w:val="singleLevel"/>
    <w:tmpl w:val="951012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D7F0F83"/>
    <w:multiLevelType w:val="singleLevel"/>
    <w:tmpl w:val="5A003BAA"/>
    <w:lvl w:ilvl="0">
      <w:start w:val="4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7">
    <w:nsid w:val="68956813"/>
    <w:multiLevelType w:val="singleLevel"/>
    <w:tmpl w:val="951012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9202F48"/>
    <w:multiLevelType w:val="singleLevel"/>
    <w:tmpl w:val="5A003BAA"/>
    <w:lvl w:ilvl="0">
      <w:start w:val="4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9">
    <w:nsid w:val="70AA03F3"/>
    <w:multiLevelType w:val="singleLevel"/>
    <w:tmpl w:val="951012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7B6581A"/>
    <w:multiLevelType w:val="singleLevel"/>
    <w:tmpl w:val="951012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A085618"/>
    <w:multiLevelType w:val="singleLevel"/>
    <w:tmpl w:val="951012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6"/>
  </w:num>
  <w:num w:numId="5">
    <w:abstractNumId w:val="8"/>
  </w:num>
  <w:num w:numId="6">
    <w:abstractNumId w:val="9"/>
  </w:num>
  <w:num w:numId="7">
    <w:abstractNumId w:val="18"/>
  </w:num>
  <w:num w:numId="8">
    <w:abstractNumId w:val="1"/>
  </w:num>
  <w:num w:numId="9">
    <w:abstractNumId w:val="20"/>
  </w:num>
  <w:num w:numId="10">
    <w:abstractNumId w:val="3"/>
  </w:num>
  <w:num w:numId="11">
    <w:abstractNumId w:val="10"/>
  </w:num>
  <w:num w:numId="12">
    <w:abstractNumId w:val="11"/>
  </w:num>
  <w:num w:numId="13">
    <w:abstractNumId w:val="17"/>
  </w:num>
  <w:num w:numId="14">
    <w:abstractNumId w:val="21"/>
  </w:num>
  <w:num w:numId="15">
    <w:abstractNumId w:val="6"/>
  </w:num>
  <w:num w:numId="16">
    <w:abstractNumId w:val="15"/>
  </w:num>
  <w:num w:numId="17">
    <w:abstractNumId w:val="19"/>
  </w:num>
  <w:num w:numId="18">
    <w:abstractNumId w:val="5"/>
  </w:num>
  <w:num w:numId="19">
    <w:abstractNumId w:val="4"/>
  </w:num>
  <w:num w:numId="20">
    <w:abstractNumId w:val="0"/>
  </w:num>
  <w:num w:numId="21">
    <w:abstractNumId w:val="1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3"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890"/>
    <w:rsid w:val="00732890"/>
    <w:rsid w:val="008353A0"/>
    <w:rsid w:val="00B4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>
      <o:colormenu v:ext="edit" fillcolor="white"/>
    </o:shapedefaults>
    <o:shapelayout v:ext="edit">
      <o:idmap v:ext="edit" data="2"/>
    </o:shapelayout>
  </w:shapeDefaults>
  <w:decimalSymbol w:val=","/>
  <w:listSeparator w:val=";"/>
  <w15:chartTrackingRefBased/>
  <w15:docId w15:val="{EF734054-D468-48BD-A691-AC74E989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</w:pPr>
    <w:rPr>
      <w:sz w:val="28"/>
    </w:rPr>
  </w:style>
  <w:style w:type="paragraph" w:styleId="1">
    <w:name w:val="heading 1"/>
    <w:basedOn w:val="a0"/>
    <w:next w:val="a0"/>
    <w:qFormat/>
    <w:pPr>
      <w:keepNext/>
      <w:numPr>
        <w:numId w:val="22"/>
      </w:numPr>
      <w:spacing w:before="240" w:after="60"/>
      <w:outlineLvl w:val="0"/>
    </w:pPr>
    <w:rPr>
      <w:b/>
      <w:kern w:val="28"/>
      <w:sz w:val="36"/>
    </w:rPr>
  </w:style>
  <w:style w:type="paragraph" w:styleId="2">
    <w:name w:val="heading 2"/>
    <w:basedOn w:val="a0"/>
    <w:next w:val="a0"/>
    <w:qFormat/>
    <w:pPr>
      <w:keepNext/>
      <w:numPr>
        <w:ilvl w:val="1"/>
        <w:numId w:val="22"/>
      </w:numPr>
      <w:spacing w:before="240" w:after="60"/>
      <w:outlineLvl w:val="1"/>
    </w:pPr>
    <w:rPr>
      <w:b/>
      <w:i/>
      <w:sz w:val="32"/>
    </w:rPr>
  </w:style>
  <w:style w:type="paragraph" w:styleId="3">
    <w:name w:val="heading 3"/>
    <w:basedOn w:val="a0"/>
    <w:next w:val="a0"/>
    <w:qFormat/>
    <w:pPr>
      <w:keepNext/>
      <w:numPr>
        <w:ilvl w:val="2"/>
        <w:numId w:val="22"/>
      </w:numPr>
      <w:spacing w:before="240" w:after="60"/>
      <w:outlineLvl w:val="2"/>
    </w:pPr>
    <w:rPr>
      <w:b/>
      <w:i/>
    </w:rPr>
  </w:style>
  <w:style w:type="paragraph" w:styleId="4">
    <w:name w:val="heading 4"/>
    <w:basedOn w:val="a0"/>
    <w:next w:val="a0"/>
    <w:qFormat/>
    <w:pPr>
      <w:keepNext/>
      <w:numPr>
        <w:ilvl w:val="3"/>
        <w:numId w:val="22"/>
      </w:numPr>
      <w:spacing w:before="240" w:after="60"/>
      <w:outlineLvl w:val="3"/>
    </w:pPr>
    <w:rPr>
      <w:i/>
      <w:sz w:val="32"/>
    </w:rPr>
  </w:style>
  <w:style w:type="paragraph" w:styleId="5">
    <w:name w:val="heading 5"/>
    <w:basedOn w:val="a0"/>
    <w:next w:val="a0"/>
    <w:qFormat/>
    <w:pPr>
      <w:numPr>
        <w:ilvl w:val="4"/>
        <w:numId w:val="22"/>
      </w:num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qFormat/>
    <w:pPr>
      <w:numPr>
        <w:ilvl w:val="5"/>
        <w:numId w:val="22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qFormat/>
    <w:pPr>
      <w:numPr>
        <w:ilvl w:val="6"/>
        <w:numId w:val="22"/>
      </w:numPr>
      <w:spacing w:before="240" w:after="60"/>
      <w:outlineLvl w:val="6"/>
    </w:pPr>
    <w:rPr>
      <w:sz w:val="20"/>
    </w:rPr>
  </w:style>
  <w:style w:type="paragraph" w:styleId="8">
    <w:name w:val="heading 8"/>
    <w:basedOn w:val="a0"/>
    <w:next w:val="a0"/>
    <w:qFormat/>
    <w:pPr>
      <w:numPr>
        <w:ilvl w:val="7"/>
        <w:numId w:val="22"/>
      </w:numPr>
      <w:spacing w:before="240" w:after="60"/>
      <w:outlineLvl w:val="7"/>
    </w:pPr>
    <w:rPr>
      <w:i/>
      <w:sz w:val="20"/>
    </w:rPr>
  </w:style>
  <w:style w:type="paragraph" w:styleId="9">
    <w:name w:val="heading 9"/>
    <w:basedOn w:val="a0"/>
    <w:next w:val="a0"/>
    <w:qFormat/>
    <w:pPr>
      <w:numPr>
        <w:ilvl w:val="8"/>
        <w:numId w:val="22"/>
      </w:numPr>
      <w:spacing w:before="240" w:after="60"/>
      <w:outlineLvl w:val="8"/>
    </w:pPr>
    <w:rPr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  <w:tabs>
        <w:tab w:val="left" w:pos="567"/>
        <w:tab w:val="left" w:pos="1134"/>
        <w:tab w:val="left" w:pos="1701"/>
        <w:tab w:val="left" w:pos="2268"/>
      </w:tabs>
      <w:jc w:val="both"/>
    </w:pPr>
    <w:rPr>
      <w:sz w:val="24"/>
    </w:rPr>
  </w:style>
  <w:style w:type="paragraph" w:customStyle="1" w:styleId="a4">
    <w:name w:val="рис"/>
    <w:basedOn w:val="a0"/>
    <w:pPr>
      <w:spacing w:line="240" w:lineRule="auto"/>
    </w:pPr>
    <w:rPr>
      <w:i/>
    </w:rPr>
  </w:style>
  <w:style w:type="paragraph" w:styleId="a5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0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1"/>
    <w:semiHidden/>
  </w:style>
  <w:style w:type="paragraph" w:styleId="a8">
    <w:name w:val="Body Text"/>
    <w:basedOn w:val="a0"/>
    <w:semiHidden/>
    <w:pPr>
      <w:jc w:val="center"/>
    </w:pPr>
  </w:style>
  <w:style w:type="paragraph" w:styleId="20">
    <w:name w:val="Body Text Indent 2"/>
    <w:basedOn w:val="a0"/>
    <w:semiHidden/>
    <w:pPr>
      <w:ind w:firstLine="720"/>
    </w:pPr>
  </w:style>
  <w:style w:type="paragraph" w:styleId="21">
    <w:name w:val="Body Text 2"/>
    <w:basedOn w:val="a0"/>
    <w:semiHidden/>
    <w:pPr>
      <w:spacing w:line="240" w:lineRule="auto"/>
      <w:jc w:val="center"/>
    </w:pPr>
  </w:style>
  <w:style w:type="paragraph" w:styleId="a9">
    <w:name w:val="Body Text Indent"/>
    <w:basedOn w:val="a0"/>
    <w:semiHidden/>
    <w:pPr>
      <w:ind w:left="720"/>
    </w:pPr>
  </w:style>
  <w:style w:type="paragraph" w:styleId="10">
    <w:name w:val="toc 1"/>
    <w:basedOn w:val="a0"/>
    <w:next w:val="a0"/>
    <w:autoRedefine/>
    <w:semiHidden/>
    <w:pPr>
      <w:spacing w:before="360"/>
    </w:pPr>
    <w:rPr>
      <w:rFonts w:ascii="Arial" w:hAnsi="Arial"/>
      <w:b/>
      <w:caps/>
      <w:sz w:val="24"/>
    </w:rPr>
  </w:style>
  <w:style w:type="paragraph" w:styleId="22">
    <w:name w:val="toc 2"/>
    <w:basedOn w:val="a0"/>
    <w:next w:val="a0"/>
    <w:autoRedefine/>
    <w:semiHidden/>
    <w:pPr>
      <w:spacing w:before="240"/>
    </w:pPr>
    <w:rPr>
      <w:b/>
      <w:sz w:val="20"/>
    </w:rPr>
  </w:style>
  <w:style w:type="paragraph" w:styleId="30">
    <w:name w:val="toc 3"/>
    <w:basedOn w:val="a0"/>
    <w:next w:val="a0"/>
    <w:autoRedefine/>
    <w:semiHidden/>
    <w:pPr>
      <w:ind w:left="280"/>
    </w:pPr>
    <w:rPr>
      <w:sz w:val="20"/>
    </w:rPr>
  </w:style>
  <w:style w:type="paragraph" w:styleId="40">
    <w:name w:val="toc 4"/>
    <w:basedOn w:val="a0"/>
    <w:next w:val="a0"/>
    <w:autoRedefine/>
    <w:semiHidden/>
    <w:pPr>
      <w:ind w:left="560"/>
    </w:pPr>
    <w:rPr>
      <w:sz w:val="20"/>
    </w:rPr>
  </w:style>
  <w:style w:type="paragraph" w:styleId="50">
    <w:name w:val="toc 5"/>
    <w:basedOn w:val="a0"/>
    <w:next w:val="a0"/>
    <w:autoRedefine/>
    <w:semiHidden/>
    <w:pPr>
      <w:ind w:left="840"/>
    </w:pPr>
    <w:rPr>
      <w:sz w:val="20"/>
    </w:rPr>
  </w:style>
  <w:style w:type="paragraph" w:styleId="60">
    <w:name w:val="toc 6"/>
    <w:basedOn w:val="a0"/>
    <w:next w:val="a0"/>
    <w:autoRedefine/>
    <w:semiHidden/>
    <w:pPr>
      <w:ind w:left="1120"/>
    </w:pPr>
    <w:rPr>
      <w:sz w:val="20"/>
    </w:rPr>
  </w:style>
  <w:style w:type="paragraph" w:styleId="70">
    <w:name w:val="toc 7"/>
    <w:basedOn w:val="a0"/>
    <w:next w:val="a0"/>
    <w:autoRedefine/>
    <w:semiHidden/>
    <w:pPr>
      <w:ind w:left="1400"/>
    </w:pPr>
    <w:rPr>
      <w:sz w:val="20"/>
    </w:rPr>
  </w:style>
  <w:style w:type="paragraph" w:styleId="80">
    <w:name w:val="toc 8"/>
    <w:basedOn w:val="a0"/>
    <w:next w:val="a0"/>
    <w:autoRedefine/>
    <w:semiHidden/>
    <w:pPr>
      <w:ind w:left="1680"/>
    </w:pPr>
    <w:rPr>
      <w:sz w:val="20"/>
    </w:rPr>
  </w:style>
  <w:style w:type="paragraph" w:styleId="90">
    <w:name w:val="toc 9"/>
    <w:basedOn w:val="a0"/>
    <w:next w:val="a0"/>
    <w:autoRedefine/>
    <w:semiHidden/>
    <w:pPr>
      <w:ind w:left="1960"/>
    </w:pPr>
    <w:rPr>
      <w:sz w:val="20"/>
    </w:rPr>
  </w:style>
  <w:style w:type="paragraph" w:customStyle="1" w:styleId="210">
    <w:name w:val="Основной текст 21"/>
    <w:basedOn w:val="a0"/>
    <w:pPr>
      <w:widowControl w:val="0"/>
      <w:spacing w:line="240" w:lineRule="auto"/>
    </w:pPr>
    <w:rPr>
      <w:b/>
    </w:rPr>
  </w:style>
  <w:style w:type="paragraph" w:styleId="aa">
    <w:name w:val="Document Map"/>
    <w:basedOn w:val="a0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7" Type="http://schemas.openxmlformats.org/officeDocument/2006/relationships/footer" Target="footer1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_____Microsoft_Excel_97-20031.xls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footer" Target="footer2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4003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JF INEC</Company>
  <LinksUpToDate>false</LinksUpToDate>
  <CharactersWithSpaces>26773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viktor</dc:creator>
  <cp:keywords/>
  <cp:lastModifiedBy>admin</cp:lastModifiedBy>
  <cp:revision>2</cp:revision>
  <dcterms:created xsi:type="dcterms:W3CDTF">2014-04-15T17:22:00Z</dcterms:created>
  <dcterms:modified xsi:type="dcterms:W3CDTF">2014-04-15T17:22:00Z</dcterms:modified>
</cp:coreProperties>
</file>