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26" w:rsidRPr="0062203F" w:rsidRDefault="00612226" w:rsidP="00693D26">
      <w:pPr>
        <w:spacing w:after="0" w:line="360" w:lineRule="auto"/>
        <w:jc w:val="center"/>
        <w:rPr>
          <w:rFonts w:ascii="Times New Roman" w:hAnsi="Times New Roman"/>
          <w:noProof/>
          <w:color w:val="000000"/>
          <w:sz w:val="28"/>
          <w:szCs w:val="24"/>
          <w:lang w:eastAsia="ru-RU"/>
        </w:rPr>
      </w:pPr>
    </w:p>
    <w:p w:rsidR="00612226" w:rsidRPr="0062203F" w:rsidRDefault="00612226" w:rsidP="00693D26">
      <w:pPr>
        <w:spacing w:after="0" w:line="360" w:lineRule="auto"/>
        <w:jc w:val="center"/>
        <w:rPr>
          <w:rFonts w:ascii="Times New Roman" w:hAnsi="Times New Roman"/>
          <w:noProof/>
          <w:color w:val="000000"/>
          <w:sz w:val="28"/>
          <w:szCs w:val="24"/>
          <w:lang w:eastAsia="ru-RU"/>
        </w:rPr>
      </w:pPr>
    </w:p>
    <w:p w:rsidR="00612226" w:rsidRPr="0062203F" w:rsidRDefault="00612226" w:rsidP="00693D26">
      <w:pPr>
        <w:spacing w:after="0" w:line="360" w:lineRule="auto"/>
        <w:jc w:val="center"/>
        <w:rPr>
          <w:rFonts w:ascii="Times New Roman" w:hAnsi="Times New Roman"/>
          <w:noProof/>
          <w:color w:val="000000"/>
          <w:sz w:val="28"/>
          <w:szCs w:val="24"/>
          <w:lang w:eastAsia="ru-RU"/>
        </w:rPr>
      </w:pPr>
    </w:p>
    <w:p w:rsidR="0060280E" w:rsidRPr="0062203F" w:rsidRDefault="0060280E" w:rsidP="00693D26">
      <w:pPr>
        <w:spacing w:after="0" w:line="360" w:lineRule="auto"/>
        <w:jc w:val="center"/>
        <w:rPr>
          <w:rFonts w:ascii="Times New Roman" w:hAnsi="Times New Roman"/>
          <w:noProof/>
          <w:color w:val="000000"/>
          <w:sz w:val="28"/>
          <w:szCs w:val="24"/>
          <w:lang w:eastAsia="ru-RU"/>
        </w:rPr>
      </w:pPr>
    </w:p>
    <w:p w:rsidR="0060280E" w:rsidRPr="0062203F" w:rsidRDefault="0060280E" w:rsidP="00693D26">
      <w:pPr>
        <w:spacing w:after="0" w:line="360" w:lineRule="auto"/>
        <w:jc w:val="center"/>
        <w:rPr>
          <w:rFonts w:ascii="Times New Roman" w:hAnsi="Times New Roman"/>
          <w:noProof/>
          <w:color w:val="000000"/>
          <w:sz w:val="28"/>
          <w:szCs w:val="24"/>
          <w:lang w:eastAsia="ru-RU"/>
        </w:rPr>
      </w:pPr>
    </w:p>
    <w:p w:rsidR="00A010F8" w:rsidRPr="0062203F" w:rsidRDefault="00A010F8" w:rsidP="00693D26">
      <w:pPr>
        <w:spacing w:after="0" w:line="360" w:lineRule="auto"/>
        <w:jc w:val="center"/>
        <w:rPr>
          <w:rFonts w:ascii="Times New Roman" w:hAnsi="Times New Roman"/>
          <w:noProof/>
          <w:color w:val="000000"/>
          <w:sz w:val="28"/>
          <w:szCs w:val="40"/>
          <w:lang w:eastAsia="ru-RU"/>
        </w:rPr>
      </w:pPr>
    </w:p>
    <w:p w:rsidR="00A010F8" w:rsidRPr="0062203F" w:rsidRDefault="00A010F8" w:rsidP="00693D26">
      <w:pPr>
        <w:spacing w:after="0" w:line="360" w:lineRule="auto"/>
        <w:jc w:val="center"/>
        <w:rPr>
          <w:rFonts w:ascii="Times New Roman" w:hAnsi="Times New Roman"/>
          <w:noProof/>
          <w:color w:val="000000"/>
          <w:sz w:val="28"/>
          <w:szCs w:val="40"/>
          <w:lang w:eastAsia="ru-RU"/>
        </w:rPr>
      </w:pPr>
    </w:p>
    <w:p w:rsidR="00693D26" w:rsidRPr="0062203F" w:rsidRDefault="00693D26" w:rsidP="00693D26">
      <w:pPr>
        <w:spacing w:after="0" w:line="360" w:lineRule="auto"/>
        <w:jc w:val="center"/>
        <w:rPr>
          <w:rFonts w:ascii="Times New Roman" w:hAnsi="Times New Roman"/>
          <w:noProof/>
          <w:color w:val="000000"/>
          <w:sz w:val="28"/>
          <w:szCs w:val="40"/>
          <w:lang w:eastAsia="ru-RU"/>
        </w:rPr>
      </w:pPr>
    </w:p>
    <w:p w:rsidR="00693D26" w:rsidRPr="0062203F" w:rsidRDefault="00693D26" w:rsidP="00693D26">
      <w:pPr>
        <w:spacing w:after="0" w:line="360" w:lineRule="auto"/>
        <w:jc w:val="center"/>
        <w:rPr>
          <w:rFonts w:ascii="Times New Roman" w:hAnsi="Times New Roman"/>
          <w:noProof/>
          <w:color w:val="000000"/>
          <w:sz w:val="28"/>
          <w:szCs w:val="40"/>
          <w:lang w:eastAsia="ru-RU"/>
        </w:rPr>
      </w:pPr>
    </w:p>
    <w:p w:rsidR="00A010F8" w:rsidRPr="0062203F" w:rsidRDefault="00A010F8" w:rsidP="00693D26">
      <w:pPr>
        <w:spacing w:after="0" w:line="360" w:lineRule="auto"/>
        <w:jc w:val="center"/>
        <w:rPr>
          <w:rFonts w:ascii="Times New Roman" w:hAnsi="Times New Roman"/>
          <w:noProof/>
          <w:color w:val="000000"/>
          <w:sz w:val="28"/>
          <w:szCs w:val="40"/>
          <w:lang w:eastAsia="ru-RU"/>
        </w:rPr>
      </w:pPr>
    </w:p>
    <w:p w:rsidR="00A010F8" w:rsidRPr="0062203F" w:rsidRDefault="00A010F8" w:rsidP="00693D26">
      <w:pPr>
        <w:spacing w:after="0" w:line="360" w:lineRule="auto"/>
        <w:jc w:val="center"/>
        <w:rPr>
          <w:rFonts w:ascii="Times New Roman" w:hAnsi="Times New Roman"/>
          <w:noProof/>
          <w:color w:val="000000"/>
          <w:sz w:val="28"/>
          <w:szCs w:val="40"/>
          <w:lang w:eastAsia="ru-RU"/>
        </w:rPr>
      </w:pPr>
    </w:p>
    <w:p w:rsidR="0060280E" w:rsidRPr="00177EC0" w:rsidRDefault="00177EC0" w:rsidP="00693D26">
      <w:pPr>
        <w:spacing w:after="0" w:line="360" w:lineRule="auto"/>
        <w:jc w:val="center"/>
        <w:rPr>
          <w:rFonts w:ascii="Times New Roman" w:hAnsi="Times New Roman"/>
          <w:noProof/>
          <w:color w:val="000000"/>
          <w:sz w:val="28"/>
          <w:szCs w:val="40"/>
          <w:lang w:val="uk-UA" w:eastAsia="ru-RU"/>
        </w:rPr>
      </w:pPr>
      <w:r>
        <w:rPr>
          <w:rFonts w:ascii="Times New Roman" w:hAnsi="Times New Roman"/>
          <w:noProof/>
          <w:color w:val="000000"/>
          <w:sz w:val="28"/>
          <w:szCs w:val="40"/>
          <w:lang w:eastAsia="ru-RU"/>
        </w:rPr>
        <w:t>Реферат</w:t>
      </w:r>
    </w:p>
    <w:p w:rsidR="0060280E" w:rsidRPr="0062203F" w:rsidRDefault="0060280E" w:rsidP="00693D26">
      <w:pPr>
        <w:spacing w:after="0" w:line="360" w:lineRule="auto"/>
        <w:jc w:val="center"/>
        <w:rPr>
          <w:rFonts w:ascii="Times New Roman" w:hAnsi="Times New Roman"/>
          <w:b/>
          <w:noProof/>
          <w:color w:val="000000"/>
          <w:sz w:val="28"/>
          <w:szCs w:val="40"/>
          <w:lang w:eastAsia="ru-RU"/>
        </w:rPr>
      </w:pPr>
      <w:r w:rsidRPr="0062203F">
        <w:rPr>
          <w:rFonts w:ascii="Times New Roman" w:hAnsi="Times New Roman"/>
          <w:b/>
          <w:noProof/>
          <w:color w:val="000000"/>
          <w:sz w:val="28"/>
          <w:szCs w:val="40"/>
          <w:lang w:eastAsia="ru-RU"/>
        </w:rPr>
        <w:t>И.С.</w:t>
      </w:r>
      <w:r w:rsidR="00693D26" w:rsidRPr="0062203F">
        <w:rPr>
          <w:rFonts w:ascii="Times New Roman" w:hAnsi="Times New Roman"/>
          <w:b/>
          <w:noProof/>
          <w:color w:val="000000"/>
          <w:sz w:val="28"/>
          <w:szCs w:val="40"/>
          <w:lang w:eastAsia="ru-RU"/>
        </w:rPr>
        <w:t xml:space="preserve"> </w:t>
      </w:r>
      <w:r w:rsidRPr="0062203F">
        <w:rPr>
          <w:rFonts w:ascii="Times New Roman" w:hAnsi="Times New Roman"/>
          <w:b/>
          <w:noProof/>
          <w:color w:val="000000"/>
          <w:sz w:val="28"/>
          <w:szCs w:val="40"/>
          <w:lang w:eastAsia="ru-RU"/>
        </w:rPr>
        <w:t>Бах</w:t>
      </w:r>
      <w:r w:rsidR="00693D26" w:rsidRPr="0062203F">
        <w:rPr>
          <w:rFonts w:ascii="Times New Roman" w:hAnsi="Times New Roman"/>
          <w:b/>
          <w:noProof/>
          <w:color w:val="000000"/>
          <w:sz w:val="28"/>
          <w:szCs w:val="40"/>
          <w:lang w:eastAsia="ru-RU"/>
        </w:rPr>
        <w:t xml:space="preserve">. </w:t>
      </w:r>
      <w:r w:rsidRPr="0062203F">
        <w:rPr>
          <w:rFonts w:ascii="Times New Roman" w:hAnsi="Times New Roman"/>
          <w:b/>
          <w:noProof/>
          <w:color w:val="000000"/>
          <w:sz w:val="28"/>
          <w:szCs w:val="40"/>
          <w:lang w:eastAsia="ru-RU"/>
        </w:rPr>
        <w:t>Хорошо темперированный</w:t>
      </w:r>
      <w:r w:rsidR="00693D26" w:rsidRPr="0062203F">
        <w:rPr>
          <w:rFonts w:ascii="Times New Roman" w:hAnsi="Times New Roman"/>
          <w:b/>
          <w:noProof/>
          <w:color w:val="000000"/>
          <w:sz w:val="28"/>
          <w:szCs w:val="40"/>
          <w:lang w:eastAsia="ru-RU"/>
        </w:rPr>
        <w:t xml:space="preserve"> </w:t>
      </w:r>
      <w:r w:rsidRPr="0062203F">
        <w:rPr>
          <w:rFonts w:ascii="Times New Roman" w:hAnsi="Times New Roman"/>
          <w:b/>
          <w:noProof/>
          <w:color w:val="000000"/>
          <w:sz w:val="28"/>
          <w:szCs w:val="40"/>
          <w:lang w:eastAsia="ru-RU"/>
        </w:rPr>
        <w:t>клавир</w:t>
      </w:r>
    </w:p>
    <w:p w:rsidR="00693D26" w:rsidRPr="0062203F" w:rsidRDefault="00693D26">
      <w:pPr>
        <w:rPr>
          <w:rFonts w:ascii="Times New Roman" w:hAnsi="Times New Roman"/>
          <w:noProof/>
          <w:color w:val="000000"/>
          <w:sz w:val="28"/>
          <w:szCs w:val="40"/>
          <w:lang w:eastAsia="ru-RU"/>
        </w:rPr>
      </w:pPr>
      <w:r w:rsidRPr="0062203F">
        <w:rPr>
          <w:rFonts w:ascii="Times New Roman" w:hAnsi="Times New Roman"/>
          <w:noProof/>
          <w:color w:val="000000"/>
          <w:sz w:val="28"/>
          <w:szCs w:val="40"/>
          <w:lang w:eastAsia="ru-RU"/>
        </w:rPr>
        <w:br w:type="page"/>
      </w:r>
    </w:p>
    <w:p w:rsidR="00612226" w:rsidRPr="0062203F" w:rsidRDefault="00693D26" w:rsidP="00693D26">
      <w:pPr>
        <w:spacing w:after="0" w:line="360" w:lineRule="auto"/>
        <w:ind w:firstLine="709"/>
        <w:jc w:val="both"/>
        <w:rPr>
          <w:rFonts w:ascii="Times New Roman" w:hAnsi="Times New Roman"/>
          <w:noProof/>
          <w:color w:val="000000"/>
          <w:sz w:val="28"/>
          <w:szCs w:val="40"/>
          <w:lang w:eastAsia="ru-RU"/>
        </w:rPr>
      </w:pPr>
      <w:r w:rsidRPr="0062203F">
        <w:rPr>
          <w:rFonts w:ascii="Times New Roman" w:hAnsi="Times New Roman"/>
          <w:noProof/>
          <w:color w:val="000000"/>
          <w:sz w:val="28"/>
          <w:szCs w:val="40"/>
          <w:lang w:eastAsia="ru-RU"/>
        </w:rPr>
        <w:t>Содержание</w:t>
      </w:r>
    </w:p>
    <w:p w:rsidR="00693D26" w:rsidRPr="0062203F" w:rsidRDefault="00693D26" w:rsidP="00693D26">
      <w:pPr>
        <w:spacing w:after="0" w:line="360" w:lineRule="auto"/>
        <w:ind w:firstLine="709"/>
        <w:jc w:val="both"/>
        <w:rPr>
          <w:rFonts w:ascii="Times New Roman" w:hAnsi="Times New Roman"/>
          <w:noProof/>
          <w:color w:val="000000"/>
          <w:sz w:val="28"/>
          <w:szCs w:val="40"/>
          <w:lang w:eastAsia="ru-RU"/>
        </w:rPr>
      </w:pPr>
    </w:p>
    <w:p w:rsidR="0060280E" w:rsidRPr="0062203F" w:rsidRDefault="00693D26" w:rsidP="00693D26">
      <w:pPr>
        <w:spacing w:after="0" w:line="360" w:lineRule="auto"/>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В каждой музыке – Бах</w:t>
      </w:r>
    </w:p>
    <w:p w:rsidR="0060280E" w:rsidRPr="0062203F" w:rsidRDefault="0060280E" w:rsidP="00693D26">
      <w:pPr>
        <w:spacing w:after="0" w:line="360" w:lineRule="auto"/>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Би</w:t>
      </w:r>
      <w:r w:rsidR="00693D26" w:rsidRPr="0062203F">
        <w:rPr>
          <w:rFonts w:ascii="Times New Roman" w:hAnsi="Times New Roman"/>
          <w:noProof/>
          <w:color w:val="000000"/>
          <w:sz w:val="28"/>
          <w:szCs w:val="28"/>
          <w:lang w:eastAsia="ru-RU"/>
        </w:rPr>
        <w:t>ография Иоганна Себастьяна Баха</w:t>
      </w:r>
    </w:p>
    <w:p w:rsidR="0060280E" w:rsidRPr="0062203F" w:rsidRDefault="00693D26" w:rsidP="00693D26">
      <w:pPr>
        <w:spacing w:after="0" w:line="360" w:lineRule="auto"/>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Хорошо темперированный клавир</w:t>
      </w:r>
    </w:p>
    <w:p w:rsidR="0060280E" w:rsidRPr="0062203F" w:rsidRDefault="00693D26" w:rsidP="00693D26">
      <w:pPr>
        <w:spacing w:after="0" w:line="360" w:lineRule="auto"/>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Заключение</w:t>
      </w:r>
    </w:p>
    <w:p w:rsidR="00693D26" w:rsidRPr="0062203F" w:rsidRDefault="00693D26">
      <w:pPr>
        <w:rPr>
          <w:noProof/>
        </w:rPr>
      </w:pPr>
      <w:r w:rsidRPr="0062203F">
        <w:rPr>
          <w:noProof/>
        </w:rPr>
        <w:br w:type="page"/>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40"/>
          <w:lang w:eastAsia="ru-RU"/>
        </w:rPr>
      </w:pPr>
      <w:r w:rsidRPr="0062203F">
        <w:rPr>
          <w:rFonts w:ascii="Times New Roman" w:hAnsi="Times New Roman"/>
          <w:noProof/>
          <w:color w:val="000000"/>
          <w:sz w:val="28"/>
          <w:szCs w:val="40"/>
          <w:lang w:eastAsia="ru-RU"/>
        </w:rPr>
        <w:t>В каждой музыке - Бах</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4"/>
          <w:lang w:eastAsia="ru-RU"/>
        </w:rPr>
      </w:pP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музыке Баха есть что-то универсальное, всеобщее, всеобъемлющее. Как писал поэт Иосиф Бродский, "в каждой музыке - Бах, в каждом из нас - Бог". Бах - явление всехристианского масштаба. Его музыка - вне конфессиональных границ, она </w:t>
      </w:r>
      <w:r w:rsidRPr="0062203F">
        <w:rPr>
          <w:rFonts w:ascii="Times New Roman" w:hAnsi="Times New Roman"/>
          <w:i/>
          <w:iCs/>
          <w:noProof/>
          <w:color w:val="000000"/>
          <w:sz w:val="28"/>
          <w:szCs w:val="28"/>
          <w:lang w:eastAsia="ru-RU"/>
        </w:rPr>
        <w:t>экуменична</w:t>
      </w:r>
      <w:r w:rsidRPr="0062203F">
        <w:rPr>
          <w:rFonts w:ascii="Times New Roman" w:hAnsi="Times New Roman"/>
          <w:noProof/>
          <w:color w:val="000000"/>
          <w:sz w:val="28"/>
          <w:szCs w:val="28"/>
          <w:lang w:eastAsia="ru-RU"/>
        </w:rPr>
        <w:t xml:space="preserve"> в самом исконном значении этого слова, ибо принадлежит вселенной и всякому ее гражданину. Баха можно назвать </w:t>
      </w:r>
      <w:r w:rsidRPr="0062203F">
        <w:rPr>
          <w:rFonts w:ascii="Times New Roman" w:hAnsi="Times New Roman"/>
          <w:i/>
          <w:iCs/>
          <w:noProof/>
          <w:color w:val="000000"/>
          <w:sz w:val="28"/>
          <w:szCs w:val="28"/>
          <w:lang w:eastAsia="ru-RU"/>
        </w:rPr>
        <w:t>православным</w:t>
      </w:r>
      <w:r w:rsidRPr="0062203F">
        <w:rPr>
          <w:rFonts w:ascii="Times New Roman" w:hAnsi="Times New Roman"/>
          <w:noProof/>
          <w:color w:val="000000"/>
          <w:sz w:val="28"/>
          <w:szCs w:val="28"/>
          <w:lang w:eastAsia="ru-RU"/>
        </w:rPr>
        <w:t xml:space="preserve"> композитором в том смысле, что в течение всей своей жизни он учился правильно славить Бога: свои партитуры он украшал надписями "Одному Богу слава" (Soli Deo gloria), "Иисус, помоги" (Jesu, juva), причем эти надписи были для него не словесными формулами, но исповеданием веры, проходящим через все его творчество. Музыка для него была богослужением. Бах был истинным </w:t>
      </w:r>
      <w:r w:rsidRPr="0062203F">
        <w:rPr>
          <w:rFonts w:ascii="Times New Roman" w:hAnsi="Times New Roman"/>
          <w:i/>
          <w:iCs/>
          <w:noProof/>
          <w:color w:val="000000"/>
          <w:sz w:val="28"/>
          <w:szCs w:val="28"/>
          <w:lang w:eastAsia="ru-RU"/>
        </w:rPr>
        <w:t>католиком</w:t>
      </w:r>
      <w:r w:rsidRPr="0062203F">
        <w:rPr>
          <w:rFonts w:ascii="Times New Roman" w:hAnsi="Times New Roman"/>
          <w:noProof/>
          <w:color w:val="000000"/>
          <w:sz w:val="28"/>
          <w:szCs w:val="28"/>
          <w:lang w:eastAsia="ru-RU"/>
        </w:rPr>
        <w:t xml:space="preserve"> - в исконном понимании греческого слова "кафоликос", означающего "всецелый", "всеобщий", "вселенский", ибо он воспринимал Церковь как вселенский организм, как некое всеобщее славословие, воссылаемое Богу, и свою музыку считал лишь одним из голосов в хоре воспевающих славу Божию. И, конечно же, Бах в течение всей жизни оставался верным сыном своей собственной церкви - лютеранской. Впрочем, как говорит Альберт Швейцер, подлинной религией Баха было даже не ортодоксальное лютеранство, а мистика. Музыка Баха глубоко мистична, потому что основана на том опыте молитвы и служения Богу, который выходит за пределы конфессиональных границ и является достоянием всего человечества.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Как и всякий пророк, в своем отечестве и в свое время Бах не был по-настоящему оценен. Его, конечно, знали как великолепного органиста, но никто не сознавал его гигантского композиторского масштаба. Тогда по всей Германии гремела слава Карла Филиппа Телемана - композитора, чье имя теперь мало кому известно. Генделем же тогда восхищалась вся Европа.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После смерти Бах был почти сразу и почти полностью забыт. Изданное посмертно "Искусство фуги" - величайший шедевр композиторского мастерства, произведение безмерной духовной глубины - оказалось невостребованным: сыну Баха, Карлу Филиппу Эммануэлю, не удалось распродать более тридцати экземпляров; в конце концов пришлось пустить с молотка матрицы этого издания, чтобы хоть как-то покрыть понесенные убытки.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XVIII веке именно Эммануэль Бах считался </w:t>
      </w:r>
      <w:r w:rsidRPr="0062203F">
        <w:rPr>
          <w:rFonts w:ascii="Times New Roman" w:hAnsi="Times New Roman"/>
          <w:i/>
          <w:iCs/>
          <w:noProof/>
          <w:color w:val="000000"/>
          <w:sz w:val="28"/>
          <w:szCs w:val="28"/>
          <w:lang w:eastAsia="ru-RU"/>
        </w:rPr>
        <w:t>великим</w:t>
      </w:r>
      <w:r w:rsidRPr="0062203F">
        <w:rPr>
          <w:rFonts w:ascii="Times New Roman" w:hAnsi="Times New Roman"/>
          <w:noProof/>
          <w:color w:val="000000"/>
          <w:sz w:val="28"/>
          <w:szCs w:val="28"/>
          <w:lang w:eastAsia="ru-RU"/>
        </w:rPr>
        <w:t xml:space="preserve"> композитором, о сочинениях же его отца - Иоганна Себастьяна - знали лишь немногие. Рассказывают, что однажды Моцарт оказался в церкви св. Фомы в Лейпциге во время исполнения мотетов Баха. Услышав лишь несколько тактов баховской музыки, он вскричал: "Что это?" и весь обратился в слух. По окончании исполнения он потребовал, чтобы ему показали все имевшиеся в наличии партитуры Баха. Партитур не было, но нашлись голоса. И вот Моцарт, разложив голоса на руках, на коленях, на ближайших стульях, начал просматривать их и не встал, пока не закончил чтение. Влияние Баха, безусловно, сказалось на самом великом и самом глубоком произведении Моцарта - Реквиеме. Впрочем, Моцарт был одним из немногих исключений: большинству же музыкантов XVIII столетия даже имя Иоганна Себастьяна Баха было неизвестно.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Возрождение интереса к Баху в XIX веке связано прежде всего с именем Мендельсона. "Этот лейпцигский кантор - Божье явление, ясное и все же необъяснимое", - сказал Мендельсон, ознакомившись с партитурами произведений Баха. Когда двадцатилетний Мендельсон в 1829 году исполнил в Лейпциге "Страсти по Матфею", это стало настоящим триумфом - подлинным возрождением к жизни музыки величайшего из композиторов, которых когда-либо знала история. С тех пор о Бахе больше уже не забывали, и слава его с годами только росла. Все великие композиторы после Мендельсона, включая Бетховена и Брамса, Шостаковича и Шнитке обращались к Баху как неиссякаемому источнику музыкального и духовного вдохновения. И если в "галантном" XVIII веке музыка Баха вышла из моды, потому что устарела и стала казаться скучной, то и в XIX, и в XX, и ныне, в начале XXI века, музыка Баха как никогда современна. Бах с его глубиной и трагизмом особенно близок человеку нашего времени, прошедшему через весь ужас и все потрясения XX столетия и окончательно потерявшему веру во все гуманистические попытки преобразить мир без Бога. Человечеству понадобилось несколько веков, чтобы осознать то, что Бах сознавал всем своим существом: нет и не может быть на земле истинного счастья, кроме одного - служить Богу и воспевать славу Божию.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Сам Бах отличался глубоким смирением и никогда не думал о себе высоко. Своим главным положительным качеством он считал трудолюбие. На вопрос о том, как он достиг такого совершенства в искусстве, Бах скромно отвечал: "Мне пришлось быть прилежным. Кто будет столь же прилежен, достигнет того же". Бах всегда считал себя учеником, а не учителем. В детстве и юности он при свете свечи, втайне от родителей переписывал партитуры старых немецких мастеров, ходил пешком за много верст слушать игру знаменитого органиста Дитриха Букстехуде. Но и в зрелом возрасте он не переставал переписывать музыку Палестрины, Фрескобальди, Телемана, делал переложения музыки Вивальди и других итальянских композиторов, у которых в течение всей жизни смиренно учился композиторскому мастерству.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Бах жил в эпоху барокко. Но музыка его не обусловлена особенностями данной эпохи. Более того, Бах как композитор развивался в сторону, обратную той, в какую развивалось искусство его времени. Эпоха Баха характерна стремительным движением искусства в сторону обмирщения, гуманизации: на первое место все более выдвигается человек с его страстями и пороками, все меньше места в искусстве остается Богу. Уже сыновья Баха будут жить в "галантном веке" с его легковесностью и легкомыслием. У Баха же все наоборот: с годами в его музыке становится все меньше человеческого, все больше божественного. В музыке позднего Баха больше от готики, чем от барокко: подобно старым готическим соборам Германии, она вся устремлена в небо, к Богу. Последние сочинения Баха - "Музыкальное приношение" и "Искусство фуги" - окончательно уводит нас от эпохи барокко обратно во времена Букстехуде и Пахельбеля.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И здесь мы подходим к ключевому моменту: искусство Баха не было "искусством" в современном понимании, оно не было ради искусство. Кардинальное отличие между искусством древности и средневековья, с одной стороны, и искусством нового времени, с другой - в его направленности: древнее и средневековое искусство было направлено к Богу, новое ориентируется на человека. Главный критерий истинности в древнем искусстве - верность традиции, укорененность в опыте прежних поколений. В новое же время главным критерием подлинного искусства становится его оригинальность, новизна, непохожесть на что-либо из созданного прежде. Бах стоял на стыке этих двух культур, двух мировоззрений, двух противоположных взглядов на искусство. И он безусловно оставался частью той культуры, которая была укоренена в традиции, в культе, в богослужении, в религии и которая только после Баха отпочковалась от своих религиозных корней.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Бах не стремился быть оригинальным, не стремился во что бы то ни стало создать что-то новое. Всякий раз, садясь за новое сочинение, он прежде всего проигрывал для себя сочинения других композиторов, из которых черпал вдохновение. Он не боялся заимствовать у других темы, которые нередко ложились в основу его фуг, хоралов, мотетов, кантат и концертов. Бах ощущал себя не изолированным гением, возвышающимся над своими современниками, но прежде всего неотъемлемой составной частью великой музыкальной традиции, к которой принадлежал. И секрет потрясающей оригинальности, неповторимости, новизны его музыки - именно в том, что он не отказывался от прошлого, но опирался на опыт своих предшественников, к которым относился с благоговением.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Бах был человеком Церкви. Он был не просто глубоко верующим лютеранином, но и богословом, хорошо разбиравшимся в религиозных вопросах. Его библиотека включала полное собрание сочинений Лютера, а также такие произведения, как "Истинное христианство" Арндта - книгу, которую в России XVIII века читали святители Димитрий Ростовский и Тихон Задонский.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О лютеранстве Баха и его времени можно было бы сказать многое, но главное, мне кажется, заключается в следующем. Многие современные православные и католики привыкли думать о себе как носителях церковной Традиции (с большой буквы), а о лютеранах и прочих протестантах как о представителях либерального, облегченного, полуцерковного христианства. В эпоху Баха дело обстояло совсем не так. Лютеранство исторически возникло как реакция на те недостатки средневековой Католической Церкви, которые воспринимались как искажение первоначальной чистоты, строгости и ясности христианской веры и церковной практики. Главным стремлением лютеран было возвратить христианство к тому, что они считали изначальной Традицией, восходящей к первым векам христианства. По многим причинам сделать это им не удалось. Но была огромная тяга к </w:t>
      </w:r>
      <w:r w:rsidRPr="0062203F">
        <w:rPr>
          <w:rFonts w:ascii="Times New Roman" w:hAnsi="Times New Roman"/>
          <w:i/>
          <w:iCs/>
          <w:noProof/>
          <w:color w:val="000000"/>
          <w:sz w:val="28"/>
          <w:szCs w:val="28"/>
          <w:lang w:eastAsia="ru-RU"/>
        </w:rPr>
        <w:t>традиционному</w:t>
      </w:r>
      <w:r w:rsidRPr="0062203F">
        <w:rPr>
          <w:rFonts w:ascii="Times New Roman" w:hAnsi="Times New Roman"/>
          <w:noProof/>
          <w:color w:val="000000"/>
          <w:sz w:val="28"/>
          <w:szCs w:val="28"/>
          <w:lang w:eastAsia="ru-RU"/>
        </w:rPr>
        <w:t xml:space="preserve"> христианству, к истинному христианству, к тому христианству, которое, как считал Лютер и его последователи, было утрачено в средневековом католичестве. И лютеране создали свою Традицию, которой строго придерживались на протяжении нескольких веков.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Один известный современный богослов, на склоне лет обратившийся из лютеранства в Православие, в своей книге "Бах как богослов" высказал мнение о том, что, если бы все поэтические сочинения Лютера были почему-либо сегодня утрачены, их без труда можно было бы восстановить по баховским партитурам. Действительно, Бах положил на музыку большинство церковных гимнов Лютера. Именно эти гимны легли в основу той церковной традиции, которую с таким усердием созидали лютеране времен Баха. И сам Бах был частью этого созидательного процесса.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Во времена Баха мир уже начал двигаться к той пропасти революционного хаоса, который в период с конца XVIII по начало XX века охватит всю Европу. Младшим современником Баха был Вольтер, гуманист и деист, провозвестник идей "Просвещения". Сорок лет спустя после смерти Баха грянула французская революция, ставшая первой в ряду кровавых переворотов, совершенных во имя "прав человека" и унесших миллионы человеческих жизней. И все это делалось ради человека, вновь, как и в дохристианские, языческие времена провозглашенного "мерой всех вещей". А о Боге как Творце и Господине вселенной стали забывать. В век революций люди повторили ошибки своих древних предков и начали возводить вавилонские башни - одну за другой. А они - одна за другой - падали и погребали своих строителей под своими обломками. </w:t>
      </w:r>
    </w:p>
    <w:p w:rsidR="00693D26" w:rsidRPr="0062203F" w:rsidRDefault="00693D26" w:rsidP="00693D26">
      <w:pPr>
        <w:spacing w:after="0" w:line="360" w:lineRule="auto"/>
        <w:ind w:firstLine="709"/>
        <w:jc w:val="both"/>
        <w:divId w:val="260340176"/>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Бах жил вне этого процесса, потому что вся его жизнь протекала в ином измерении. Она была подчинена не мирскому, а церковному календарю. К каждому воскресенью Бах должен был написать "свежую" кантату, к Страстной седмице писал "Страсти" - по Матфею или по Иоанну; к Пасхе писал "Пасхальную ораторию", к Рождеству - "Рождественскую". Именно этим ритмом церковных праздников, ритмом священных памятей определялся весь строй его жизни. Культура его времени все дальше отходила от культа, а он все глубже уходил в глубины культа, в глубины молитвенного созерцания. Мир все быстрее гуманизировался и дехристианизировался, философы изощрялись в изобретении теорий, которые должны были осчастливить человечество, а Бах воспевал Богу песнь из глубин сердца. </w:t>
      </w:r>
    </w:p>
    <w:p w:rsidR="00693D26" w:rsidRPr="0062203F" w:rsidRDefault="00693D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На пороге XXI века мы ясно видим: никакие потрясения не смогли поколебать любовь человечества к Баху, как не могут они поколебать любви души человеческой к Богу. Музыка Баха продолжает оставаться той скалой, о которую разбиваются все волны "житейского моря".</w:t>
      </w:r>
    </w:p>
    <w:p w:rsidR="00693D26" w:rsidRPr="0062203F" w:rsidRDefault="00693D26" w:rsidP="00693D26">
      <w:pPr>
        <w:spacing w:after="0" w:line="360" w:lineRule="auto"/>
        <w:ind w:firstLine="709"/>
        <w:jc w:val="both"/>
        <w:rPr>
          <w:rFonts w:ascii="Times New Roman" w:hAnsi="Times New Roman"/>
          <w:noProof/>
          <w:color w:val="000000"/>
          <w:sz w:val="28"/>
          <w:szCs w:val="40"/>
          <w:lang w:eastAsia="ru-RU"/>
        </w:rPr>
      </w:pPr>
    </w:p>
    <w:p w:rsidR="0060280E" w:rsidRPr="0062203F" w:rsidRDefault="0060280E" w:rsidP="00693D26">
      <w:pPr>
        <w:spacing w:after="0" w:line="360" w:lineRule="auto"/>
        <w:ind w:firstLine="709"/>
        <w:jc w:val="both"/>
        <w:rPr>
          <w:rFonts w:ascii="Times New Roman" w:hAnsi="Times New Roman"/>
          <w:noProof/>
          <w:color w:val="000000"/>
          <w:sz w:val="28"/>
          <w:szCs w:val="40"/>
          <w:lang w:eastAsia="ru-RU"/>
        </w:rPr>
      </w:pPr>
      <w:r w:rsidRPr="0062203F">
        <w:rPr>
          <w:rFonts w:ascii="Times New Roman" w:hAnsi="Times New Roman"/>
          <w:noProof/>
          <w:color w:val="000000"/>
          <w:sz w:val="28"/>
          <w:szCs w:val="40"/>
          <w:lang w:eastAsia="ru-RU"/>
        </w:rPr>
        <w:t>Иоганн Себастьян Бах</w:t>
      </w:r>
    </w:p>
    <w:p w:rsidR="0060280E" w:rsidRPr="0062203F" w:rsidRDefault="0060280E" w:rsidP="00693D26">
      <w:pPr>
        <w:spacing w:after="0" w:line="360" w:lineRule="auto"/>
        <w:ind w:firstLine="709"/>
        <w:jc w:val="both"/>
        <w:rPr>
          <w:rFonts w:ascii="Times New Roman" w:hAnsi="Times New Roman"/>
          <w:noProof/>
          <w:color w:val="000000"/>
          <w:sz w:val="28"/>
          <w:szCs w:val="28"/>
          <w:lang w:eastAsia="ru-RU"/>
        </w:rPr>
      </w:pP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Бах Иоганн Себастьян (31 (21) марта 1685, Эйзенах - 28 июля 1750, Лейпциг), немецкий композитор, органист, клавесинист. Философская глубина содержания и высокий этический смысл произведений Баха поставили его творчество в ряд шедевров мировой культуры. Иоганн Бах обобщил достижения музыкального искусства переходного периода от барокко к классицизму. Бах - непревзойденный мастер полифонии. Произведения композитора: "Хорошо темперированный клавир" (1722-44), Месса си-минор (ок. 1747-49), "Страсти по Иоанну" (1724), "Страсти по Матфею" (1727 или 1729), св. 200 духовных и светских кантат, инструментальные концерты, многочисленные сочинения для органа и др. </w:t>
      </w:r>
    </w:p>
    <w:p w:rsidR="00612226"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Иоганн Себастьян Бах был шестым ребенком в семье скрипача Иоганна Амвросия Баха, и будущее его было предопределено. Все Бахи, жившие в горной Тюрингии, с начала XVI в. были флейтистами, трубачами, органистами, скрипачами, капельмейстерами. Их музыкальное дарование передавалось из поколения в поколение. Когда Иоганну Себастьяну исполнилось пять, отец подарил ему скрипку. Он быстро выучился на ней играть, и музыка заполнила всю его жизнь. Природа, окружавшая его родной город Ейзенах, пела на все голоса, и маленький скрипач пытался воспроизводить ее звуки. Его счастливое детство кончилось рано, когда будущему композитору исполнилось 9 лет. Сначала умерла его мать, а через год - отец. Мальчика взял к себе его старший брат, служивший органистом в соседнем городке. Иоганн Себастьян поступил в гимназию - брат же обучал его игре на органе и клавире. Но одного исполнения мальчику было мало - он тянулся к творчеству. Однажды ему удалось извлечь из всегда запертого шкафа заветную нотную тетрадь, где у брата были записаны сочинения знаменитых в ту пору композиторов. По ночам тайком он переписывал ее. Когда полугодовая работа уже близилась к завершению, брат застал его за этим занятием и отнял все, что уже было сделано... Эти бессонные часы при лунном свете в дальнейшем пагубно скажутся на зрении И.С.Баха.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15 Бах переехал в Люнеберг, где в 1700-1703 гг. учился в школе церковных певчих. Во время учебы посетил Гамбург, Целле и Любек для знакомства с творчеством знаменитых музыкантов своего времени, новой французской музыкой. К этим же годам относятся и первые композиторские опыты Баха - произведения для органа и клавира.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После окончания учебы Бах был занят поиском работы, обеспечивающей хлебом насущным и оставляющей время для творчества. С 1703 по 1708 он служит в Веймаре, Арнштадте, Мюльхаузене. В 1707 женится на своей кузине Марии Барбаре Бах. Его творческие интересы были сосредоточены тогда, главным образом, на музыке для органа и клавира. Известнейшее сочинение той поры - "Каприччо на отъезд возлюбленного брата".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Получив в 1708 место придворного музыканта у герцога Веймарского, Бах обосновывается в Веймаре, где проводит 9 лет. Эти годы в биографии Баха стали временем интенсивного творчества, в котором основное место принадлежало сочинениям для органа, в их числе многочисленные хоральные прелюдии, органная токката и фуга ре-минор, пассакалья до-минор. Композитор писал музыку дли клавира, духовные кантаты (более 20). Используя традиционные формы, Иоганн Бах доводил их до высочайшего совершенства.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Веймаре у Баха родились сыновья, будущие известные композиторы Вильгельм Фридеман и Карл Филипп Эммануил.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1717 Бах принял приглашение на службу герцога Анхальт-Кетенского Леопольда. Жизнь в Кетене поначалу была счастливейшим временем в жизни композитора: князь, просвещенный для своего времени человек и неплохой музыкант, ценил Баха и не мешал его творчеству, приглашал его в свои поездки. В Кетене были написаны три сонаты и три партиты для скрипки соло, шесть сюит для виолончели соло, Английские и Французские сюиты для клавира, шесть Бранденбургских концертов для оркестра. Особый интерес представляет сборник "Хорошо темперированный клавир" - 24 прелюдии и фуги, написанные во всех тональностях и на практике доказывающие преимущества темперированного музыкального строя, вокруг утверждения которого шли горячие споры. Впоследствии Бах создал второй том "Хорошо темперированного клавира", также состоящего из 24 прелюдий и фуг во всех тональностях.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Но безоблачный период жизни Баха оборвался в 1720: умирает его жена, оставляя четырех малолетних детей.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1721 Бах женится второй раз на Анне Магдалене Вилькен. В 1723 состоялось исполнение его "Страстей по Иоанну" в церкви св. Фомы в Лейпциге, и вскоре Бах получил должность кантора этой церкви с одновременным исполнением обязанностей учителя школы при церкви (латынь и пение).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Лейпциге (1723-50) Бах становится "музыкальным директором" всех церквей города, следя за личным составом музыкантов и певцов, наблюдая за их обучением, назначая необходимые к исполнению произведения и выполняя многое другое. Не умея хитрить и манкировать и не будучи в состоянии исполнять все добросовестно, композитор неоднократно попадал в конфликтные ситуации, омрачавшие его жизнь и отвлекавшие от творчества. Композитор достиг к тому времени вершин мастерства и создавал великолепные образцы в разных жанрах. В первую очередь, это духовная музыка: кантаты (сохранилось около двухсот), "Магнификат" (1723), мессы (в том числе бессмертная "Высокая месса" си-минор, 1733), "Страсти по Матфею" (1729), десятки светских кантат (среди них - комические "Кофейная" и "Крестьянская"), произведения для органа, оркестра, клавесина (среди последних необходимо выделить цикл "Ария с 30 вариациями", так называемые "Гольдберг-вариации", 1742). В 1747 Бах создал цикл пьес "Музыкальные приношения", посвященный прусскому королю Фридриху II. Последней работой стало произведение под названием "Искусство фуги" (1749-50) - 14 фуг и 4 канона на одну тему.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В конце 1740-х годов здоровье Баха ухудшилось, особенно беспокоила резкая потеря зрения. Две неудачные операции по удалению катаракты привели к полной слепоте. Дней за десять до смерти Бах неожиданно прозрел, но затем с ним случился удар, сведший его в могилу.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Торжественные похороны вызвали огромное стечение народа из разных мест. Композитора похоронили вблизи церкви св. Фомы, в которой он прослужил 27 лет. Однако позже по территории кладбища проложили дорогу, могила затерялась. Лишь в 1894 останки Баха случайно были найдены во время строительных работ, тогда и состоялось перезахоронение. </w:t>
      </w:r>
    </w:p>
    <w:p w:rsidR="0060280E"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Сложной оказалась и судьба его наследия. При жизни Бах пользовался известностью. Однако после смерти композитора имя и музыка Баха стали предаваться забвению. Подлинный интерес к его творчеству возник лишь в 1820-е годы, начало чему положило исполнение в 1829 году в Берлине "Страстей по Матфею" (организованное Ф. Мендельсоном-Бартольди). В 1850 году было создано "Баховское общество", стремившееся выявить и опубликовать все рукописи композитора (за полвека было издано 46 томов).</w:t>
      </w:r>
    </w:p>
    <w:p w:rsidR="00612226" w:rsidRPr="0062203F" w:rsidRDefault="00612226" w:rsidP="00693D26">
      <w:pPr>
        <w:spacing w:after="0" w:line="360" w:lineRule="auto"/>
        <w:ind w:firstLine="709"/>
        <w:jc w:val="both"/>
        <w:rPr>
          <w:rFonts w:ascii="Times New Roman" w:hAnsi="Times New Roman"/>
          <w:noProof/>
          <w:color w:val="000000"/>
          <w:sz w:val="28"/>
          <w:szCs w:val="28"/>
          <w:lang w:eastAsia="ru-RU"/>
        </w:rPr>
      </w:pPr>
      <w:r w:rsidRPr="0062203F">
        <w:rPr>
          <w:rFonts w:ascii="Times New Roman" w:hAnsi="Times New Roman"/>
          <w:noProof/>
          <w:color w:val="000000"/>
          <w:sz w:val="28"/>
          <w:szCs w:val="28"/>
          <w:lang w:eastAsia="ru-RU"/>
        </w:rPr>
        <w:t xml:space="preserve">Бах - крупнейшая фигура мировой музыкальной культуры. Его творчество представляет собой одну из вершин философской мысли в музыке. Свободно скрещивая черты не только разных жанров, но и национальных школ, Бах создал бессмертные шедевры, стоящие над временем. Будучи последним (наряду с Г. Ф. Генделем) великим композитором эпохи барокко, Бах вместе с тем пролагал пути музыке нового времени. Среди продолжателей исканий Баха - его сыновья. Всего у него было 20 детей, только девять из них пережили отца. Четверо сыновей стали композиторами. Кроме упомянутых выше - Иоганн Кристиан (1735-82), Иоганн Кристоф (1732-95). </w:t>
      </w:r>
    </w:p>
    <w:p w:rsidR="00A010F8" w:rsidRPr="0062203F" w:rsidRDefault="00A010F8" w:rsidP="00693D26">
      <w:pPr>
        <w:spacing w:after="0" w:line="360" w:lineRule="auto"/>
        <w:ind w:firstLine="709"/>
        <w:jc w:val="both"/>
        <w:rPr>
          <w:rFonts w:ascii="Times New Roman" w:hAnsi="Times New Roman"/>
          <w:noProof/>
          <w:color w:val="000000"/>
          <w:sz w:val="28"/>
          <w:szCs w:val="28"/>
        </w:rPr>
      </w:pPr>
    </w:p>
    <w:p w:rsidR="00991468" w:rsidRPr="0062203F" w:rsidRDefault="00693D26" w:rsidP="00693D26">
      <w:pPr>
        <w:spacing w:after="0" w:line="360" w:lineRule="auto"/>
        <w:ind w:firstLine="709"/>
        <w:jc w:val="both"/>
        <w:rPr>
          <w:rFonts w:ascii="Times New Roman" w:hAnsi="Times New Roman"/>
          <w:noProof/>
          <w:color w:val="000000"/>
          <w:sz w:val="28"/>
          <w:szCs w:val="40"/>
        </w:rPr>
      </w:pPr>
      <w:r w:rsidRPr="0062203F">
        <w:rPr>
          <w:rFonts w:ascii="Times New Roman" w:hAnsi="Times New Roman"/>
          <w:noProof/>
          <w:color w:val="000000"/>
          <w:sz w:val="28"/>
          <w:szCs w:val="40"/>
        </w:rPr>
        <w:t>Хорошо темперированный клавир</w:t>
      </w:r>
    </w:p>
    <w:p w:rsidR="00991468" w:rsidRPr="0062203F" w:rsidRDefault="00991468" w:rsidP="00693D26">
      <w:pPr>
        <w:spacing w:after="0" w:line="360" w:lineRule="auto"/>
        <w:ind w:firstLine="709"/>
        <w:jc w:val="both"/>
        <w:rPr>
          <w:rFonts w:ascii="Times New Roman" w:hAnsi="Times New Roman"/>
          <w:noProof/>
          <w:color w:val="000000"/>
          <w:sz w:val="28"/>
        </w:rPr>
      </w:pPr>
    </w:p>
    <w:p w:rsidR="0099146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b/>
          <w:bCs/>
          <w:i/>
          <w:noProof/>
          <w:color w:val="000000"/>
          <w:sz w:val="28"/>
          <w:szCs w:val="28"/>
        </w:rPr>
        <w:t>Хорошо темпери́рованный клави́р</w:t>
      </w:r>
      <w:r w:rsidRPr="0062203F">
        <w:rPr>
          <w:noProof/>
          <w:color w:val="000000"/>
          <w:sz w:val="28"/>
        </w:rPr>
        <w:t xml:space="preserve"> </w:t>
      </w:r>
      <w:r w:rsidRPr="0062203F">
        <w:rPr>
          <w:noProof/>
          <w:color w:val="000000"/>
          <w:sz w:val="28"/>
          <w:szCs w:val="28"/>
        </w:rPr>
        <w:t>(</w:t>
      </w:r>
      <w:r w:rsidRPr="009C6725">
        <w:rPr>
          <w:noProof/>
          <w:color w:val="000000"/>
          <w:sz w:val="28"/>
          <w:szCs w:val="28"/>
        </w:rPr>
        <w:t>нем.</w:t>
      </w:r>
      <w:r w:rsidR="00693D26" w:rsidRPr="0062203F">
        <w:rPr>
          <w:noProof/>
          <w:color w:val="000000"/>
          <w:sz w:val="28"/>
          <w:szCs w:val="28"/>
        </w:rPr>
        <w:t xml:space="preserve"> </w:t>
      </w:r>
      <w:r w:rsidRPr="0062203F">
        <w:rPr>
          <w:i/>
          <w:iCs/>
          <w:noProof/>
          <w:color w:val="000000"/>
          <w:sz w:val="28"/>
          <w:szCs w:val="28"/>
        </w:rPr>
        <w:t>Das wohltemperierte Klavier</w:t>
      </w:r>
      <w:r w:rsidRPr="0062203F">
        <w:rPr>
          <w:noProof/>
          <w:color w:val="000000"/>
          <w:sz w:val="28"/>
          <w:szCs w:val="28"/>
        </w:rPr>
        <w:t xml:space="preserve">), </w:t>
      </w:r>
      <w:r w:rsidRPr="009C6725">
        <w:rPr>
          <w:noProof/>
          <w:color w:val="000000"/>
          <w:sz w:val="28"/>
          <w:szCs w:val="28"/>
        </w:rPr>
        <w:t>BWV</w:t>
      </w:r>
      <w:r w:rsidRPr="0062203F">
        <w:rPr>
          <w:noProof/>
          <w:color w:val="000000"/>
          <w:sz w:val="28"/>
          <w:szCs w:val="28"/>
        </w:rPr>
        <w:t xml:space="preserve"> 846—893, — цикл произведений </w:t>
      </w:r>
      <w:r w:rsidRPr="009C6725">
        <w:rPr>
          <w:noProof/>
          <w:color w:val="000000"/>
          <w:sz w:val="28"/>
          <w:szCs w:val="28"/>
        </w:rPr>
        <w:t>И. С. Баха</w:t>
      </w:r>
      <w:r w:rsidRPr="0062203F">
        <w:rPr>
          <w:noProof/>
          <w:color w:val="000000"/>
          <w:sz w:val="28"/>
          <w:szCs w:val="28"/>
        </w:rPr>
        <w:t xml:space="preserve">, состоящий из 48 </w:t>
      </w:r>
      <w:r w:rsidRPr="009C6725">
        <w:rPr>
          <w:noProof/>
          <w:color w:val="000000"/>
          <w:sz w:val="28"/>
          <w:szCs w:val="28"/>
        </w:rPr>
        <w:t>прелюдий</w:t>
      </w:r>
      <w:r w:rsidRPr="0062203F">
        <w:rPr>
          <w:noProof/>
          <w:color w:val="000000"/>
          <w:sz w:val="28"/>
          <w:szCs w:val="28"/>
        </w:rPr>
        <w:t xml:space="preserve"> и </w:t>
      </w:r>
      <w:r w:rsidRPr="009C6725">
        <w:rPr>
          <w:noProof/>
          <w:color w:val="000000"/>
          <w:sz w:val="28"/>
          <w:szCs w:val="28"/>
        </w:rPr>
        <w:t>фуг</w:t>
      </w:r>
      <w:r w:rsidRPr="0062203F">
        <w:rPr>
          <w:noProof/>
          <w:color w:val="000000"/>
          <w:sz w:val="28"/>
          <w:szCs w:val="28"/>
        </w:rPr>
        <w:t xml:space="preserve"> для </w:t>
      </w:r>
      <w:r w:rsidRPr="009C6725">
        <w:rPr>
          <w:noProof/>
          <w:color w:val="000000"/>
          <w:sz w:val="28"/>
          <w:szCs w:val="28"/>
        </w:rPr>
        <w:t>клавира</w:t>
      </w:r>
      <w:r w:rsidRPr="0062203F">
        <w:rPr>
          <w:noProof/>
          <w:color w:val="000000"/>
          <w:sz w:val="28"/>
          <w:szCs w:val="28"/>
        </w:rPr>
        <w:t xml:space="preserve">, объединённых в 2 тома по 24 произведения. Полное название — «Хорошо темперированный клавир, или прелюдии и фуги во всех </w:t>
      </w:r>
      <w:r w:rsidRPr="009C6725">
        <w:rPr>
          <w:noProof/>
          <w:color w:val="000000"/>
          <w:sz w:val="28"/>
          <w:szCs w:val="28"/>
        </w:rPr>
        <w:t>тонах</w:t>
      </w:r>
      <w:r w:rsidRPr="0062203F">
        <w:rPr>
          <w:noProof/>
          <w:color w:val="000000"/>
          <w:sz w:val="28"/>
          <w:szCs w:val="28"/>
        </w:rPr>
        <w:t xml:space="preserve"> и </w:t>
      </w:r>
      <w:r w:rsidRPr="009C6725">
        <w:rPr>
          <w:noProof/>
          <w:color w:val="000000"/>
          <w:sz w:val="28"/>
          <w:szCs w:val="28"/>
        </w:rPr>
        <w:t>полутонах</w:t>
      </w:r>
      <w:r w:rsidRPr="0062203F">
        <w:rPr>
          <w:noProof/>
          <w:color w:val="000000"/>
          <w:sz w:val="28"/>
          <w:szCs w:val="28"/>
        </w:rPr>
        <w:t xml:space="preserve">, касающихся как </w:t>
      </w:r>
      <w:r w:rsidRPr="009C6725">
        <w:rPr>
          <w:noProof/>
          <w:color w:val="000000"/>
          <w:sz w:val="28"/>
          <w:szCs w:val="28"/>
        </w:rPr>
        <w:t>терций</w:t>
      </w:r>
      <w:r w:rsidRPr="0062203F">
        <w:rPr>
          <w:noProof/>
          <w:color w:val="000000"/>
          <w:sz w:val="28"/>
          <w:szCs w:val="28"/>
        </w:rPr>
        <w:t xml:space="preserve"> </w:t>
      </w:r>
      <w:r w:rsidRPr="009C6725">
        <w:rPr>
          <w:noProof/>
          <w:color w:val="000000"/>
          <w:sz w:val="28"/>
          <w:szCs w:val="28"/>
        </w:rPr>
        <w:t>мажорных</w:t>
      </w:r>
      <w:r w:rsidRPr="0062203F">
        <w:rPr>
          <w:noProof/>
          <w:color w:val="000000"/>
          <w:sz w:val="28"/>
          <w:szCs w:val="28"/>
        </w:rPr>
        <w:t xml:space="preserve">, так и терций </w:t>
      </w:r>
      <w:r w:rsidRPr="009C6725">
        <w:rPr>
          <w:noProof/>
          <w:color w:val="000000"/>
          <w:sz w:val="28"/>
          <w:szCs w:val="28"/>
        </w:rPr>
        <w:t>минорных</w:t>
      </w:r>
      <w:r w:rsidRPr="0062203F">
        <w:rPr>
          <w:noProof/>
          <w:color w:val="000000"/>
          <w:sz w:val="28"/>
          <w:szCs w:val="28"/>
        </w:rPr>
        <w:t xml:space="preserve">. Для пользы и употребления жадного до учения музыкального юношества, как и для особого времяпрепровождения тех, кто уже преуспел в этом учении; составлено и изготовлено Иоганном Себастьяном Бахом — в настоящее время великого князя Анхальт-Кётенского капельмейстером и директором камерной музыки»; часто для обозначения произведения используется аббревиатура </w:t>
      </w:r>
      <w:r w:rsidRPr="0062203F">
        <w:rPr>
          <w:i/>
          <w:iCs/>
          <w:noProof/>
          <w:color w:val="000000"/>
          <w:sz w:val="28"/>
          <w:szCs w:val="28"/>
        </w:rPr>
        <w:t>ХТК</w:t>
      </w:r>
      <w:r w:rsidRPr="0062203F">
        <w:rPr>
          <w:noProof/>
          <w:color w:val="000000"/>
          <w:sz w:val="28"/>
          <w:szCs w:val="28"/>
        </w:rPr>
        <w:t>.</w:t>
      </w:r>
    </w:p>
    <w:p w:rsidR="0099146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Первая часть была написана Бахом в </w:t>
      </w:r>
      <w:r w:rsidRPr="009C6725">
        <w:rPr>
          <w:noProof/>
          <w:color w:val="000000"/>
          <w:sz w:val="28"/>
          <w:szCs w:val="28"/>
        </w:rPr>
        <w:t>1722</w:t>
      </w:r>
      <w:r w:rsidRPr="0062203F">
        <w:rPr>
          <w:noProof/>
          <w:color w:val="000000"/>
          <w:sz w:val="28"/>
          <w:szCs w:val="28"/>
        </w:rPr>
        <w:t xml:space="preserve"> г., вторая — значительно позже, в </w:t>
      </w:r>
      <w:r w:rsidRPr="009C6725">
        <w:rPr>
          <w:noProof/>
          <w:color w:val="000000"/>
          <w:sz w:val="28"/>
          <w:szCs w:val="28"/>
        </w:rPr>
        <w:t>1744</w:t>
      </w:r>
      <w:r w:rsidRPr="0062203F">
        <w:rPr>
          <w:noProof/>
          <w:color w:val="000000"/>
          <w:sz w:val="28"/>
          <w:szCs w:val="28"/>
        </w:rPr>
        <w:t xml:space="preserve"> г. Полное название, приведённое выше, было написано на титульном листе автографа первой части; вторая часть была озаглавлена просто как «24 новые прелюдии и фуги».</w:t>
      </w:r>
    </w:p>
    <w:p w:rsidR="00991468" w:rsidRPr="0062203F" w:rsidRDefault="00991468" w:rsidP="00693D26">
      <w:pPr>
        <w:pStyle w:val="2"/>
        <w:spacing w:before="0" w:line="360" w:lineRule="auto"/>
        <w:ind w:firstLine="709"/>
        <w:jc w:val="both"/>
        <w:rPr>
          <w:rFonts w:ascii="Times New Roman" w:hAnsi="Times New Roman"/>
          <w:b w:val="0"/>
          <w:i/>
          <w:noProof/>
          <w:color w:val="000000"/>
          <w:sz w:val="28"/>
          <w:szCs w:val="28"/>
        </w:rPr>
      </w:pPr>
      <w:r w:rsidRPr="0062203F">
        <w:rPr>
          <w:rStyle w:val="mw-headline"/>
          <w:rFonts w:ascii="Times New Roman" w:hAnsi="Times New Roman"/>
          <w:b w:val="0"/>
          <w:i/>
          <w:noProof/>
          <w:color w:val="000000"/>
          <w:sz w:val="28"/>
          <w:szCs w:val="28"/>
        </w:rPr>
        <w:t>История сочинения</w:t>
      </w:r>
    </w:p>
    <w:p w:rsidR="00A010F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Первая часть была составлена во время пребывания Баха в </w:t>
      </w:r>
      <w:r w:rsidRPr="009C6725">
        <w:rPr>
          <w:noProof/>
          <w:color w:val="000000"/>
          <w:sz w:val="28"/>
          <w:szCs w:val="28"/>
        </w:rPr>
        <w:t>Кётене</w:t>
      </w:r>
      <w:r w:rsidRPr="0062203F">
        <w:rPr>
          <w:noProof/>
          <w:color w:val="000000"/>
          <w:sz w:val="28"/>
          <w:szCs w:val="28"/>
        </w:rPr>
        <w:t xml:space="preserve">, а вторая — когда Бах служил в </w:t>
      </w:r>
      <w:r w:rsidRPr="009C6725">
        <w:rPr>
          <w:noProof/>
          <w:color w:val="000000"/>
          <w:sz w:val="28"/>
          <w:szCs w:val="28"/>
        </w:rPr>
        <w:t>Лейпциге</w:t>
      </w:r>
      <w:r w:rsidRPr="0062203F">
        <w:rPr>
          <w:noProof/>
          <w:color w:val="000000"/>
          <w:sz w:val="28"/>
          <w:szCs w:val="28"/>
        </w:rPr>
        <w:t xml:space="preserve">. Обе части были широко распространены в рукописном виде, но типографским способом сборник был издан только в </w:t>
      </w:r>
      <w:r w:rsidRPr="009C6725">
        <w:rPr>
          <w:noProof/>
          <w:color w:val="000000"/>
          <w:sz w:val="28"/>
          <w:szCs w:val="28"/>
        </w:rPr>
        <w:t>1801</w:t>
      </w:r>
      <w:r w:rsidRPr="0062203F">
        <w:rPr>
          <w:noProof/>
          <w:color w:val="000000"/>
          <w:sz w:val="28"/>
          <w:szCs w:val="28"/>
        </w:rPr>
        <w:t xml:space="preserve"> г. Причина этого в том, что стиль, в котором писал Бах, вышел из моды ко времени его смерти, и большинство его произведений было забыто. В </w:t>
      </w:r>
      <w:r w:rsidRPr="009C6725">
        <w:rPr>
          <w:noProof/>
          <w:color w:val="000000"/>
          <w:sz w:val="28"/>
          <w:szCs w:val="28"/>
        </w:rPr>
        <w:t>классицизме</w:t>
      </w:r>
      <w:r w:rsidRPr="0062203F">
        <w:rPr>
          <w:noProof/>
          <w:color w:val="000000"/>
          <w:sz w:val="28"/>
          <w:szCs w:val="28"/>
        </w:rPr>
        <w:t xml:space="preserve"> не было ни такой сложной </w:t>
      </w:r>
      <w:r w:rsidRPr="009C6725">
        <w:rPr>
          <w:noProof/>
          <w:color w:val="000000"/>
          <w:sz w:val="28"/>
          <w:szCs w:val="28"/>
        </w:rPr>
        <w:t>полифонии</w:t>
      </w:r>
      <w:r w:rsidRPr="0062203F">
        <w:rPr>
          <w:noProof/>
          <w:color w:val="000000"/>
          <w:sz w:val="28"/>
          <w:szCs w:val="28"/>
        </w:rPr>
        <w:t xml:space="preserve">, ни такого количества </w:t>
      </w:r>
      <w:r w:rsidRPr="009C6725">
        <w:rPr>
          <w:noProof/>
          <w:color w:val="000000"/>
          <w:sz w:val="28"/>
          <w:szCs w:val="28"/>
        </w:rPr>
        <w:t>модуляций</w:t>
      </w:r>
      <w:r w:rsidRPr="0062203F">
        <w:rPr>
          <w:noProof/>
          <w:color w:val="000000"/>
          <w:sz w:val="28"/>
          <w:szCs w:val="28"/>
        </w:rPr>
        <w:t xml:space="preserve">, как у Баха. Однако уже в конце </w:t>
      </w:r>
      <w:r w:rsidRPr="009C6725">
        <w:rPr>
          <w:noProof/>
          <w:color w:val="000000"/>
          <w:sz w:val="28"/>
          <w:szCs w:val="28"/>
        </w:rPr>
        <w:t>XVIII века</w:t>
      </w:r>
      <w:r w:rsidRPr="0062203F">
        <w:rPr>
          <w:noProof/>
          <w:color w:val="000000"/>
          <w:sz w:val="28"/>
          <w:szCs w:val="28"/>
        </w:rPr>
        <w:t xml:space="preserve"> труды Баха, особенно ХТК, стали оказывать большое влияние на </w:t>
      </w:r>
      <w:r w:rsidRPr="009C6725">
        <w:rPr>
          <w:noProof/>
          <w:color w:val="000000"/>
          <w:sz w:val="28"/>
          <w:szCs w:val="28"/>
        </w:rPr>
        <w:t>композиторов</w:t>
      </w:r>
      <w:r w:rsidRPr="0062203F">
        <w:rPr>
          <w:noProof/>
          <w:color w:val="000000"/>
          <w:sz w:val="28"/>
          <w:szCs w:val="28"/>
        </w:rPr>
        <w:t xml:space="preserve">, что и привело ко второму открытию их для общества. </w:t>
      </w:r>
      <w:r w:rsidRPr="009C6725">
        <w:rPr>
          <w:noProof/>
          <w:color w:val="000000"/>
          <w:sz w:val="28"/>
          <w:szCs w:val="28"/>
        </w:rPr>
        <w:t>Бетховен</w:t>
      </w:r>
      <w:r w:rsidRPr="0062203F">
        <w:rPr>
          <w:noProof/>
          <w:color w:val="000000"/>
          <w:sz w:val="28"/>
          <w:szCs w:val="28"/>
        </w:rPr>
        <w:t xml:space="preserve"> изучал ХТК с детства, называя его «музыкальной Библией», </w:t>
      </w:r>
      <w:r w:rsidRPr="009C6725">
        <w:rPr>
          <w:noProof/>
          <w:color w:val="000000"/>
          <w:sz w:val="28"/>
          <w:szCs w:val="28"/>
        </w:rPr>
        <w:t>Моцарт</w:t>
      </w:r>
      <w:r w:rsidRPr="0062203F">
        <w:rPr>
          <w:noProof/>
          <w:color w:val="000000"/>
          <w:sz w:val="28"/>
          <w:szCs w:val="28"/>
        </w:rPr>
        <w:t xml:space="preserve"> тоже оценил работу Баха по достоинству. Позже </w:t>
      </w:r>
      <w:r w:rsidRPr="009C6725">
        <w:rPr>
          <w:noProof/>
          <w:color w:val="000000"/>
          <w:sz w:val="28"/>
          <w:szCs w:val="28"/>
        </w:rPr>
        <w:t>Шуман</w:t>
      </w:r>
      <w:r w:rsidRPr="0062203F">
        <w:rPr>
          <w:noProof/>
          <w:color w:val="000000"/>
          <w:sz w:val="28"/>
          <w:szCs w:val="28"/>
        </w:rPr>
        <w:t xml:space="preserve"> писал: «Играй усердно фуги больших мастеров, и прежде всего Иоганна Себастьяна Баха; „Хорошо темперированный клавир” должен стать твоим хлебом насущным».</w:t>
      </w:r>
    </w:p>
    <w:p w:rsidR="00A010F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В каждой части содержится по 24 прелюдии и фуги, упорядоченных по возрастанию </w:t>
      </w:r>
      <w:r w:rsidRPr="009C6725">
        <w:rPr>
          <w:noProof/>
          <w:color w:val="000000"/>
          <w:sz w:val="28"/>
          <w:szCs w:val="28"/>
        </w:rPr>
        <w:t>тональностей</w:t>
      </w:r>
      <w:r w:rsidRPr="0062203F">
        <w:rPr>
          <w:noProof/>
          <w:color w:val="000000"/>
          <w:sz w:val="28"/>
          <w:szCs w:val="28"/>
        </w:rPr>
        <w:t xml:space="preserve">: первые прелюдия и фуга написаны в тональности </w:t>
      </w:r>
      <w:r w:rsidRPr="009C6725">
        <w:rPr>
          <w:noProof/>
          <w:color w:val="000000"/>
          <w:sz w:val="28"/>
          <w:szCs w:val="28"/>
        </w:rPr>
        <w:t>до мажор</w:t>
      </w:r>
      <w:r w:rsidRPr="0062203F">
        <w:rPr>
          <w:noProof/>
          <w:color w:val="000000"/>
          <w:sz w:val="28"/>
          <w:szCs w:val="28"/>
        </w:rPr>
        <w:t xml:space="preserve">, вторые — в </w:t>
      </w:r>
      <w:r w:rsidRPr="009C6725">
        <w:rPr>
          <w:noProof/>
          <w:color w:val="000000"/>
          <w:sz w:val="28"/>
          <w:szCs w:val="28"/>
        </w:rPr>
        <w:t>до миноре</w:t>
      </w:r>
      <w:r w:rsidRPr="0062203F">
        <w:rPr>
          <w:noProof/>
          <w:color w:val="000000"/>
          <w:sz w:val="28"/>
          <w:szCs w:val="28"/>
        </w:rPr>
        <w:t xml:space="preserve">, третьи — в </w:t>
      </w:r>
      <w:r w:rsidRPr="009C6725">
        <w:rPr>
          <w:noProof/>
          <w:color w:val="000000"/>
          <w:sz w:val="28"/>
          <w:szCs w:val="28"/>
        </w:rPr>
        <w:t>до-диез мажоре</w:t>
      </w:r>
      <w:r w:rsidRPr="0062203F">
        <w:rPr>
          <w:noProof/>
          <w:color w:val="000000"/>
          <w:sz w:val="28"/>
          <w:szCs w:val="28"/>
        </w:rPr>
        <w:t xml:space="preserve"> и так далее, заканчивая </w:t>
      </w:r>
      <w:r w:rsidRPr="009C6725">
        <w:rPr>
          <w:noProof/>
          <w:color w:val="000000"/>
          <w:sz w:val="28"/>
          <w:szCs w:val="28"/>
        </w:rPr>
        <w:t>си минором</w:t>
      </w:r>
      <w:r w:rsidRPr="0062203F">
        <w:rPr>
          <w:noProof/>
          <w:color w:val="000000"/>
          <w:sz w:val="28"/>
          <w:szCs w:val="28"/>
        </w:rPr>
        <w:t>. ХТК был написан по мотивам Евангелия; каждая прелюдия и фуга символизировала какое-то событие Святых писаний или характер, чувства Святых, когда они еще обитали на Земле.</w:t>
      </w:r>
    </w:p>
    <w:p w:rsidR="00A010F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Некоторые из произведений в сборнике являются переработанными версиями уже написанного Бахом: так, например, темы первых 12 прелюдий, кроме прелюдии </w:t>
      </w:r>
      <w:r w:rsidRPr="009C6725">
        <w:rPr>
          <w:noProof/>
          <w:color w:val="000000"/>
          <w:sz w:val="28"/>
          <w:szCs w:val="28"/>
        </w:rPr>
        <w:t>ми-бемоль мажор</w:t>
      </w:r>
      <w:r w:rsidRPr="0062203F">
        <w:rPr>
          <w:noProof/>
          <w:color w:val="000000"/>
          <w:sz w:val="28"/>
          <w:szCs w:val="28"/>
        </w:rPr>
        <w:t xml:space="preserve">, встречаются уже в сборнике пьес, написанных Бахом для своего сына </w:t>
      </w:r>
      <w:r w:rsidRPr="009C6725">
        <w:rPr>
          <w:noProof/>
          <w:color w:val="000000"/>
          <w:sz w:val="28"/>
          <w:szCs w:val="28"/>
        </w:rPr>
        <w:t>Вильгельма Фридемана</w:t>
      </w:r>
      <w:r w:rsidRPr="0062203F">
        <w:rPr>
          <w:noProof/>
          <w:color w:val="000000"/>
          <w:sz w:val="28"/>
          <w:szCs w:val="28"/>
        </w:rPr>
        <w:t xml:space="preserve"> в </w:t>
      </w:r>
      <w:r w:rsidRPr="009C6725">
        <w:rPr>
          <w:noProof/>
          <w:color w:val="000000"/>
          <w:sz w:val="28"/>
          <w:szCs w:val="28"/>
        </w:rPr>
        <w:t>1720</w:t>
      </w:r>
      <w:r w:rsidRPr="0062203F">
        <w:rPr>
          <w:noProof/>
          <w:color w:val="000000"/>
          <w:sz w:val="28"/>
          <w:szCs w:val="28"/>
        </w:rPr>
        <w:t xml:space="preserve"> г. Прелюдия до-диез мажор первоначально писалась в до мажоре, но затем Бах изменил её тональность, просто дописав к </w:t>
      </w:r>
      <w:r w:rsidRPr="009C6725">
        <w:rPr>
          <w:noProof/>
          <w:color w:val="000000"/>
          <w:sz w:val="28"/>
          <w:szCs w:val="28"/>
        </w:rPr>
        <w:t>ключу</w:t>
      </w:r>
      <w:r w:rsidRPr="0062203F">
        <w:rPr>
          <w:noProof/>
          <w:color w:val="000000"/>
          <w:sz w:val="28"/>
          <w:szCs w:val="28"/>
        </w:rPr>
        <w:t xml:space="preserve"> семь </w:t>
      </w:r>
      <w:r w:rsidRPr="009C6725">
        <w:rPr>
          <w:noProof/>
          <w:color w:val="000000"/>
          <w:sz w:val="28"/>
          <w:szCs w:val="28"/>
        </w:rPr>
        <w:t>диезов</w:t>
      </w:r>
      <w:r w:rsidRPr="0062203F">
        <w:rPr>
          <w:noProof/>
          <w:color w:val="000000"/>
          <w:sz w:val="28"/>
          <w:szCs w:val="28"/>
        </w:rPr>
        <w:t xml:space="preserve"> и проставив </w:t>
      </w:r>
      <w:r w:rsidRPr="009C6725">
        <w:rPr>
          <w:noProof/>
          <w:color w:val="000000"/>
          <w:sz w:val="28"/>
          <w:szCs w:val="28"/>
        </w:rPr>
        <w:t>знаки альтерации</w:t>
      </w:r>
      <w:r w:rsidRPr="0062203F">
        <w:rPr>
          <w:noProof/>
          <w:color w:val="000000"/>
          <w:sz w:val="28"/>
          <w:szCs w:val="28"/>
        </w:rPr>
        <w:t xml:space="preserve"> в тексте произведения.</w:t>
      </w:r>
    </w:p>
    <w:p w:rsidR="00A010F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Существует легенда (источником которой является изданный в </w:t>
      </w:r>
      <w:r w:rsidRPr="009C6725">
        <w:rPr>
          <w:noProof/>
          <w:color w:val="000000"/>
          <w:sz w:val="28"/>
          <w:szCs w:val="28"/>
        </w:rPr>
        <w:t>1792</w:t>
      </w:r>
      <w:r w:rsidRPr="0062203F">
        <w:rPr>
          <w:noProof/>
          <w:color w:val="000000"/>
          <w:sz w:val="28"/>
          <w:szCs w:val="28"/>
        </w:rPr>
        <w:t xml:space="preserve"> г. «Исторический биографический словарь музыкантов» </w:t>
      </w:r>
      <w:r w:rsidRPr="009C6725">
        <w:rPr>
          <w:noProof/>
          <w:color w:val="000000"/>
          <w:sz w:val="28"/>
          <w:szCs w:val="28"/>
        </w:rPr>
        <w:t>Эрнста Людвига Гербера</w:t>
      </w:r>
      <w:r w:rsidRPr="0062203F">
        <w:rPr>
          <w:noProof/>
          <w:color w:val="000000"/>
          <w:sz w:val="28"/>
          <w:szCs w:val="28"/>
        </w:rPr>
        <w:t>, сына ученика Баха), что Бах сочинил первую часть очень быстро, «одним махом», находясь в каком-то месте, где инструмент был ему недоступен и где он очень от этого скучал.</w:t>
      </w:r>
    </w:p>
    <w:p w:rsidR="0099146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Хотя ХТК стал первым законченным сборником произведений для всех 24 употребительных тональностей, похожие попытки предпринимались и ранее: например, «Ariadne musica» </w:t>
      </w:r>
      <w:r w:rsidRPr="009C6725">
        <w:rPr>
          <w:noProof/>
          <w:color w:val="000000"/>
          <w:sz w:val="28"/>
          <w:szCs w:val="28"/>
        </w:rPr>
        <w:t>органиста</w:t>
      </w:r>
      <w:r w:rsidRPr="0062203F">
        <w:rPr>
          <w:noProof/>
          <w:color w:val="000000"/>
          <w:sz w:val="28"/>
          <w:szCs w:val="28"/>
        </w:rPr>
        <w:t xml:space="preserve"> </w:t>
      </w:r>
      <w:r w:rsidRPr="009C6725">
        <w:rPr>
          <w:noProof/>
          <w:color w:val="000000"/>
          <w:sz w:val="28"/>
          <w:szCs w:val="28"/>
        </w:rPr>
        <w:t>Иоганна Фишера</w:t>
      </w:r>
      <w:r w:rsidRPr="0062203F">
        <w:rPr>
          <w:noProof/>
          <w:color w:val="000000"/>
          <w:sz w:val="28"/>
          <w:szCs w:val="28"/>
        </w:rPr>
        <w:t xml:space="preserve">. Эта работа была опубликована в </w:t>
      </w:r>
      <w:r w:rsidRPr="009C6725">
        <w:rPr>
          <w:noProof/>
          <w:color w:val="000000"/>
          <w:sz w:val="28"/>
          <w:szCs w:val="28"/>
        </w:rPr>
        <w:t>1702</w:t>
      </w:r>
      <w:r w:rsidRPr="0062203F">
        <w:rPr>
          <w:noProof/>
          <w:color w:val="000000"/>
          <w:sz w:val="28"/>
          <w:szCs w:val="28"/>
        </w:rPr>
        <w:t xml:space="preserve"> г. и переиздана в </w:t>
      </w:r>
      <w:r w:rsidRPr="009C6725">
        <w:rPr>
          <w:noProof/>
          <w:color w:val="000000"/>
          <w:sz w:val="28"/>
          <w:szCs w:val="28"/>
        </w:rPr>
        <w:t>1715</w:t>
      </w:r>
      <w:r w:rsidRPr="0062203F">
        <w:rPr>
          <w:noProof/>
          <w:color w:val="000000"/>
          <w:sz w:val="28"/>
          <w:szCs w:val="28"/>
        </w:rPr>
        <w:t xml:space="preserve"> г.; она представляет собой набор из 20 прелюдий и фуг в 10 мажорных и 9 минорных тональностях и одной тональности </w:t>
      </w:r>
      <w:r w:rsidRPr="009C6725">
        <w:rPr>
          <w:noProof/>
          <w:color w:val="000000"/>
          <w:sz w:val="28"/>
          <w:szCs w:val="28"/>
        </w:rPr>
        <w:t>фригийского лада</w:t>
      </w:r>
      <w:r w:rsidRPr="0062203F">
        <w:rPr>
          <w:noProof/>
          <w:color w:val="000000"/>
          <w:sz w:val="28"/>
          <w:szCs w:val="28"/>
        </w:rPr>
        <w:t xml:space="preserve">, плюс 5 хоральных </w:t>
      </w:r>
      <w:r w:rsidRPr="009C6725">
        <w:rPr>
          <w:noProof/>
          <w:color w:val="000000"/>
          <w:sz w:val="28"/>
          <w:szCs w:val="28"/>
        </w:rPr>
        <w:t>ричеркаров</w:t>
      </w:r>
      <w:r w:rsidRPr="0062203F">
        <w:rPr>
          <w:noProof/>
          <w:color w:val="000000"/>
          <w:sz w:val="28"/>
          <w:szCs w:val="28"/>
        </w:rPr>
        <w:t xml:space="preserve">. Позже Бах заимствовал отсюда тему для фуги </w:t>
      </w:r>
      <w:r w:rsidRPr="009C6725">
        <w:rPr>
          <w:noProof/>
          <w:color w:val="000000"/>
          <w:sz w:val="28"/>
          <w:szCs w:val="28"/>
        </w:rPr>
        <w:t>ми мажор</w:t>
      </w:r>
      <w:r w:rsidRPr="0062203F">
        <w:rPr>
          <w:noProof/>
          <w:color w:val="000000"/>
          <w:sz w:val="28"/>
          <w:szCs w:val="28"/>
        </w:rPr>
        <w:t xml:space="preserve"> из второго тома ХТК. Сборник «Exemplarische Organisten-Probe» (</w:t>
      </w:r>
      <w:r w:rsidRPr="009C6725">
        <w:rPr>
          <w:noProof/>
          <w:color w:val="000000"/>
          <w:sz w:val="28"/>
          <w:szCs w:val="28"/>
        </w:rPr>
        <w:t>1719</w:t>
      </w:r>
      <w:r w:rsidRPr="0062203F">
        <w:rPr>
          <w:noProof/>
          <w:color w:val="000000"/>
          <w:sz w:val="28"/>
          <w:szCs w:val="28"/>
        </w:rPr>
        <w:t xml:space="preserve"> г.) </w:t>
      </w:r>
      <w:r w:rsidRPr="009C6725">
        <w:rPr>
          <w:noProof/>
          <w:color w:val="000000"/>
          <w:sz w:val="28"/>
          <w:szCs w:val="28"/>
        </w:rPr>
        <w:t>Иоганна Маттесона</w:t>
      </w:r>
      <w:r w:rsidRPr="0062203F">
        <w:rPr>
          <w:noProof/>
          <w:color w:val="000000"/>
          <w:sz w:val="28"/>
          <w:szCs w:val="28"/>
        </w:rPr>
        <w:t xml:space="preserve"> также включал упражнения во всех тональностях. Бах также мог знать о «Фантазиях» из «Музыкального лабиринта» </w:t>
      </w:r>
      <w:r w:rsidRPr="009C6725">
        <w:rPr>
          <w:noProof/>
          <w:color w:val="000000"/>
          <w:sz w:val="28"/>
          <w:szCs w:val="28"/>
        </w:rPr>
        <w:t>Фридриха Суппига</w:t>
      </w:r>
      <w:r w:rsidRPr="0062203F">
        <w:rPr>
          <w:noProof/>
          <w:color w:val="000000"/>
          <w:sz w:val="28"/>
          <w:szCs w:val="28"/>
        </w:rPr>
        <w:t>, далеко отстоящих по качеству от работы Баха.</w:t>
      </w:r>
    </w:p>
    <w:p w:rsidR="00991468" w:rsidRPr="0062203F" w:rsidRDefault="00991468" w:rsidP="00693D26">
      <w:pPr>
        <w:pStyle w:val="2"/>
        <w:spacing w:before="0" w:line="360" w:lineRule="auto"/>
        <w:ind w:firstLine="709"/>
        <w:jc w:val="both"/>
        <w:rPr>
          <w:rFonts w:ascii="Times New Roman" w:hAnsi="Times New Roman"/>
          <w:b w:val="0"/>
          <w:i/>
          <w:noProof/>
          <w:color w:val="000000"/>
          <w:sz w:val="28"/>
          <w:szCs w:val="28"/>
        </w:rPr>
      </w:pPr>
      <w:r w:rsidRPr="0062203F">
        <w:rPr>
          <w:rStyle w:val="mw-headline"/>
          <w:rFonts w:ascii="Times New Roman" w:hAnsi="Times New Roman"/>
          <w:b w:val="0"/>
          <w:i/>
          <w:noProof/>
          <w:color w:val="000000"/>
          <w:sz w:val="28"/>
          <w:szCs w:val="28"/>
        </w:rPr>
        <w:t>Значение произведения</w:t>
      </w:r>
    </w:p>
    <w:p w:rsidR="00A010F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Название произведения предполагает использование клавишного инструмента (сейчас обычно эти произведения играют на </w:t>
      </w:r>
      <w:r w:rsidRPr="009C6725">
        <w:rPr>
          <w:noProof/>
          <w:color w:val="000000"/>
          <w:sz w:val="28"/>
          <w:szCs w:val="28"/>
        </w:rPr>
        <w:t>фортепиано</w:t>
      </w:r>
      <w:r w:rsidRPr="0062203F">
        <w:rPr>
          <w:noProof/>
          <w:color w:val="000000"/>
          <w:sz w:val="28"/>
          <w:szCs w:val="28"/>
        </w:rPr>
        <w:t xml:space="preserve"> или </w:t>
      </w:r>
      <w:r w:rsidRPr="009C6725">
        <w:rPr>
          <w:noProof/>
          <w:color w:val="000000"/>
          <w:sz w:val="28"/>
          <w:szCs w:val="28"/>
        </w:rPr>
        <w:t>клавесине</w:t>
      </w:r>
      <w:r w:rsidRPr="0062203F">
        <w:rPr>
          <w:noProof/>
          <w:color w:val="000000"/>
          <w:sz w:val="28"/>
          <w:szCs w:val="28"/>
        </w:rPr>
        <w:t xml:space="preserve">), настройка которого позволяет музыке звучать одинаково хорошо в разных </w:t>
      </w:r>
      <w:r w:rsidRPr="009C6725">
        <w:rPr>
          <w:noProof/>
          <w:color w:val="000000"/>
          <w:sz w:val="28"/>
          <w:szCs w:val="28"/>
        </w:rPr>
        <w:t>тональностях</w:t>
      </w:r>
      <w:r w:rsidRPr="0062203F">
        <w:rPr>
          <w:noProof/>
          <w:color w:val="000000"/>
          <w:sz w:val="28"/>
          <w:szCs w:val="28"/>
        </w:rPr>
        <w:t xml:space="preserve">. (Такой настройкой, например, является используемый сейчас 12-полутоновый </w:t>
      </w:r>
      <w:r w:rsidRPr="009C6725">
        <w:rPr>
          <w:noProof/>
          <w:color w:val="000000"/>
          <w:sz w:val="28"/>
          <w:szCs w:val="28"/>
        </w:rPr>
        <w:t>равномерно темперированный строй</w:t>
      </w:r>
      <w:r w:rsidRPr="0062203F">
        <w:rPr>
          <w:noProof/>
          <w:color w:val="000000"/>
          <w:sz w:val="28"/>
          <w:szCs w:val="28"/>
        </w:rPr>
        <w:t xml:space="preserve">.) Во времена Баха были распространены другие системы настройки, например, </w:t>
      </w:r>
      <w:r w:rsidRPr="009C6725">
        <w:rPr>
          <w:noProof/>
          <w:color w:val="000000"/>
          <w:sz w:val="28"/>
          <w:szCs w:val="28"/>
        </w:rPr>
        <w:t>среднетоновый строй</w:t>
      </w:r>
      <w:r w:rsidRPr="0062203F">
        <w:rPr>
          <w:noProof/>
          <w:color w:val="000000"/>
          <w:sz w:val="28"/>
          <w:szCs w:val="28"/>
        </w:rPr>
        <w:t xml:space="preserve">. Это означало, что одно и то же произведение, исполняемое в разных тональностях, звучало несколько по-разному, а частое использование хроматизмов и </w:t>
      </w:r>
      <w:r w:rsidRPr="009C6725">
        <w:rPr>
          <w:noProof/>
          <w:color w:val="000000"/>
          <w:sz w:val="28"/>
          <w:szCs w:val="28"/>
        </w:rPr>
        <w:t>модуляций</w:t>
      </w:r>
      <w:r w:rsidRPr="0062203F">
        <w:rPr>
          <w:noProof/>
          <w:color w:val="000000"/>
          <w:sz w:val="28"/>
          <w:szCs w:val="28"/>
        </w:rPr>
        <w:t xml:space="preserve"> создавало впечатление расстроенности инструмента и </w:t>
      </w:r>
      <w:r w:rsidRPr="009C6725">
        <w:rPr>
          <w:noProof/>
          <w:color w:val="000000"/>
          <w:sz w:val="28"/>
          <w:szCs w:val="28"/>
        </w:rPr>
        <w:t>диссонанса</w:t>
      </w:r>
      <w:r w:rsidRPr="0062203F">
        <w:rPr>
          <w:noProof/>
          <w:color w:val="000000"/>
          <w:sz w:val="28"/>
          <w:szCs w:val="28"/>
        </w:rPr>
        <w:t>. Это накладывало на музыку той эпохи ограничения, и Бах хотел показать музыкантам все преимущества новых музыкальных строев. (В настоящее время ведутся дискуссии о том, являлся ли действительно имевшийся в виду Бахом строй равномерно темперированным, или лишь был близок к нему.)</w:t>
      </w:r>
    </w:p>
    <w:p w:rsidR="00A010F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Эти преимущества заключались в возможности использования модуляций и </w:t>
      </w:r>
      <w:r w:rsidRPr="009C6725">
        <w:rPr>
          <w:noProof/>
          <w:color w:val="000000"/>
          <w:sz w:val="28"/>
          <w:szCs w:val="28"/>
        </w:rPr>
        <w:t>хроматизмов</w:t>
      </w:r>
      <w:r w:rsidRPr="0062203F">
        <w:rPr>
          <w:noProof/>
          <w:color w:val="000000"/>
          <w:sz w:val="28"/>
          <w:szCs w:val="28"/>
        </w:rPr>
        <w:t xml:space="preserve"> без всякого ограничения, а также в равноправии всех тональностей. Хотя работа Баха не была единственным сборником произведений для всех тональностей, она стала наиболее известным и убедительным аргументом перехода к новому строю. Впоследствии это привело к тому, что </w:t>
      </w:r>
      <w:r w:rsidRPr="009C6725">
        <w:rPr>
          <w:noProof/>
          <w:color w:val="000000"/>
          <w:sz w:val="28"/>
          <w:szCs w:val="28"/>
        </w:rPr>
        <w:t>гармония</w:t>
      </w:r>
      <w:r w:rsidRPr="0062203F">
        <w:rPr>
          <w:noProof/>
          <w:color w:val="000000"/>
          <w:sz w:val="28"/>
          <w:szCs w:val="28"/>
        </w:rPr>
        <w:t xml:space="preserve"> стала одной из основ классической музыки. Бетховен, в произведениях которого часто встречаются модуляции далеко за пределы основной тональности, находился под влиянием ХТК. Возможность равноправно использовать все тональности и свободно переходить из одних в другие для создания специфических ощущений у слушателя была полностью реализована в эпоху </w:t>
      </w:r>
      <w:r w:rsidRPr="009C6725">
        <w:rPr>
          <w:noProof/>
          <w:color w:val="000000"/>
          <w:sz w:val="28"/>
          <w:szCs w:val="28"/>
        </w:rPr>
        <w:t>романтизма</w:t>
      </w:r>
      <w:r w:rsidRPr="0062203F">
        <w:rPr>
          <w:noProof/>
          <w:color w:val="000000"/>
          <w:sz w:val="28"/>
          <w:szCs w:val="28"/>
        </w:rPr>
        <w:t xml:space="preserve">. В конце концов, в </w:t>
      </w:r>
      <w:r w:rsidRPr="009C6725">
        <w:rPr>
          <w:noProof/>
          <w:color w:val="000000"/>
          <w:sz w:val="28"/>
          <w:szCs w:val="28"/>
        </w:rPr>
        <w:t>XX веке</w:t>
      </w:r>
      <w:r w:rsidRPr="0062203F">
        <w:rPr>
          <w:noProof/>
          <w:color w:val="000000"/>
          <w:sz w:val="28"/>
          <w:szCs w:val="28"/>
        </w:rPr>
        <w:t xml:space="preserve"> это привело к растворению тональной системы вообще: в </w:t>
      </w:r>
      <w:r w:rsidRPr="009C6725">
        <w:rPr>
          <w:noProof/>
          <w:color w:val="000000"/>
          <w:sz w:val="28"/>
          <w:szCs w:val="28"/>
        </w:rPr>
        <w:t>атональной</w:t>
      </w:r>
      <w:r w:rsidRPr="0062203F">
        <w:rPr>
          <w:noProof/>
          <w:color w:val="000000"/>
          <w:sz w:val="28"/>
          <w:szCs w:val="28"/>
        </w:rPr>
        <w:t xml:space="preserve"> музыке </w:t>
      </w:r>
      <w:r w:rsidRPr="009C6725">
        <w:rPr>
          <w:noProof/>
          <w:color w:val="000000"/>
          <w:sz w:val="28"/>
          <w:szCs w:val="28"/>
        </w:rPr>
        <w:t>Арнольда Шёнберга</w:t>
      </w:r>
      <w:r w:rsidRPr="0062203F">
        <w:rPr>
          <w:noProof/>
          <w:color w:val="000000"/>
          <w:sz w:val="28"/>
          <w:szCs w:val="28"/>
        </w:rPr>
        <w:t xml:space="preserve"> равноправными являются все звуки.</w:t>
      </w:r>
    </w:p>
    <w:p w:rsidR="0099146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Кроме использования всех тональностей, ХТК известен большим спектром нововведений по части техники и выразительных средств. Ни один композитор, кроме Баха, не смог создать столь живые и яркие произведения в форме фуг, и многие его последователи сверяли себя с его произведениями.</w:t>
      </w:r>
    </w:p>
    <w:p w:rsidR="00A010F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Позже другие композиторы, вдохновлённые примером Баха, писали свои сборники из 24 прелюдий и фуг. Например, в середине </w:t>
      </w:r>
      <w:r w:rsidRPr="009C6725">
        <w:rPr>
          <w:noProof/>
          <w:color w:val="000000"/>
          <w:sz w:val="28"/>
          <w:szCs w:val="28"/>
        </w:rPr>
        <w:t>XX века</w:t>
      </w:r>
      <w:r w:rsidRPr="0062203F">
        <w:rPr>
          <w:noProof/>
          <w:color w:val="000000"/>
          <w:sz w:val="28"/>
          <w:szCs w:val="28"/>
        </w:rPr>
        <w:t xml:space="preserve"> </w:t>
      </w:r>
      <w:r w:rsidRPr="009C6725">
        <w:rPr>
          <w:noProof/>
          <w:color w:val="000000"/>
          <w:sz w:val="28"/>
          <w:szCs w:val="28"/>
        </w:rPr>
        <w:t>Дмитрий Шостакович</w:t>
      </w:r>
      <w:r w:rsidRPr="0062203F">
        <w:rPr>
          <w:noProof/>
          <w:color w:val="000000"/>
          <w:sz w:val="28"/>
          <w:szCs w:val="28"/>
        </w:rPr>
        <w:t xml:space="preserve"> написал цикл подобных произведений.</w:t>
      </w:r>
    </w:p>
    <w:p w:rsidR="00991468" w:rsidRPr="0062203F" w:rsidRDefault="00991468" w:rsidP="00693D26">
      <w:pPr>
        <w:pStyle w:val="a3"/>
        <w:spacing w:before="0" w:beforeAutospacing="0" w:after="0" w:afterAutospacing="0" w:line="360" w:lineRule="auto"/>
        <w:ind w:firstLine="709"/>
        <w:jc w:val="both"/>
        <w:rPr>
          <w:noProof/>
          <w:color w:val="000000"/>
          <w:sz w:val="28"/>
          <w:szCs w:val="28"/>
        </w:rPr>
      </w:pPr>
      <w:r w:rsidRPr="0062203F">
        <w:rPr>
          <w:noProof/>
          <w:color w:val="000000"/>
          <w:sz w:val="28"/>
          <w:szCs w:val="28"/>
        </w:rPr>
        <w:t xml:space="preserve">Первая полная запись ХТК была произведена </w:t>
      </w:r>
      <w:r w:rsidRPr="009C6725">
        <w:rPr>
          <w:noProof/>
          <w:color w:val="000000"/>
          <w:sz w:val="28"/>
          <w:szCs w:val="28"/>
        </w:rPr>
        <w:t>Эдвином Фишером</w:t>
      </w:r>
      <w:r w:rsidRPr="0062203F">
        <w:rPr>
          <w:noProof/>
          <w:color w:val="000000"/>
          <w:sz w:val="28"/>
          <w:szCs w:val="28"/>
        </w:rPr>
        <w:t xml:space="preserve"> между </w:t>
      </w:r>
      <w:r w:rsidRPr="009C6725">
        <w:rPr>
          <w:noProof/>
          <w:color w:val="000000"/>
          <w:sz w:val="28"/>
          <w:szCs w:val="28"/>
        </w:rPr>
        <w:t>1933</w:t>
      </w:r>
      <w:r w:rsidRPr="0062203F">
        <w:rPr>
          <w:noProof/>
          <w:color w:val="000000"/>
          <w:sz w:val="28"/>
          <w:szCs w:val="28"/>
        </w:rPr>
        <w:t xml:space="preserve"> и </w:t>
      </w:r>
      <w:r w:rsidRPr="009C6725">
        <w:rPr>
          <w:noProof/>
          <w:color w:val="000000"/>
          <w:sz w:val="28"/>
          <w:szCs w:val="28"/>
        </w:rPr>
        <w:t>1936</w:t>
      </w:r>
      <w:r w:rsidRPr="0062203F">
        <w:rPr>
          <w:noProof/>
          <w:color w:val="000000"/>
          <w:sz w:val="28"/>
          <w:szCs w:val="28"/>
        </w:rPr>
        <w:t xml:space="preserve"> гг.</w:t>
      </w:r>
      <w:bookmarkStart w:id="0" w:name="_GoBack"/>
      <w:bookmarkEnd w:id="0"/>
    </w:p>
    <w:sectPr w:rsidR="00991468" w:rsidRPr="0062203F" w:rsidSect="00693D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57" w:rsidRDefault="00ED5757" w:rsidP="00693D26">
      <w:pPr>
        <w:spacing w:after="0" w:line="240" w:lineRule="auto"/>
      </w:pPr>
      <w:r>
        <w:separator/>
      </w:r>
    </w:p>
  </w:endnote>
  <w:endnote w:type="continuationSeparator" w:id="0">
    <w:p w:rsidR="00ED5757" w:rsidRDefault="00ED5757" w:rsidP="0069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57" w:rsidRDefault="00ED5757" w:rsidP="00693D26">
      <w:pPr>
        <w:spacing w:after="0" w:line="240" w:lineRule="auto"/>
      </w:pPr>
      <w:r>
        <w:separator/>
      </w:r>
    </w:p>
  </w:footnote>
  <w:footnote w:type="continuationSeparator" w:id="0">
    <w:p w:rsidR="00ED5757" w:rsidRDefault="00ED5757" w:rsidP="00693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05468"/>
    <w:multiLevelType w:val="hybridMultilevel"/>
    <w:tmpl w:val="B77CC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226"/>
    <w:rsid w:val="00177EC0"/>
    <w:rsid w:val="0060280E"/>
    <w:rsid w:val="00612226"/>
    <w:rsid w:val="0062203F"/>
    <w:rsid w:val="00693D26"/>
    <w:rsid w:val="007F2A04"/>
    <w:rsid w:val="008F61FE"/>
    <w:rsid w:val="00991468"/>
    <w:rsid w:val="009C6725"/>
    <w:rsid w:val="00A010F8"/>
    <w:rsid w:val="00C83BAA"/>
    <w:rsid w:val="00CD5F99"/>
    <w:rsid w:val="00D913ED"/>
    <w:rsid w:val="00DB20C5"/>
    <w:rsid w:val="00ED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305043-FB85-4CF1-9CC5-4A8BAF8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AA"/>
    <w:pPr>
      <w:spacing w:after="200" w:line="276" w:lineRule="auto"/>
    </w:pPr>
    <w:rPr>
      <w:rFonts w:cs="Times New Roman"/>
      <w:sz w:val="22"/>
      <w:szCs w:val="22"/>
      <w:lang w:eastAsia="en-US"/>
    </w:rPr>
  </w:style>
  <w:style w:type="paragraph" w:styleId="1">
    <w:name w:val="heading 1"/>
    <w:basedOn w:val="a"/>
    <w:link w:val="10"/>
    <w:uiPriority w:val="9"/>
    <w:qFormat/>
    <w:rsid w:val="00612226"/>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991468"/>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99146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12226"/>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991468"/>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991468"/>
    <w:rPr>
      <w:rFonts w:ascii="Cambria" w:eastAsia="Times New Roman" w:hAnsi="Cambria" w:cs="Times New Roman"/>
      <w:b/>
      <w:bCs/>
      <w:color w:val="4F81BD"/>
    </w:rPr>
  </w:style>
  <w:style w:type="paragraph" w:styleId="a3">
    <w:name w:val="Normal (Web)"/>
    <w:basedOn w:val="a"/>
    <w:uiPriority w:val="99"/>
    <w:unhideWhenUsed/>
    <w:rsid w:val="00612226"/>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612226"/>
    <w:rPr>
      <w:rFonts w:cs="Times New Roman"/>
      <w:color w:val="0000FF"/>
      <w:u w:val="single"/>
    </w:rPr>
  </w:style>
  <w:style w:type="paragraph" w:customStyle="1" w:styleId="style5">
    <w:name w:val="style5"/>
    <w:basedOn w:val="a"/>
    <w:rsid w:val="00612226"/>
    <w:pPr>
      <w:spacing w:before="100" w:beforeAutospacing="1" w:after="100" w:afterAutospacing="1" w:line="240" w:lineRule="auto"/>
    </w:pPr>
    <w:rPr>
      <w:rFonts w:ascii="Times New Roman" w:hAnsi="Times New Roman"/>
      <w:sz w:val="24"/>
      <w:szCs w:val="24"/>
      <w:lang w:eastAsia="ru-RU"/>
    </w:rPr>
  </w:style>
  <w:style w:type="character" w:styleId="a5">
    <w:name w:val="Emphasis"/>
    <w:uiPriority w:val="20"/>
    <w:qFormat/>
    <w:rsid w:val="00612226"/>
    <w:rPr>
      <w:rFonts w:cs="Times New Roman"/>
      <w:i/>
      <w:iCs/>
    </w:rPr>
  </w:style>
  <w:style w:type="paragraph" w:styleId="a6">
    <w:name w:val="Balloon Text"/>
    <w:basedOn w:val="a"/>
    <w:link w:val="a7"/>
    <w:uiPriority w:val="99"/>
    <w:semiHidden/>
    <w:unhideWhenUsed/>
    <w:rsid w:val="00612226"/>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12226"/>
    <w:rPr>
      <w:rFonts w:ascii="Tahoma" w:hAnsi="Tahoma" w:cs="Tahoma"/>
      <w:sz w:val="16"/>
      <w:szCs w:val="16"/>
    </w:rPr>
  </w:style>
  <w:style w:type="paragraph" w:styleId="a8">
    <w:name w:val="List Paragraph"/>
    <w:basedOn w:val="a"/>
    <w:uiPriority w:val="34"/>
    <w:qFormat/>
    <w:rsid w:val="0060280E"/>
    <w:pPr>
      <w:ind w:left="720"/>
      <w:contextualSpacing/>
    </w:pPr>
  </w:style>
  <w:style w:type="character" w:customStyle="1" w:styleId="editsection">
    <w:name w:val="editsection"/>
    <w:rsid w:val="00991468"/>
    <w:rPr>
      <w:rFonts w:cs="Times New Roman"/>
    </w:rPr>
  </w:style>
  <w:style w:type="character" w:customStyle="1" w:styleId="mw-headline">
    <w:name w:val="mw-headline"/>
    <w:rsid w:val="00991468"/>
    <w:rPr>
      <w:rFonts w:cs="Times New Roman"/>
    </w:rPr>
  </w:style>
  <w:style w:type="paragraph" w:styleId="a9">
    <w:name w:val="header"/>
    <w:basedOn w:val="a"/>
    <w:link w:val="aa"/>
    <w:uiPriority w:val="99"/>
    <w:unhideWhenUsed/>
    <w:rsid w:val="00693D26"/>
    <w:pPr>
      <w:tabs>
        <w:tab w:val="center" w:pos="4677"/>
        <w:tab w:val="right" w:pos="9355"/>
      </w:tabs>
      <w:spacing w:after="0" w:line="240" w:lineRule="auto"/>
    </w:pPr>
  </w:style>
  <w:style w:type="character" w:customStyle="1" w:styleId="aa">
    <w:name w:val="Верхний колонтитул Знак"/>
    <w:link w:val="a9"/>
    <w:uiPriority w:val="99"/>
    <w:locked/>
    <w:rsid w:val="00693D26"/>
    <w:rPr>
      <w:rFonts w:cs="Times New Roman"/>
    </w:rPr>
  </w:style>
  <w:style w:type="paragraph" w:styleId="ab">
    <w:name w:val="footer"/>
    <w:basedOn w:val="a"/>
    <w:link w:val="ac"/>
    <w:uiPriority w:val="99"/>
    <w:unhideWhenUsed/>
    <w:rsid w:val="00693D26"/>
    <w:pPr>
      <w:tabs>
        <w:tab w:val="center" w:pos="4677"/>
        <w:tab w:val="right" w:pos="9355"/>
      </w:tabs>
      <w:spacing w:after="0" w:line="240" w:lineRule="auto"/>
    </w:pPr>
  </w:style>
  <w:style w:type="character" w:customStyle="1" w:styleId="ac">
    <w:name w:val="Нижний колонтитул Знак"/>
    <w:link w:val="ab"/>
    <w:uiPriority w:val="99"/>
    <w:locked/>
    <w:rsid w:val="00693D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40173">
      <w:marLeft w:val="0"/>
      <w:marRight w:val="0"/>
      <w:marTop w:val="0"/>
      <w:marBottom w:val="0"/>
      <w:divBdr>
        <w:top w:val="none" w:sz="0" w:space="0" w:color="auto"/>
        <w:left w:val="none" w:sz="0" w:space="0" w:color="auto"/>
        <w:bottom w:val="none" w:sz="0" w:space="0" w:color="auto"/>
        <w:right w:val="none" w:sz="0" w:space="0" w:color="auto"/>
      </w:divBdr>
    </w:div>
    <w:div w:id="260340174">
      <w:marLeft w:val="0"/>
      <w:marRight w:val="0"/>
      <w:marTop w:val="0"/>
      <w:marBottom w:val="0"/>
      <w:divBdr>
        <w:top w:val="none" w:sz="0" w:space="0" w:color="auto"/>
        <w:left w:val="none" w:sz="0" w:space="0" w:color="auto"/>
        <w:bottom w:val="none" w:sz="0" w:space="0" w:color="auto"/>
        <w:right w:val="none" w:sz="0" w:space="0" w:color="auto"/>
      </w:divBdr>
      <w:divsChild>
        <w:div w:id="260340169">
          <w:marLeft w:val="0"/>
          <w:marRight w:val="0"/>
          <w:marTop w:val="0"/>
          <w:marBottom w:val="0"/>
          <w:divBdr>
            <w:top w:val="none" w:sz="0" w:space="0" w:color="auto"/>
            <w:left w:val="none" w:sz="0" w:space="0" w:color="auto"/>
            <w:bottom w:val="none" w:sz="0" w:space="0" w:color="auto"/>
            <w:right w:val="none" w:sz="0" w:space="0" w:color="auto"/>
          </w:divBdr>
          <w:divsChild>
            <w:div w:id="260340177">
              <w:marLeft w:val="0"/>
              <w:marRight w:val="0"/>
              <w:marTop w:val="0"/>
              <w:marBottom w:val="0"/>
              <w:divBdr>
                <w:top w:val="none" w:sz="0" w:space="0" w:color="auto"/>
                <w:left w:val="none" w:sz="0" w:space="0" w:color="auto"/>
                <w:bottom w:val="none" w:sz="0" w:space="0" w:color="auto"/>
                <w:right w:val="none" w:sz="0" w:space="0" w:color="auto"/>
              </w:divBdr>
              <w:divsChild>
                <w:div w:id="260340186">
                  <w:marLeft w:val="0"/>
                  <w:marRight w:val="0"/>
                  <w:marTop w:val="0"/>
                  <w:marBottom w:val="0"/>
                  <w:divBdr>
                    <w:top w:val="none" w:sz="0" w:space="0" w:color="auto"/>
                    <w:left w:val="none" w:sz="0" w:space="0" w:color="auto"/>
                    <w:bottom w:val="none" w:sz="0" w:space="0" w:color="auto"/>
                    <w:right w:val="none" w:sz="0" w:space="0" w:color="auto"/>
                  </w:divBdr>
                  <w:divsChild>
                    <w:div w:id="260340170">
                      <w:marLeft w:val="0"/>
                      <w:marRight w:val="0"/>
                      <w:marTop w:val="0"/>
                      <w:marBottom w:val="0"/>
                      <w:divBdr>
                        <w:top w:val="none" w:sz="0" w:space="0" w:color="auto"/>
                        <w:left w:val="none" w:sz="0" w:space="0" w:color="auto"/>
                        <w:bottom w:val="none" w:sz="0" w:space="0" w:color="auto"/>
                        <w:right w:val="none" w:sz="0" w:space="0" w:color="auto"/>
                      </w:divBdr>
                      <w:divsChild>
                        <w:div w:id="2603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40178">
              <w:marLeft w:val="0"/>
              <w:marRight w:val="0"/>
              <w:marTop w:val="0"/>
              <w:marBottom w:val="0"/>
              <w:divBdr>
                <w:top w:val="none" w:sz="0" w:space="0" w:color="auto"/>
                <w:left w:val="none" w:sz="0" w:space="0" w:color="auto"/>
                <w:bottom w:val="none" w:sz="0" w:space="0" w:color="auto"/>
                <w:right w:val="none" w:sz="0" w:space="0" w:color="auto"/>
              </w:divBdr>
              <w:divsChild>
                <w:div w:id="260340181">
                  <w:marLeft w:val="0"/>
                  <w:marRight w:val="0"/>
                  <w:marTop w:val="0"/>
                  <w:marBottom w:val="0"/>
                  <w:divBdr>
                    <w:top w:val="none" w:sz="0" w:space="0" w:color="auto"/>
                    <w:left w:val="none" w:sz="0" w:space="0" w:color="auto"/>
                    <w:bottom w:val="none" w:sz="0" w:space="0" w:color="auto"/>
                    <w:right w:val="none" w:sz="0" w:space="0" w:color="auto"/>
                  </w:divBdr>
                  <w:divsChild>
                    <w:div w:id="260340171">
                      <w:marLeft w:val="0"/>
                      <w:marRight w:val="0"/>
                      <w:marTop w:val="0"/>
                      <w:marBottom w:val="0"/>
                      <w:divBdr>
                        <w:top w:val="none" w:sz="0" w:space="0" w:color="auto"/>
                        <w:left w:val="none" w:sz="0" w:space="0" w:color="auto"/>
                        <w:bottom w:val="none" w:sz="0" w:space="0" w:color="auto"/>
                        <w:right w:val="none" w:sz="0" w:space="0" w:color="auto"/>
                      </w:divBdr>
                      <w:divsChild>
                        <w:div w:id="260340175">
                          <w:marLeft w:val="0"/>
                          <w:marRight w:val="0"/>
                          <w:marTop w:val="0"/>
                          <w:marBottom w:val="0"/>
                          <w:divBdr>
                            <w:top w:val="none" w:sz="0" w:space="0" w:color="auto"/>
                            <w:left w:val="none" w:sz="0" w:space="0" w:color="auto"/>
                            <w:bottom w:val="none" w:sz="0" w:space="0" w:color="auto"/>
                            <w:right w:val="none" w:sz="0" w:space="0" w:color="auto"/>
                          </w:divBdr>
                        </w:div>
                      </w:divsChild>
                    </w:div>
                    <w:div w:id="2603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180">
              <w:marLeft w:val="0"/>
              <w:marRight w:val="0"/>
              <w:marTop w:val="0"/>
              <w:marBottom w:val="0"/>
              <w:divBdr>
                <w:top w:val="none" w:sz="0" w:space="0" w:color="auto"/>
                <w:left w:val="none" w:sz="0" w:space="0" w:color="auto"/>
                <w:bottom w:val="none" w:sz="0" w:space="0" w:color="auto"/>
                <w:right w:val="none" w:sz="0" w:space="0" w:color="auto"/>
              </w:divBdr>
            </w:div>
            <w:div w:id="260340189">
              <w:marLeft w:val="0"/>
              <w:marRight w:val="0"/>
              <w:marTop w:val="0"/>
              <w:marBottom w:val="0"/>
              <w:divBdr>
                <w:top w:val="none" w:sz="0" w:space="0" w:color="auto"/>
                <w:left w:val="none" w:sz="0" w:space="0" w:color="auto"/>
                <w:bottom w:val="none" w:sz="0" w:space="0" w:color="auto"/>
                <w:right w:val="none" w:sz="0" w:space="0" w:color="auto"/>
              </w:divBdr>
              <w:divsChild>
                <w:div w:id="260340188">
                  <w:marLeft w:val="0"/>
                  <w:marRight w:val="0"/>
                  <w:marTop w:val="0"/>
                  <w:marBottom w:val="0"/>
                  <w:divBdr>
                    <w:top w:val="none" w:sz="0" w:space="0" w:color="auto"/>
                    <w:left w:val="none" w:sz="0" w:space="0" w:color="auto"/>
                    <w:bottom w:val="none" w:sz="0" w:space="0" w:color="auto"/>
                    <w:right w:val="none" w:sz="0" w:space="0" w:color="auto"/>
                  </w:divBdr>
                  <w:divsChild>
                    <w:div w:id="260340185">
                      <w:marLeft w:val="0"/>
                      <w:marRight w:val="0"/>
                      <w:marTop w:val="0"/>
                      <w:marBottom w:val="0"/>
                      <w:divBdr>
                        <w:top w:val="none" w:sz="0" w:space="0" w:color="auto"/>
                        <w:left w:val="none" w:sz="0" w:space="0" w:color="auto"/>
                        <w:bottom w:val="none" w:sz="0" w:space="0" w:color="auto"/>
                        <w:right w:val="none" w:sz="0" w:space="0" w:color="auto"/>
                      </w:divBdr>
                      <w:divsChild>
                        <w:div w:id="2603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40183">
      <w:marLeft w:val="0"/>
      <w:marRight w:val="0"/>
      <w:marTop w:val="0"/>
      <w:marBottom w:val="0"/>
      <w:divBdr>
        <w:top w:val="none" w:sz="0" w:space="0" w:color="auto"/>
        <w:left w:val="none" w:sz="0" w:space="0" w:color="auto"/>
        <w:bottom w:val="none" w:sz="0" w:space="0" w:color="auto"/>
        <w:right w:val="none" w:sz="0" w:space="0" w:color="auto"/>
      </w:divBdr>
      <w:divsChild>
        <w:div w:id="260340176">
          <w:marLeft w:val="0"/>
          <w:marRight w:val="0"/>
          <w:marTop w:val="0"/>
          <w:marBottom w:val="0"/>
          <w:divBdr>
            <w:top w:val="none" w:sz="0" w:space="0" w:color="auto"/>
            <w:left w:val="none" w:sz="0" w:space="0" w:color="auto"/>
            <w:bottom w:val="none" w:sz="0" w:space="0" w:color="auto"/>
            <w:right w:val="none" w:sz="0" w:space="0" w:color="auto"/>
          </w:divBdr>
        </w:div>
      </w:divsChild>
    </w:div>
    <w:div w:id="260340187">
      <w:marLeft w:val="0"/>
      <w:marRight w:val="0"/>
      <w:marTop w:val="0"/>
      <w:marBottom w:val="0"/>
      <w:divBdr>
        <w:top w:val="none" w:sz="0" w:space="0" w:color="auto"/>
        <w:left w:val="none" w:sz="0" w:space="0" w:color="auto"/>
        <w:bottom w:val="none" w:sz="0" w:space="0" w:color="auto"/>
        <w:right w:val="none" w:sz="0" w:space="0" w:color="auto"/>
      </w:divBdr>
      <w:divsChild>
        <w:div w:id="26034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2014-02-20T11:20:00Z</dcterms:created>
  <dcterms:modified xsi:type="dcterms:W3CDTF">2014-02-20T11:20:00Z</dcterms:modified>
</cp:coreProperties>
</file>