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959" w:rsidRDefault="00F57959" w:rsidP="00F57959">
      <w:pPr>
        <w:pStyle w:val="a6"/>
      </w:pPr>
    </w:p>
    <w:p w:rsidR="00F57959" w:rsidRDefault="00F57959" w:rsidP="00F57959">
      <w:pPr>
        <w:pStyle w:val="a6"/>
      </w:pPr>
    </w:p>
    <w:p w:rsidR="00F57959" w:rsidRDefault="00F57959" w:rsidP="00F57959">
      <w:pPr>
        <w:pStyle w:val="a6"/>
      </w:pPr>
    </w:p>
    <w:p w:rsidR="00F57959" w:rsidRDefault="00F57959" w:rsidP="00F57959">
      <w:pPr>
        <w:pStyle w:val="a6"/>
      </w:pPr>
    </w:p>
    <w:p w:rsidR="00F57959" w:rsidRDefault="00F57959" w:rsidP="00F57959">
      <w:pPr>
        <w:pStyle w:val="a6"/>
      </w:pPr>
    </w:p>
    <w:p w:rsidR="00F57959" w:rsidRDefault="00F57959" w:rsidP="00F57959">
      <w:pPr>
        <w:pStyle w:val="a6"/>
      </w:pPr>
    </w:p>
    <w:p w:rsidR="00F57959" w:rsidRDefault="00F57959" w:rsidP="00F57959">
      <w:pPr>
        <w:pStyle w:val="a6"/>
      </w:pPr>
    </w:p>
    <w:p w:rsidR="00F57959" w:rsidRDefault="00F57959" w:rsidP="00F57959">
      <w:pPr>
        <w:pStyle w:val="a6"/>
      </w:pPr>
    </w:p>
    <w:p w:rsidR="00F57959" w:rsidRDefault="00F57959" w:rsidP="00F57959">
      <w:pPr>
        <w:pStyle w:val="a6"/>
      </w:pPr>
    </w:p>
    <w:p w:rsidR="00F57959" w:rsidRDefault="00F57959" w:rsidP="00F57959">
      <w:pPr>
        <w:pStyle w:val="a6"/>
      </w:pPr>
    </w:p>
    <w:p w:rsidR="00F57959" w:rsidRDefault="00F57959" w:rsidP="00F57959">
      <w:pPr>
        <w:pStyle w:val="a6"/>
      </w:pPr>
    </w:p>
    <w:p w:rsidR="00F57959" w:rsidRDefault="00F57959" w:rsidP="00F57959">
      <w:pPr>
        <w:pStyle w:val="a6"/>
      </w:pPr>
    </w:p>
    <w:p w:rsidR="00F57959" w:rsidRDefault="00F57959" w:rsidP="00F57959">
      <w:pPr>
        <w:pStyle w:val="a6"/>
      </w:pPr>
    </w:p>
    <w:p w:rsidR="00F57959" w:rsidRDefault="00F57959" w:rsidP="00F57959">
      <w:pPr>
        <w:pStyle w:val="a6"/>
      </w:pPr>
    </w:p>
    <w:p w:rsidR="003A5746" w:rsidRDefault="003A5746" w:rsidP="003A5746">
      <w:pPr>
        <w:pStyle w:val="a6"/>
      </w:pPr>
      <w:r w:rsidRPr="00F57959">
        <w:t>И</w:t>
      </w:r>
      <w:r>
        <w:t>сковое производство</w:t>
      </w:r>
    </w:p>
    <w:p w:rsidR="00F57959" w:rsidRDefault="00F57959" w:rsidP="00F57959">
      <w:pPr>
        <w:pStyle w:val="a6"/>
      </w:pPr>
    </w:p>
    <w:p w:rsidR="00C77CCD" w:rsidRPr="00F57959" w:rsidRDefault="00F57959" w:rsidP="00F57959">
      <w:pPr>
        <w:pStyle w:val="a6"/>
      </w:pPr>
      <w:r>
        <w:br w:type="page"/>
      </w:r>
      <w:r w:rsidR="00C77CCD" w:rsidRPr="00F57959">
        <w:t>К</w:t>
      </w:r>
      <w:r w:rsidRPr="00F57959">
        <w:t>раткая аннотация</w:t>
      </w:r>
    </w:p>
    <w:p w:rsidR="00F57959" w:rsidRPr="00F57959" w:rsidRDefault="00F57959" w:rsidP="00F57959">
      <w:pPr>
        <w:pStyle w:val="a6"/>
      </w:pPr>
    </w:p>
    <w:p w:rsidR="00FE16A5" w:rsidRPr="00F57959" w:rsidRDefault="00B835CD" w:rsidP="00F57959">
      <w:pPr>
        <w:autoSpaceDE w:val="0"/>
        <w:autoSpaceDN w:val="0"/>
        <w:adjustRightInd w:val="0"/>
        <w:spacing w:line="360" w:lineRule="auto"/>
        <w:ind w:firstLine="709"/>
        <w:jc w:val="both"/>
        <w:rPr>
          <w:sz w:val="28"/>
          <w:szCs w:val="28"/>
        </w:rPr>
      </w:pPr>
      <w:r w:rsidRPr="00F57959">
        <w:rPr>
          <w:sz w:val="28"/>
          <w:szCs w:val="28"/>
        </w:rPr>
        <w:t xml:space="preserve">Исковое производство является основным видом гражданского судопроизводства. Подавляющее большинство рассматриваемых и разрешаемых общими судами дел относятся к делам искового производства. </w:t>
      </w:r>
      <w:r w:rsidR="00E60B22" w:rsidRPr="00F57959">
        <w:rPr>
          <w:sz w:val="28"/>
          <w:szCs w:val="28"/>
        </w:rPr>
        <w:t>Споры, передаваемые сторонами на рассмотрение суда, могут возникать из различных правоотношений</w:t>
      </w:r>
      <w:r w:rsidR="00F57959">
        <w:rPr>
          <w:sz w:val="28"/>
          <w:szCs w:val="28"/>
        </w:rPr>
        <w:t xml:space="preserve"> </w:t>
      </w:r>
      <w:r w:rsidR="00E60B22" w:rsidRPr="00F57959">
        <w:rPr>
          <w:sz w:val="28"/>
          <w:szCs w:val="28"/>
        </w:rPr>
        <w:t>- гражданских, трудовых, семейных, земельных, жилищных и др.</w:t>
      </w:r>
    </w:p>
    <w:p w:rsidR="00F50A32" w:rsidRPr="00F57959" w:rsidRDefault="00F50A32" w:rsidP="00F57959">
      <w:pPr>
        <w:autoSpaceDE w:val="0"/>
        <w:autoSpaceDN w:val="0"/>
        <w:adjustRightInd w:val="0"/>
        <w:spacing w:line="360" w:lineRule="auto"/>
        <w:ind w:firstLine="709"/>
        <w:jc w:val="both"/>
        <w:rPr>
          <w:sz w:val="28"/>
          <w:szCs w:val="28"/>
        </w:rPr>
      </w:pPr>
      <w:r w:rsidRPr="00F57959">
        <w:rPr>
          <w:sz w:val="28"/>
          <w:szCs w:val="28"/>
        </w:rPr>
        <w:t>Правила искового производства носят общий универсальный характер, так как д</w:t>
      </w:r>
      <w:r w:rsidR="00B835CD" w:rsidRPr="00F57959">
        <w:rPr>
          <w:sz w:val="28"/>
          <w:szCs w:val="28"/>
        </w:rPr>
        <w:t>ела, возникающие из административно-правовых отношений</w:t>
      </w:r>
      <w:r w:rsidRPr="00F57959">
        <w:rPr>
          <w:sz w:val="28"/>
          <w:szCs w:val="28"/>
        </w:rPr>
        <w:t>, и</w:t>
      </w:r>
      <w:r w:rsidR="00B835CD" w:rsidRPr="00F57959">
        <w:rPr>
          <w:sz w:val="28"/>
          <w:szCs w:val="28"/>
        </w:rPr>
        <w:t xml:space="preserve"> дела особого производства</w:t>
      </w:r>
      <w:r w:rsidRPr="00F57959">
        <w:rPr>
          <w:sz w:val="28"/>
          <w:szCs w:val="28"/>
        </w:rPr>
        <w:t xml:space="preserve"> </w:t>
      </w:r>
      <w:r w:rsidR="00B835CD" w:rsidRPr="00F57959">
        <w:rPr>
          <w:sz w:val="28"/>
          <w:szCs w:val="28"/>
        </w:rPr>
        <w:t>также рассматриваются судами по правилам искового производства с учетом положений</w:t>
      </w:r>
      <w:r w:rsidRPr="00F57959">
        <w:rPr>
          <w:sz w:val="28"/>
          <w:szCs w:val="28"/>
        </w:rPr>
        <w:t xml:space="preserve"> особенностей установленных гл. гл. 29 и 30 Гражданского процессуального кодекса Республики Беларусь и сущности соответствующего вида судопроизводства.</w:t>
      </w:r>
    </w:p>
    <w:p w:rsidR="00C77CCD" w:rsidRDefault="00C77CCD" w:rsidP="00F57959">
      <w:pPr>
        <w:pStyle w:val="a6"/>
      </w:pPr>
    </w:p>
    <w:p w:rsidR="00F57959" w:rsidRPr="00F57959" w:rsidRDefault="00F57959" w:rsidP="00F57959">
      <w:pPr>
        <w:pStyle w:val="a6"/>
      </w:pPr>
      <w:r>
        <w:br w:type="page"/>
      </w:r>
      <w:r w:rsidRPr="00F57959">
        <w:t>Содержание</w:t>
      </w:r>
    </w:p>
    <w:p w:rsidR="00F57959" w:rsidRDefault="00F57959" w:rsidP="00F57959">
      <w:pPr>
        <w:widowControl w:val="0"/>
        <w:autoSpaceDN w:val="0"/>
        <w:spacing w:line="360" w:lineRule="auto"/>
        <w:ind w:left="709"/>
        <w:jc w:val="both"/>
        <w:rPr>
          <w:sz w:val="28"/>
          <w:szCs w:val="28"/>
        </w:rPr>
      </w:pPr>
    </w:p>
    <w:p w:rsidR="00C77CCD" w:rsidRPr="00F57959" w:rsidRDefault="00C77CCD" w:rsidP="00F57959">
      <w:pPr>
        <w:widowControl w:val="0"/>
        <w:numPr>
          <w:ilvl w:val="0"/>
          <w:numId w:val="1"/>
        </w:numPr>
        <w:tabs>
          <w:tab w:val="clear" w:pos="360"/>
        </w:tabs>
        <w:autoSpaceDN w:val="0"/>
        <w:spacing w:line="360" w:lineRule="auto"/>
        <w:ind w:left="0" w:firstLine="0"/>
        <w:jc w:val="both"/>
        <w:rPr>
          <w:sz w:val="28"/>
          <w:szCs w:val="28"/>
        </w:rPr>
      </w:pPr>
      <w:r w:rsidRPr="00F57959">
        <w:rPr>
          <w:sz w:val="28"/>
          <w:szCs w:val="28"/>
        </w:rPr>
        <w:t>Поня</w:t>
      </w:r>
      <w:r w:rsidR="00F57959">
        <w:rPr>
          <w:sz w:val="28"/>
          <w:szCs w:val="28"/>
        </w:rPr>
        <w:t>тие и элементы иска. Виды исков</w:t>
      </w:r>
    </w:p>
    <w:p w:rsidR="00C77CCD" w:rsidRPr="00F57959" w:rsidRDefault="00C77CCD" w:rsidP="00F57959">
      <w:pPr>
        <w:widowControl w:val="0"/>
        <w:numPr>
          <w:ilvl w:val="0"/>
          <w:numId w:val="1"/>
        </w:numPr>
        <w:tabs>
          <w:tab w:val="clear" w:pos="360"/>
        </w:tabs>
        <w:autoSpaceDN w:val="0"/>
        <w:spacing w:line="360" w:lineRule="auto"/>
        <w:ind w:left="0" w:firstLine="0"/>
        <w:jc w:val="both"/>
        <w:rPr>
          <w:sz w:val="28"/>
          <w:szCs w:val="28"/>
        </w:rPr>
      </w:pPr>
      <w:r w:rsidRPr="00F57959">
        <w:rPr>
          <w:sz w:val="28"/>
          <w:szCs w:val="28"/>
        </w:rPr>
        <w:t>Право на иск: право на предъявление иска и предпос</w:t>
      </w:r>
      <w:r w:rsidR="00F57959">
        <w:rPr>
          <w:sz w:val="28"/>
          <w:szCs w:val="28"/>
        </w:rPr>
        <w:t>ылки права на предъявление иска</w:t>
      </w:r>
    </w:p>
    <w:p w:rsidR="00C77CCD" w:rsidRPr="00F57959" w:rsidRDefault="00C77CCD" w:rsidP="00F57959">
      <w:pPr>
        <w:widowControl w:val="0"/>
        <w:numPr>
          <w:ilvl w:val="0"/>
          <w:numId w:val="1"/>
        </w:numPr>
        <w:tabs>
          <w:tab w:val="clear" w:pos="360"/>
        </w:tabs>
        <w:autoSpaceDN w:val="0"/>
        <w:spacing w:line="360" w:lineRule="auto"/>
        <w:ind w:left="0" w:firstLine="0"/>
        <w:jc w:val="both"/>
        <w:rPr>
          <w:sz w:val="28"/>
          <w:szCs w:val="28"/>
        </w:rPr>
      </w:pPr>
      <w:r w:rsidRPr="00F57959">
        <w:rPr>
          <w:sz w:val="28"/>
          <w:szCs w:val="28"/>
        </w:rPr>
        <w:t>Соединение и раз</w:t>
      </w:r>
      <w:r w:rsidR="00F57959">
        <w:rPr>
          <w:sz w:val="28"/>
          <w:szCs w:val="28"/>
        </w:rPr>
        <w:t>ъединение исков. Изменение иска</w:t>
      </w:r>
    </w:p>
    <w:p w:rsidR="00C77CCD" w:rsidRPr="00F57959" w:rsidRDefault="00C77CCD" w:rsidP="00F57959">
      <w:pPr>
        <w:widowControl w:val="0"/>
        <w:numPr>
          <w:ilvl w:val="0"/>
          <w:numId w:val="1"/>
        </w:numPr>
        <w:tabs>
          <w:tab w:val="clear" w:pos="360"/>
        </w:tabs>
        <w:autoSpaceDN w:val="0"/>
        <w:spacing w:line="360" w:lineRule="auto"/>
        <w:ind w:left="0" w:firstLine="0"/>
        <w:jc w:val="both"/>
        <w:rPr>
          <w:sz w:val="28"/>
          <w:szCs w:val="28"/>
        </w:rPr>
      </w:pPr>
      <w:r w:rsidRPr="00F57959">
        <w:rPr>
          <w:sz w:val="28"/>
          <w:szCs w:val="28"/>
        </w:rPr>
        <w:t>Отказ от иска и при</w:t>
      </w:r>
      <w:r w:rsidR="00F57959">
        <w:rPr>
          <w:sz w:val="28"/>
          <w:szCs w:val="28"/>
        </w:rPr>
        <w:t>знание иска. Мировое соглашение</w:t>
      </w:r>
    </w:p>
    <w:p w:rsidR="00F57959" w:rsidRPr="00F57959" w:rsidRDefault="00C77CCD" w:rsidP="00F57959">
      <w:pPr>
        <w:widowControl w:val="0"/>
        <w:numPr>
          <w:ilvl w:val="0"/>
          <w:numId w:val="1"/>
        </w:numPr>
        <w:tabs>
          <w:tab w:val="clear" w:pos="360"/>
        </w:tabs>
        <w:autoSpaceDN w:val="0"/>
        <w:spacing w:line="360" w:lineRule="auto"/>
        <w:ind w:left="0" w:firstLine="0"/>
        <w:jc w:val="both"/>
      </w:pPr>
      <w:r w:rsidRPr="00F57959">
        <w:rPr>
          <w:sz w:val="28"/>
          <w:szCs w:val="28"/>
        </w:rPr>
        <w:t>Защита ответчика против иска: возраж</w:t>
      </w:r>
      <w:r w:rsidR="00F57959">
        <w:rPr>
          <w:sz w:val="28"/>
          <w:szCs w:val="28"/>
        </w:rPr>
        <w:t>ения против иска, встречный иск</w:t>
      </w:r>
    </w:p>
    <w:p w:rsidR="00F57959" w:rsidRPr="00F57959" w:rsidRDefault="00F57959" w:rsidP="00F57959">
      <w:pPr>
        <w:widowControl w:val="0"/>
        <w:autoSpaceDN w:val="0"/>
        <w:spacing w:line="360" w:lineRule="auto"/>
        <w:jc w:val="both"/>
        <w:rPr>
          <w:sz w:val="28"/>
          <w:szCs w:val="28"/>
        </w:rPr>
      </w:pPr>
      <w:r w:rsidRPr="00F57959">
        <w:rPr>
          <w:sz w:val="28"/>
          <w:szCs w:val="28"/>
        </w:rPr>
        <w:t>Список использованных источников</w:t>
      </w:r>
    </w:p>
    <w:p w:rsidR="00C77CCD" w:rsidRPr="00F57959" w:rsidRDefault="00C77CCD" w:rsidP="00F57959">
      <w:pPr>
        <w:spacing w:line="360" w:lineRule="auto"/>
        <w:ind w:firstLine="709"/>
        <w:jc w:val="both"/>
        <w:rPr>
          <w:sz w:val="28"/>
          <w:szCs w:val="28"/>
        </w:rPr>
      </w:pPr>
    </w:p>
    <w:p w:rsidR="00B835CD" w:rsidRPr="00F57959" w:rsidRDefault="00F57959" w:rsidP="00F57959">
      <w:pPr>
        <w:widowControl w:val="0"/>
        <w:autoSpaceDE w:val="0"/>
        <w:autoSpaceDN w:val="0"/>
        <w:adjustRightInd w:val="0"/>
        <w:spacing w:line="360" w:lineRule="auto"/>
        <w:ind w:firstLine="709"/>
        <w:jc w:val="center"/>
        <w:rPr>
          <w:b/>
          <w:sz w:val="28"/>
          <w:szCs w:val="28"/>
        </w:rPr>
      </w:pPr>
      <w:r>
        <w:rPr>
          <w:b/>
          <w:sz w:val="28"/>
          <w:szCs w:val="28"/>
        </w:rPr>
        <w:br w:type="page"/>
        <w:t xml:space="preserve">1. </w:t>
      </w:r>
      <w:r w:rsidR="00B835CD" w:rsidRPr="00F57959">
        <w:rPr>
          <w:b/>
          <w:sz w:val="28"/>
          <w:szCs w:val="28"/>
        </w:rPr>
        <w:t>Поня</w:t>
      </w:r>
      <w:r>
        <w:rPr>
          <w:b/>
          <w:sz w:val="28"/>
          <w:szCs w:val="28"/>
        </w:rPr>
        <w:t>тие и элементы иска. Виды исков</w:t>
      </w:r>
    </w:p>
    <w:p w:rsidR="00F57959" w:rsidRDefault="00F57959" w:rsidP="00F57959">
      <w:pPr>
        <w:widowControl w:val="0"/>
        <w:autoSpaceDE w:val="0"/>
        <w:autoSpaceDN w:val="0"/>
        <w:adjustRightInd w:val="0"/>
        <w:spacing w:line="360" w:lineRule="auto"/>
        <w:ind w:firstLine="709"/>
        <w:jc w:val="both"/>
        <w:rPr>
          <w:sz w:val="28"/>
          <w:szCs w:val="28"/>
        </w:rPr>
      </w:pP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Иск является одним из наиболее сложных институтов гражданского процессуального права. Существует два подхода к определению данного понятия:</w:t>
      </w:r>
    </w:p>
    <w:p w:rsidR="00B835CD" w:rsidRPr="00F57959" w:rsidRDefault="00B835CD" w:rsidP="00F57959">
      <w:pPr>
        <w:widowControl w:val="0"/>
        <w:numPr>
          <w:ilvl w:val="0"/>
          <w:numId w:val="4"/>
        </w:numPr>
        <w:tabs>
          <w:tab w:val="clear" w:pos="1866"/>
        </w:tabs>
        <w:autoSpaceDE w:val="0"/>
        <w:autoSpaceDN w:val="0"/>
        <w:adjustRightInd w:val="0"/>
        <w:spacing w:line="360" w:lineRule="auto"/>
        <w:ind w:left="0" w:firstLine="709"/>
        <w:jc w:val="both"/>
        <w:rPr>
          <w:sz w:val="28"/>
          <w:szCs w:val="28"/>
        </w:rPr>
      </w:pPr>
      <w:r w:rsidRPr="00F57959">
        <w:rPr>
          <w:sz w:val="28"/>
          <w:szCs w:val="28"/>
        </w:rPr>
        <w:t>в «узком» смысле (цивилистический подход), иск рассматривается как средство защиты права, присущее только гражданскому процессу;</w:t>
      </w:r>
    </w:p>
    <w:p w:rsidR="00B835CD" w:rsidRPr="00F57959" w:rsidRDefault="00B835CD" w:rsidP="00F57959">
      <w:pPr>
        <w:widowControl w:val="0"/>
        <w:numPr>
          <w:ilvl w:val="0"/>
          <w:numId w:val="4"/>
        </w:numPr>
        <w:tabs>
          <w:tab w:val="clear" w:pos="1866"/>
        </w:tabs>
        <w:autoSpaceDE w:val="0"/>
        <w:autoSpaceDN w:val="0"/>
        <w:adjustRightInd w:val="0"/>
        <w:spacing w:line="360" w:lineRule="auto"/>
        <w:ind w:left="0" w:firstLine="709"/>
        <w:jc w:val="both"/>
        <w:rPr>
          <w:sz w:val="28"/>
          <w:szCs w:val="28"/>
        </w:rPr>
      </w:pPr>
      <w:r w:rsidRPr="00F57959">
        <w:rPr>
          <w:sz w:val="28"/>
          <w:szCs w:val="28"/>
        </w:rPr>
        <w:t>в «широком» смысле, иск является универсальным средством возбуждения процедуры защиты, присущим всем процессуальным отраслям права. Так, права лица могут быть защищены в порядке гражданского судопроизводства (гражданский и хозяйственный иск), хозяйственного судопроизводства (хозяйственный иск), уголовного судопроизводства (уголовный иск) или административного процесса (административный иск).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Наиболее целесообразно в рамках науки гражданского процессуального права с учетом её целей и задач рассматривать иск только как гражданско - правовое средство защиты.</w:t>
      </w:r>
    </w:p>
    <w:p w:rsidR="00B835CD" w:rsidRPr="00F57959" w:rsidRDefault="002D668A" w:rsidP="00F57959">
      <w:pPr>
        <w:widowControl w:val="0"/>
        <w:autoSpaceDE w:val="0"/>
        <w:autoSpaceDN w:val="0"/>
        <w:adjustRightInd w:val="0"/>
        <w:spacing w:line="360" w:lineRule="auto"/>
        <w:ind w:firstLine="709"/>
        <w:jc w:val="both"/>
        <w:rPr>
          <w:sz w:val="28"/>
          <w:szCs w:val="28"/>
        </w:rPr>
      </w:pPr>
      <w:r w:rsidRPr="00F57959">
        <w:rPr>
          <w:sz w:val="28"/>
          <w:szCs w:val="28"/>
        </w:rPr>
        <w:t>П</w:t>
      </w:r>
      <w:r w:rsidR="00B835CD" w:rsidRPr="00F57959">
        <w:rPr>
          <w:sz w:val="28"/>
          <w:szCs w:val="28"/>
        </w:rPr>
        <w:t xml:space="preserve">о-разному трактуется </w:t>
      </w:r>
      <w:r w:rsidRPr="00F57959">
        <w:rPr>
          <w:sz w:val="28"/>
          <w:szCs w:val="28"/>
        </w:rPr>
        <w:t xml:space="preserve">также </w:t>
      </w:r>
      <w:r w:rsidR="00B835CD" w:rsidRPr="00F57959">
        <w:rPr>
          <w:sz w:val="28"/>
          <w:szCs w:val="28"/>
        </w:rPr>
        <w:t>вопрос о принадлежности иска как правового института к материальному или процессуальному праву.</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Так, М.А. Гурвич, С.Н. Абрамов считают, что институт иска присущ двум отраслям права - гражданскому материальному и гражданскому процессуальному, и, следовательно, выделяют два самостоятельных понятия иска - иск в материально-правовом смысле и иск в процессуальном смысле. Иск в гражданском праве (в материальном смысле) – это субъективное право требования уполномоченного лица к обязанному о прекращении нарушения субъективного права, которое существует независимо от обращения к суду, либо</w:t>
      </w:r>
      <w:r w:rsidR="00F57959">
        <w:rPr>
          <w:sz w:val="28"/>
          <w:szCs w:val="28"/>
        </w:rPr>
        <w:t xml:space="preserve"> </w:t>
      </w:r>
      <w:r w:rsidR="002D668A" w:rsidRPr="00F57959">
        <w:rPr>
          <w:sz w:val="28"/>
          <w:szCs w:val="28"/>
        </w:rPr>
        <w:t xml:space="preserve">это </w:t>
      </w:r>
      <w:r w:rsidRPr="00F57959">
        <w:rPr>
          <w:sz w:val="28"/>
          <w:szCs w:val="28"/>
        </w:rPr>
        <w:t>само нарушенное субъективное право, защищаемое судом. В процессуальном смысле иск</w:t>
      </w:r>
      <w:r w:rsidR="002D668A" w:rsidRPr="00F57959">
        <w:rPr>
          <w:sz w:val="28"/>
          <w:szCs w:val="28"/>
        </w:rPr>
        <w:t> </w:t>
      </w:r>
      <w:r w:rsidRPr="00F57959">
        <w:rPr>
          <w:sz w:val="28"/>
          <w:szCs w:val="28"/>
        </w:rPr>
        <w:t>– это не право, а действие, которое состоит в обращении заинтересованного лица к суду с требованием о защите спорного субъективного гражданского права. Тем не менее, необходимо отметить, что эти два понятия - иск в материальном смысле и иск в процессуальном смысле - тесно взаимосвязаны между собой, так как первое выступает предметом второго, т.е. предметом судебного разбирательства.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Другая группа авторов (А.А. Добровольский, А.Ф. Клейнман) рассматривают иск как единое понятие, которому присущи две стороны - материально-правовая и процессуально-правовая. Материально-правовую сторону иска составляет требование о прекращении нарушения права, предъявляемое управомоченным лицом (истцом) к обязанному (ответчику), а процессуально-правовую – требование истца к суду о защите нарушенного права. Иск же возникает только тогда, когда стороны передают существующий между ними спор на рассмотрение суда. Таким образом, вне судебной процедуры иск существовать не может, но с другой стороны </w:t>
      </w:r>
      <w:r w:rsidR="002D668A" w:rsidRPr="00F57959">
        <w:rPr>
          <w:sz w:val="28"/>
          <w:szCs w:val="28"/>
        </w:rPr>
        <w:t xml:space="preserve">и </w:t>
      </w:r>
      <w:r w:rsidRPr="00F57959">
        <w:rPr>
          <w:sz w:val="28"/>
          <w:szCs w:val="28"/>
        </w:rPr>
        <w:t>беспредметное обращение в суд также невозможно</w:t>
      </w:r>
      <w:r w:rsidR="002D668A" w:rsidRPr="00F57959">
        <w:rPr>
          <w:sz w:val="28"/>
          <w:szCs w:val="28"/>
        </w:rPr>
        <w:t> -</w:t>
      </w:r>
      <w:r w:rsidRPr="00F57959">
        <w:rPr>
          <w:sz w:val="28"/>
          <w:szCs w:val="28"/>
        </w:rPr>
        <w:t xml:space="preserve"> материально-правовое требование становится исковым требованием.</w:t>
      </w:r>
    </w:p>
    <w:p w:rsidR="00D45636"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Некоторые авторы (К.И. Комиссаров, К.Ф. Юдельсон) считают, что иск является чисто процессуальной категорией, и материального смысла в данном понятии нет</w:t>
      </w:r>
      <w:r w:rsidR="00D45636" w:rsidRPr="00F57959">
        <w:rPr>
          <w:sz w:val="28"/>
          <w:szCs w:val="28"/>
        </w:rPr>
        <w:t>: с</w:t>
      </w:r>
      <w:r w:rsidRPr="00F57959">
        <w:rPr>
          <w:sz w:val="28"/>
          <w:szCs w:val="28"/>
        </w:rPr>
        <w:t>убъективное право и форма его защиты тесно взаимосвязаны, однако иск может быть предъявлен и при отсутствии у лица, обращающегося в суд, спорного права.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Таким образом, </w:t>
      </w:r>
      <w:r w:rsidRPr="00F57959">
        <w:rPr>
          <w:b/>
          <w:sz w:val="28"/>
          <w:szCs w:val="28"/>
        </w:rPr>
        <w:t>иск</w:t>
      </w:r>
      <w:r w:rsidRPr="00F57959">
        <w:rPr>
          <w:sz w:val="28"/>
          <w:szCs w:val="28"/>
        </w:rPr>
        <w:t xml:space="preserve"> - это обращенное к ответчику через суд требование заинтересованного лица о защите нарушенного (оспоренного) субъективного права или охраняемого законом интереса, направленное на рассмотрение и разрешение судом спора по существу и вынесение решения.</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Как и в любом сложном явлении, в иске принято выделять его составные части, позволяющие понять сущность обращения к суду, - элементы иска.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Бесспорным в теории гражданского процессуального права является выделение в иске двух элементов - предмета иска и основания иска. Предмет иска — это материально-правовое требование истца к ответчику, которое представлено на рассмотрение суда. </w:t>
      </w:r>
      <w:r w:rsidR="00D45636" w:rsidRPr="00F57959">
        <w:rPr>
          <w:sz w:val="28"/>
          <w:szCs w:val="28"/>
        </w:rPr>
        <w:t xml:space="preserve">В нем выражается юридический интерес лица, обращающегося в суд. </w:t>
      </w:r>
      <w:r w:rsidRPr="00F57959">
        <w:rPr>
          <w:sz w:val="28"/>
          <w:szCs w:val="28"/>
        </w:rPr>
        <w:t>Предмет иска должен быть обязательно четко определен в исковом заявлении (ст. 243 ГПК).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Основание иска - это юридические факты, на которых истец основывает свое материально-правовое требование к ответчику. Факты, являющиеся основанием иска, также должны быть указаны в исковом заявлении (ст. 243 ГПК). Законодатель не требует обязательного указания нормы материального права, на которой основано требование (юридического основания иска), тем не менее, фактическое обоснование (фактическое основание иска) заявленных требований в</w:t>
      </w:r>
      <w:r w:rsidR="00F57959">
        <w:rPr>
          <w:sz w:val="28"/>
          <w:szCs w:val="28"/>
        </w:rPr>
        <w:t xml:space="preserve"> </w:t>
      </w:r>
      <w:r w:rsidRPr="00F57959">
        <w:rPr>
          <w:sz w:val="28"/>
          <w:szCs w:val="28"/>
        </w:rPr>
        <w:t>исковом заявлении необходимо.</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 теории факты, составляющие основание иска, подразделяются на:</w:t>
      </w:r>
    </w:p>
    <w:p w:rsidR="00B835CD" w:rsidRPr="00F57959" w:rsidRDefault="00B835CD" w:rsidP="00F57959">
      <w:pPr>
        <w:widowControl w:val="0"/>
        <w:numPr>
          <w:ilvl w:val="0"/>
          <w:numId w:val="7"/>
        </w:numPr>
        <w:tabs>
          <w:tab w:val="clear" w:pos="1866"/>
        </w:tabs>
        <w:autoSpaceDE w:val="0"/>
        <w:autoSpaceDN w:val="0"/>
        <w:adjustRightInd w:val="0"/>
        <w:spacing w:line="360" w:lineRule="auto"/>
        <w:ind w:left="0" w:firstLine="709"/>
        <w:jc w:val="both"/>
        <w:rPr>
          <w:sz w:val="28"/>
          <w:szCs w:val="28"/>
        </w:rPr>
      </w:pPr>
      <w:r w:rsidRPr="00F57959">
        <w:rPr>
          <w:sz w:val="28"/>
          <w:szCs w:val="28"/>
        </w:rPr>
        <w:t>непосредственно</w:t>
      </w:r>
      <w:r w:rsidR="00F57959">
        <w:rPr>
          <w:sz w:val="28"/>
          <w:szCs w:val="28"/>
        </w:rPr>
        <w:t xml:space="preserve"> </w:t>
      </w:r>
      <w:r w:rsidRPr="00F57959">
        <w:rPr>
          <w:sz w:val="28"/>
          <w:szCs w:val="28"/>
        </w:rPr>
        <w:t>правопроизводящие факты: свидетельствуют о наличии у истца спорного материального права, за защитой которого он обращается в суд;</w:t>
      </w:r>
    </w:p>
    <w:p w:rsidR="00B835CD" w:rsidRPr="00F57959" w:rsidRDefault="00B835CD" w:rsidP="00F57959">
      <w:pPr>
        <w:widowControl w:val="0"/>
        <w:numPr>
          <w:ilvl w:val="0"/>
          <w:numId w:val="7"/>
        </w:numPr>
        <w:tabs>
          <w:tab w:val="clear" w:pos="1866"/>
        </w:tabs>
        <w:autoSpaceDE w:val="0"/>
        <w:autoSpaceDN w:val="0"/>
        <w:adjustRightInd w:val="0"/>
        <w:spacing w:line="360" w:lineRule="auto"/>
        <w:ind w:left="0" w:firstLine="709"/>
        <w:jc w:val="both"/>
        <w:rPr>
          <w:sz w:val="28"/>
          <w:szCs w:val="28"/>
        </w:rPr>
      </w:pPr>
      <w:r w:rsidRPr="00F57959">
        <w:rPr>
          <w:sz w:val="28"/>
          <w:szCs w:val="28"/>
        </w:rPr>
        <w:t>факты активной и пассивной легитимации: указывают на то, что истец и ответчик являются надлежащими (в основе - связь со спорным</w:t>
      </w:r>
      <w:r w:rsidR="00F57959">
        <w:rPr>
          <w:sz w:val="28"/>
          <w:szCs w:val="28"/>
        </w:rPr>
        <w:t xml:space="preserve"> </w:t>
      </w:r>
      <w:r w:rsidRPr="00F57959">
        <w:rPr>
          <w:sz w:val="28"/>
          <w:szCs w:val="28"/>
        </w:rPr>
        <w:t>материально-правовым отношением);</w:t>
      </w:r>
    </w:p>
    <w:p w:rsidR="00B835CD" w:rsidRPr="00F57959" w:rsidRDefault="00B835CD" w:rsidP="00F57959">
      <w:pPr>
        <w:widowControl w:val="0"/>
        <w:numPr>
          <w:ilvl w:val="0"/>
          <w:numId w:val="7"/>
        </w:numPr>
        <w:tabs>
          <w:tab w:val="clear" w:pos="1866"/>
        </w:tabs>
        <w:autoSpaceDE w:val="0"/>
        <w:autoSpaceDN w:val="0"/>
        <w:adjustRightInd w:val="0"/>
        <w:spacing w:line="360" w:lineRule="auto"/>
        <w:ind w:left="0" w:firstLine="709"/>
        <w:jc w:val="both"/>
        <w:rPr>
          <w:sz w:val="28"/>
          <w:szCs w:val="28"/>
        </w:rPr>
      </w:pPr>
      <w:r w:rsidRPr="00F57959">
        <w:rPr>
          <w:sz w:val="28"/>
          <w:szCs w:val="28"/>
        </w:rPr>
        <w:t>факты повода к иску: являются причиной обращения в суд (нарушение субъективного права истца или утрата этим правом определенности вследствие действий ответчика).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Круг фактов, входящих в основание иска, первоначально указывается истцом в исковом заявлении. Если истец неполно указал эти факты, суд вправе предложить ему дополнить основание иска, представить дополнительные доказательства в подтверждение своих требований.</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Некоторыми авторами в качестве элементов иска выделяются также содержание иска и стороны иска.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Содержание иска – это способ защиты права, о применении которого просит истец. Например, истец может просить суд признать за ним определенное право, обязать ответчика совершить определенные действия либо воздержаться от их совершения, подтвердить или прекратить существование определенного правоотношения, восстановить положение, существовавшее до нарушения права, и т.д. Содержание иска отражается в резолютивной («просительной») части искового заявления.</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Выделение элементов иска имеет не только теоретическое, но и большое практическое значение.</w:t>
      </w:r>
      <w:r w:rsidR="00D45636" w:rsidRPr="00F57959">
        <w:rPr>
          <w:sz w:val="28"/>
          <w:szCs w:val="28"/>
        </w:rPr>
        <w:t xml:space="preserve"> Они</w:t>
      </w:r>
    </w:p>
    <w:p w:rsidR="00B835CD" w:rsidRPr="00F57959" w:rsidRDefault="00B835CD" w:rsidP="00F57959">
      <w:pPr>
        <w:numPr>
          <w:ilvl w:val="0"/>
          <w:numId w:val="8"/>
        </w:numPr>
        <w:tabs>
          <w:tab w:val="clear" w:pos="1440"/>
        </w:tabs>
        <w:autoSpaceDE w:val="0"/>
        <w:autoSpaceDN w:val="0"/>
        <w:adjustRightInd w:val="0"/>
        <w:spacing w:line="360" w:lineRule="auto"/>
        <w:ind w:left="0" w:firstLine="709"/>
        <w:jc w:val="both"/>
        <w:rPr>
          <w:sz w:val="28"/>
          <w:szCs w:val="28"/>
        </w:rPr>
      </w:pPr>
      <w:r w:rsidRPr="00F57959">
        <w:rPr>
          <w:sz w:val="28"/>
          <w:szCs w:val="28"/>
        </w:rPr>
        <w:t>позволяют индивидуализировать иск. Индивидуализация иска необходима в том случае, когда надо разрешить вопрос о тождестве иска, т.к. в соответствии с п. 3 ст. 245 ГПК Республики Беларусь не допускается повторное обращение в суд с требованием, по которому имеется уже вступившее в законную силу решение суда, вынесенное по спору между теми же сторонами, о том же предмете и по тем же основаниям;</w:t>
      </w:r>
    </w:p>
    <w:p w:rsidR="00B835CD" w:rsidRPr="00F57959" w:rsidRDefault="00B835CD" w:rsidP="00F57959">
      <w:pPr>
        <w:widowControl w:val="0"/>
        <w:numPr>
          <w:ilvl w:val="0"/>
          <w:numId w:val="8"/>
        </w:numPr>
        <w:tabs>
          <w:tab w:val="clear" w:pos="1440"/>
        </w:tabs>
        <w:autoSpaceDE w:val="0"/>
        <w:autoSpaceDN w:val="0"/>
        <w:adjustRightInd w:val="0"/>
        <w:spacing w:line="360" w:lineRule="auto"/>
        <w:ind w:left="0" w:firstLine="709"/>
        <w:jc w:val="both"/>
        <w:rPr>
          <w:sz w:val="28"/>
          <w:szCs w:val="28"/>
        </w:rPr>
      </w:pPr>
      <w:r w:rsidRPr="00F57959">
        <w:rPr>
          <w:sz w:val="28"/>
          <w:szCs w:val="28"/>
        </w:rPr>
        <w:t>устанавливают границы судебной деятельности, так как в силу принципа диспозитивности суд рассматривает дело лишь в пределах заявленных требований;</w:t>
      </w:r>
    </w:p>
    <w:p w:rsidR="00B835CD" w:rsidRPr="00F57959" w:rsidRDefault="00B835CD" w:rsidP="00F57959">
      <w:pPr>
        <w:widowControl w:val="0"/>
        <w:numPr>
          <w:ilvl w:val="0"/>
          <w:numId w:val="8"/>
        </w:numPr>
        <w:tabs>
          <w:tab w:val="clear" w:pos="1440"/>
        </w:tabs>
        <w:autoSpaceDE w:val="0"/>
        <w:autoSpaceDN w:val="0"/>
        <w:adjustRightInd w:val="0"/>
        <w:spacing w:line="360" w:lineRule="auto"/>
        <w:ind w:left="0" w:firstLine="709"/>
        <w:jc w:val="both"/>
        <w:rPr>
          <w:sz w:val="28"/>
          <w:szCs w:val="28"/>
        </w:rPr>
      </w:pPr>
      <w:r w:rsidRPr="00F57959">
        <w:rPr>
          <w:sz w:val="28"/>
          <w:szCs w:val="28"/>
        </w:rPr>
        <w:t>позволяют суду осуществлять контроль за реализацией истцом своего процессуального права на изменение иска, так как в соответствии со ст. 61 ГПК истец вправе изменить или предмет, или основание иска. Одновременное изменение предмета и основания иска не допускается, так как в этом случае имеет место замена иска;</w:t>
      </w:r>
    </w:p>
    <w:p w:rsidR="00B835CD" w:rsidRPr="00F57959" w:rsidRDefault="00B835CD" w:rsidP="00F57959">
      <w:pPr>
        <w:widowControl w:val="0"/>
        <w:numPr>
          <w:ilvl w:val="0"/>
          <w:numId w:val="8"/>
        </w:numPr>
        <w:tabs>
          <w:tab w:val="clear" w:pos="1440"/>
        </w:tabs>
        <w:autoSpaceDE w:val="0"/>
        <w:autoSpaceDN w:val="0"/>
        <w:adjustRightInd w:val="0"/>
        <w:spacing w:line="360" w:lineRule="auto"/>
        <w:ind w:left="0" w:firstLine="709"/>
        <w:jc w:val="both"/>
        <w:rPr>
          <w:sz w:val="28"/>
          <w:szCs w:val="28"/>
        </w:rPr>
      </w:pPr>
      <w:r w:rsidRPr="00F57959">
        <w:rPr>
          <w:sz w:val="28"/>
          <w:szCs w:val="28"/>
        </w:rPr>
        <w:t>основание иска определяет предмет доказывания по делу (ст. 179 ГПК).</w:t>
      </w:r>
    </w:p>
    <w:p w:rsidR="00B835CD" w:rsidRPr="00F57959" w:rsidRDefault="00B835CD" w:rsidP="00F57959">
      <w:pPr>
        <w:widowControl w:val="0"/>
        <w:autoSpaceDE w:val="0"/>
        <w:autoSpaceDN w:val="0"/>
        <w:adjustRightInd w:val="0"/>
        <w:spacing w:line="360" w:lineRule="auto"/>
        <w:ind w:firstLine="709"/>
        <w:jc w:val="both"/>
        <w:rPr>
          <w:b/>
          <w:sz w:val="28"/>
          <w:szCs w:val="28"/>
        </w:rPr>
      </w:pPr>
      <w:r w:rsidRPr="00F57959">
        <w:rPr>
          <w:b/>
          <w:sz w:val="28"/>
          <w:szCs w:val="28"/>
        </w:rPr>
        <w:t>Классификация исков может осуществляться по следующим признакам (основаниям):</w:t>
      </w:r>
    </w:p>
    <w:p w:rsidR="00B835CD" w:rsidRPr="00F57959" w:rsidRDefault="00B835CD" w:rsidP="00F57959">
      <w:pPr>
        <w:widowControl w:val="0"/>
        <w:numPr>
          <w:ilvl w:val="0"/>
          <w:numId w:val="9"/>
        </w:numPr>
        <w:tabs>
          <w:tab w:val="clear" w:pos="1146"/>
        </w:tabs>
        <w:autoSpaceDE w:val="0"/>
        <w:autoSpaceDN w:val="0"/>
        <w:adjustRightInd w:val="0"/>
        <w:spacing w:line="360" w:lineRule="auto"/>
        <w:ind w:left="0" w:firstLine="709"/>
        <w:jc w:val="both"/>
        <w:rPr>
          <w:sz w:val="28"/>
          <w:szCs w:val="28"/>
        </w:rPr>
      </w:pPr>
      <w:r w:rsidRPr="00F57959">
        <w:rPr>
          <w:sz w:val="28"/>
          <w:szCs w:val="28"/>
        </w:rPr>
        <w:t xml:space="preserve">по материально-правовому признаку (основанию): осуществляется в зависимости от отраслевой принадлежности спорного материального правоотношения. В связи с чем, выделяют иски, вытекающие из гражданских, семейных, трудовых </w:t>
      </w:r>
      <w:r w:rsidR="00D45636" w:rsidRPr="00F57959">
        <w:rPr>
          <w:sz w:val="28"/>
          <w:szCs w:val="28"/>
        </w:rPr>
        <w:t xml:space="preserve">и других </w:t>
      </w:r>
      <w:r w:rsidRPr="00F57959">
        <w:rPr>
          <w:sz w:val="28"/>
          <w:szCs w:val="28"/>
        </w:rPr>
        <w:t>правоотношений;</w:t>
      </w:r>
    </w:p>
    <w:p w:rsidR="00B835CD" w:rsidRPr="00F57959" w:rsidRDefault="00B835CD" w:rsidP="00F57959">
      <w:pPr>
        <w:widowControl w:val="0"/>
        <w:numPr>
          <w:ilvl w:val="0"/>
          <w:numId w:val="9"/>
        </w:numPr>
        <w:tabs>
          <w:tab w:val="clear" w:pos="1146"/>
        </w:tabs>
        <w:autoSpaceDE w:val="0"/>
        <w:autoSpaceDN w:val="0"/>
        <w:adjustRightInd w:val="0"/>
        <w:spacing w:line="360" w:lineRule="auto"/>
        <w:ind w:left="0" w:firstLine="709"/>
        <w:jc w:val="both"/>
        <w:rPr>
          <w:sz w:val="28"/>
          <w:szCs w:val="28"/>
        </w:rPr>
      </w:pPr>
      <w:r w:rsidRPr="00F57959">
        <w:rPr>
          <w:sz w:val="28"/>
          <w:szCs w:val="28"/>
        </w:rPr>
        <w:t>по процессуально-правовому признаку (основанию): осуществляется в зависимости от истребуемого истцом способа судебной защиты нарушенного (оспоренного) права. С этой точки зрения иски делятся на иски о признании, иски о присуждении и иски о преобразовании.</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В исках о признании (установительных исках) истец настаивает на признании за ним спорного права или на подтверждении судом наличия </w:t>
      </w:r>
      <w:r w:rsidR="00D45636" w:rsidRPr="00F57959">
        <w:rPr>
          <w:sz w:val="28"/>
          <w:szCs w:val="28"/>
        </w:rPr>
        <w:t>(</w:t>
      </w:r>
      <w:r w:rsidRPr="00F57959">
        <w:rPr>
          <w:sz w:val="28"/>
          <w:szCs w:val="28"/>
        </w:rPr>
        <w:t>отсутствия</w:t>
      </w:r>
      <w:r w:rsidR="00D45636" w:rsidRPr="00F57959">
        <w:rPr>
          <w:sz w:val="28"/>
          <w:szCs w:val="28"/>
        </w:rPr>
        <w:t>)</w:t>
      </w:r>
      <w:r w:rsidRPr="00F57959">
        <w:rPr>
          <w:sz w:val="28"/>
          <w:szCs w:val="28"/>
        </w:rPr>
        <w:t xml:space="preserve"> определенного правоотношения между ним и ответчиком. Решения суда по данной категории исков, как правило, не подлежат принудительному исполнению.</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В исках о присуждении (исполнительных исках) истец просит принудить ответчика к совершению определенных действий или воздержаться от их совершения. </w:t>
      </w:r>
      <w:r w:rsidR="00A148D8" w:rsidRPr="00F57959">
        <w:rPr>
          <w:sz w:val="28"/>
          <w:szCs w:val="28"/>
        </w:rPr>
        <w:t xml:space="preserve">В отличие от исков о признании, решения по искам о присуждении, как правило, подлежит принудительному исполнению. </w:t>
      </w:r>
      <w:r w:rsidRPr="00F57959">
        <w:rPr>
          <w:sz w:val="28"/>
          <w:szCs w:val="28"/>
        </w:rPr>
        <w:t>Иски, относящиеся к данному виду, наиболее распространены в судебной практике. Их примерами могут служить иски о взыскании денежных средств, об истребовании имущества, о восстановлении на работе и др.</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Зачастую (Е.В. Васьковский, М.А. Гурвич и другие авторы) также выделяют преобразовательные (конститутивные) иски. В исках, относящихся к данной категории, истец просит суд вынести решение, с которым закон связывает возникновение, изменение или прекращение правоотношения между сторонами. Следовательно, преобразовательные иски могут быть правопорождающими, правоизменяющими и правопрекращающими.</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В результате развития гражданского и гражданского процессуального законодательства возникает необходимость проведения классификации исков и по иным процессуальным признакам. Так, в зависимости </w:t>
      </w:r>
      <w:r w:rsidR="00A148D8" w:rsidRPr="00F57959">
        <w:rPr>
          <w:sz w:val="28"/>
          <w:szCs w:val="28"/>
        </w:rPr>
        <w:t xml:space="preserve">от </w:t>
      </w:r>
      <w:r w:rsidRPr="00F57959">
        <w:rPr>
          <w:sz w:val="28"/>
          <w:szCs w:val="28"/>
        </w:rPr>
        <w:t>выгодоприобретателя по иску можно выделить личные иски, иски в защиту прав других лиц, иски в защиту прав неопределенного круга лиц и производные иски.</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Личные иски направлены на защиту прав истца, обратившегося в суд за защитой своих личных прав и интересов.</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Иски в защиту прав других лиц направлены не на защиту прав и интересов непосредственного заявителя, а </w:t>
      </w:r>
      <w:r w:rsidR="00A148D8" w:rsidRPr="00F57959">
        <w:rPr>
          <w:sz w:val="28"/>
          <w:szCs w:val="28"/>
        </w:rPr>
        <w:t xml:space="preserve">на </w:t>
      </w:r>
      <w:r w:rsidRPr="00F57959">
        <w:rPr>
          <w:sz w:val="28"/>
          <w:szCs w:val="28"/>
        </w:rPr>
        <w:t>защит</w:t>
      </w:r>
      <w:r w:rsidR="00A148D8" w:rsidRPr="00F57959">
        <w:rPr>
          <w:sz w:val="28"/>
          <w:szCs w:val="28"/>
        </w:rPr>
        <w:t>у</w:t>
      </w:r>
      <w:r w:rsidRPr="00F57959">
        <w:rPr>
          <w:sz w:val="28"/>
          <w:szCs w:val="28"/>
        </w:rPr>
        <w:t xml:space="preserve"> других конкретных лиц, в интересах которых возбуждается дело и которые являются предполагаемыми участниками спорного материального правоотношения (ст. 85 – 88 ГПК Республики Беларусь).</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Иски в защиту прав неопределенного круга лиц (групповые, классовые иски) предъявляются к определенному ответчику (ответчикам) в защиту прав значительной группы лиц, которые оказались в одинаковой юридико-фактической ситуации вследствие нарушения их прав и охраняемых законом интересов. Персонифицировать в таких случаях всех лиц, чьи права и интересы нарушены, невозможно и предъявление </w:t>
      </w:r>
      <w:r w:rsidR="00A148D8" w:rsidRPr="00F57959">
        <w:rPr>
          <w:sz w:val="28"/>
          <w:szCs w:val="28"/>
        </w:rPr>
        <w:t xml:space="preserve">таких исков </w:t>
      </w:r>
      <w:r w:rsidRPr="00F57959">
        <w:rPr>
          <w:sz w:val="28"/>
          <w:szCs w:val="28"/>
        </w:rPr>
        <w:t>возможно только в случаях, прямо предусмотренных законодательством.</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К производным (косвенным) искам относятся иски, предъявляемые учредителями (участниками, акционерами) юридического лица, к его органам управления для защиты прав данного юридического лица. Предъявление косвенных исков возможно только в прямо предусмотренных законодательством случаях.</w:t>
      </w:r>
    </w:p>
    <w:p w:rsidR="00B835CD" w:rsidRDefault="00B835CD" w:rsidP="00F57959">
      <w:pPr>
        <w:widowControl w:val="0"/>
        <w:autoSpaceDE w:val="0"/>
        <w:autoSpaceDN w:val="0"/>
        <w:adjustRightInd w:val="0"/>
        <w:spacing w:line="360" w:lineRule="auto"/>
        <w:ind w:firstLine="709"/>
        <w:jc w:val="both"/>
        <w:rPr>
          <w:sz w:val="28"/>
          <w:szCs w:val="28"/>
        </w:rPr>
      </w:pPr>
    </w:p>
    <w:p w:rsidR="00B835CD" w:rsidRPr="00F57959" w:rsidRDefault="00F57959" w:rsidP="00F57959">
      <w:pPr>
        <w:widowControl w:val="0"/>
        <w:autoSpaceDE w:val="0"/>
        <w:autoSpaceDN w:val="0"/>
        <w:adjustRightInd w:val="0"/>
        <w:spacing w:line="360" w:lineRule="auto"/>
        <w:ind w:firstLine="709"/>
        <w:jc w:val="center"/>
        <w:rPr>
          <w:b/>
          <w:sz w:val="28"/>
          <w:szCs w:val="28"/>
        </w:rPr>
      </w:pPr>
      <w:r w:rsidRPr="00F57959">
        <w:rPr>
          <w:b/>
          <w:sz w:val="28"/>
          <w:szCs w:val="28"/>
        </w:rPr>
        <w:t xml:space="preserve">2. </w:t>
      </w:r>
      <w:r w:rsidR="00B835CD" w:rsidRPr="00F57959">
        <w:rPr>
          <w:b/>
          <w:sz w:val="28"/>
          <w:szCs w:val="28"/>
        </w:rPr>
        <w:t>Право на иск: право на предъявление иска и предпос</w:t>
      </w:r>
      <w:r w:rsidRPr="00F57959">
        <w:rPr>
          <w:b/>
          <w:sz w:val="28"/>
          <w:szCs w:val="28"/>
        </w:rPr>
        <w:t>ылки права на предъявление иска</w:t>
      </w:r>
    </w:p>
    <w:p w:rsidR="00F57959" w:rsidRDefault="00F57959" w:rsidP="00F57959">
      <w:pPr>
        <w:widowControl w:val="0"/>
        <w:autoSpaceDE w:val="0"/>
        <w:autoSpaceDN w:val="0"/>
        <w:adjustRightInd w:val="0"/>
        <w:spacing w:line="360" w:lineRule="auto"/>
        <w:ind w:firstLine="709"/>
        <w:jc w:val="both"/>
        <w:rPr>
          <w:sz w:val="28"/>
          <w:szCs w:val="28"/>
        </w:rPr>
      </w:pP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Исходя из различия подходов к понятию иска, по-разному также трактуется вопрос о понятии и содержании права на иск.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Одни авторы (А.Ф. Клейнман, А.А. Добровольский) утверждают, что право на иск как единое понятие сочетает в себе право на иск в процессуальном смысле (право на предъявление иска) и право на иск в материальном смысле (право на удовлетворение иска). Иные авторы (М.А. Гурвич, С.Н. Абрамов) говорят о праве на иск в процессуальном смысле (праве на предъявление иска) и о праве на иск в материально-правовом смысле (праве на удовлетворение иска) как об отдельных понятиях. Третья группа авторов (К.С. Юдельсон, К.И. Комиссаров) под правом на иск понимают только право на обращение за судебной защитой, т.е. право на предъявление иска.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 известной мере право на предъявление иска и право на удовлетворение иска носят самостоятельный характер. Лицу может принадлежать право на удовлетворение иска при отсутствии у него права на предъявление иска (например, в случаях, когда дело неподведомственно суду). И наоборот, наличие у лица права на предъявление иска не всегда означает наличие у него права на удовлетворение иска, так как суд может установить, что требования не основаны на законе, и отказать в их удовлетворении.</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В Республике Беларусь обращение за судебной защитой, возбуждение и рассмотрение судом первой инстанции конкретного дела всегда связывается с наличием у лица права на предъявление иска и никогда не </w:t>
      </w:r>
      <w:r w:rsidR="00A148D8" w:rsidRPr="00F57959">
        <w:rPr>
          <w:sz w:val="28"/>
          <w:szCs w:val="28"/>
        </w:rPr>
        <w:t>определяется</w:t>
      </w:r>
      <w:r w:rsidRPr="00F57959">
        <w:rPr>
          <w:sz w:val="28"/>
          <w:szCs w:val="28"/>
        </w:rPr>
        <w:t xml:space="preserve"> наличием у него права на удовлетворение иска.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 науке гражданского процессуального права принято различать предпосылки права на предъявление иска и условия реализации права на иск.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Предпосылки права на предъявление иска — это юридические факты процессуально-правового характера, которые свидетельствуют о наличии у истца права на предъявление иска. Выделяют следующие предпосылки права на предъявление иска:</w:t>
      </w:r>
    </w:p>
    <w:p w:rsidR="00B835CD" w:rsidRPr="00F57959" w:rsidRDefault="00B835CD" w:rsidP="00F57959">
      <w:pPr>
        <w:widowControl w:val="0"/>
        <w:numPr>
          <w:ilvl w:val="0"/>
          <w:numId w:val="10"/>
        </w:numPr>
        <w:tabs>
          <w:tab w:val="clear" w:pos="1866"/>
        </w:tabs>
        <w:autoSpaceDE w:val="0"/>
        <w:autoSpaceDN w:val="0"/>
        <w:adjustRightInd w:val="0"/>
        <w:spacing w:line="360" w:lineRule="auto"/>
        <w:ind w:left="0" w:firstLine="709"/>
        <w:jc w:val="both"/>
        <w:rPr>
          <w:sz w:val="28"/>
          <w:szCs w:val="28"/>
        </w:rPr>
      </w:pPr>
      <w:r w:rsidRPr="00F57959">
        <w:rPr>
          <w:sz w:val="28"/>
          <w:szCs w:val="28"/>
        </w:rPr>
        <w:t>правоспособность сторон;</w:t>
      </w:r>
    </w:p>
    <w:p w:rsidR="00B835CD" w:rsidRPr="00F57959" w:rsidRDefault="00B835CD" w:rsidP="00F57959">
      <w:pPr>
        <w:widowControl w:val="0"/>
        <w:numPr>
          <w:ilvl w:val="0"/>
          <w:numId w:val="10"/>
        </w:numPr>
        <w:tabs>
          <w:tab w:val="clear" w:pos="1866"/>
        </w:tabs>
        <w:autoSpaceDE w:val="0"/>
        <w:autoSpaceDN w:val="0"/>
        <w:adjustRightInd w:val="0"/>
        <w:spacing w:line="360" w:lineRule="auto"/>
        <w:ind w:left="0" w:firstLine="709"/>
        <w:jc w:val="both"/>
        <w:rPr>
          <w:sz w:val="28"/>
          <w:szCs w:val="28"/>
        </w:rPr>
      </w:pPr>
      <w:r w:rsidRPr="00F57959">
        <w:rPr>
          <w:sz w:val="28"/>
          <w:szCs w:val="28"/>
        </w:rPr>
        <w:t>подведомственность дела суду;</w:t>
      </w:r>
    </w:p>
    <w:p w:rsidR="00B835CD" w:rsidRPr="00F57959" w:rsidRDefault="00B835CD" w:rsidP="00F57959">
      <w:pPr>
        <w:widowControl w:val="0"/>
        <w:numPr>
          <w:ilvl w:val="0"/>
          <w:numId w:val="10"/>
        </w:numPr>
        <w:tabs>
          <w:tab w:val="clear" w:pos="1866"/>
        </w:tabs>
        <w:autoSpaceDE w:val="0"/>
        <w:autoSpaceDN w:val="0"/>
        <w:adjustRightInd w:val="0"/>
        <w:spacing w:line="360" w:lineRule="auto"/>
        <w:ind w:left="0" w:firstLine="709"/>
        <w:jc w:val="both"/>
        <w:rPr>
          <w:sz w:val="28"/>
          <w:szCs w:val="28"/>
        </w:rPr>
      </w:pPr>
      <w:r w:rsidRPr="00F57959">
        <w:rPr>
          <w:sz w:val="28"/>
          <w:szCs w:val="28"/>
        </w:rPr>
        <w:t>отсутствие вступившего в законную силу решения суда по тождественному делу или определения суда о прекращении производства по делу в связи с отказом истца от иска или утверждением мирового соглашения сторон;</w:t>
      </w:r>
    </w:p>
    <w:p w:rsidR="00B835CD" w:rsidRPr="00F57959" w:rsidRDefault="00B835CD" w:rsidP="00F57959">
      <w:pPr>
        <w:widowControl w:val="0"/>
        <w:numPr>
          <w:ilvl w:val="0"/>
          <w:numId w:val="10"/>
        </w:numPr>
        <w:tabs>
          <w:tab w:val="clear" w:pos="1866"/>
        </w:tabs>
        <w:autoSpaceDE w:val="0"/>
        <w:autoSpaceDN w:val="0"/>
        <w:adjustRightInd w:val="0"/>
        <w:spacing w:line="360" w:lineRule="auto"/>
        <w:ind w:left="0" w:firstLine="709"/>
        <w:jc w:val="both"/>
        <w:rPr>
          <w:sz w:val="28"/>
          <w:szCs w:val="28"/>
        </w:rPr>
      </w:pPr>
      <w:r w:rsidRPr="00F57959">
        <w:rPr>
          <w:sz w:val="28"/>
          <w:szCs w:val="28"/>
        </w:rPr>
        <w:t>отсутствие заключенного сторонами договора о передаче спора на разрешение третейского суда в случаях, предусмотренных ГПК;</w:t>
      </w:r>
    </w:p>
    <w:p w:rsidR="00B835CD" w:rsidRPr="00F57959" w:rsidRDefault="00B835CD" w:rsidP="00F57959">
      <w:pPr>
        <w:widowControl w:val="0"/>
        <w:numPr>
          <w:ilvl w:val="0"/>
          <w:numId w:val="10"/>
        </w:numPr>
        <w:tabs>
          <w:tab w:val="clear" w:pos="1866"/>
        </w:tabs>
        <w:autoSpaceDE w:val="0"/>
        <w:autoSpaceDN w:val="0"/>
        <w:adjustRightInd w:val="0"/>
        <w:spacing w:line="360" w:lineRule="auto"/>
        <w:ind w:left="0" w:firstLine="709"/>
        <w:jc w:val="both"/>
        <w:rPr>
          <w:sz w:val="28"/>
          <w:szCs w:val="28"/>
        </w:rPr>
      </w:pPr>
      <w:r w:rsidRPr="00F57959">
        <w:rPr>
          <w:sz w:val="28"/>
          <w:szCs w:val="28"/>
        </w:rPr>
        <w:t>отсутствие вступившего в законную силу решения третейского суда по тождественному делу, за исключением случаев, когда имеется вступившее в законную силу определение суда об отказе в выдаче исполнительного листа на принудительное исполнение решения третейского суда.</w:t>
      </w:r>
    </w:p>
    <w:p w:rsidR="00B835CD" w:rsidRPr="00F57959" w:rsidRDefault="00B835CD" w:rsidP="00F57959">
      <w:pPr>
        <w:widowControl w:val="0"/>
        <w:numPr>
          <w:ilvl w:val="0"/>
          <w:numId w:val="10"/>
        </w:numPr>
        <w:tabs>
          <w:tab w:val="clear" w:pos="1866"/>
        </w:tabs>
        <w:autoSpaceDE w:val="0"/>
        <w:autoSpaceDN w:val="0"/>
        <w:adjustRightInd w:val="0"/>
        <w:spacing w:line="360" w:lineRule="auto"/>
        <w:ind w:left="0" w:firstLine="709"/>
        <w:jc w:val="both"/>
        <w:rPr>
          <w:sz w:val="28"/>
          <w:szCs w:val="28"/>
        </w:rPr>
      </w:pPr>
      <w:r w:rsidRPr="00F57959">
        <w:rPr>
          <w:sz w:val="28"/>
          <w:szCs w:val="28"/>
        </w:rPr>
        <w:t>отсутствие решения товарищеского суда по тождественному делу, принятого в пределах его компетенции.</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Условия реализации права на предъявление иска – это процессуально-правовые требования, которые должны быть соблюдены лицом для надлежащей</w:t>
      </w:r>
      <w:r w:rsidR="00F57959">
        <w:rPr>
          <w:sz w:val="28"/>
          <w:szCs w:val="28"/>
        </w:rPr>
        <w:t xml:space="preserve"> </w:t>
      </w:r>
      <w:r w:rsidRPr="00F57959">
        <w:rPr>
          <w:sz w:val="28"/>
          <w:szCs w:val="28"/>
        </w:rPr>
        <w:t>реализации права на предъявление иска.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К числу условий реализации права на предъявление иска относятся:</w:t>
      </w:r>
    </w:p>
    <w:p w:rsidR="00B835CD" w:rsidRPr="00F57959" w:rsidRDefault="00B835CD" w:rsidP="00F57959">
      <w:pPr>
        <w:widowControl w:val="0"/>
        <w:numPr>
          <w:ilvl w:val="0"/>
          <w:numId w:val="11"/>
        </w:numPr>
        <w:tabs>
          <w:tab w:val="clear" w:pos="1866"/>
        </w:tabs>
        <w:autoSpaceDE w:val="0"/>
        <w:autoSpaceDN w:val="0"/>
        <w:adjustRightInd w:val="0"/>
        <w:spacing w:line="360" w:lineRule="auto"/>
        <w:ind w:left="0" w:firstLine="709"/>
        <w:jc w:val="both"/>
        <w:rPr>
          <w:sz w:val="28"/>
          <w:szCs w:val="28"/>
        </w:rPr>
      </w:pPr>
      <w:r w:rsidRPr="00F57959">
        <w:rPr>
          <w:sz w:val="28"/>
          <w:szCs w:val="28"/>
        </w:rPr>
        <w:t>подсудность дела данному суду;</w:t>
      </w:r>
    </w:p>
    <w:p w:rsidR="00B835CD" w:rsidRPr="00F57959" w:rsidRDefault="00B835CD" w:rsidP="00F57959">
      <w:pPr>
        <w:widowControl w:val="0"/>
        <w:numPr>
          <w:ilvl w:val="0"/>
          <w:numId w:val="11"/>
        </w:numPr>
        <w:tabs>
          <w:tab w:val="clear" w:pos="1866"/>
        </w:tabs>
        <w:autoSpaceDE w:val="0"/>
        <w:autoSpaceDN w:val="0"/>
        <w:adjustRightInd w:val="0"/>
        <w:spacing w:line="360" w:lineRule="auto"/>
        <w:ind w:left="0" w:firstLine="709"/>
        <w:jc w:val="both"/>
        <w:rPr>
          <w:sz w:val="28"/>
          <w:szCs w:val="28"/>
        </w:rPr>
      </w:pPr>
      <w:r w:rsidRPr="00F57959">
        <w:rPr>
          <w:sz w:val="28"/>
          <w:szCs w:val="28"/>
        </w:rPr>
        <w:t>соблюдение установленного порядка предварительного внесудебного разрешения дела;</w:t>
      </w:r>
    </w:p>
    <w:p w:rsidR="00B835CD" w:rsidRPr="00F57959" w:rsidRDefault="00B835CD" w:rsidP="00F57959">
      <w:pPr>
        <w:widowControl w:val="0"/>
        <w:numPr>
          <w:ilvl w:val="0"/>
          <w:numId w:val="11"/>
        </w:numPr>
        <w:tabs>
          <w:tab w:val="clear" w:pos="1866"/>
        </w:tabs>
        <w:autoSpaceDE w:val="0"/>
        <w:autoSpaceDN w:val="0"/>
        <w:adjustRightInd w:val="0"/>
        <w:spacing w:line="360" w:lineRule="auto"/>
        <w:ind w:left="0" w:firstLine="709"/>
        <w:jc w:val="both"/>
        <w:rPr>
          <w:sz w:val="28"/>
          <w:szCs w:val="28"/>
        </w:rPr>
      </w:pPr>
      <w:r w:rsidRPr="00F57959">
        <w:rPr>
          <w:sz w:val="28"/>
          <w:szCs w:val="28"/>
        </w:rPr>
        <w:t>наличие у лица, обращающегося в суд, гражданской процессуальной дееспособности (ст. 59 ГПК);</w:t>
      </w:r>
    </w:p>
    <w:p w:rsidR="00B835CD" w:rsidRPr="00F57959" w:rsidRDefault="00B835CD" w:rsidP="00F57959">
      <w:pPr>
        <w:widowControl w:val="0"/>
        <w:numPr>
          <w:ilvl w:val="0"/>
          <w:numId w:val="11"/>
        </w:numPr>
        <w:tabs>
          <w:tab w:val="clear" w:pos="1866"/>
        </w:tabs>
        <w:autoSpaceDE w:val="0"/>
        <w:autoSpaceDN w:val="0"/>
        <w:adjustRightInd w:val="0"/>
        <w:spacing w:line="360" w:lineRule="auto"/>
        <w:ind w:left="0" w:firstLine="709"/>
        <w:jc w:val="both"/>
        <w:rPr>
          <w:sz w:val="28"/>
          <w:szCs w:val="28"/>
        </w:rPr>
      </w:pPr>
      <w:r w:rsidRPr="00F57959">
        <w:rPr>
          <w:sz w:val="28"/>
          <w:szCs w:val="28"/>
        </w:rPr>
        <w:t>наличие надлежаще оформленных полномочий на подписание или предъявление искового заявления у представителя истца, подписывающего или предъявляющего исковое заявление;</w:t>
      </w:r>
    </w:p>
    <w:p w:rsidR="00B835CD" w:rsidRPr="00F57959" w:rsidRDefault="00B835CD" w:rsidP="00F57959">
      <w:pPr>
        <w:widowControl w:val="0"/>
        <w:numPr>
          <w:ilvl w:val="0"/>
          <w:numId w:val="11"/>
        </w:numPr>
        <w:tabs>
          <w:tab w:val="clear" w:pos="1866"/>
        </w:tabs>
        <w:autoSpaceDE w:val="0"/>
        <w:autoSpaceDN w:val="0"/>
        <w:adjustRightInd w:val="0"/>
        <w:spacing w:line="360" w:lineRule="auto"/>
        <w:ind w:left="0" w:firstLine="709"/>
        <w:jc w:val="both"/>
        <w:rPr>
          <w:sz w:val="28"/>
          <w:szCs w:val="28"/>
        </w:rPr>
      </w:pPr>
      <w:r w:rsidRPr="00F57959">
        <w:rPr>
          <w:sz w:val="28"/>
          <w:szCs w:val="28"/>
        </w:rPr>
        <w:t>согласие дееспособного гражданина или юридического</w:t>
      </w:r>
      <w:r w:rsidR="00F57959">
        <w:rPr>
          <w:sz w:val="28"/>
          <w:szCs w:val="28"/>
        </w:rPr>
        <w:t xml:space="preserve"> </w:t>
      </w:r>
      <w:r w:rsidRPr="00F57959">
        <w:rPr>
          <w:sz w:val="28"/>
          <w:szCs w:val="28"/>
        </w:rPr>
        <w:t>лица</w:t>
      </w:r>
      <w:r w:rsidR="00F57959">
        <w:rPr>
          <w:sz w:val="28"/>
          <w:szCs w:val="28"/>
        </w:rPr>
        <w:t xml:space="preserve"> </w:t>
      </w:r>
      <w:r w:rsidRPr="00F57959">
        <w:rPr>
          <w:sz w:val="28"/>
          <w:szCs w:val="28"/>
        </w:rPr>
        <w:t>негосударственной</w:t>
      </w:r>
      <w:r w:rsidR="00F57959">
        <w:rPr>
          <w:sz w:val="28"/>
          <w:szCs w:val="28"/>
        </w:rPr>
        <w:t xml:space="preserve"> </w:t>
      </w:r>
      <w:r w:rsidRPr="00F57959">
        <w:rPr>
          <w:sz w:val="28"/>
          <w:szCs w:val="28"/>
        </w:rPr>
        <w:t>формы</w:t>
      </w:r>
      <w:r w:rsidR="00F57959">
        <w:rPr>
          <w:sz w:val="28"/>
          <w:szCs w:val="28"/>
        </w:rPr>
        <w:t xml:space="preserve"> </w:t>
      </w:r>
      <w:r w:rsidRPr="00F57959">
        <w:rPr>
          <w:sz w:val="28"/>
          <w:szCs w:val="28"/>
        </w:rPr>
        <w:t>собственности на предъявление иска в его интересах</w:t>
      </w:r>
      <w:r w:rsidR="00F57959">
        <w:rPr>
          <w:sz w:val="28"/>
          <w:szCs w:val="28"/>
        </w:rPr>
        <w:t xml:space="preserve"> </w:t>
      </w:r>
      <w:r w:rsidRPr="00F57959">
        <w:rPr>
          <w:sz w:val="28"/>
          <w:szCs w:val="28"/>
        </w:rPr>
        <w:t>государственными органами, иными юридическим лицами, гражданами;</w:t>
      </w:r>
    </w:p>
    <w:p w:rsidR="00B835CD" w:rsidRPr="00F57959" w:rsidRDefault="00B835CD" w:rsidP="00F57959">
      <w:pPr>
        <w:widowControl w:val="0"/>
        <w:numPr>
          <w:ilvl w:val="0"/>
          <w:numId w:val="11"/>
        </w:numPr>
        <w:tabs>
          <w:tab w:val="clear" w:pos="1866"/>
        </w:tabs>
        <w:autoSpaceDE w:val="0"/>
        <w:autoSpaceDN w:val="0"/>
        <w:adjustRightInd w:val="0"/>
        <w:spacing w:line="360" w:lineRule="auto"/>
        <w:ind w:left="0" w:firstLine="709"/>
        <w:jc w:val="both"/>
        <w:rPr>
          <w:sz w:val="28"/>
          <w:szCs w:val="28"/>
        </w:rPr>
      </w:pPr>
      <w:r w:rsidRPr="00F57959">
        <w:rPr>
          <w:sz w:val="28"/>
          <w:szCs w:val="28"/>
        </w:rPr>
        <w:t>соблюдение требований, предъявляемых к форме и содержанию искового заявления;</w:t>
      </w:r>
    </w:p>
    <w:p w:rsidR="00B835CD" w:rsidRPr="00F57959" w:rsidRDefault="00B835CD" w:rsidP="00F57959">
      <w:pPr>
        <w:widowControl w:val="0"/>
        <w:numPr>
          <w:ilvl w:val="0"/>
          <w:numId w:val="11"/>
        </w:numPr>
        <w:tabs>
          <w:tab w:val="clear" w:pos="1866"/>
        </w:tabs>
        <w:autoSpaceDE w:val="0"/>
        <w:autoSpaceDN w:val="0"/>
        <w:adjustRightInd w:val="0"/>
        <w:spacing w:line="360" w:lineRule="auto"/>
        <w:ind w:left="0" w:firstLine="709"/>
        <w:jc w:val="both"/>
        <w:rPr>
          <w:sz w:val="28"/>
          <w:szCs w:val="28"/>
        </w:rPr>
      </w:pPr>
      <w:r w:rsidRPr="00F57959">
        <w:rPr>
          <w:sz w:val="28"/>
          <w:szCs w:val="28"/>
        </w:rPr>
        <w:t>уплата государственной пошлины;</w:t>
      </w:r>
    </w:p>
    <w:p w:rsidR="00B835CD" w:rsidRPr="00F57959" w:rsidRDefault="00B835CD" w:rsidP="00F57959">
      <w:pPr>
        <w:widowControl w:val="0"/>
        <w:numPr>
          <w:ilvl w:val="0"/>
          <w:numId w:val="11"/>
        </w:numPr>
        <w:tabs>
          <w:tab w:val="clear" w:pos="1866"/>
        </w:tabs>
        <w:autoSpaceDE w:val="0"/>
        <w:autoSpaceDN w:val="0"/>
        <w:adjustRightInd w:val="0"/>
        <w:spacing w:line="360" w:lineRule="auto"/>
        <w:ind w:left="0" w:firstLine="709"/>
        <w:jc w:val="both"/>
        <w:rPr>
          <w:sz w:val="28"/>
          <w:szCs w:val="28"/>
        </w:rPr>
      </w:pPr>
      <w:r w:rsidRPr="00F57959">
        <w:rPr>
          <w:sz w:val="28"/>
          <w:szCs w:val="28"/>
        </w:rPr>
        <w:t>отсутствие в производстве этого же или другого суда тождественного дела.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Отсутствие предпосылок права на предъявление иска и несоблюдение условий реализации права на предъявление иска влечет разные последствия. Отсутствие любой из предпосылок права на предъявление иска означает отсутствие у истца самого права на предъявление иска, и </w:t>
      </w:r>
      <w:r w:rsidR="00C4407E" w:rsidRPr="00F57959">
        <w:rPr>
          <w:sz w:val="28"/>
          <w:szCs w:val="28"/>
        </w:rPr>
        <w:t xml:space="preserve">в данном случае </w:t>
      </w:r>
      <w:r w:rsidRPr="00F57959">
        <w:rPr>
          <w:sz w:val="28"/>
          <w:szCs w:val="28"/>
        </w:rPr>
        <w:t>суд отказывает в возбуждении производства по делу в соответствии со ст. 245 ГПК, причем истец не вправе повторно обращаться в суд с тождественным требованием (ч. 2 ст. 247 ГПК). Как правило, вопрос о наличии у истца предпосылок права на предъявление иска решается судом при принятии искового заявления. Если же отсутствие у истца предпосылок права на предъявление иска устанавливается в ходе судебного разбирательств</w:t>
      </w:r>
      <w:r w:rsidR="00C4407E" w:rsidRPr="00F57959">
        <w:rPr>
          <w:sz w:val="28"/>
          <w:szCs w:val="28"/>
        </w:rPr>
        <w:t>а,</w:t>
      </w:r>
      <w:r w:rsidRPr="00F57959">
        <w:rPr>
          <w:sz w:val="28"/>
          <w:szCs w:val="28"/>
        </w:rPr>
        <w:t xml:space="preserve"> суд прекращает производство по делу (ст. 164 ГПК).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Несоблюдение лицом условий реализации права на предъявление иска хотя и влечет отказ в возбуждении дела в связи с наличием к этому препятствий (ст. 246 ГПК) или</w:t>
      </w:r>
      <w:r w:rsidR="00F57959">
        <w:rPr>
          <w:sz w:val="28"/>
          <w:szCs w:val="28"/>
        </w:rPr>
        <w:t xml:space="preserve"> </w:t>
      </w:r>
      <w:r w:rsidRPr="00F57959">
        <w:rPr>
          <w:sz w:val="28"/>
          <w:szCs w:val="28"/>
        </w:rPr>
        <w:t>оставление</w:t>
      </w:r>
      <w:r w:rsidR="00F57959">
        <w:rPr>
          <w:sz w:val="28"/>
          <w:szCs w:val="28"/>
        </w:rPr>
        <w:t xml:space="preserve"> </w:t>
      </w:r>
      <w:r w:rsidRPr="00F57959">
        <w:rPr>
          <w:sz w:val="28"/>
          <w:szCs w:val="28"/>
        </w:rPr>
        <w:t>искового</w:t>
      </w:r>
      <w:r w:rsidR="00F57959">
        <w:rPr>
          <w:sz w:val="28"/>
          <w:szCs w:val="28"/>
        </w:rPr>
        <w:t xml:space="preserve"> </w:t>
      </w:r>
      <w:r w:rsidRPr="00F57959">
        <w:rPr>
          <w:sz w:val="28"/>
          <w:szCs w:val="28"/>
        </w:rPr>
        <w:t>заявления</w:t>
      </w:r>
      <w:r w:rsidR="00F57959">
        <w:rPr>
          <w:sz w:val="28"/>
          <w:szCs w:val="28"/>
        </w:rPr>
        <w:t xml:space="preserve"> </w:t>
      </w:r>
      <w:r w:rsidRPr="00F57959">
        <w:rPr>
          <w:sz w:val="28"/>
          <w:szCs w:val="28"/>
        </w:rPr>
        <w:t>без</w:t>
      </w:r>
      <w:r w:rsidR="00F57959">
        <w:rPr>
          <w:sz w:val="28"/>
          <w:szCs w:val="28"/>
        </w:rPr>
        <w:t xml:space="preserve"> </w:t>
      </w:r>
      <w:r w:rsidRPr="00F57959">
        <w:rPr>
          <w:sz w:val="28"/>
          <w:szCs w:val="28"/>
        </w:rPr>
        <w:t xml:space="preserve">движения (ст. 111, 248 ГПК), а если оно выявлено после возбуждения дела - оставление искового заявления без рассмотрения (ст. 165 ГПК), однако является устранимым: истец после исправления допущенных ошибок может повторно обратиться в суд с тождественным </w:t>
      </w:r>
      <w:r w:rsidR="00C4407E" w:rsidRPr="00F57959">
        <w:rPr>
          <w:sz w:val="28"/>
          <w:szCs w:val="28"/>
        </w:rPr>
        <w:t>требованием</w:t>
      </w:r>
      <w:r w:rsidRPr="00F57959">
        <w:rPr>
          <w:sz w:val="28"/>
          <w:szCs w:val="28"/>
        </w:rPr>
        <w:t xml:space="preserve"> на общих основаниях (ч. 2 ст. 165, ч. 2 ст. 247 ГПК Республики Беларусь).</w:t>
      </w:r>
    </w:p>
    <w:p w:rsidR="00B835CD" w:rsidRDefault="00B835CD" w:rsidP="00F57959">
      <w:pPr>
        <w:widowControl w:val="0"/>
        <w:autoSpaceDE w:val="0"/>
        <w:autoSpaceDN w:val="0"/>
        <w:adjustRightInd w:val="0"/>
        <w:spacing w:line="360" w:lineRule="auto"/>
        <w:ind w:firstLine="709"/>
        <w:jc w:val="both"/>
        <w:rPr>
          <w:sz w:val="28"/>
          <w:szCs w:val="28"/>
        </w:rPr>
      </w:pPr>
    </w:p>
    <w:p w:rsidR="00B835CD" w:rsidRPr="00F57959" w:rsidRDefault="00F57959" w:rsidP="00F57959">
      <w:pPr>
        <w:widowControl w:val="0"/>
        <w:autoSpaceDE w:val="0"/>
        <w:autoSpaceDN w:val="0"/>
        <w:adjustRightInd w:val="0"/>
        <w:spacing w:line="360" w:lineRule="auto"/>
        <w:ind w:firstLine="709"/>
        <w:jc w:val="center"/>
        <w:rPr>
          <w:b/>
          <w:sz w:val="28"/>
          <w:szCs w:val="28"/>
        </w:rPr>
      </w:pPr>
      <w:r w:rsidRPr="00F57959">
        <w:rPr>
          <w:b/>
          <w:sz w:val="28"/>
          <w:szCs w:val="28"/>
        </w:rPr>
        <w:t>3. Соединение и разъединение исков</w:t>
      </w:r>
    </w:p>
    <w:p w:rsidR="00F57959" w:rsidRDefault="00F57959" w:rsidP="00F57959">
      <w:pPr>
        <w:widowControl w:val="0"/>
        <w:autoSpaceDE w:val="0"/>
        <w:autoSpaceDN w:val="0"/>
        <w:adjustRightInd w:val="0"/>
        <w:spacing w:line="360" w:lineRule="auto"/>
        <w:ind w:firstLine="709"/>
        <w:jc w:val="both"/>
        <w:rPr>
          <w:sz w:val="28"/>
          <w:szCs w:val="28"/>
        </w:rPr>
      </w:pP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Процессуальный закон предоставляет участникам процесса право соединения и разъединения нескольких исковых требований.</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Рассмотрение нескольких связанных между собой требований в одном процессе способствует процессуальной экономии, более быстрому и правильному рассмотрению споров, устраняет возможность вынесения противоречивых судебных решений. В силу принципа диспозитивности право соединения исковых требований принадлежит, в первую очередь, истцу, который в соответствии с ч. 1 ст. 250 ГПК Республики Беларусь вправе соединить в одном исковом заявлении несколько взаимосвязанных требований. Несмотря на то, что законодатель не раскрывает понятия взаимосвязанности, при решении вопроса о соединении исковых требований для их совместного рассмотрения обычно используются следующие критерии:</w:t>
      </w:r>
    </w:p>
    <w:p w:rsidR="00B835CD" w:rsidRPr="00F57959" w:rsidRDefault="00B835CD" w:rsidP="00F57959">
      <w:pPr>
        <w:widowControl w:val="0"/>
        <w:numPr>
          <w:ilvl w:val="0"/>
          <w:numId w:val="13"/>
        </w:numPr>
        <w:tabs>
          <w:tab w:val="clear" w:pos="1866"/>
        </w:tabs>
        <w:autoSpaceDE w:val="0"/>
        <w:autoSpaceDN w:val="0"/>
        <w:adjustRightInd w:val="0"/>
        <w:spacing w:line="360" w:lineRule="auto"/>
        <w:ind w:left="0" w:firstLine="709"/>
        <w:jc w:val="both"/>
        <w:rPr>
          <w:sz w:val="28"/>
          <w:szCs w:val="28"/>
        </w:rPr>
      </w:pPr>
      <w:r w:rsidRPr="00F57959">
        <w:rPr>
          <w:sz w:val="28"/>
          <w:szCs w:val="28"/>
        </w:rPr>
        <w:t>субъективный критерий, т.е. учитывается совпадение сторон;</w:t>
      </w:r>
    </w:p>
    <w:p w:rsidR="00B835CD" w:rsidRPr="00F57959" w:rsidRDefault="00B835CD" w:rsidP="00F57959">
      <w:pPr>
        <w:widowControl w:val="0"/>
        <w:numPr>
          <w:ilvl w:val="0"/>
          <w:numId w:val="13"/>
        </w:numPr>
        <w:tabs>
          <w:tab w:val="clear" w:pos="1866"/>
        </w:tabs>
        <w:autoSpaceDE w:val="0"/>
        <w:autoSpaceDN w:val="0"/>
        <w:adjustRightInd w:val="0"/>
        <w:spacing w:line="360" w:lineRule="auto"/>
        <w:ind w:left="0" w:firstLine="709"/>
        <w:jc w:val="both"/>
        <w:rPr>
          <w:sz w:val="28"/>
          <w:szCs w:val="28"/>
        </w:rPr>
      </w:pPr>
      <w:r w:rsidRPr="00F57959">
        <w:rPr>
          <w:sz w:val="28"/>
          <w:szCs w:val="28"/>
        </w:rPr>
        <w:t>объективный критерий, который предполагает совпадение предмета спора и спорного правоотношения;</w:t>
      </w:r>
    </w:p>
    <w:p w:rsidR="00B835CD" w:rsidRPr="00F57959" w:rsidRDefault="00B835CD" w:rsidP="00F57959">
      <w:pPr>
        <w:widowControl w:val="0"/>
        <w:numPr>
          <w:ilvl w:val="0"/>
          <w:numId w:val="13"/>
        </w:numPr>
        <w:tabs>
          <w:tab w:val="clear" w:pos="1866"/>
        </w:tabs>
        <w:autoSpaceDE w:val="0"/>
        <w:autoSpaceDN w:val="0"/>
        <w:adjustRightInd w:val="0"/>
        <w:spacing w:line="360" w:lineRule="auto"/>
        <w:ind w:left="0" w:firstLine="709"/>
        <w:jc w:val="both"/>
        <w:rPr>
          <w:sz w:val="28"/>
          <w:szCs w:val="28"/>
        </w:rPr>
      </w:pPr>
      <w:r w:rsidRPr="00F57959">
        <w:rPr>
          <w:sz w:val="28"/>
          <w:szCs w:val="28"/>
        </w:rPr>
        <w:t>смешанный критерий (сочетание первых двух критериев).</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 одном исковом заявлении могут быть также объединены требования нескольких лиц, обратившихся в суд, а также требования, направленные к нескольким ответчикам (ч. 2 ст. 250 ГПК).</w:t>
      </w:r>
    </w:p>
    <w:p w:rsidR="00B835CD" w:rsidRPr="00F57959" w:rsidRDefault="00B835CD" w:rsidP="00F57959">
      <w:pPr>
        <w:autoSpaceDE w:val="0"/>
        <w:autoSpaceDN w:val="0"/>
        <w:adjustRightInd w:val="0"/>
        <w:spacing w:line="360" w:lineRule="auto"/>
        <w:ind w:firstLine="709"/>
        <w:jc w:val="both"/>
        <w:rPr>
          <w:sz w:val="28"/>
          <w:szCs w:val="28"/>
        </w:rPr>
      </w:pPr>
      <w:r w:rsidRPr="00F57959">
        <w:rPr>
          <w:sz w:val="28"/>
          <w:szCs w:val="28"/>
        </w:rPr>
        <w:t>Объединение нескольких исковых требований для их совместного рассмотрения в одном исковом производстве может быть произведено после возбуждения дел, при подготовке их к судебному разбирательству или в процессе судебного разбирательства до вынесения решения также судьей, если такое объединение необходимо для более быстрого и правильного рассмотрения споров (ч. 3 ст. 250 ГПК).</w:t>
      </w:r>
    </w:p>
    <w:p w:rsidR="00B835CD" w:rsidRPr="00F57959" w:rsidRDefault="00B835CD" w:rsidP="00F57959">
      <w:pPr>
        <w:autoSpaceDE w:val="0"/>
        <w:autoSpaceDN w:val="0"/>
        <w:adjustRightInd w:val="0"/>
        <w:spacing w:line="360" w:lineRule="auto"/>
        <w:ind w:firstLine="709"/>
        <w:jc w:val="both"/>
        <w:rPr>
          <w:sz w:val="28"/>
          <w:szCs w:val="28"/>
        </w:rPr>
      </w:pPr>
      <w:r w:rsidRPr="00F57959">
        <w:rPr>
          <w:sz w:val="28"/>
          <w:szCs w:val="28"/>
        </w:rPr>
        <w:t>Об объединении исковых требований выносится мотивированное определение, которое обжалованию и опротестованию в кассационном порядке отдельно от решения не подлежит, так как не препятствует дальнейшему движению дела.</w:t>
      </w:r>
    </w:p>
    <w:p w:rsidR="00B835CD" w:rsidRPr="00F57959" w:rsidRDefault="00B835CD" w:rsidP="00F57959">
      <w:pPr>
        <w:autoSpaceDE w:val="0"/>
        <w:autoSpaceDN w:val="0"/>
        <w:adjustRightInd w:val="0"/>
        <w:spacing w:line="360" w:lineRule="auto"/>
        <w:ind w:firstLine="709"/>
        <w:jc w:val="both"/>
        <w:rPr>
          <w:sz w:val="28"/>
          <w:szCs w:val="28"/>
        </w:rPr>
      </w:pPr>
      <w:r w:rsidRPr="00F57959">
        <w:rPr>
          <w:sz w:val="28"/>
          <w:szCs w:val="28"/>
        </w:rPr>
        <w:t>Наличие такого определения не препятствует в дальнейшем выделению одного или нескольких требований из объединенных исковых требований в отдельное производство, если судьей будет признано необходимым их раздельное рассмотрение или же когда он обязан совершить такое процессуальное действие согласно закону (ч.</w:t>
      </w:r>
      <w:r w:rsidR="00F57959">
        <w:rPr>
          <w:sz w:val="28"/>
          <w:szCs w:val="28"/>
        </w:rPr>
        <w:t xml:space="preserve"> </w:t>
      </w:r>
      <w:r w:rsidRPr="00F57959">
        <w:rPr>
          <w:sz w:val="28"/>
          <w:szCs w:val="28"/>
        </w:rPr>
        <w:t>5</w:t>
      </w:r>
      <w:r w:rsidR="00F57959">
        <w:rPr>
          <w:sz w:val="28"/>
          <w:szCs w:val="28"/>
        </w:rPr>
        <w:t xml:space="preserve"> </w:t>
      </w:r>
      <w:r w:rsidRPr="00F57959">
        <w:rPr>
          <w:sz w:val="28"/>
          <w:szCs w:val="28"/>
        </w:rPr>
        <w:t>ст.</w:t>
      </w:r>
      <w:r w:rsidR="00F57959">
        <w:rPr>
          <w:sz w:val="28"/>
          <w:szCs w:val="28"/>
        </w:rPr>
        <w:t xml:space="preserve"> </w:t>
      </w:r>
      <w:r w:rsidRPr="00F57959">
        <w:rPr>
          <w:sz w:val="28"/>
          <w:szCs w:val="28"/>
        </w:rPr>
        <w:t>250</w:t>
      </w:r>
      <w:r w:rsidR="00F57959">
        <w:rPr>
          <w:sz w:val="28"/>
          <w:szCs w:val="28"/>
        </w:rPr>
        <w:t xml:space="preserve"> </w:t>
      </w:r>
      <w:r w:rsidRPr="00F57959">
        <w:rPr>
          <w:sz w:val="28"/>
          <w:szCs w:val="28"/>
        </w:rPr>
        <w:t>ГПК).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Например, в соответствии с ч. 2 ст. 41 КоБС, если спор о разделе общей совместной собственности супругов</w:t>
      </w:r>
      <w:r w:rsidR="00F57959">
        <w:rPr>
          <w:sz w:val="28"/>
          <w:szCs w:val="28"/>
        </w:rPr>
        <w:t xml:space="preserve"> </w:t>
      </w:r>
      <w:r w:rsidRPr="00F57959">
        <w:rPr>
          <w:sz w:val="28"/>
          <w:szCs w:val="28"/>
        </w:rPr>
        <w:t>затрагивает права третьих лиц, тогда он не может разрешаться одновременно с делом о расторжении брака и должен быть выделено в отдельное производство.</w:t>
      </w:r>
    </w:p>
    <w:p w:rsidR="00C4407E" w:rsidRPr="00F57959" w:rsidRDefault="00C4407E" w:rsidP="00F57959">
      <w:pPr>
        <w:widowControl w:val="0"/>
        <w:autoSpaceDE w:val="0"/>
        <w:autoSpaceDN w:val="0"/>
        <w:adjustRightInd w:val="0"/>
        <w:spacing w:line="360" w:lineRule="auto"/>
        <w:ind w:firstLine="709"/>
        <w:jc w:val="both"/>
        <w:rPr>
          <w:sz w:val="28"/>
          <w:szCs w:val="28"/>
        </w:rPr>
      </w:pPr>
      <w:r w:rsidRPr="00F57959">
        <w:rPr>
          <w:sz w:val="28"/>
          <w:szCs w:val="28"/>
        </w:rPr>
        <w:t>При соединении исковых требований каждое из них сохраняет свое самостоятельное значение, и на каждое из таких требований суд должен дать исчерпывающий ответ в судебном решении.</w:t>
      </w:r>
    </w:p>
    <w:p w:rsidR="00B835CD" w:rsidRDefault="00B835CD" w:rsidP="00F57959">
      <w:pPr>
        <w:widowControl w:val="0"/>
        <w:autoSpaceDE w:val="0"/>
        <w:autoSpaceDN w:val="0"/>
        <w:adjustRightInd w:val="0"/>
        <w:spacing w:line="360" w:lineRule="auto"/>
        <w:ind w:firstLine="709"/>
        <w:jc w:val="both"/>
        <w:rPr>
          <w:sz w:val="28"/>
          <w:szCs w:val="28"/>
        </w:rPr>
      </w:pPr>
    </w:p>
    <w:p w:rsidR="00B835CD" w:rsidRPr="00F57959" w:rsidRDefault="00F57959" w:rsidP="00F57959">
      <w:pPr>
        <w:widowControl w:val="0"/>
        <w:autoSpaceDE w:val="0"/>
        <w:autoSpaceDN w:val="0"/>
        <w:adjustRightInd w:val="0"/>
        <w:spacing w:line="360" w:lineRule="auto"/>
        <w:ind w:firstLine="709"/>
        <w:jc w:val="center"/>
        <w:rPr>
          <w:b/>
          <w:sz w:val="28"/>
          <w:szCs w:val="28"/>
        </w:rPr>
      </w:pPr>
      <w:r>
        <w:rPr>
          <w:sz w:val="28"/>
          <w:szCs w:val="28"/>
        </w:rPr>
        <w:br w:type="page"/>
      </w:r>
      <w:r w:rsidR="00B835CD" w:rsidRPr="00F57959">
        <w:rPr>
          <w:b/>
          <w:sz w:val="28"/>
          <w:szCs w:val="28"/>
        </w:rPr>
        <w:t>4.</w:t>
      </w:r>
      <w:r>
        <w:rPr>
          <w:b/>
          <w:sz w:val="28"/>
          <w:szCs w:val="28"/>
        </w:rPr>
        <w:t xml:space="preserve"> </w:t>
      </w:r>
      <w:r w:rsidR="00B835CD" w:rsidRPr="00F57959">
        <w:rPr>
          <w:b/>
          <w:sz w:val="28"/>
          <w:szCs w:val="28"/>
        </w:rPr>
        <w:t>Распоряжение исковыми средствами з</w:t>
      </w:r>
      <w:r>
        <w:rPr>
          <w:b/>
          <w:sz w:val="28"/>
          <w:szCs w:val="28"/>
        </w:rPr>
        <w:t>ащиты права. Мировое соглашение</w:t>
      </w:r>
    </w:p>
    <w:p w:rsidR="00F57959" w:rsidRDefault="00F57959" w:rsidP="00F57959">
      <w:pPr>
        <w:widowControl w:val="0"/>
        <w:autoSpaceDE w:val="0"/>
        <w:autoSpaceDN w:val="0"/>
        <w:adjustRightInd w:val="0"/>
        <w:spacing w:line="360" w:lineRule="auto"/>
        <w:ind w:firstLine="709"/>
        <w:jc w:val="both"/>
        <w:rPr>
          <w:sz w:val="28"/>
          <w:szCs w:val="28"/>
        </w:rPr>
      </w:pP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В соответствии с ч. 2 ст. 61 ГПК Республики Беларусь истцу принадлежит право изменить основание или предмет иска, увеличить либо уменьшить размер исковых требований или отказаться от иска. Ответчик вправе изменить основание возражений против иска независимо от того, в чем причина таких изменений, а </w:t>
      </w:r>
      <w:r w:rsidR="002D25D4" w:rsidRPr="00F57959">
        <w:rPr>
          <w:sz w:val="28"/>
          <w:szCs w:val="28"/>
        </w:rPr>
        <w:t xml:space="preserve">ему </w:t>
      </w:r>
      <w:r w:rsidRPr="00F57959">
        <w:rPr>
          <w:sz w:val="28"/>
          <w:szCs w:val="28"/>
        </w:rPr>
        <w:t>также принадлежит право полностью или частично признать иск. Стороны могут окончить дело мировым соглашением.</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 соответствии с гражданским процессуальным законом истец вправе изменить или предмет, или основание иска. Одновременное изменение двух элементов иска не допускается, так как это приведет к подмене одного иска другим (новым) иском, который должен быть рассмотрен в отдельном судопроизводстве.</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Изменение предмета иска состоит в замене первоначально заявленного истцом материально-правового требования к ответчику, которое было представлено на рассмотрение суда, другим требованием при сохранении основания иска. В свою очередь, изменение истцом основания иска предполагает замену первоначально указанных юридических фактов, на которых истец основывал свое требование к ответчику, на новые при одновременном сохранении неизменным предмета иска.</w:t>
      </w:r>
    </w:p>
    <w:p w:rsidR="00B835CD" w:rsidRPr="00F57959" w:rsidRDefault="00B835CD" w:rsidP="00F57959">
      <w:pPr>
        <w:autoSpaceDE w:val="0"/>
        <w:autoSpaceDN w:val="0"/>
        <w:adjustRightInd w:val="0"/>
        <w:spacing w:line="360" w:lineRule="auto"/>
        <w:ind w:firstLine="709"/>
        <w:jc w:val="both"/>
        <w:rPr>
          <w:sz w:val="28"/>
          <w:szCs w:val="28"/>
        </w:rPr>
      </w:pPr>
      <w:r w:rsidRPr="00F57959">
        <w:rPr>
          <w:sz w:val="28"/>
          <w:szCs w:val="28"/>
        </w:rPr>
        <w:t xml:space="preserve">В силу ст. 298 ГПК при вынесении решения суд не вправе по своей инициативе без согласия истца выйти за пределы заявленных требований, изменить предмет или основание иска, кроме случаев, предусмотренных ГПК и другими актами законодательства. Так, например, по делу о разделе имущества, находящегося в долевой собственности и выделу из него доли суд вправе обязать истца передать его долю остальным участникам общей собственности с выплатой ему компенсации, если доля истца в общем имуществе незначительна, не может быть реально выделена и он не имеет существенного интереса в использовании общего имущества (п. 4 ст. 255 ГК). Также в соответствии с ч. 2 ст. 298 ГПК Республики Беларусь суд может в зависимости от выяснившихся обстоятельств дела выйти за пределы размера заявленных требований, если это необходимо для правильного разрешения спора. Например, при рассмотрении дела о возмещении вреда суд вправе выйти за пределы размера заявленного требования и взыскать причиненный вред в полном объеме (п. 1 ст. 933 ГК), если истец </w:t>
      </w:r>
      <w:r w:rsidR="003E14C7" w:rsidRPr="00F57959">
        <w:rPr>
          <w:sz w:val="28"/>
          <w:szCs w:val="28"/>
        </w:rPr>
        <w:t xml:space="preserve">вследствие арифметической ошибки или по иным причинам </w:t>
      </w:r>
      <w:r w:rsidRPr="00F57959">
        <w:rPr>
          <w:sz w:val="28"/>
          <w:szCs w:val="28"/>
        </w:rPr>
        <w:t>при предъявлении иска занизил размер вреда.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Истец также вправе увеличить либо уменьшить размер исковых требований. В данном случае имеет место только количественное изменение материального объекта иска, которое не влечет изменения какого-либо из элементов иска. Очевидно, что изменение размера заявленных исковых требований допускается лишь по имущественным искам.</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Правомочия истца об изменении предмета или основания иска, увеличении или уменьшении размера исковых требований носят безусловный характер, и суд, соответственно, не вправе отказать истцу в их осуществлении. На практике осуществление истцом указанных правомочий, как правило, влечет отложение разбирательства дела</w:t>
      </w:r>
      <w:r w:rsidR="003E14C7" w:rsidRPr="00F57959">
        <w:rPr>
          <w:sz w:val="28"/>
          <w:szCs w:val="28"/>
        </w:rPr>
        <w:t xml:space="preserve"> для того</w:t>
      </w:r>
      <w:r w:rsidRPr="00F57959">
        <w:rPr>
          <w:sz w:val="28"/>
          <w:szCs w:val="28"/>
        </w:rPr>
        <w:t>, чтобы дать ответчику возможность подготовиться к защите против измененных исковых требований.</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Отказ от иска - это распорядительное действие истца, направленное на прекращение производства по делу и предполагающее отказ от спорного материального права и</w:t>
      </w:r>
      <w:r w:rsidR="003E14C7" w:rsidRPr="00F57959">
        <w:rPr>
          <w:sz w:val="28"/>
          <w:szCs w:val="28"/>
        </w:rPr>
        <w:t>ли охраняемого законом интереса</w:t>
      </w:r>
      <w:r w:rsidRPr="00F57959">
        <w:rPr>
          <w:sz w:val="28"/>
          <w:szCs w:val="28"/>
        </w:rPr>
        <w:t>.</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Истец может отказаться от заявленного иска как полностью, так и в части, если исковое требование является делимым. Приняв частичный отказ от иска, суд относительно исковых требований в остальной части доводит судебное разбирательство до конца и выносит соответствующее решение. Необходимо отметить, что отказ от иска носит безусловный характер и не может быть увязан истцом с наступлением или ненаступлением определенных </w:t>
      </w:r>
      <w:r w:rsidR="003E14C7" w:rsidRPr="00F57959">
        <w:rPr>
          <w:sz w:val="28"/>
          <w:szCs w:val="28"/>
        </w:rPr>
        <w:t>событий (условий)</w:t>
      </w:r>
      <w:r w:rsidRPr="00F57959">
        <w:rPr>
          <w:sz w:val="28"/>
          <w:szCs w:val="28"/>
        </w:rPr>
        <w:t>.</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Как правило, при отказе от иска истец осуществляет распоряжение как процессуальными, так и материальными правами, так как принятие </w:t>
      </w:r>
      <w:r w:rsidR="003E14C7" w:rsidRPr="00F57959">
        <w:rPr>
          <w:sz w:val="28"/>
          <w:szCs w:val="28"/>
        </w:rPr>
        <w:t xml:space="preserve">судом </w:t>
      </w:r>
      <w:r w:rsidRPr="00F57959">
        <w:rPr>
          <w:sz w:val="28"/>
          <w:szCs w:val="28"/>
        </w:rPr>
        <w:t>отказа от иска влечет прекращение производства по делу</w:t>
      </w:r>
      <w:r w:rsidR="003E14C7" w:rsidRPr="00F57959">
        <w:rPr>
          <w:sz w:val="28"/>
          <w:szCs w:val="28"/>
        </w:rPr>
        <w:t>, в результате чего</w:t>
      </w:r>
      <w:r w:rsidRPr="00F57959">
        <w:rPr>
          <w:sz w:val="28"/>
          <w:szCs w:val="28"/>
        </w:rPr>
        <w:t xml:space="preserve"> истец лишается права на повторное обращение в суд с тождественным требованием (ст. 164 ГПК).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Признание иска — это распорядительное действие ответчика, содержащее его согласие на удовлетворение заявленных исковых требований полностью либо в части, если заявленное исковое требование является делимым. Принятие судом признания иска влечет вынесение решения об удовлетворении исковых требований.</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Несмотря на признание иска ответчиком, любое юридически заинтересованное в исходе дела лицо вправе потребовать проведения исследования доказательств. Исследование доказательств может быть произведено также по инициативе суда (ч. 5 ст. 285 ГПК).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Мировое соглашение - это соглашение сторон об урегулировании спора путем взаимных уступок. Посредством мирового соглашения стороны определяют взаимные права и обязанности, вытекающие из спорного материального правоотношения.</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Если отказ от иска и признание иска представляют собой одностороннее волеизъявление соответствующей стороны, то мировое соглашение является двусторонним согласованным распорядительным актом обеих сторон, целью которого является добровольное урегулирование спора и прекращение судопроизводства по делу. Не допускается заключение мирового соглашения в</w:t>
      </w:r>
      <w:r w:rsidR="003E14C7" w:rsidRPr="00F57959">
        <w:rPr>
          <w:sz w:val="28"/>
          <w:szCs w:val="28"/>
        </w:rPr>
        <w:t xml:space="preserve"> тех</w:t>
      </w:r>
      <w:r w:rsidRPr="00F57959">
        <w:rPr>
          <w:sz w:val="28"/>
          <w:szCs w:val="28"/>
        </w:rPr>
        <w:t xml:space="preserve"> случаях, когда спорные правоотношения урегулированы императивными нормами материального права (например, алиментные отношения, установление отцовства и т.д.), так как такое соглашение будет противоречить закону.</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Необходимо отметить, что, будучи распорядительным процессуальным действием сторон, мировое соглашение является также материально-правовой сделкой и, следовательно, подчиняется правилам материального законодательства о сделках.</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Заключение мирового соглашения и утверждение его судом влекут прекращение производства по делу (п. 4 ст. 164 ГПК). Определение суда об утверждении мирового соглашения имеет такую же силу, как и судебное решение: управомоченная сторона вправе требовать принудительного исполнения указанного определения и выдачи на его основании исполнительного листа.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Помимо мирового соглашения, заключаемого в суде в отношении рассматриваемого дела (судебного мирового соглашения), в теории гражданского процессуального права выделяют также мировое соглашение, заключенное вне рамок судебного процесса (внесудебное мировое соглашение). Последнее является разновидностью сделки и при последующем рассмотрении спора в суде подлежит доказыванию в процессе на общих основаниях.</w:t>
      </w:r>
    </w:p>
    <w:p w:rsidR="005F6100" w:rsidRPr="00F57959" w:rsidRDefault="005F6100" w:rsidP="00F57959">
      <w:pPr>
        <w:widowControl w:val="0"/>
        <w:autoSpaceDE w:val="0"/>
        <w:autoSpaceDN w:val="0"/>
        <w:adjustRightInd w:val="0"/>
        <w:spacing w:line="360" w:lineRule="auto"/>
        <w:ind w:firstLine="709"/>
        <w:jc w:val="both"/>
        <w:rPr>
          <w:sz w:val="28"/>
          <w:szCs w:val="28"/>
        </w:rPr>
      </w:pPr>
      <w:r w:rsidRPr="00F57959">
        <w:rPr>
          <w:sz w:val="28"/>
          <w:szCs w:val="28"/>
        </w:rPr>
        <w:t>Суд контролирует правомерность распоряжения сторонами своими процессуальными правами. В частности, он не принимает отказа от иска, признания иска, не утверждает мировое соглашение, если эти действия противоречат закону или нарушают чьи-либо права и охраняемые законом интересы (ч. 4 ст. 61 ГПК). Так, в соответствии с ч.</w:t>
      </w:r>
      <w:r w:rsidRPr="00F57959">
        <w:rPr>
          <w:sz w:val="28"/>
          <w:szCs w:val="28"/>
          <w:lang w:val="en-US"/>
        </w:rPr>
        <w:t> </w:t>
      </w:r>
      <w:r w:rsidRPr="00F57959">
        <w:rPr>
          <w:sz w:val="28"/>
          <w:szCs w:val="28"/>
        </w:rPr>
        <w:t xml:space="preserve">2 п. 21 Постановления Пленума Верховного суда Республики Беларусь «О применении норм гражданского процессуального кодекса при рассмотрении дел в суде первой инстанции» от 28 июня </w:t>
      </w:r>
      <w:smartTag w:uri="urn:schemas-microsoft-com:office:smarttags" w:element="metricconverter">
        <w:smartTagPr>
          <w:attr w:name="ProductID" w:val="2001 г"/>
        </w:smartTagPr>
        <w:r w:rsidRPr="00F57959">
          <w:rPr>
            <w:sz w:val="28"/>
            <w:szCs w:val="28"/>
          </w:rPr>
          <w:t>2001 г</w:t>
        </w:r>
      </w:smartTag>
      <w:r w:rsidRPr="00F57959">
        <w:rPr>
          <w:sz w:val="28"/>
          <w:szCs w:val="28"/>
        </w:rPr>
        <w:t>. №7 заявление истца об отказе от иска, ответчика о признании иска или обеих сторон о заключении мирового соглашения не являются безусловными основаниями для их принятия и утверждения судом. Для их утверждения необходимо, чтобы действия сторон были свободным волеизъявлением, не противоречили закону, не нарушали чьи-либо права и охраняемые законом интересы.</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 силу ч. 2 и 3 ст. 285 ГПК условиями принятия отказа от иска и утверждения мирового соглашения являются внесение заявления истца об отказе от иска и условий мирового соглашения сторон в протокол судебного заседания</w:t>
      </w:r>
      <w:r w:rsidR="005F6100" w:rsidRPr="00F57959">
        <w:rPr>
          <w:sz w:val="28"/>
          <w:szCs w:val="28"/>
        </w:rPr>
        <w:t xml:space="preserve"> и его подписание сторонами</w:t>
      </w:r>
      <w:r w:rsidRPr="00F57959">
        <w:rPr>
          <w:sz w:val="28"/>
          <w:szCs w:val="28"/>
        </w:rPr>
        <w:t>, а также</w:t>
      </w:r>
      <w:r w:rsidR="00F57959">
        <w:rPr>
          <w:sz w:val="28"/>
          <w:szCs w:val="28"/>
        </w:rPr>
        <w:t xml:space="preserve"> </w:t>
      </w:r>
      <w:r w:rsidR="005F6100" w:rsidRPr="00F57959">
        <w:rPr>
          <w:sz w:val="28"/>
          <w:szCs w:val="28"/>
        </w:rPr>
        <w:t xml:space="preserve">их </w:t>
      </w:r>
      <w:r w:rsidRPr="00F57959">
        <w:rPr>
          <w:sz w:val="28"/>
          <w:szCs w:val="28"/>
        </w:rPr>
        <w:t>представителями, если они участвовали в судебном заседании.</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Отказ от иска, признание иска, заключение мирового соглашения возможны также в судах кассационной и надзорной инстанции.</w:t>
      </w:r>
    </w:p>
    <w:p w:rsidR="00B835CD" w:rsidRPr="00F57959" w:rsidRDefault="00B835CD" w:rsidP="00F57959">
      <w:pPr>
        <w:widowControl w:val="0"/>
        <w:autoSpaceDE w:val="0"/>
        <w:autoSpaceDN w:val="0"/>
        <w:adjustRightInd w:val="0"/>
        <w:spacing w:line="360" w:lineRule="auto"/>
        <w:ind w:firstLine="709"/>
        <w:jc w:val="both"/>
        <w:rPr>
          <w:sz w:val="28"/>
          <w:szCs w:val="28"/>
        </w:rPr>
      </w:pPr>
    </w:p>
    <w:p w:rsidR="00B835CD" w:rsidRPr="00F57959" w:rsidRDefault="00B835CD" w:rsidP="00F57959">
      <w:pPr>
        <w:widowControl w:val="0"/>
        <w:autoSpaceDN w:val="0"/>
        <w:spacing w:line="360" w:lineRule="auto"/>
        <w:ind w:firstLine="709"/>
        <w:jc w:val="center"/>
        <w:rPr>
          <w:b/>
          <w:sz w:val="28"/>
          <w:szCs w:val="28"/>
        </w:rPr>
      </w:pPr>
      <w:r w:rsidRPr="00F57959">
        <w:rPr>
          <w:b/>
          <w:sz w:val="28"/>
          <w:szCs w:val="28"/>
        </w:rPr>
        <w:t>5.</w:t>
      </w:r>
      <w:r w:rsidR="00F57959">
        <w:rPr>
          <w:b/>
          <w:sz w:val="28"/>
          <w:szCs w:val="28"/>
        </w:rPr>
        <w:t xml:space="preserve"> </w:t>
      </w:r>
      <w:r w:rsidRPr="00F57959">
        <w:rPr>
          <w:b/>
          <w:sz w:val="28"/>
          <w:szCs w:val="28"/>
        </w:rPr>
        <w:t>Защита ответчика против иска: возраж</w:t>
      </w:r>
      <w:r w:rsidR="00F57959">
        <w:rPr>
          <w:b/>
          <w:sz w:val="28"/>
          <w:szCs w:val="28"/>
        </w:rPr>
        <w:t>ения против иска, встречный иск</w:t>
      </w:r>
    </w:p>
    <w:p w:rsidR="00F57959" w:rsidRDefault="00F57959" w:rsidP="00F57959">
      <w:pPr>
        <w:widowControl w:val="0"/>
        <w:autoSpaceDE w:val="0"/>
        <w:autoSpaceDN w:val="0"/>
        <w:adjustRightInd w:val="0"/>
        <w:spacing w:line="360" w:lineRule="auto"/>
        <w:ind w:firstLine="709"/>
        <w:jc w:val="both"/>
        <w:rPr>
          <w:sz w:val="28"/>
          <w:szCs w:val="28"/>
        </w:rPr>
      </w:pP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 соответствии со ст. 251 ГПК Республики Беларусь ответчику принадлежит право защиты против иска. При этом средствами защиты являются возражения против иска и встречный иск.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b/>
          <w:sz w:val="28"/>
          <w:szCs w:val="28"/>
        </w:rPr>
        <w:t>Возражения против иска</w:t>
      </w:r>
      <w:r w:rsidRPr="00F57959">
        <w:rPr>
          <w:sz w:val="28"/>
          <w:szCs w:val="28"/>
        </w:rPr>
        <w:t xml:space="preserve"> - это доводы ответчика, направленные на опровержение требований истца. По своему характеру возражения могут быть материально-правовыми и процессуальными.</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Материально-правовыми являются такие возражения ответчика, в которых он обосновывает незаконность или необоснованность исковых требований с точки зрения норм материального права (п. 1, 2 ч. 4 ст. 252 ГПК); цель таких возражений – добиться отказа в удовлетворении требований истца. Например, ответчик может отрицать наличие фактов, входящих в основание иска, указывать на неправильное применение истцом норм материального права, ссылаться на недоказанность требований истца, недостоверность или подложность представленных им доказательств</w:t>
      </w:r>
      <w:r w:rsidR="00F57959">
        <w:rPr>
          <w:sz w:val="28"/>
          <w:szCs w:val="28"/>
        </w:rPr>
        <w:t xml:space="preserve"> </w:t>
      </w:r>
      <w:r w:rsidRPr="00F57959">
        <w:rPr>
          <w:sz w:val="28"/>
          <w:szCs w:val="28"/>
        </w:rPr>
        <w:t>и т.п.</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Процессуальными являются такие возражения ответчика, в которых он указывает на отсутствие у истца права на обращение в суд либо наличие препятствий к возбуждению дела (п. 3 ч. 4 ст. 252 ГПК). Таким образом, процессуальные возражения ответчика против иска сводятся к обоснованию отсутствия у истца предпосылок права на предъявление иска или нарушению истцом условий реализации данного права. Например, ответчик может защищаться против иска, ссылаясь на неподведомственность или неподсудность дела суду, наличие вступившего в законную силу решения по тождественному делу, несоблюдение истцом порядка предварительного внесудебного разрешения дела и т.д. В процессуальных возражениях, как правило, ответчик указывает на такие обстоятельства, которые суд обязан был учесть по собственной инициативе.</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 научной литературе процессуальные возражения иногда называются «процессуальными отводами», так как, выдвигая их, ответчик добивается остановки производства по делу.</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Возражения против иска могут быть заявлены в устной или письменной форме. Письменные возражения против иска могут быть представлены суду после получения копии искового заявления (ч. 1 ст. 252 ГПК). По сложным делам, а также по делам, связанным со значительным объемом расчетов, судья может предложить ответчику представить письменные возражения против иска до начала судебного разбирательства (ч. 2 ст. 252 ГПК).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В соответствии с ч. 1 ст. 253 ГПК ответчик вправе до вынесения судьей решения </w:t>
      </w:r>
      <w:r w:rsidR="005F6100" w:rsidRPr="00F57959">
        <w:rPr>
          <w:sz w:val="28"/>
          <w:szCs w:val="28"/>
        </w:rPr>
        <w:t xml:space="preserve">по делу </w:t>
      </w:r>
      <w:r w:rsidRPr="00F57959">
        <w:rPr>
          <w:sz w:val="28"/>
          <w:szCs w:val="28"/>
        </w:rPr>
        <w:t xml:space="preserve">предъявить к истцу встречный иск для </w:t>
      </w:r>
      <w:r w:rsidR="005F6100" w:rsidRPr="00F57959">
        <w:rPr>
          <w:sz w:val="28"/>
          <w:szCs w:val="28"/>
        </w:rPr>
        <w:t xml:space="preserve">его </w:t>
      </w:r>
      <w:r w:rsidRPr="00F57959">
        <w:rPr>
          <w:sz w:val="28"/>
          <w:szCs w:val="28"/>
        </w:rPr>
        <w:t>совместного рассмотрения с первоначальным.</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b/>
          <w:sz w:val="28"/>
          <w:szCs w:val="28"/>
        </w:rPr>
        <w:t>Встречный иск</w:t>
      </w:r>
      <w:r w:rsidRPr="00F57959">
        <w:rPr>
          <w:sz w:val="28"/>
          <w:szCs w:val="28"/>
        </w:rPr>
        <w:t xml:space="preserve"> - это самостоятельное требование ответчика к истцу о защите своего нарушенного (оспоренного) субъективного права, заявленное в уже возникшем процессе для одновременного рассмотрения с первоначальным иском.</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Необходимо отметить, что встречный иск имеет двоякую природу. Во-первых, он является средством защиты ответчика против первоначального иска и предъявляется </w:t>
      </w:r>
      <w:r w:rsidR="00263D86" w:rsidRPr="00F57959">
        <w:rPr>
          <w:sz w:val="28"/>
          <w:szCs w:val="28"/>
        </w:rPr>
        <w:t xml:space="preserve">для того, чтобы </w:t>
      </w:r>
      <w:r w:rsidRPr="00F57959">
        <w:rPr>
          <w:sz w:val="28"/>
          <w:szCs w:val="28"/>
        </w:rPr>
        <w:t>добиться отказа в удовлетворении первоначального иска либо сократить размер заявленных требований. А во-вторых, это отдельное требование, заявленное ответчиком и направленное на защиту нарушенного (оспоренного) субъективного права.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Встречный иск характеризуется следующими признаками:</w:t>
      </w:r>
    </w:p>
    <w:p w:rsidR="00B835CD" w:rsidRPr="00F57959" w:rsidRDefault="00B835CD" w:rsidP="00F57959">
      <w:pPr>
        <w:widowControl w:val="0"/>
        <w:numPr>
          <w:ilvl w:val="0"/>
          <w:numId w:val="12"/>
        </w:numPr>
        <w:tabs>
          <w:tab w:val="clear" w:pos="1866"/>
        </w:tabs>
        <w:autoSpaceDE w:val="0"/>
        <w:autoSpaceDN w:val="0"/>
        <w:adjustRightInd w:val="0"/>
        <w:spacing w:line="360" w:lineRule="auto"/>
        <w:ind w:left="0" w:firstLine="709"/>
        <w:jc w:val="both"/>
        <w:rPr>
          <w:sz w:val="28"/>
          <w:szCs w:val="28"/>
        </w:rPr>
      </w:pPr>
      <w:r w:rsidRPr="00F57959">
        <w:rPr>
          <w:sz w:val="28"/>
          <w:szCs w:val="28"/>
        </w:rPr>
        <w:t>предъявляется в уже начатом процессе, т.е. стороны в первоначальном и встречном иске совпадают, но меняются местами;</w:t>
      </w:r>
    </w:p>
    <w:p w:rsidR="00B835CD" w:rsidRPr="00F57959" w:rsidRDefault="00B835CD" w:rsidP="00F57959">
      <w:pPr>
        <w:widowControl w:val="0"/>
        <w:numPr>
          <w:ilvl w:val="0"/>
          <w:numId w:val="12"/>
        </w:numPr>
        <w:tabs>
          <w:tab w:val="clear" w:pos="1866"/>
        </w:tabs>
        <w:autoSpaceDE w:val="0"/>
        <w:autoSpaceDN w:val="0"/>
        <w:adjustRightInd w:val="0"/>
        <w:spacing w:line="360" w:lineRule="auto"/>
        <w:ind w:left="0" w:firstLine="709"/>
        <w:jc w:val="both"/>
        <w:rPr>
          <w:sz w:val="28"/>
          <w:szCs w:val="28"/>
        </w:rPr>
      </w:pPr>
      <w:r w:rsidRPr="00F57959">
        <w:rPr>
          <w:sz w:val="28"/>
          <w:szCs w:val="28"/>
        </w:rPr>
        <w:t>заявляется для совместного рассмотрения с первоначальным;</w:t>
      </w:r>
    </w:p>
    <w:p w:rsidR="00B835CD" w:rsidRPr="00F57959" w:rsidRDefault="00B835CD" w:rsidP="00F57959">
      <w:pPr>
        <w:widowControl w:val="0"/>
        <w:numPr>
          <w:ilvl w:val="0"/>
          <w:numId w:val="12"/>
        </w:numPr>
        <w:tabs>
          <w:tab w:val="clear" w:pos="1866"/>
        </w:tabs>
        <w:autoSpaceDE w:val="0"/>
        <w:autoSpaceDN w:val="0"/>
        <w:adjustRightInd w:val="0"/>
        <w:spacing w:line="360" w:lineRule="auto"/>
        <w:ind w:left="0" w:firstLine="709"/>
        <w:jc w:val="both"/>
        <w:rPr>
          <w:sz w:val="28"/>
          <w:szCs w:val="28"/>
        </w:rPr>
      </w:pPr>
      <w:r w:rsidRPr="00F57959">
        <w:rPr>
          <w:sz w:val="28"/>
          <w:szCs w:val="28"/>
        </w:rPr>
        <w:t>содержит самостоятельные требования ответчика к истцу;</w:t>
      </w:r>
    </w:p>
    <w:p w:rsidR="00B835CD" w:rsidRPr="00F57959" w:rsidRDefault="00B835CD" w:rsidP="00F57959">
      <w:pPr>
        <w:widowControl w:val="0"/>
        <w:numPr>
          <w:ilvl w:val="0"/>
          <w:numId w:val="12"/>
        </w:numPr>
        <w:tabs>
          <w:tab w:val="clear" w:pos="1866"/>
        </w:tabs>
        <w:autoSpaceDE w:val="0"/>
        <w:autoSpaceDN w:val="0"/>
        <w:adjustRightInd w:val="0"/>
        <w:spacing w:line="360" w:lineRule="auto"/>
        <w:ind w:left="0" w:firstLine="709"/>
        <w:jc w:val="both"/>
        <w:rPr>
          <w:sz w:val="28"/>
          <w:szCs w:val="28"/>
        </w:rPr>
      </w:pPr>
      <w:r w:rsidRPr="00F57959">
        <w:rPr>
          <w:sz w:val="28"/>
          <w:szCs w:val="28"/>
        </w:rPr>
        <w:t>носит самостоятельный от первоначального иска характер.</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 соответствии с ч. 2 ст. 253 ГПК совместное рассмотрение встречного иска с первоначальным является обязательным в следующих случаях:</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1.</w:t>
      </w:r>
      <w:r w:rsidR="00263D86" w:rsidRPr="00F57959">
        <w:rPr>
          <w:sz w:val="28"/>
          <w:szCs w:val="28"/>
        </w:rPr>
        <w:t>в</w:t>
      </w:r>
      <w:r w:rsidRPr="00F57959">
        <w:rPr>
          <w:sz w:val="28"/>
          <w:szCs w:val="28"/>
        </w:rPr>
        <w:t>стречный иск направлен в зачет первоначального (п. 1 ч. 2 ст. 253 ГПК).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 xml:space="preserve">2. </w:t>
      </w:r>
      <w:r w:rsidR="00263D86" w:rsidRPr="00F57959">
        <w:rPr>
          <w:sz w:val="28"/>
          <w:szCs w:val="28"/>
        </w:rPr>
        <w:t>у</w:t>
      </w:r>
      <w:r w:rsidRPr="00F57959">
        <w:rPr>
          <w:sz w:val="28"/>
          <w:szCs w:val="28"/>
        </w:rPr>
        <w:t>довлетворение встречного иска полностью или в части исключает удовлетворение первоначального (п. 1 ч. 2 ст. 253 ГПК).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3.</w:t>
      </w:r>
      <w:r w:rsidR="00263D86" w:rsidRPr="00F57959">
        <w:rPr>
          <w:sz w:val="28"/>
          <w:szCs w:val="28"/>
        </w:rPr>
        <w:t>м</w:t>
      </w:r>
      <w:r w:rsidRPr="00F57959">
        <w:rPr>
          <w:sz w:val="28"/>
          <w:szCs w:val="28"/>
        </w:rPr>
        <w:t>ежду встречным и первоначальным исками имеется взаимная связь, и их совместное рассмотрение ведет к более быстрому и правильному разрешению дела (п. 3 ч. 2 ст. 253 ГПК).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Предъявление ответчиком встречного иска является его правом. Вместе с тем, нерассмотрение судом заявленного ответчиком иска, когда его рассмотрение как встречного совместно с первоначальным обязательно (п.п. 1, 2 ч. 2 ст. 253 ГПК), является основанием для отмены решения. В таких случаях судья обязан разъяснить ответчику право на предъявление встречного иска.</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Встречный иск может быть предъявлен в любой момент до вынесения судом решения по делу и производится по общим правилам, установленным процессуальным законодательством. Встречный иск независимо от его подсудности предъявляется в суд по месту рассмотрения первоначального иска (ч. 1 ст. 50 ГПК).</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Определение судьи о рассмотрении встречного иска совместно с первоначальным, а также об отказе в таком рассмотрении обжалованию (опротестованию) в кассационном порядке отдельно от решения не подлежат, но возражения против них могут быть приведены в кассационной жалобе (протесте) на решение.</w:t>
      </w:r>
    </w:p>
    <w:p w:rsidR="00B835CD" w:rsidRPr="00F57959" w:rsidRDefault="00B835CD" w:rsidP="00F57959">
      <w:pPr>
        <w:widowControl w:val="0"/>
        <w:autoSpaceDE w:val="0"/>
        <w:autoSpaceDN w:val="0"/>
        <w:adjustRightInd w:val="0"/>
        <w:spacing w:line="360" w:lineRule="auto"/>
        <w:ind w:firstLine="709"/>
        <w:jc w:val="both"/>
        <w:rPr>
          <w:sz w:val="28"/>
          <w:szCs w:val="28"/>
        </w:rPr>
      </w:pPr>
      <w:r w:rsidRPr="00F57959">
        <w:rPr>
          <w:sz w:val="28"/>
          <w:szCs w:val="28"/>
        </w:rPr>
        <w:t>При разрешении по существу первоначального и встречного исков судом выносится единое решение с отдельным указанием в резолютивной части на вывод суда по каждому из заявленных требований. В случае зачета требований по первоначальному и встречному искам суд в резолютивной части решения производит взыскание соответствующей суммы (разницы) в пользу той стороны, размер требования которой превосходит размер требования другой стороны, и отказывает в удовлетворении первоначального и встречного исков в остальной части.</w:t>
      </w:r>
    </w:p>
    <w:p w:rsidR="00F57959" w:rsidRDefault="00F57959" w:rsidP="00F57959">
      <w:pPr>
        <w:pStyle w:val="a6"/>
      </w:pPr>
    </w:p>
    <w:p w:rsidR="00263D86" w:rsidRPr="00F57959" w:rsidRDefault="00F57959" w:rsidP="00F57959">
      <w:pPr>
        <w:pStyle w:val="a6"/>
      </w:pPr>
      <w:r>
        <w:br w:type="page"/>
      </w:r>
      <w:r w:rsidR="00263D86" w:rsidRPr="00F57959">
        <w:t>Список использованных источников</w:t>
      </w:r>
    </w:p>
    <w:p w:rsidR="00F57959" w:rsidRDefault="00F57959" w:rsidP="00F57959">
      <w:pPr>
        <w:spacing w:line="360" w:lineRule="auto"/>
        <w:jc w:val="both"/>
        <w:rPr>
          <w:sz w:val="28"/>
          <w:szCs w:val="28"/>
        </w:rPr>
      </w:pPr>
    </w:p>
    <w:p w:rsidR="00263D86" w:rsidRPr="00F57959" w:rsidRDefault="00263D86" w:rsidP="00F57959">
      <w:pPr>
        <w:numPr>
          <w:ilvl w:val="0"/>
          <w:numId w:val="14"/>
        </w:numPr>
        <w:tabs>
          <w:tab w:val="clear" w:pos="720"/>
        </w:tabs>
        <w:spacing w:line="360" w:lineRule="auto"/>
        <w:ind w:left="0" w:firstLine="0"/>
        <w:jc w:val="both"/>
        <w:rPr>
          <w:sz w:val="28"/>
          <w:szCs w:val="28"/>
        </w:rPr>
      </w:pPr>
      <w:r w:rsidRPr="00F57959">
        <w:rPr>
          <w:sz w:val="28"/>
          <w:szCs w:val="28"/>
        </w:rPr>
        <w:t xml:space="preserve">Гражданский кодекс Республики Беларусь: Кодекс Респ. Беларусь, 07 дек. </w:t>
      </w:r>
      <w:smartTag w:uri="urn:schemas-microsoft-com:office:smarttags" w:element="metricconverter">
        <w:smartTagPr>
          <w:attr w:name="ProductID" w:val="2001 г"/>
        </w:smartTagPr>
        <w:r w:rsidRPr="00F57959">
          <w:rPr>
            <w:sz w:val="28"/>
            <w:szCs w:val="28"/>
          </w:rPr>
          <w:t>1998 г</w:t>
        </w:r>
      </w:smartTag>
      <w:r w:rsidRPr="00F57959">
        <w:rPr>
          <w:sz w:val="28"/>
          <w:szCs w:val="28"/>
        </w:rPr>
        <w:t>., № 218-З: в ред. Закона Респ. Беларусь от 18.05.2007 г. // КонсультантПлюс:</w:t>
      </w:r>
      <w:r w:rsidR="00F57959">
        <w:rPr>
          <w:sz w:val="28"/>
          <w:szCs w:val="28"/>
        </w:rPr>
        <w:t xml:space="preserve"> </w:t>
      </w:r>
      <w:r w:rsidRPr="00F57959">
        <w:rPr>
          <w:sz w:val="28"/>
          <w:szCs w:val="28"/>
        </w:rPr>
        <w:t>Беларусь. Технология 3000 [Электронный ресурс] / ООО «ЮрСпектр», Нац. Центр правовой информ. Респ. Беларусь. – Минск, 2007.</w:t>
      </w:r>
    </w:p>
    <w:p w:rsidR="00263D86" w:rsidRPr="00F57959" w:rsidRDefault="00263D86" w:rsidP="00F57959">
      <w:pPr>
        <w:numPr>
          <w:ilvl w:val="0"/>
          <w:numId w:val="14"/>
        </w:numPr>
        <w:tabs>
          <w:tab w:val="clear" w:pos="720"/>
        </w:tabs>
        <w:spacing w:line="360" w:lineRule="auto"/>
        <w:ind w:left="0" w:firstLine="0"/>
        <w:jc w:val="both"/>
        <w:rPr>
          <w:sz w:val="28"/>
          <w:szCs w:val="28"/>
        </w:rPr>
      </w:pPr>
      <w:r w:rsidRPr="00F57959">
        <w:rPr>
          <w:sz w:val="28"/>
          <w:szCs w:val="28"/>
        </w:rPr>
        <w:t xml:space="preserve">Гражданский процессуальный кодекс Республики Беларусь: Кодекс Республики Беларусь, 11 янв. </w:t>
      </w:r>
      <w:smartTag w:uri="urn:schemas-microsoft-com:office:smarttags" w:element="metricconverter">
        <w:smartTagPr>
          <w:attr w:name="ProductID" w:val="2001 г"/>
        </w:smartTagPr>
        <w:r w:rsidRPr="00F57959">
          <w:rPr>
            <w:sz w:val="28"/>
            <w:szCs w:val="28"/>
          </w:rPr>
          <w:t>1999 г</w:t>
        </w:r>
      </w:smartTag>
      <w:r w:rsidRPr="00F57959">
        <w:rPr>
          <w:sz w:val="28"/>
          <w:szCs w:val="28"/>
        </w:rPr>
        <w:t>., № 238-З: в ред. Закона Респ. Беларусь от 11.07.2007 г.// КонсультантПлюс:</w:t>
      </w:r>
      <w:r w:rsidR="00F57959">
        <w:rPr>
          <w:sz w:val="28"/>
          <w:szCs w:val="28"/>
        </w:rPr>
        <w:t xml:space="preserve"> </w:t>
      </w:r>
      <w:r w:rsidRPr="00F57959">
        <w:rPr>
          <w:sz w:val="28"/>
          <w:szCs w:val="28"/>
        </w:rPr>
        <w:t>Беларусь. Технология 3000 [Электронный ресурс] / ООО «ЮрСпектр», Нац. Центр правовой информ. Респ. Беларусь. – Минск, 2007.</w:t>
      </w:r>
    </w:p>
    <w:p w:rsidR="00263D86" w:rsidRPr="00F57959" w:rsidRDefault="00263D86" w:rsidP="00F57959">
      <w:pPr>
        <w:numPr>
          <w:ilvl w:val="0"/>
          <w:numId w:val="14"/>
        </w:numPr>
        <w:tabs>
          <w:tab w:val="clear" w:pos="720"/>
        </w:tabs>
        <w:spacing w:line="360" w:lineRule="auto"/>
        <w:ind w:left="0" w:firstLine="0"/>
        <w:jc w:val="both"/>
        <w:rPr>
          <w:sz w:val="28"/>
          <w:szCs w:val="28"/>
        </w:rPr>
      </w:pPr>
      <w:r w:rsidRPr="00F57959">
        <w:rPr>
          <w:sz w:val="28"/>
          <w:szCs w:val="28"/>
        </w:rPr>
        <w:t xml:space="preserve">Кодекс о браке и семье Республики Беларусь: Кодекс Республики Беларусь, 09 июля </w:t>
      </w:r>
      <w:smartTag w:uri="urn:schemas-microsoft-com:office:smarttags" w:element="metricconverter">
        <w:smartTagPr>
          <w:attr w:name="ProductID" w:val="2001 г"/>
        </w:smartTagPr>
        <w:r w:rsidRPr="00F57959">
          <w:rPr>
            <w:sz w:val="28"/>
            <w:szCs w:val="28"/>
          </w:rPr>
          <w:t>1999 г</w:t>
        </w:r>
      </w:smartTag>
      <w:r w:rsidRPr="00F57959">
        <w:rPr>
          <w:sz w:val="28"/>
          <w:szCs w:val="28"/>
        </w:rPr>
        <w:t>., № 278-З: в ред. Закона Респ. Беларусь от 11.07.2007 г.// КонсультантПлюс:</w:t>
      </w:r>
      <w:r w:rsidR="00F57959">
        <w:rPr>
          <w:sz w:val="28"/>
          <w:szCs w:val="28"/>
        </w:rPr>
        <w:t xml:space="preserve"> </w:t>
      </w:r>
      <w:r w:rsidRPr="00F57959">
        <w:rPr>
          <w:sz w:val="28"/>
          <w:szCs w:val="28"/>
        </w:rPr>
        <w:t>Беларусь. Технология 3000 [Электронный ресурс] / ООО «ЮрСпектр», Нац. Центр правовой информ. Респ. Беларусь. – Минск, 2007.</w:t>
      </w:r>
    </w:p>
    <w:p w:rsidR="00263D86" w:rsidRPr="00F57959" w:rsidRDefault="00263D86" w:rsidP="00F57959">
      <w:pPr>
        <w:numPr>
          <w:ilvl w:val="0"/>
          <w:numId w:val="14"/>
        </w:numPr>
        <w:tabs>
          <w:tab w:val="clear" w:pos="720"/>
        </w:tabs>
        <w:spacing w:line="360" w:lineRule="auto"/>
        <w:ind w:left="0" w:firstLine="0"/>
        <w:jc w:val="both"/>
        <w:rPr>
          <w:sz w:val="28"/>
          <w:szCs w:val="28"/>
        </w:rPr>
      </w:pPr>
      <w:r w:rsidRPr="00F57959">
        <w:rPr>
          <w:sz w:val="28"/>
          <w:szCs w:val="28"/>
        </w:rPr>
        <w:t xml:space="preserve">О применении норм гражданского процессуального кодекса при рассмотрении дел в суде первой инстанции: постановление Пленума Верховного Суда Республики Беларусь, 28 июня </w:t>
      </w:r>
      <w:smartTag w:uri="urn:schemas-microsoft-com:office:smarttags" w:element="metricconverter">
        <w:smartTagPr>
          <w:attr w:name="ProductID" w:val="2001 г"/>
        </w:smartTagPr>
        <w:r w:rsidRPr="00F57959">
          <w:rPr>
            <w:sz w:val="28"/>
            <w:szCs w:val="28"/>
          </w:rPr>
          <w:t>2001 г</w:t>
        </w:r>
      </w:smartTag>
      <w:r w:rsidRPr="00F57959">
        <w:rPr>
          <w:sz w:val="28"/>
          <w:szCs w:val="28"/>
        </w:rPr>
        <w:t>., №7: в ред. постановления Пленума Верховного Суда Респ. Беларусь от 29.06.2006 г.// Национальный реестр правовых актов Республики Беларусь. – 2001. - №68. - 6/298.</w:t>
      </w:r>
    </w:p>
    <w:p w:rsidR="00263D86" w:rsidRPr="00F57959" w:rsidRDefault="00263D86" w:rsidP="00F57959">
      <w:pPr>
        <w:pStyle w:val="a"/>
      </w:pPr>
      <w:r w:rsidRPr="00F57959">
        <w:t>Гражданский процесс. Общая часть: учебник/ Т.А. Белова [и др.]; под общ. ред. Т.А. Беловой, И.Н. Колядко, Н.Г. Юркевича.</w:t>
      </w:r>
      <w:r w:rsidR="00F57959">
        <w:t xml:space="preserve"> </w:t>
      </w:r>
      <w:r w:rsidRPr="00F57959">
        <w:t>– 2-е изд. - Минск: Амалфея, 2006. -576 с.</w:t>
      </w:r>
    </w:p>
    <w:p w:rsidR="00263D86" w:rsidRPr="00F57959" w:rsidRDefault="00263D86" w:rsidP="00F57959">
      <w:pPr>
        <w:pStyle w:val="a"/>
      </w:pPr>
      <w:r w:rsidRPr="00F57959">
        <w:t>Гурвич, М.А. Лекции по советскому гражданскому процессу/М.А. Гурвич. – М.: ВЮЗИ, 1950.</w:t>
      </w:r>
    </w:p>
    <w:p w:rsidR="00263D86" w:rsidRPr="00F57959" w:rsidRDefault="00263D86" w:rsidP="00F57959">
      <w:pPr>
        <w:pStyle w:val="a"/>
      </w:pPr>
      <w:r w:rsidRPr="00F57959">
        <w:t>Добровольский, А.А. Советский гражданский процесс/А.А. Добровольский [и др.]; под ред. А.А. Добровольского. – М: Изд-во Моск.ун-та, 1979.</w:t>
      </w:r>
    </w:p>
    <w:p w:rsidR="00263D86" w:rsidRPr="00F57959" w:rsidRDefault="00263D86" w:rsidP="00F57959">
      <w:pPr>
        <w:pStyle w:val="a"/>
      </w:pPr>
      <w:r w:rsidRPr="00F57959">
        <w:t>Ильинская, И.М. Судебное</w:t>
      </w:r>
      <w:r w:rsidR="00F57959">
        <w:t xml:space="preserve"> </w:t>
      </w:r>
      <w:r w:rsidRPr="00F57959">
        <w:t>представительство в гражданском процессе/ И.М. Ильинская, Л.Ф. Лесницкая. – М.: Юридическая литература, 1964.</w:t>
      </w:r>
    </w:p>
    <w:p w:rsidR="00F57959" w:rsidRPr="00F57959" w:rsidRDefault="00263D86" w:rsidP="00F57959">
      <w:pPr>
        <w:pStyle w:val="a"/>
      </w:pPr>
      <w:r w:rsidRPr="00F57959">
        <w:t>Практикум по гражданскому процессу: учебное пособие./ Т.А. Белова [и др.]; под общ. ред. Т.А. Беловой, И.Н. Колядко, Н.Г. Юркевича.</w:t>
      </w:r>
      <w:r w:rsidR="00F57959" w:rsidRPr="00F57959">
        <w:t xml:space="preserve"> </w:t>
      </w:r>
      <w:r w:rsidRPr="00F57959">
        <w:t>– Минск: Амалфея, 2000. - 352 с.</w:t>
      </w:r>
      <w:bookmarkStart w:id="0" w:name="_GoBack"/>
      <w:bookmarkEnd w:id="0"/>
    </w:p>
    <w:sectPr w:rsidR="00F57959" w:rsidRPr="00F57959" w:rsidSect="00F57959">
      <w:pgSz w:w="11906" w:h="16838" w:code="9"/>
      <w:pgMar w:top="1134" w:right="851" w:bottom="1134" w:left="1701" w:header="0" w:footer="175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67650"/>
    <w:multiLevelType w:val="hybridMultilevel"/>
    <w:tmpl w:val="406A910A"/>
    <w:lvl w:ilvl="0" w:tplc="745EB262">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955C22"/>
    <w:multiLevelType w:val="singleLevel"/>
    <w:tmpl w:val="D452C488"/>
    <w:lvl w:ilvl="0">
      <w:start w:val="1"/>
      <w:numFmt w:val="decimal"/>
      <w:lvlText w:val="%1."/>
      <w:lvlJc w:val="left"/>
      <w:pPr>
        <w:tabs>
          <w:tab w:val="num" w:pos="360"/>
        </w:tabs>
        <w:ind w:left="360" w:hanging="360"/>
      </w:pPr>
      <w:rPr>
        <w:rFonts w:cs="Times New Roman"/>
        <w:sz w:val="28"/>
        <w:szCs w:val="28"/>
      </w:rPr>
    </w:lvl>
  </w:abstractNum>
  <w:abstractNum w:abstractNumId="2">
    <w:nsid w:val="1B8D1611"/>
    <w:multiLevelType w:val="hybridMultilevel"/>
    <w:tmpl w:val="A3880C90"/>
    <w:lvl w:ilvl="0" w:tplc="7F14AE6E">
      <w:start w:val="1"/>
      <w:numFmt w:val="bullet"/>
      <w:lvlText w:val=""/>
      <w:lvlJc w:val="left"/>
      <w:pPr>
        <w:tabs>
          <w:tab w:val="num" w:pos="1866"/>
        </w:tabs>
        <w:ind w:left="186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
    <w:nsid w:val="20203544"/>
    <w:multiLevelType w:val="multilevel"/>
    <w:tmpl w:val="0C009DD0"/>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4">
    <w:nsid w:val="25C54324"/>
    <w:multiLevelType w:val="hybridMultilevel"/>
    <w:tmpl w:val="203CF110"/>
    <w:lvl w:ilvl="0" w:tplc="7F14AE6E">
      <w:start w:val="1"/>
      <w:numFmt w:val="bullet"/>
      <w:lvlText w:val=""/>
      <w:lvlJc w:val="left"/>
      <w:pPr>
        <w:tabs>
          <w:tab w:val="num" w:pos="1866"/>
        </w:tabs>
        <w:ind w:left="186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nsid w:val="2B7844D3"/>
    <w:multiLevelType w:val="hybridMultilevel"/>
    <w:tmpl w:val="0C9E8F20"/>
    <w:lvl w:ilvl="0" w:tplc="7F14AE6E">
      <w:start w:val="1"/>
      <w:numFmt w:val="bullet"/>
      <w:lvlText w:val=""/>
      <w:lvlJc w:val="left"/>
      <w:pPr>
        <w:tabs>
          <w:tab w:val="num" w:pos="1866"/>
        </w:tabs>
        <w:ind w:left="186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35B6570B"/>
    <w:multiLevelType w:val="hybridMultilevel"/>
    <w:tmpl w:val="0C009DD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7">
    <w:nsid w:val="47A413AF"/>
    <w:multiLevelType w:val="hybridMultilevel"/>
    <w:tmpl w:val="9D845C74"/>
    <w:lvl w:ilvl="0" w:tplc="7F14AE6E">
      <w:start w:val="1"/>
      <w:numFmt w:val="bullet"/>
      <w:lvlText w:val=""/>
      <w:lvlJc w:val="left"/>
      <w:pPr>
        <w:tabs>
          <w:tab w:val="num" w:pos="1866"/>
        </w:tabs>
        <w:ind w:left="186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nsid w:val="4EA31866"/>
    <w:multiLevelType w:val="hybridMultilevel"/>
    <w:tmpl w:val="6FC44FEE"/>
    <w:lvl w:ilvl="0" w:tplc="7F14AE6E">
      <w:start w:val="1"/>
      <w:numFmt w:val="bullet"/>
      <w:lvlText w:val=""/>
      <w:lvlJc w:val="left"/>
      <w:pPr>
        <w:tabs>
          <w:tab w:val="num" w:pos="1866"/>
        </w:tabs>
        <w:ind w:left="186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9">
    <w:nsid w:val="505F147E"/>
    <w:multiLevelType w:val="hybridMultilevel"/>
    <w:tmpl w:val="C7327DDC"/>
    <w:lvl w:ilvl="0" w:tplc="7F14AE6E">
      <w:start w:val="1"/>
      <w:numFmt w:val="bullet"/>
      <w:lvlText w:val=""/>
      <w:lvlJc w:val="left"/>
      <w:pPr>
        <w:tabs>
          <w:tab w:val="num" w:pos="1866"/>
        </w:tabs>
        <w:ind w:left="186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598A47CC"/>
    <w:multiLevelType w:val="hybridMultilevel"/>
    <w:tmpl w:val="6532B28E"/>
    <w:lvl w:ilvl="0" w:tplc="83782A9E">
      <w:start w:val="1"/>
      <w:numFmt w:val="decimal"/>
      <w:lvlText w:val="%1."/>
      <w:lvlJc w:val="left"/>
      <w:pPr>
        <w:tabs>
          <w:tab w:val="num" w:pos="373"/>
        </w:tabs>
        <w:ind w:left="373" w:hanging="360"/>
      </w:pPr>
      <w:rPr>
        <w:rFonts w:cs="Times New Roman" w:hint="default"/>
        <w:b/>
        <w:sz w:val="24"/>
        <w:szCs w:val="24"/>
      </w:rPr>
    </w:lvl>
    <w:lvl w:ilvl="1" w:tplc="04190019" w:tentative="1">
      <w:start w:val="1"/>
      <w:numFmt w:val="lowerLetter"/>
      <w:lvlText w:val="%2."/>
      <w:lvlJc w:val="left"/>
      <w:pPr>
        <w:tabs>
          <w:tab w:val="num" w:pos="1093"/>
        </w:tabs>
        <w:ind w:left="1093" w:hanging="360"/>
      </w:pPr>
      <w:rPr>
        <w:rFonts w:cs="Times New Roman"/>
      </w:rPr>
    </w:lvl>
    <w:lvl w:ilvl="2" w:tplc="0419001B" w:tentative="1">
      <w:start w:val="1"/>
      <w:numFmt w:val="lowerRoman"/>
      <w:lvlText w:val="%3."/>
      <w:lvlJc w:val="right"/>
      <w:pPr>
        <w:tabs>
          <w:tab w:val="num" w:pos="1813"/>
        </w:tabs>
        <w:ind w:left="1813" w:hanging="180"/>
      </w:pPr>
      <w:rPr>
        <w:rFonts w:cs="Times New Roman"/>
      </w:rPr>
    </w:lvl>
    <w:lvl w:ilvl="3" w:tplc="0419000F" w:tentative="1">
      <w:start w:val="1"/>
      <w:numFmt w:val="decimal"/>
      <w:lvlText w:val="%4."/>
      <w:lvlJc w:val="left"/>
      <w:pPr>
        <w:tabs>
          <w:tab w:val="num" w:pos="2533"/>
        </w:tabs>
        <w:ind w:left="2533" w:hanging="360"/>
      </w:pPr>
      <w:rPr>
        <w:rFonts w:cs="Times New Roman"/>
      </w:rPr>
    </w:lvl>
    <w:lvl w:ilvl="4" w:tplc="04190019" w:tentative="1">
      <w:start w:val="1"/>
      <w:numFmt w:val="lowerLetter"/>
      <w:lvlText w:val="%5."/>
      <w:lvlJc w:val="left"/>
      <w:pPr>
        <w:tabs>
          <w:tab w:val="num" w:pos="3253"/>
        </w:tabs>
        <w:ind w:left="3253" w:hanging="360"/>
      </w:pPr>
      <w:rPr>
        <w:rFonts w:cs="Times New Roman"/>
      </w:rPr>
    </w:lvl>
    <w:lvl w:ilvl="5" w:tplc="0419001B" w:tentative="1">
      <w:start w:val="1"/>
      <w:numFmt w:val="lowerRoman"/>
      <w:lvlText w:val="%6."/>
      <w:lvlJc w:val="right"/>
      <w:pPr>
        <w:tabs>
          <w:tab w:val="num" w:pos="3973"/>
        </w:tabs>
        <w:ind w:left="3973" w:hanging="180"/>
      </w:pPr>
      <w:rPr>
        <w:rFonts w:cs="Times New Roman"/>
      </w:rPr>
    </w:lvl>
    <w:lvl w:ilvl="6" w:tplc="0419000F" w:tentative="1">
      <w:start w:val="1"/>
      <w:numFmt w:val="decimal"/>
      <w:lvlText w:val="%7."/>
      <w:lvlJc w:val="left"/>
      <w:pPr>
        <w:tabs>
          <w:tab w:val="num" w:pos="4693"/>
        </w:tabs>
        <w:ind w:left="4693" w:hanging="360"/>
      </w:pPr>
      <w:rPr>
        <w:rFonts w:cs="Times New Roman"/>
      </w:rPr>
    </w:lvl>
    <w:lvl w:ilvl="7" w:tplc="04190019" w:tentative="1">
      <w:start w:val="1"/>
      <w:numFmt w:val="lowerLetter"/>
      <w:lvlText w:val="%8."/>
      <w:lvlJc w:val="left"/>
      <w:pPr>
        <w:tabs>
          <w:tab w:val="num" w:pos="5413"/>
        </w:tabs>
        <w:ind w:left="5413" w:hanging="360"/>
      </w:pPr>
      <w:rPr>
        <w:rFonts w:cs="Times New Roman"/>
      </w:rPr>
    </w:lvl>
    <w:lvl w:ilvl="8" w:tplc="0419001B" w:tentative="1">
      <w:start w:val="1"/>
      <w:numFmt w:val="lowerRoman"/>
      <w:lvlText w:val="%9."/>
      <w:lvlJc w:val="right"/>
      <w:pPr>
        <w:tabs>
          <w:tab w:val="num" w:pos="6133"/>
        </w:tabs>
        <w:ind w:left="6133" w:hanging="180"/>
      </w:pPr>
      <w:rPr>
        <w:rFonts w:cs="Times New Roman"/>
      </w:rPr>
    </w:lvl>
  </w:abstractNum>
  <w:abstractNum w:abstractNumId="11">
    <w:nsid w:val="5AE41A73"/>
    <w:multiLevelType w:val="hybridMultilevel"/>
    <w:tmpl w:val="E5569AA6"/>
    <w:lvl w:ilvl="0" w:tplc="7F14AE6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4D67BFF"/>
    <w:multiLevelType w:val="hybridMultilevel"/>
    <w:tmpl w:val="28CED3BA"/>
    <w:lvl w:ilvl="0" w:tplc="EDE623DC">
      <w:start w:val="1"/>
      <w:numFmt w:val="decimal"/>
      <w:lvlText w:val="%1."/>
      <w:lvlJc w:val="left"/>
      <w:pPr>
        <w:tabs>
          <w:tab w:val="num" w:pos="373"/>
        </w:tabs>
        <w:ind w:left="373" w:hanging="360"/>
      </w:pPr>
      <w:rPr>
        <w:rFonts w:cs="Times New Roman" w:hint="default"/>
      </w:rPr>
    </w:lvl>
    <w:lvl w:ilvl="1" w:tplc="04190019" w:tentative="1">
      <w:start w:val="1"/>
      <w:numFmt w:val="lowerLetter"/>
      <w:lvlText w:val="%2."/>
      <w:lvlJc w:val="left"/>
      <w:pPr>
        <w:tabs>
          <w:tab w:val="num" w:pos="1093"/>
        </w:tabs>
        <w:ind w:left="1093" w:hanging="360"/>
      </w:pPr>
      <w:rPr>
        <w:rFonts w:cs="Times New Roman"/>
      </w:rPr>
    </w:lvl>
    <w:lvl w:ilvl="2" w:tplc="0419001B" w:tentative="1">
      <w:start w:val="1"/>
      <w:numFmt w:val="lowerRoman"/>
      <w:lvlText w:val="%3."/>
      <w:lvlJc w:val="right"/>
      <w:pPr>
        <w:tabs>
          <w:tab w:val="num" w:pos="1813"/>
        </w:tabs>
        <w:ind w:left="1813" w:hanging="180"/>
      </w:pPr>
      <w:rPr>
        <w:rFonts w:cs="Times New Roman"/>
      </w:rPr>
    </w:lvl>
    <w:lvl w:ilvl="3" w:tplc="0419000F" w:tentative="1">
      <w:start w:val="1"/>
      <w:numFmt w:val="decimal"/>
      <w:lvlText w:val="%4."/>
      <w:lvlJc w:val="left"/>
      <w:pPr>
        <w:tabs>
          <w:tab w:val="num" w:pos="2533"/>
        </w:tabs>
        <w:ind w:left="2533" w:hanging="360"/>
      </w:pPr>
      <w:rPr>
        <w:rFonts w:cs="Times New Roman"/>
      </w:rPr>
    </w:lvl>
    <w:lvl w:ilvl="4" w:tplc="04190019" w:tentative="1">
      <w:start w:val="1"/>
      <w:numFmt w:val="lowerLetter"/>
      <w:lvlText w:val="%5."/>
      <w:lvlJc w:val="left"/>
      <w:pPr>
        <w:tabs>
          <w:tab w:val="num" w:pos="3253"/>
        </w:tabs>
        <w:ind w:left="3253" w:hanging="360"/>
      </w:pPr>
      <w:rPr>
        <w:rFonts w:cs="Times New Roman"/>
      </w:rPr>
    </w:lvl>
    <w:lvl w:ilvl="5" w:tplc="0419001B" w:tentative="1">
      <w:start w:val="1"/>
      <w:numFmt w:val="lowerRoman"/>
      <w:lvlText w:val="%6."/>
      <w:lvlJc w:val="right"/>
      <w:pPr>
        <w:tabs>
          <w:tab w:val="num" w:pos="3973"/>
        </w:tabs>
        <w:ind w:left="3973" w:hanging="180"/>
      </w:pPr>
      <w:rPr>
        <w:rFonts w:cs="Times New Roman"/>
      </w:rPr>
    </w:lvl>
    <w:lvl w:ilvl="6" w:tplc="0419000F" w:tentative="1">
      <w:start w:val="1"/>
      <w:numFmt w:val="decimal"/>
      <w:lvlText w:val="%7."/>
      <w:lvlJc w:val="left"/>
      <w:pPr>
        <w:tabs>
          <w:tab w:val="num" w:pos="4693"/>
        </w:tabs>
        <w:ind w:left="4693" w:hanging="360"/>
      </w:pPr>
      <w:rPr>
        <w:rFonts w:cs="Times New Roman"/>
      </w:rPr>
    </w:lvl>
    <w:lvl w:ilvl="7" w:tplc="04190019" w:tentative="1">
      <w:start w:val="1"/>
      <w:numFmt w:val="lowerLetter"/>
      <w:lvlText w:val="%8."/>
      <w:lvlJc w:val="left"/>
      <w:pPr>
        <w:tabs>
          <w:tab w:val="num" w:pos="5413"/>
        </w:tabs>
        <w:ind w:left="5413" w:hanging="360"/>
      </w:pPr>
      <w:rPr>
        <w:rFonts w:cs="Times New Roman"/>
      </w:rPr>
    </w:lvl>
    <w:lvl w:ilvl="8" w:tplc="0419001B" w:tentative="1">
      <w:start w:val="1"/>
      <w:numFmt w:val="lowerRoman"/>
      <w:lvlText w:val="%9."/>
      <w:lvlJc w:val="right"/>
      <w:pPr>
        <w:tabs>
          <w:tab w:val="num" w:pos="6133"/>
        </w:tabs>
        <w:ind w:left="6133" w:hanging="180"/>
      </w:pPr>
      <w:rPr>
        <w:rFonts w:cs="Times New Roman"/>
      </w:rPr>
    </w:lvl>
  </w:abstractNum>
  <w:abstractNum w:abstractNumId="13">
    <w:nsid w:val="783F502F"/>
    <w:multiLevelType w:val="hybridMultilevel"/>
    <w:tmpl w:val="D904311A"/>
    <w:lvl w:ilvl="0" w:tplc="FF40D5B6">
      <w:start w:val="1"/>
      <w:numFmt w:val="decimal"/>
      <w:lvlRestart w:val="0"/>
      <w:pStyle w:val="a"/>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8E35E02"/>
    <w:multiLevelType w:val="hybridMultilevel"/>
    <w:tmpl w:val="84EA6DBA"/>
    <w:lvl w:ilvl="0" w:tplc="0419000B">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1"/>
    <w:lvlOverride w:ilvl="0">
      <w:startOverride w:val="1"/>
    </w:lvlOverride>
  </w:num>
  <w:num w:numId="2">
    <w:abstractNumId w:val="12"/>
  </w:num>
  <w:num w:numId="3">
    <w:abstractNumId w:val="10"/>
  </w:num>
  <w:num w:numId="4">
    <w:abstractNumId w:val="8"/>
  </w:num>
  <w:num w:numId="5">
    <w:abstractNumId w:val="6"/>
  </w:num>
  <w:num w:numId="6">
    <w:abstractNumId w:val="3"/>
  </w:num>
  <w:num w:numId="7">
    <w:abstractNumId w:val="4"/>
  </w:num>
  <w:num w:numId="8">
    <w:abstractNumId w:val="11"/>
  </w:num>
  <w:num w:numId="9">
    <w:abstractNumId w:val="14"/>
  </w:num>
  <w:num w:numId="10">
    <w:abstractNumId w:val="5"/>
  </w:num>
  <w:num w:numId="11">
    <w:abstractNumId w:val="7"/>
  </w:num>
  <w:num w:numId="12">
    <w:abstractNumId w:val="2"/>
  </w:num>
  <w:num w:numId="13">
    <w:abstractNumId w:val="9"/>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CCD"/>
    <w:rsid w:val="00113922"/>
    <w:rsid w:val="00181E09"/>
    <w:rsid w:val="001A28FF"/>
    <w:rsid w:val="001C3573"/>
    <w:rsid w:val="00200055"/>
    <w:rsid w:val="00263D86"/>
    <w:rsid w:val="002C3E85"/>
    <w:rsid w:val="002D25D4"/>
    <w:rsid w:val="002D668A"/>
    <w:rsid w:val="002F7050"/>
    <w:rsid w:val="003A5746"/>
    <w:rsid w:val="003A6489"/>
    <w:rsid w:val="003C3882"/>
    <w:rsid w:val="003E14C7"/>
    <w:rsid w:val="00470572"/>
    <w:rsid w:val="004A1665"/>
    <w:rsid w:val="00550961"/>
    <w:rsid w:val="00572AD0"/>
    <w:rsid w:val="005F6100"/>
    <w:rsid w:val="007C712F"/>
    <w:rsid w:val="00816880"/>
    <w:rsid w:val="00871CE6"/>
    <w:rsid w:val="00974826"/>
    <w:rsid w:val="00A148D8"/>
    <w:rsid w:val="00A47A1C"/>
    <w:rsid w:val="00A70365"/>
    <w:rsid w:val="00A718DB"/>
    <w:rsid w:val="00AA2974"/>
    <w:rsid w:val="00AB717D"/>
    <w:rsid w:val="00B343BF"/>
    <w:rsid w:val="00B442C8"/>
    <w:rsid w:val="00B5084A"/>
    <w:rsid w:val="00B835CD"/>
    <w:rsid w:val="00BD0D28"/>
    <w:rsid w:val="00C4407E"/>
    <w:rsid w:val="00C77CCD"/>
    <w:rsid w:val="00C87DE6"/>
    <w:rsid w:val="00C93D32"/>
    <w:rsid w:val="00D45636"/>
    <w:rsid w:val="00D8396F"/>
    <w:rsid w:val="00E60B22"/>
    <w:rsid w:val="00E77A17"/>
    <w:rsid w:val="00E91DE4"/>
    <w:rsid w:val="00EA5E53"/>
    <w:rsid w:val="00F50A32"/>
    <w:rsid w:val="00F57959"/>
    <w:rsid w:val="00F92699"/>
    <w:rsid w:val="00FD6F3D"/>
    <w:rsid w:val="00FE1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7CA7E1-6BE4-44EA-86D7-29EE1746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ма 1"/>
    <w:qFormat/>
    <w:rsid w:val="00C77CCD"/>
    <w:rPr>
      <w:sz w:val="24"/>
      <w:szCs w:val="24"/>
    </w:rPr>
  </w:style>
  <w:style w:type="paragraph" w:styleId="1">
    <w:name w:val="heading 1"/>
    <w:basedOn w:val="a0"/>
    <w:next w:val="a0"/>
    <w:link w:val="10"/>
    <w:uiPriority w:val="9"/>
    <w:qFormat/>
    <w:rsid w:val="00B343BF"/>
    <w:pPr>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4">
    <w:name w:val="название"/>
    <w:basedOn w:val="a0"/>
    <w:autoRedefine/>
    <w:rsid w:val="00E91DE4"/>
    <w:pPr>
      <w:keepLines/>
      <w:widowControl w:val="0"/>
      <w:ind w:firstLine="425"/>
      <w:jc w:val="center"/>
    </w:pPr>
    <w:rPr>
      <w:caps/>
      <w:sz w:val="22"/>
      <w:szCs w:val="28"/>
    </w:rPr>
  </w:style>
  <w:style w:type="paragraph" w:customStyle="1" w:styleId="12">
    <w:name w:val="Стиль 12 пт Черный"/>
    <w:basedOn w:val="a0"/>
    <w:autoRedefine/>
    <w:rsid w:val="00F92699"/>
    <w:pPr>
      <w:widowControl w:val="0"/>
      <w:shd w:val="clear" w:color="auto" w:fill="FFFFFF"/>
      <w:ind w:left="773"/>
      <w:jc w:val="both"/>
    </w:pPr>
    <w:rPr>
      <w:caps/>
      <w:color w:val="000000"/>
      <w:spacing w:val="5"/>
    </w:rPr>
  </w:style>
  <w:style w:type="paragraph" w:customStyle="1" w:styleId="a5">
    <w:name w:val="Стиль По ширине"/>
    <w:basedOn w:val="a0"/>
    <w:autoRedefine/>
    <w:rsid w:val="002F7050"/>
    <w:pPr>
      <w:keepLines/>
      <w:pageBreakBefore/>
      <w:jc w:val="center"/>
    </w:pPr>
    <w:rPr>
      <w:b/>
      <w:caps/>
    </w:rPr>
  </w:style>
  <w:style w:type="paragraph" w:customStyle="1" w:styleId="a6">
    <w:name w:val="Конференция"/>
    <w:basedOn w:val="a0"/>
    <w:autoRedefine/>
    <w:rsid w:val="00F57959"/>
    <w:pPr>
      <w:keepLines/>
      <w:spacing w:line="360" w:lineRule="auto"/>
      <w:ind w:firstLine="709"/>
      <w:jc w:val="center"/>
    </w:pPr>
    <w:rPr>
      <w:b/>
      <w:sz w:val="28"/>
      <w:szCs w:val="28"/>
    </w:rPr>
  </w:style>
  <w:style w:type="paragraph" w:customStyle="1" w:styleId="095">
    <w:name w:val="Стиль По ширине Первая строка:  095 см"/>
    <w:basedOn w:val="a0"/>
    <w:autoRedefine/>
    <w:rsid w:val="00181E09"/>
    <w:pPr>
      <w:ind w:firstLine="539"/>
      <w:jc w:val="both"/>
    </w:pPr>
    <w:rPr>
      <w:sz w:val="28"/>
      <w:szCs w:val="28"/>
    </w:rPr>
  </w:style>
  <w:style w:type="paragraph" w:customStyle="1" w:styleId="a7">
    <w:name w:val="рабочий"/>
    <w:basedOn w:val="a0"/>
    <w:autoRedefine/>
    <w:rsid w:val="00181E09"/>
    <w:pPr>
      <w:ind w:firstLine="539"/>
      <w:jc w:val="both"/>
    </w:pPr>
    <w:rPr>
      <w:caps/>
      <w:sz w:val="28"/>
      <w:szCs w:val="28"/>
    </w:rPr>
  </w:style>
  <w:style w:type="paragraph" w:styleId="a">
    <w:name w:val="Body Text Indent"/>
    <w:basedOn w:val="a0"/>
    <w:link w:val="a8"/>
    <w:autoRedefine/>
    <w:uiPriority w:val="99"/>
    <w:rsid w:val="00F57959"/>
    <w:pPr>
      <w:numPr>
        <w:numId w:val="14"/>
      </w:numPr>
      <w:spacing w:line="360" w:lineRule="auto"/>
      <w:jc w:val="both"/>
    </w:pPr>
    <w:rPr>
      <w:sz w:val="28"/>
      <w:szCs w:val="28"/>
    </w:rPr>
  </w:style>
  <w:style w:type="character" w:customStyle="1" w:styleId="a8">
    <w:name w:val="Основной текст с отступом Знак"/>
    <w:link w:val="a"/>
    <w:uiPriority w:val="99"/>
    <w:semiHidden/>
    <w:locked/>
    <w:rPr>
      <w:rFonts w:cs="Times New Roman"/>
      <w:sz w:val="24"/>
      <w:szCs w:val="24"/>
    </w:rPr>
  </w:style>
  <w:style w:type="paragraph" w:customStyle="1" w:styleId="a9">
    <w:name w:val="Используемый заголовок"/>
    <w:basedOn w:val="1"/>
    <w:autoRedefine/>
    <w:rsid w:val="00B343BF"/>
    <w:pPr>
      <w:spacing w:before="120" w:after="120"/>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332873">
      <w:marLeft w:val="0"/>
      <w:marRight w:val="0"/>
      <w:marTop w:val="0"/>
      <w:marBottom w:val="0"/>
      <w:divBdr>
        <w:top w:val="none" w:sz="0" w:space="0" w:color="auto"/>
        <w:left w:val="none" w:sz="0" w:space="0" w:color="auto"/>
        <w:bottom w:val="none" w:sz="0" w:space="0" w:color="auto"/>
        <w:right w:val="none" w:sz="0" w:space="0" w:color="auto"/>
      </w:divBdr>
    </w:div>
    <w:div w:id="2102332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ДОМ</Company>
  <LinksUpToDate>false</LinksUpToDate>
  <CharactersWithSpaces>33471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ЮЛЯ</dc:creator>
  <cp:keywords/>
  <dc:description/>
  <cp:lastModifiedBy>admin</cp:lastModifiedBy>
  <cp:revision>2</cp:revision>
  <dcterms:created xsi:type="dcterms:W3CDTF">2014-03-06T06:39:00Z</dcterms:created>
  <dcterms:modified xsi:type="dcterms:W3CDTF">2014-03-06T06:39:00Z</dcterms:modified>
</cp:coreProperties>
</file>