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1E" w:rsidRPr="000D31D1" w:rsidRDefault="00B9421E" w:rsidP="00B9421E">
      <w:pPr>
        <w:spacing w:before="120"/>
        <w:jc w:val="center"/>
        <w:rPr>
          <w:sz w:val="32"/>
          <w:szCs w:val="32"/>
        </w:rPr>
      </w:pPr>
      <w:bookmarkStart w:id="0" w:name="11"/>
      <w:bookmarkEnd w:id="0"/>
      <w:r w:rsidRPr="000D31D1">
        <w:rPr>
          <w:b/>
          <w:bCs/>
          <w:sz w:val="32"/>
          <w:szCs w:val="32"/>
        </w:rPr>
        <w:t xml:space="preserve">Искусственное пополнение эксплуатационных запасов подземных </w:t>
      </w:r>
      <w:r w:rsidRPr="000D31D1">
        <w:rPr>
          <w:sz w:val="32"/>
          <w:szCs w:val="32"/>
        </w:rPr>
        <w:t xml:space="preserve">вод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>Вынужденная мера, если эксплуатационный водоотбор не обеспечивается естественными источниками формирования ЭЗ, т.е. в процессе эксплуатации происходит перепонижение уровней в водозаборных скважинах. Возможны два выхода: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>1) расширить действующий водозабор на флангах - однако, это далеко не всегда можно сделать (дорогая земля, сложность организации зоны санитарной охраны, взаимодействие с соседними водозаборами и т.п.);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2) применить искусственное пополнение запасов (ИПЗ).</w:t>
      </w:r>
      <w:r>
        <w:t xml:space="preserve">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Однако, ИПЗ может применяться и на вполне "благополучных" водозаборах с целью повышения их производительности для покрытия возрастающей потребности.</w:t>
      </w:r>
      <w:r>
        <w:t xml:space="preserve">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В тех или иных формах ИПЗ применяется еще с середины XIX века. В России ИПЗ применяется с конца XIX века (водозаборы г.г. Арзамаса, Винницы, Симферополя). В настоящее время во многих странах с дефицитом подземных вод с помощью систем ИПЗ обеспечивается до 25-50% общего хозяйственно-питьевого водопотребления (США - 30%, ФРГ, Нидерланды, Швеция...).</w:t>
      </w:r>
      <w:r>
        <w:t xml:space="preserve">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>Специфические проблемы при осуществлении ИПЗ: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>- техника сооружения и технология эксплуатации специальных устройств для пополнения,</w:t>
      </w:r>
    </w:p>
    <w:p w:rsidR="00B9421E" w:rsidRDefault="00B9421E" w:rsidP="00B9421E">
      <w:pPr>
        <w:spacing w:before="120"/>
        <w:ind w:firstLine="567"/>
        <w:jc w:val="both"/>
      </w:pPr>
      <w:r w:rsidRPr="000D31D1">
        <w:t xml:space="preserve">- источник и качество "сырой" воды. </w:t>
      </w:r>
      <w:r>
        <w:t xml:space="preserve">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Наиболее сложным всегда является вопрос об источнике "сырой" воды. Основные требования к нему: достаточное количество и удовлетворительное качество - существуют нормативные требования к качеству воды, подаваемой на пополнение. Из физических показателей наиболее важный - мутность. Химические ограничения могут быть разнообразными в зависимости от состава пород зоны аэрации и водовмещающей толщи, состава пластовой воды, климатических особенностей. ИПЗ сопровождается рядом физических, физико-химических и биологических процессов - механическое осаждение взвешенных частиц, физическая и химическая сорбция, ионный обмен, коагуляция, микробиологические процессы и др.</w:t>
      </w:r>
      <w:r>
        <w:t xml:space="preserve">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Обычно для ИПЗ используют поверхностные воды, реже дренажные воды, очищенные стоки, воды смежных горизонтов.</w:t>
      </w:r>
      <w:r>
        <w:t xml:space="preserve">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 xml:space="preserve">Методы предварительной водоподготовки: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 xml:space="preserve">отстаивание (снижение мутности)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 xml:space="preserve">предварительные фильтры (часто в комплексе с коагулянтами)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 xml:space="preserve">микрофильтрация (задержка механической взвеси, планктона)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 xml:space="preserve">аэрация (насыщение кислородом с уничтожением анаэробных бактерий и разложением органических соединений)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 xml:space="preserve">хлорирование (обеззараживание и окисление органических соединений).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Балансово-гидродинамические особенности ИПЗ</w:t>
      </w:r>
      <w:r>
        <w:t xml:space="preserve"> </w:t>
      </w:r>
    </w:p>
    <w:p w:rsidR="00B9421E" w:rsidRDefault="00B9421E" w:rsidP="00B9421E">
      <w:pPr>
        <w:spacing w:before="120"/>
        <w:ind w:firstLine="567"/>
        <w:jc w:val="both"/>
      </w:pPr>
      <w:bookmarkStart w:id="1" w:name="11_1"/>
      <w:bookmarkEnd w:id="1"/>
      <w:r w:rsidRPr="000D31D1">
        <w:t>Искусственно подаваемое в водоносный горизонт количество воды может входить в балансовую структуру ЭЗ как искусственные запасы или как искусственные ресурсы.</w:t>
      </w:r>
      <w:r>
        <w:t xml:space="preserve">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 xml:space="preserve">Создание искусственных запасов (применяется также термин "магазинирование") производится один или несколько раз в году путем единовременного затопления больших площадей вблизи водозаборного сооружения (естественные понижения, специально обвалованные участки пойм, террас...); обычно предварительно производится зачистка слабопроницаемого почвенно-растительного слоя. Полное насыщение пород в зоне аэрации над депрессионной воронкой (рис.6.7) происходит достаточно быстро: </w:t>
      </w:r>
    </w:p>
    <w:p w:rsidR="00B9421E" w:rsidRDefault="001C37D3" w:rsidP="00B9421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31.5pt">
            <v:imagedata r:id="rId4" o:title=""/>
          </v:shape>
        </w:pict>
      </w:r>
      <w:r w:rsidR="00B9421E">
        <w:t xml:space="preserve">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При коэффициенте фильтрации пород в зоне аэрации K = 1 м/сут (глинистый песок), недостатке насыщения</w:t>
      </w:r>
      <w:r>
        <w:t xml:space="preserve"> </w:t>
      </w:r>
      <w:r w:rsidR="001C37D3">
        <w:pict>
          <v:shape id="_x0000_i1026" type="#_x0000_t75" style="width:12pt;height:7.5pt">
            <v:imagedata r:id="rId5" o:title=""/>
          </v:shape>
        </w:pict>
      </w:r>
      <w:r w:rsidRPr="000D31D1">
        <w:t>= 0.1, z</w:t>
      </w:r>
      <w:r>
        <w:t xml:space="preserve"> </w:t>
      </w:r>
      <w:r w:rsidRPr="000D31D1">
        <w:t xml:space="preserve">≈ 10 м, </w:t>
      </w:r>
      <w:r w:rsidR="001C37D3">
        <w:pict>
          <v:shape id="_x0000_i1027" type="#_x0000_t75" style="width:16.5pt;height:8.25pt">
            <v:imagedata r:id="rId6" o:title=""/>
          </v:shape>
        </w:pict>
      </w:r>
      <w:r w:rsidRPr="000D31D1">
        <w:t>≈ 0.5 - 1 м для полного насыщения зоны аэрации потребуется менее 1 суток.</w:t>
      </w:r>
      <w:r>
        <w:t xml:space="preserve">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>Этот механизм ИПЗ достаточно прост в осуществлении, но и эффективность его не очень высока. Балансовое уравнение водоотбора в таких условиях приобретает общий вид:</w:t>
      </w:r>
    </w:p>
    <w:p w:rsidR="00B9421E" w:rsidRPr="000D31D1" w:rsidRDefault="001C37D3" w:rsidP="00B9421E">
      <w:pPr>
        <w:spacing w:before="120"/>
        <w:ind w:firstLine="567"/>
        <w:jc w:val="both"/>
      </w:pPr>
      <w:r>
        <w:pict>
          <v:shape id="_x0000_i1028" type="#_x0000_t75" style="width:156pt;height:28.5pt">
            <v:imagedata r:id="rId7" o:title=""/>
          </v:shape>
        </w:pict>
      </w:r>
    </w:p>
    <w:p w:rsidR="00B9421E" w:rsidRDefault="00B9421E" w:rsidP="00B9421E">
      <w:pPr>
        <w:spacing w:before="120"/>
        <w:ind w:firstLine="567"/>
        <w:jc w:val="both"/>
      </w:pPr>
      <w:r w:rsidRPr="000D31D1">
        <w:t>где</w:t>
      </w:r>
      <w:r>
        <w:t xml:space="preserve"> </w:t>
      </w:r>
      <w:r w:rsidR="001C37D3">
        <w:pict>
          <v:shape id="_x0000_i1029" type="#_x0000_t75" style="width:9pt;height:10.5pt">
            <v:imagedata r:id="rId8" o:title=""/>
          </v:shape>
        </w:pict>
      </w:r>
      <w:r w:rsidRPr="000D31D1">
        <w:t>- период времени между циклами магазинирования,</w:t>
      </w:r>
      <w:r>
        <w:t xml:space="preserve"> </w:t>
      </w:r>
      <w:r w:rsidR="001C37D3">
        <w:pict>
          <v:shape id="_x0000_i1030" type="#_x0000_t75" style="width:20.25pt;height:10.5pt">
            <v:imagedata r:id="rId9" o:title=""/>
          </v:shape>
        </w:pict>
      </w:r>
      <w:r>
        <w:t xml:space="preserve"> </w:t>
      </w:r>
      <w:r w:rsidRPr="000D31D1">
        <w:t>- объем воды, поступивший в пласт (не всегда используется полностью за счет бокового растекания).</w:t>
      </w:r>
      <w:r>
        <w:t xml:space="preserve">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>В подавляющем большинстве случаев источником "сырой" воды в этой схеме служат поверхностные воды ближайших водотоков в периоды половодья; реже - снеготалые воды.</w:t>
      </w:r>
    </w:p>
    <w:tbl>
      <w:tblPr>
        <w:tblW w:w="15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</w:tblGrid>
      <w:tr w:rsidR="00B9421E" w:rsidRPr="000D31D1" w:rsidTr="004E34A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421E" w:rsidRPr="000D31D1" w:rsidRDefault="001C37D3" w:rsidP="004E34A0">
            <w:pPr>
              <w:spacing w:before="120"/>
              <w:ind w:firstLine="567"/>
              <w:jc w:val="both"/>
            </w:pPr>
            <w:r>
              <w:pict>
                <v:shape id="_x0000_i1031" type="#_x0000_t75" style="width:303pt;height:169.5pt">
                  <v:imagedata r:id="rId10" o:title=""/>
                </v:shape>
              </w:pict>
            </w:r>
          </w:p>
        </w:tc>
      </w:tr>
      <w:tr w:rsidR="00B9421E" w:rsidRPr="000D31D1" w:rsidTr="004E34A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421E" w:rsidRPr="000D31D1" w:rsidRDefault="00B9421E" w:rsidP="004E34A0">
            <w:pPr>
              <w:spacing w:before="120"/>
              <w:ind w:firstLine="567"/>
              <w:jc w:val="both"/>
            </w:pPr>
            <w:r w:rsidRPr="000D31D1">
              <w:t>Рис. 6.7. Пополнение эксплуатационных запасов за счет создания искусственных запасов (магазинирование)</w:t>
            </w:r>
          </w:p>
        </w:tc>
      </w:tr>
    </w:tbl>
    <w:p w:rsidR="00B9421E" w:rsidRPr="000D31D1" w:rsidRDefault="00B9421E" w:rsidP="00B9421E">
      <w:pPr>
        <w:spacing w:before="120"/>
        <w:ind w:firstLine="567"/>
        <w:jc w:val="both"/>
      </w:pPr>
      <w:r>
        <w:t xml:space="preserve"> </w:t>
      </w:r>
      <w:bookmarkStart w:id="2" w:name="11_2"/>
      <w:bookmarkEnd w:id="2"/>
      <w:r w:rsidRPr="000D31D1">
        <w:t>Более широко применяются приемы создания искусственных ресурсов, т.е. некоторого расхода</w:t>
      </w:r>
      <w:r>
        <w:t xml:space="preserve"> </w:t>
      </w:r>
      <w:r w:rsidR="001C37D3">
        <w:pict>
          <v:shape id="_x0000_i1032" type="#_x0000_t75" style="width:12.75pt;height:10.5pt">
            <v:imagedata r:id="rId11" o:title=""/>
          </v:shape>
        </w:pict>
      </w:r>
      <w:r w:rsidRPr="000D31D1">
        <w:t>, непрерывно поступающего в эксплуатируемый водоносный горизонт из специальных инфильтрационных сооружений капитального типа. Уравнение баланса имеет вид:</w:t>
      </w:r>
    </w:p>
    <w:p w:rsidR="00B9421E" w:rsidRDefault="001C37D3" w:rsidP="00B9421E">
      <w:pPr>
        <w:spacing w:before="120"/>
        <w:ind w:firstLine="567"/>
        <w:jc w:val="both"/>
      </w:pPr>
      <w:r>
        <w:pict>
          <v:shape id="_x0000_i1033" type="#_x0000_t75" style="width:145.5pt;height:28.5pt">
            <v:imagedata r:id="rId12" o:title=""/>
          </v:shape>
        </w:pict>
      </w:r>
      <w:r w:rsidR="00B9421E">
        <w:t xml:space="preserve">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В принципе возможно стационарное балансово-гидродинамическое состояние.</w:t>
      </w:r>
      <w:r>
        <w:t xml:space="preserve"> 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Технологически подача "сырой" воды в пласт возможна нагнетанием (наливом) через скважины или путем инфильтрации из специальных бассейнов.</w:t>
      </w:r>
      <w:r>
        <w:t xml:space="preserve">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Через нагнетательные скважины - дорого и технически сложно: большой проблемой является кольматация фильтров скважин даже при небольшой мутности "сырой" воды (допустимые значения 1-2 мг/л), выделение воздуха из "сырой" воды и возникновение в пласте воздушных пробок вокруг скважин. Поэтому ИПЗ через скважины применяется редко, только при отсутствии альтернативы - в скальных водоносных горизонтах или при большой мощности и низкой проницаемости пород в зоне аэрации.</w:t>
      </w:r>
      <w:r>
        <w:t xml:space="preserve">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>Наиболее распространенная технология - инфильтрационные бассейны прямоугольной формы, 200-400 м на 20-50 м; площадь дна 5 - 10 тыс. кв.м; глубина 2 - 3 м (рис.6.8). В бассейне поддерживается постоянный уровень; для этого через систему затворов подается такой расход "сырой" воды, чтобы компенсировать расход инфильтрации через дно бассейна. Зная подаваемый объем воды</w:t>
      </w:r>
      <w:r>
        <w:t xml:space="preserve"> </w:t>
      </w:r>
      <w:r w:rsidR="001C37D3">
        <w:pict>
          <v:shape id="_x0000_i1034" type="#_x0000_t75" style="width:9pt;height:10.5pt">
            <v:imagedata r:id="rId13" o:title=""/>
          </v:shape>
        </w:pict>
      </w:r>
      <w:r>
        <w:t xml:space="preserve"> </w:t>
      </w:r>
      <w:r w:rsidRPr="000D31D1">
        <w:t>за время</w:t>
      </w:r>
      <w:r>
        <w:t xml:space="preserve"> </w:t>
      </w:r>
      <w:r w:rsidR="001C37D3">
        <w:pict>
          <v:shape id="_x0000_i1035" type="#_x0000_t75" style="width:13.5pt;height:9.75pt">
            <v:imagedata r:id="rId14" o:title=""/>
          </v:shape>
        </w:pict>
      </w:r>
      <w:r w:rsidRPr="000D31D1">
        <w:t xml:space="preserve">можно рассчитать интенсивность инфильтрации из бассейна: </w:t>
      </w:r>
    </w:p>
    <w:p w:rsidR="00B9421E" w:rsidRPr="000D31D1" w:rsidRDefault="001C37D3" w:rsidP="00B9421E">
      <w:pPr>
        <w:spacing w:before="120"/>
        <w:ind w:firstLine="567"/>
        <w:jc w:val="both"/>
      </w:pPr>
      <w:r>
        <w:pict>
          <v:shape id="_x0000_i1036" type="#_x0000_t75" style="width:56.25pt;height:28.5pt">
            <v:imagedata r:id="rId15" o:title=""/>
          </v:shape>
        </w:pict>
      </w:r>
    </w:p>
    <w:p w:rsidR="00B9421E" w:rsidRDefault="00B9421E" w:rsidP="00B9421E">
      <w:pPr>
        <w:spacing w:before="120"/>
        <w:ind w:firstLine="567"/>
        <w:jc w:val="both"/>
      </w:pPr>
      <w:r w:rsidRPr="000D31D1">
        <w:t>где</w:t>
      </w:r>
      <w:r>
        <w:t xml:space="preserve"> </w:t>
      </w:r>
      <w:r w:rsidR="001C37D3">
        <w:pict>
          <v:shape id="_x0000_i1037" type="#_x0000_t75" style="width:10.5pt;height:10.5pt">
            <v:imagedata r:id="rId16" o:title=""/>
          </v:shape>
        </w:pict>
      </w:r>
      <w:r>
        <w:t xml:space="preserve"> </w:t>
      </w:r>
      <w:r w:rsidRPr="000D31D1">
        <w:t>- площадь дна бассейна.</w:t>
      </w:r>
      <w:r>
        <w:t xml:space="preserve">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>В зависимости от состава пород в зоне аэрации величина инфильтрации может составлять 0.2 - 3 м/сут, т.е. при площади дна бассейна 5 тыс. кв.м расход инфильтрации может составлять 1 - 15 тыс. куб.м/сут.</w:t>
      </w:r>
    </w:p>
    <w:tbl>
      <w:tblPr>
        <w:tblW w:w="3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8"/>
      </w:tblGrid>
      <w:tr w:rsidR="00B9421E" w:rsidRPr="000D31D1" w:rsidTr="004E34A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421E" w:rsidRPr="000D31D1" w:rsidRDefault="001C37D3" w:rsidP="004E34A0">
            <w:pPr>
              <w:spacing w:before="120"/>
              <w:ind w:firstLine="567"/>
              <w:jc w:val="both"/>
            </w:pPr>
            <w:r>
              <w:pict>
                <v:shape id="_x0000_i1038" type="#_x0000_t75" style="width:331.5pt;height:285pt">
                  <v:imagedata r:id="rId17" o:title=""/>
                </v:shape>
              </w:pict>
            </w:r>
          </w:p>
        </w:tc>
      </w:tr>
      <w:tr w:rsidR="00B9421E" w:rsidRPr="000D31D1" w:rsidTr="004E34A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421E" w:rsidRPr="000D31D1" w:rsidRDefault="00B9421E" w:rsidP="004E34A0">
            <w:pPr>
              <w:spacing w:before="120"/>
              <w:ind w:firstLine="567"/>
              <w:jc w:val="both"/>
            </w:pPr>
            <w:r w:rsidRPr="000D31D1">
              <w:t>Рис.6.8. Принципиальная схема системы искусственного пополнения с помощью инфильтрационных бассейнов</w:t>
            </w:r>
          </w:p>
        </w:tc>
      </w:tr>
    </w:tbl>
    <w:p w:rsidR="00B9421E" w:rsidRPr="000D31D1" w:rsidRDefault="00B9421E" w:rsidP="00B9421E">
      <w:pPr>
        <w:spacing w:before="120"/>
        <w:ind w:firstLine="567"/>
        <w:jc w:val="both"/>
      </w:pPr>
      <w:r>
        <w:t xml:space="preserve"> </w:t>
      </w:r>
      <w:r w:rsidRPr="000D31D1">
        <w:t xml:space="preserve">Основная проблема эксплуатации инфильтрационных бассейнов - неизбежная кольматация отложений в дне бассейна, несмотря на специальную водоподготовку (снижение мутности до 5-20 мг/л). Выделяют три механизма кольматации: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 xml:space="preserve">механическая - образование поверхностного наилка на дне бассейна и задержка взвешенных частиц в порах придонного слоя (0.1 - 0.5 м) отложений зоны аэрации;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 xml:space="preserve">физико-химическая - за счет выпадения осадка в виде карбонатов и сульфатов кальция, гидроокислов железа и марганца и др.;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 xml:space="preserve">биологическая - за счет деятельности бактерий, развития планктона (сине-зеленых водорослей). </w:t>
      </w:r>
      <w:r>
        <w:t xml:space="preserve">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В связи с развитием процессов кольматации скорость инфильтрации из бассейна довольно быстро снижается (рис.6.9) и через некоторое время работа бассейна становится малоэффективной. Длительность так называемого фильтроцикла составляет в разных условиях 3 - 6 месяцев (иногда более), после чего производится чистка бассейна путем механического удаления закольматированных донных отложений с последующей подсыпкой фильтрующей гравийно-песчаной смеси. На период чистки в работу запускается резервный бассейн.</w:t>
      </w:r>
      <w:r>
        <w:t xml:space="preserve">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 xml:space="preserve">С целью более длительного сохранения фильтрующей способности донных отложений производится высадка в бассейнах водной растительности (камыш, рагоз и др.). При этом дополнительно улучшается очистка воды; так, например, камыш не только разрыхляет грунт дна, повышая его фильтрационные свойства, но и поглощает фенолы, хлор и др. </w:t>
      </w:r>
    </w:p>
    <w:tbl>
      <w:tblPr>
        <w:tblW w:w="3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</w:tblGrid>
      <w:tr w:rsidR="00B9421E" w:rsidRPr="000D31D1" w:rsidTr="004E34A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421E" w:rsidRDefault="001C37D3" w:rsidP="004E34A0">
            <w:pPr>
              <w:spacing w:before="120"/>
              <w:ind w:firstLine="567"/>
              <w:jc w:val="both"/>
            </w:pPr>
            <w:r>
              <w:pict>
                <v:shape id="_x0000_i1039" type="#_x0000_t75" style="width:239.25pt;height:138.75pt">
                  <v:imagedata r:id="rId18" o:title=""/>
                </v:shape>
              </w:pict>
            </w:r>
            <w:r w:rsidR="00B9421E">
              <w:t xml:space="preserve"> </w:t>
            </w:r>
          </w:p>
          <w:p w:rsidR="00B9421E" w:rsidRPr="000D31D1" w:rsidRDefault="00B9421E" w:rsidP="004E34A0">
            <w:pPr>
              <w:spacing w:before="120"/>
              <w:ind w:firstLine="567"/>
              <w:jc w:val="both"/>
            </w:pPr>
          </w:p>
        </w:tc>
      </w:tr>
      <w:tr w:rsidR="00B9421E" w:rsidRPr="000D31D1" w:rsidTr="004E34A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421E" w:rsidRPr="000D31D1" w:rsidRDefault="00B9421E" w:rsidP="004E34A0">
            <w:pPr>
              <w:spacing w:before="120"/>
              <w:ind w:firstLine="567"/>
              <w:jc w:val="both"/>
            </w:pPr>
            <w:r w:rsidRPr="000D31D1">
              <w:t>Рис.6.9. Изменение скорости инфильтрации из бассейнов во времени</w:t>
            </w:r>
          </w:p>
        </w:tc>
      </w:tr>
    </w:tbl>
    <w:p w:rsidR="00B9421E" w:rsidRDefault="00B9421E" w:rsidP="00B9421E">
      <w:pPr>
        <w:spacing w:before="120"/>
        <w:ind w:firstLine="567"/>
        <w:jc w:val="both"/>
      </w:pPr>
      <w:r>
        <w:t xml:space="preserve"> </w:t>
      </w:r>
      <w:r w:rsidRPr="000D31D1">
        <w:t>В связи с существованием слабопроницаемой пленки инфильтрация из бассейнов почти всегда имеет характер "дождевания" (аналогично фильтрации из несовершенной реки при отрыве уровня от подошвы экрана). Поэтому в расчетных схемах инфильтрационные бассейны следует рассматривать как граничные элементы с условием 2-го рода (заданный расход инфильтрации - с реальной динамикой во времени, либо в осредненных по времени величинах).</w:t>
      </w:r>
      <w:r>
        <w:t xml:space="preserve">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>Интересный и практически важный вопрос - оценка эффективности ИПЗ, которую логично оценивать с помощью специального коэффициента:</w:t>
      </w:r>
    </w:p>
    <w:p w:rsidR="00B9421E" w:rsidRPr="000D31D1" w:rsidRDefault="001C37D3" w:rsidP="00B9421E">
      <w:pPr>
        <w:spacing w:before="120"/>
        <w:ind w:firstLine="567"/>
        <w:jc w:val="both"/>
      </w:pPr>
      <w:r>
        <w:pict>
          <v:shape id="_x0000_i1040" type="#_x0000_t75" style="width:69pt;height:30.75pt">
            <v:imagedata r:id="rId19" o:title=""/>
          </v:shape>
        </w:pict>
      </w:r>
      <w:r w:rsidR="00B9421E" w:rsidRPr="000D31D1">
        <w:t>,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где</w:t>
      </w:r>
      <w:r>
        <w:t xml:space="preserve"> </w:t>
      </w:r>
      <w:r w:rsidR="001C37D3">
        <w:pict>
          <v:shape id="_x0000_i1041" type="#_x0000_t75" style="width:41.25pt;height:12.75pt">
            <v:imagedata r:id="rId20" o:title=""/>
          </v:shape>
        </w:pict>
      </w:r>
      <w:r>
        <w:t xml:space="preserve"> </w:t>
      </w:r>
      <w:r w:rsidRPr="000D31D1">
        <w:t>- соответственно дебит водозабора без пополнения и при наличии пополнения;</w:t>
      </w:r>
      <w:r>
        <w:t xml:space="preserve"> </w:t>
      </w:r>
      <w:r w:rsidR="001C37D3">
        <w:pict>
          <v:shape id="_x0000_i1042" type="#_x0000_t75" style="width:12.75pt;height:10.5pt">
            <v:imagedata r:id="rId11" o:title=""/>
          </v:shape>
        </w:pict>
      </w:r>
      <w:r>
        <w:t xml:space="preserve"> </w:t>
      </w:r>
      <w:r w:rsidRPr="000D31D1">
        <w:t>- расход воды, поступающий из бассейнов в пласт.</w:t>
      </w:r>
      <w:r>
        <w:t xml:space="preserve">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 xml:space="preserve">Характерная схема водозаборного сооружения - линейный ряд скважин вдоль реки с параллельной системой инфильтрационных бассейнов. Если рассматривать линейную структуру потока (по ленте тока шириной 1 м - рис.6.8), то </w:t>
      </w:r>
    </w:p>
    <w:p w:rsidR="00B9421E" w:rsidRPr="000D31D1" w:rsidRDefault="001C37D3" w:rsidP="00B9421E">
      <w:pPr>
        <w:spacing w:before="120"/>
        <w:ind w:firstLine="567"/>
        <w:jc w:val="both"/>
      </w:pPr>
      <w:r>
        <w:pict>
          <v:shape id="_x0000_i1043" type="#_x0000_t75" style="width:69pt;height:27.75pt">
            <v:imagedata r:id="rId21" o:title=""/>
          </v:shape>
        </w:pict>
      </w:r>
    </w:p>
    <w:p w:rsidR="00B9421E" w:rsidRDefault="00B9421E" w:rsidP="00B9421E">
      <w:pPr>
        <w:spacing w:before="120"/>
        <w:ind w:firstLine="567"/>
        <w:jc w:val="both"/>
      </w:pPr>
      <w:r w:rsidRPr="000D31D1">
        <w:t>где</w:t>
      </w:r>
      <w:r>
        <w:t xml:space="preserve"> </w:t>
      </w:r>
      <w:r w:rsidR="001C37D3">
        <w:pict>
          <v:shape id="_x0000_i1044" type="#_x0000_t75" style="width:38.25pt;height:9.75pt">
            <v:imagedata r:id="rId22" o:title=""/>
          </v:shape>
        </w:pict>
      </w:r>
      <w:r>
        <w:t xml:space="preserve"> </w:t>
      </w:r>
      <w:r w:rsidRPr="000D31D1">
        <w:t>- погонный водоотбор из эквивалентной траншеи с уровнем</w:t>
      </w:r>
      <w:r>
        <w:t xml:space="preserve"> </w:t>
      </w:r>
      <w:r w:rsidR="001C37D3">
        <w:pict>
          <v:shape id="_x0000_i1045" type="#_x0000_t75" style="width:14.25pt;height:11.25pt">
            <v:imagedata r:id="rId23" o:title=""/>
          </v:shape>
        </w:pict>
      </w:r>
      <w:r w:rsidRPr="000D31D1">
        <w:t>;</w:t>
      </w:r>
      <w:r>
        <w:t xml:space="preserve"> </w:t>
      </w:r>
      <w:r w:rsidR="001C37D3">
        <w:pict>
          <v:shape id="_x0000_i1046" type="#_x0000_t75" style="width:53.25pt;height:10.5pt">
            <v:imagedata r:id="rId24" o:title=""/>
          </v:shape>
        </w:pict>
      </w:r>
      <w:r>
        <w:t xml:space="preserve"> </w:t>
      </w:r>
      <w:r w:rsidRPr="000D31D1">
        <w:t>- погонный расход инфильтрации из бассейнов.</w:t>
      </w:r>
      <w:r>
        <w:t xml:space="preserve">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Балансовая структура стационарного водоотбора без пополнения</w:t>
      </w:r>
      <w:r>
        <w:t xml:space="preserve"> </w:t>
      </w:r>
      <w:r w:rsidR="001C37D3">
        <w:pict>
          <v:shape id="_x0000_i1047" type="#_x0000_t75" style="width:65.25pt;height:12pt">
            <v:imagedata r:id="rId25" o:title=""/>
          </v:shape>
        </w:pict>
      </w:r>
      <w:r>
        <w:t xml:space="preserve"> </w:t>
      </w:r>
      <w:r w:rsidRPr="000D31D1">
        <w:t>(рис.6.10, 11).</w:t>
      </w:r>
      <w:r>
        <w:t xml:space="preserve">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Два варианта взаиморасположения водозабора и инфильтрационных бассейнов</w:t>
      </w:r>
      <w:r>
        <w:t xml:space="preserve">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 xml:space="preserve">1 вариант - инфильтрационные бассейны расположены за линией водозаборного ряда (рис.6.10). 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>Можно уверенно считать, что при подъеме уровней под бассейном величина естественного расхода</w:t>
      </w:r>
      <w:r>
        <w:t xml:space="preserve"> </w:t>
      </w:r>
      <w:r w:rsidR="001C37D3">
        <w:pict>
          <v:shape id="_x0000_i1048" type="#_x0000_t75" style="width:9.75pt;height:8.25pt">
            <v:imagedata r:id="rId26" o:title=""/>
          </v:shape>
        </w:pict>
      </w:r>
      <w:r>
        <w:t xml:space="preserve"> </w:t>
      </w:r>
      <w:r w:rsidRPr="000D31D1">
        <w:t>практически не изменится, так как область питания находится достаточно далеко и относительно небольшое повышение уровней не повлияет на величину инфильтрационного питания. Величина привлечения из реки тоже не изменится (</w:t>
      </w:r>
      <w:r w:rsidR="001C37D3">
        <w:pict>
          <v:shape id="_x0000_i1049" type="#_x0000_t75" style="width:56.25pt;height:10.5pt">
            <v:imagedata r:id="rId27" o:title=""/>
          </v:shape>
        </w:pict>
      </w:r>
      <w:r w:rsidRPr="000D31D1">
        <w:t>), так как сохраняются отметки</w:t>
      </w:r>
      <w:r>
        <w:t xml:space="preserve"> </w:t>
      </w:r>
      <w:r w:rsidRPr="000D31D1">
        <w:t>Hг</w:t>
      </w:r>
      <w:r>
        <w:t xml:space="preserve"> </w:t>
      </w:r>
      <w:r w:rsidRPr="000D31D1">
        <w:t>и</w:t>
      </w:r>
      <w:r>
        <w:t xml:space="preserve"> </w:t>
      </w:r>
      <w:r w:rsidRPr="000D31D1">
        <w:t>Hс (Hл). Поэтому при наличии ИПЗ:</w:t>
      </w:r>
    </w:p>
    <w:p w:rsidR="00B9421E" w:rsidRPr="000D31D1" w:rsidRDefault="001C37D3" w:rsidP="00B9421E">
      <w:pPr>
        <w:spacing w:before="120"/>
        <w:ind w:firstLine="567"/>
        <w:jc w:val="both"/>
      </w:pPr>
      <w:r>
        <w:pict>
          <v:shape id="_x0000_i1050" type="#_x0000_t75" style="width:312pt;height:30.75pt">
            <v:imagedata r:id="rId28" o:title=""/>
          </v:shape>
        </w:pict>
      </w:r>
    </w:p>
    <w:tbl>
      <w:tblPr>
        <w:tblW w:w="3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3"/>
      </w:tblGrid>
      <w:tr w:rsidR="00B9421E" w:rsidRPr="000D31D1" w:rsidTr="004E34A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421E" w:rsidRPr="000D31D1" w:rsidRDefault="001C37D3" w:rsidP="004E34A0">
            <w:pPr>
              <w:spacing w:before="120"/>
              <w:ind w:firstLine="567"/>
              <w:jc w:val="both"/>
            </w:pPr>
            <w:r>
              <w:pict>
                <v:shape id="_x0000_i1051" type="#_x0000_t75" style="width:378.75pt;height:228pt">
                  <v:imagedata r:id="rId29" o:title=""/>
                </v:shape>
              </w:pict>
            </w:r>
          </w:p>
        </w:tc>
      </w:tr>
      <w:tr w:rsidR="00B9421E" w:rsidRPr="000D31D1" w:rsidTr="004E34A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421E" w:rsidRPr="000D31D1" w:rsidRDefault="00B9421E" w:rsidP="004E34A0">
            <w:pPr>
              <w:spacing w:before="120"/>
              <w:ind w:firstLine="567"/>
              <w:jc w:val="both"/>
            </w:pPr>
            <w:r w:rsidRPr="000D31D1">
              <w:t>Рис.6.10. Вариант 1</w:t>
            </w:r>
          </w:p>
        </w:tc>
      </w:tr>
    </w:tbl>
    <w:p w:rsidR="00B9421E" w:rsidRPr="000D31D1" w:rsidRDefault="00B9421E" w:rsidP="00B9421E">
      <w:pPr>
        <w:spacing w:before="120"/>
        <w:ind w:firstLine="567"/>
        <w:jc w:val="both"/>
      </w:pPr>
      <w:r>
        <w:t xml:space="preserve"> </w:t>
      </w:r>
      <w:r w:rsidRPr="000D31D1">
        <w:t>2 вариант - инфильтрационные бассейны размещены между рекой и водозаборным рядом.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>На рис.6.11 видно, что в этих условиях расход</w:t>
      </w:r>
      <w:r>
        <w:t xml:space="preserve"> </w:t>
      </w:r>
      <w:r w:rsidR="001C37D3">
        <w:pict>
          <v:shape id="_x0000_i1052" type="#_x0000_t75" style="width:9.75pt;height:8.25pt">
            <v:imagedata r:id="rId26" o:title=""/>
          </v:shape>
        </w:pict>
      </w:r>
      <w:r>
        <w:t xml:space="preserve"> </w:t>
      </w:r>
      <w:r w:rsidRPr="000D31D1">
        <w:t>также не меняется, но величина привлечения из реки совершенно очевидно изменится в связи с подъемом уровней между рекой и водозабором (</w:t>
      </w:r>
      <w:r w:rsidR="001C37D3">
        <w:pict>
          <v:shape id="_x0000_i1053" type="#_x0000_t75" style="width:56.25pt;height:12pt">
            <v:imagedata r:id="rId30" o:title=""/>
          </v:shape>
        </w:pict>
      </w:r>
      <w:r w:rsidRPr="000D31D1">
        <w:t xml:space="preserve">). </w:t>
      </w:r>
    </w:p>
    <w:tbl>
      <w:tblPr>
        <w:tblW w:w="3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8"/>
      </w:tblGrid>
      <w:tr w:rsidR="00B9421E" w:rsidRPr="000D31D1" w:rsidTr="004E34A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421E" w:rsidRPr="000D31D1" w:rsidRDefault="001C37D3" w:rsidP="004E34A0">
            <w:pPr>
              <w:spacing w:before="120"/>
              <w:ind w:firstLine="567"/>
              <w:jc w:val="both"/>
            </w:pPr>
            <w:r>
              <w:pict>
                <v:shape id="_x0000_i1054" type="#_x0000_t75" style="width:328.5pt;height:240pt">
                  <v:imagedata r:id="rId31" o:title=""/>
                </v:shape>
              </w:pict>
            </w:r>
          </w:p>
        </w:tc>
      </w:tr>
      <w:tr w:rsidR="00B9421E" w:rsidRPr="000D31D1" w:rsidTr="004E34A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421E" w:rsidRPr="000D31D1" w:rsidRDefault="00B9421E" w:rsidP="004E34A0">
            <w:pPr>
              <w:spacing w:before="120"/>
              <w:ind w:firstLine="567"/>
              <w:jc w:val="both"/>
            </w:pPr>
            <w:r w:rsidRPr="000D31D1">
              <w:t>Рис.6.11. Вариант 2</w:t>
            </w:r>
          </w:p>
        </w:tc>
      </w:tr>
    </w:tbl>
    <w:p w:rsidR="00B9421E" w:rsidRPr="000D31D1" w:rsidRDefault="00B9421E" w:rsidP="00B9421E">
      <w:pPr>
        <w:spacing w:before="120"/>
        <w:ind w:firstLine="567"/>
        <w:jc w:val="both"/>
      </w:pPr>
      <w:r w:rsidRPr="000D31D1">
        <w:t>Поэтому уравнение баланса будет иметь вид</w:t>
      </w:r>
      <w:r>
        <w:t xml:space="preserve"> </w:t>
      </w:r>
      <w:r w:rsidR="001C37D3">
        <w:pict>
          <v:shape id="_x0000_i1055" type="#_x0000_t75" style="width:90.75pt;height:27.75pt">
            <v:imagedata r:id="rId32" o:title=""/>
          </v:shape>
        </w:pict>
      </w:r>
      <w:r w:rsidRPr="000D31D1">
        <w:t>. Чтобы оценить реальные значения χ в этих условиях, сделаем некоторые преобразования.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>Во-первых, на разрезе видно, что</w:t>
      </w:r>
      <w:r>
        <w:t xml:space="preserve"> </w:t>
      </w:r>
      <w:r w:rsidR="001C37D3">
        <w:pict>
          <v:shape id="_x0000_i1056" type="#_x0000_t75" style="width:60pt;height:7.5pt">
            <v:imagedata r:id="rId33" o:title=""/>
          </v:shape>
        </w:pict>
      </w:r>
      <w:r w:rsidRPr="000D31D1">
        <w:t>.</w: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 xml:space="preserve">Во-вторых, запишем выражения для всех расходов по формулам для линейной структуры потока (при этом используем схему с независимой проводимостью, хотя реально это, скорее всего, не так; однако, для студентов не должно составить затруднения переписать нижеследующие построения для схемы однородного по вертикали потока). </w:t>
      </w:r>
    </w:p>
    <w:p w:rsidR="00B9421E" w:rsidRPr="000D31D1" w:rsidRDefault="001C37D3" w:rsidP="00B9421E">
      <w:pPr>
        <w:spacing w:before="120"/>
        <w:ind w:firstLine="567"/>
        <w:jc w:val="both"/>
      </w:pPr>
      <w:r>
        <w:pict>
          <v:shape id="_x0000_i1057" type="#_x0000_t75" style="width:168pt;height:62.25pt">
            <v:imagedata r:id="rId34" o:title=""/>
          </v:shape>
        </w:pict>
      </w:r>
    </w:p>
    <w:p w:rsidR="00B9421E" w:rsidRPr="000D31D1" w:rsidRDefault="001C37D3" w:rsidP="00B9421E">
      <w:pPr>
        <w:spacing w:before="120"/>
        <w:ind w:firstLine="567"/>
        <w:jc w:val="both"/>
      </w:pPr>
      <w:r>
        <w:pict>
          <v:shape id="_x0000_i1058" type="#_x0000_t75" style="width:239.25pt;height:28.5pt">
            <v:imagedata r:id="rId35" o:title=""/>
          </v:shape>
        </w:pict>
      </w:r>
    </w:p>
    <w:p w:rsidR="00B9421E" w:rsidRPr="000D31D1" w:rsidRDefault="00B9421E" w:rsidP="00B9421E">
      <w:pPr>
        <w:spacing w:before="120"/>
        <w:ind w:firstLine="567"/>
        <w:jc w:val="both"/>
      </w:pPr>
      <w:r w:rsidRPr="000D31D1">
        <w:t>Экстремальные значения</w:t>
      </w:r>
      <w:r w:rsidR="001C37D3">
        <w:pict>
          <v:shape id="_x0000_i1059" type="#_x0000_t75" style="width:5.25pt;height:7.5pt">
            <v:imagedata r:id="rId36" o:title=""/>
          </v:shape>
        </w:pict>
      </w:r>
      <w:r w:rsidRPr="000D31D1">
        <w:t>:</w:t>
      </w:r>
      <w:r>
        <w:t xml:space="preserve"> </w:t>
      </w:r>
      <w:r w:rsidRPr="000D31D1">
        <w:t>при</w:t>
      </w:r>
      <w:r>
        <w:t xml:space="preserve"> </w:t>
      </w:r>
      <w:r w:rsidR="001C37D3">
        <w:pict>
          <v:shape id="_x0000_i1060" type="#_x0000_t75" style="width:102.75pt;height:28.5pt">
            <v:imagedata r:id="rId37" o:title=""/>
          </v:shape>
        </w:pict>
      </w:r>
      <w:r w:rsidRPr="000D31D1">
        <w:t xml:space="preserve">.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Для несовершенных рек в величины</w:t>
      </w:r>
      <w:r>
        <w:t xml:space="preserve"> </w:t>
      </w:r>
      <w:r w:rsidR="001C37D3">
        <w:pict>
          <v:shape id="_x0000_i1061" type="#_x0000_t75" style="width:35.25pt;height:11.25pt">
            <v:imagedata r:id="rId38" o:title=""/>
          </v:shape>
        </w:pict>
      </w:r>
      <w:r>
        <w:t xml:space="preserve"> </w:t>
      </w:r>
      <w:r w:rsidRPr="000D31D1">
        <w:t>следует добавить эквивалентную длину</w:t>
      </w:r>
      <w:r>
        <w:t xml:space="preserve"> </w:t>
      </w:r>
      <w:r w:rsidR="001C37D3">
        <w:pict>
          <v:shape id="_x0000_i1062" type="#_x0000_t75" style="width:13.5pt;height:8.25pt">
            <v:imagedata r:id="rId39" o:title=""/>
          </v:shape>
        </w:pict>
      </w:r>
      <w:r w:rsidRPr="000D31D1">
        <w:t>.</w:t>
      </w:r>
      <w:r>
        <w:t xml:space="preserve"> </w:t>
      </w:r>
    </w:p>
    <w:p w:rsidR="00B9421E" w:rsidRDefault="00B9421E" w:rsidP="00B9421E">
      <w:pPr>
        <w:spacing w:before="120"/>
        <w:ind w:firstLine="567"/>
        <w:jc w:val="both"/>
      </w:pPr>
      <w:r w:rsidRPr="000D31D1">
        <w:t>Вывод из рассмотренных вариантов очевиден: при проектировании систем ИПЗ следует стремиться расположить инфильтрационные сооружения так, чтобы их действие (сопровождающееся подъемом уровней под ними) минимально отражалось на уже сложившихся, действующих естественных источниках балансового обеспечения водоотбора.</w:t>
      </w:r>
    </w:p>
    <w:p w:rsidR="005F369E" w:rsidRDefault="005F369E">
      <w:bookmarkStart w:id="3" w:name="_GoBack"/>
      <w:bookmarkEnd w:id="3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21E"/>
    <w:rsid w:val="000D31D1"/>
    <w:rsid w:val="001776F2"/>
    <w:rsid w:val="001C37D3"/>
    <w:rsid w:val="004E34A0"/>
    <w:rsid w:val="005064A4"/>
    <w:rsid w:val="005F369E"/>
    <w:rsid w:val="00820540"/>
    <w:rsid w:val="008A3F3A"/>
    <w:rsid w:val="00B9421E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docId w15:val="{1EDAA88C-E24E-4546-AE3B-53B6A0DC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1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4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6316</Words>
  <Characters>3601</Characters>
  <Application>Microsoft Office Word</Application>
  <DocSecurity>0</DocSecurity>
  <Lines>30</Lines>
  <Paragraphs>19</Paragraphs>
  <ScaleCrop>false</ScaleCrop>
  <Company>Home</Company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Искусственное пополнение эксплуатационных запасов подземных вод </dc:title>
  <dc:subject/>
  <dc:creator>User</dc:creator>
  <cp:keywords/>
  <dc:description/>
  <cp:lastModifiedBy>admin</cp:lastModifiedBy>
  <cp:revision>2</cp:revision>
  <dcterms:created xsi:type="dcterms:W3CDTF">2014-01-25T15:00:00Z</dcterms:created>
  <dcterms:modified xsi:type="dcterms:W3CDTF">2014-01-25T15:00:00Z</dcterms:modified>
</cp:coreProperties>
</file>