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F7" w:rsidRPr="004F6B59" w:rsidRDefault="00D463F7" w:rsidP="00D463F7">
      <w:pPr>
        <w:spacing w:before="120"/>
        <w:jc w:val="center"/>
        <w:rPr>
          <w:b/>
          <w:bCs/>
          <w:sz w:val="32"/>
          <w:szCs w:val="32"/>
        </w:rPr>
      </w:pPr>
      <w:r w:rsidRPr="004F6B59">
        <w:rPr>
          <w:b/>
          <w:bCs/>
          <w:sz w:val="32"/>
          <w:szCs w:val="32"/>
        </w:rPr>
        <w:t>Искусство Гомеровской Греции</w:t>
      </w:r>
    </w:p>
    <w:p w:rsidR="00D463F7" w:rsidRPr="004F6B59" w:rsidRDefault="00D463F7" w:rsidP="00D463F7">
      <w:pPr>
        <w:spacing w:before="120"/>
        <w:jc w:val="center"/>
        <w:rPr>
          <w:sz w:val="28"/>
          <w:szCs w:val="28"/>
        </w:rPr>
      </w:pPr>
      <w:r w:rsidRPr="004F6B59">
        <w:rPr>
          <w:sz w:val="28"/>
          <w:szCs w:val="28"/>
        </w:rPr>
        <w:t xml:space="preserve">Ю.Колпинский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Древнейший начальный период развития греческого искусства носит название гомеровского (12 - 8 вв. до н.э.). Это время отразилось в эпических поэмах - «Илиаде» и «Одиссее», автором которых древние греки считали легендарного поэта Гомера. Хотя поэмы Гомера сложились в своем окончательном виде позднее (в 8 - 7 вв. до н.э.) - в них рассказывается о более древних общественных отношениях, характерных для времени разложения первобытно-общинного строя и зарождения рабовладельческого общества.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В гомеровский период греческое общество в целом сохраняло еще родовой строй. Рядовые члены племени и рода были свободными земледельцами, отчасти пастухами. Некоторое развитие получили ремесла, носившие преимущественно сельский характер.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Но постепенный переход к железным орудиям, улучшение методов ведения сельского хозяйства повышали производительность труда и создавали условия для накопления богатств, развития имущественного неравенства и рабства. Однако рабство в эту эпоху носило еще эпизодический и патриархальный характер, рабский труд применялся (особенно вначале) преимущественно в хозяйстве племенного вождя и военного предводителя — басилевса.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Басилевс являлся главой племени; он объединял в своем лице судейскую, военную и жреческую власть. Басилевс управлял общиной совместно с советом родовых старейшин, - называемым буле. В наиболее важных случаях созывалось народное собрание — агора, состоявшее из всех свободных членов общины.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Племена, расселившиеся в конце 2 тысячелетия до н.э. на территории современной Греции, находились тогда еще на поздней ступени развития доклассового общества. Поэтому искусство и культура гомеровского периода складывались в процессе переработки и развития тех, по существу еще первобытных, навыков и представлений, которые принесли с собой греческие племена, лишь в малой степени усвоившие традиции более высокой и зрелой художественной культуры Эгейского мира.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Однако некоторые сказания и мифологические образы, сложившиеся в культуре Эгейского мира, вошли в круг мифологических и поэтических представлений древних греков, так же как различные события истории Эгейского мира получили образно-мифологическое претворение в сказаниях и в эпосе древних греков (миф о Минотавре, троянский эпический цикл и др.). Зародившаяся в гомеровский период монументальная архитектура древнегреческих храмов использовала и по-своему переработала сложившийся в Микенах и Тиринфе тип мегарона — зала с сенями и портиком. Некоторые технические навыки и опыт микенских зодчих также были использованы греческими мастерами. Но в целом весь эстетический и образный строй искусства Эгейского мира, его живописный, утонченно экспрессивный характер и орнаментальные, узорные формы были чужды художественному сознанию древних греков, первоначально стоявших на более ранней ступени общественного развития, чем перешедшие к рабовладению государства Эгейского мира.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12 - 8 вв. до н.э. были эпохой сложения греческой мифологии. Мифологический характер сознания древних греков получил в этот период свое наиболее полное и последовательное выражение в эпической поэзии. В больших циклах эпических песен нашли отражение представления народа о его жизни в прошлом и настоящем, о богах и героях, о происхождении земли и неба так же, как и народные идеалы доблести и благородства. Позже, уже в период архаики, эти устные песни были сведены в большие художественно завершенные поэмы.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Древний эпос наряду с неразрывно связанной с ним мифологией выразил в своих образах жизнь народа и его духовные стремления, оказав огромное влияние на все последующее развитие греческой культуры. Его темы и сюжеты, переосмысленные в соответствии с духом времени, разрабатывались в драме и лирике, отражались в скульптуре, живописи, рисунках на вазах.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Изобразительные искусства и архитектура гомеровской Греции при всем их непосредственно народном происхождении не достигли ни широты охвата общественной жизни, ни художественного совершенства эпической поэзии.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Самыми ранними (из дошедших до нас) художественными произведениями являются вазы «геометрического стиля», украшенные геометрическим орнаментом, нанесенным коричневой краской по бледножелтоватому фону глиняного сосуда. Орнамент покрывал вазу обычно в верхней ее части рядом кольцевых поясов, иногда заполнявших всю ее поверхность. Наиболее полное представление о «геометрическом стиле» дают так называемые дипилонские вазы, относящиеся к 9 - 8 вв. до н.э. и найденные археологами на древнем кладбище близ Дипилонских ворот в Афинах (илл. 112). Эти очень большие сосуды, высотой иногда почти в рост человека, имели погребальное и культовое назначение, по форме повторяя глиняные сосуды, служившие для хранения больших количеств зерна или растительного масла. На дипилонских амфорах орнамент особенно обилен: узор состоит чаще всего из чисто геометрических мотивов, в частности плетенки-меандра (меандровый орнамент сохранялся в качестве орнаментального мотива и на всем протяжении развития греческого искусства). Кроме геометрического орнамента широко применялся схематизированный растительный и животный орнамент. Фигуры животных (птиц, зверей, например лани и др.) многократно повторяются на протяжении отдельных полос орнамента, придавая изображению ясный, хотя и однообразный ритмический строй.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Важной особенностью более поздних дипилонских ваз (8 в. до н.э.) является введение в узор примитивных сюжетных изображений со схематизированными, сведенными почти к геометрическому знаку фигурами людей. Эти сюжетные мотивы очень разнообразны (обряд оплакивания умершего, состязание колесниц, плывущие суда и т. п.). При всей своей схематичности и примитивности фигуры людей и особенно животных обладают известной выразительностью в передаче общего характера движения и наглядностью рассказа. Если по сравнению с росписями крито-микенских ваз изображения на дипилонских вазах более грубы и примитивны, то по отношению к искусству доклассового общества они безусловно знаменуют шаг вперед.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Скульптура гомеровского времени дошла до нас лишь в виде мелкой пластики, большей частью явно культового характера. Эти небольшие статуэтки, изображающие богов или героев, делались из терракоты, слоновой кости или бронзы. Найденные в Беотии терракотовые статуэтки, сплошь покрытые орнаментом, отличаются примитивностью и нерасчлененностью форм; отдельные части тела едва намечены, другие непомерно выделены. Такова, например, фигура сидящей богини с ребенком: ее ноги слиты с сиденьем (троном или скамьей), нос огромен и подобен клюву, передача анатомического строения тела совершенно не интересует мастера.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Наряду с терракотовыми статуэтками существовали и бронзовые. «Геракл и кентавр» и «Конь», найденные в Олимпии и относящиеся к концу гомеровского периода (илл. 113 а), дают очень наглядное представление о наивной примитивности и схематизме этой мелкой бронзовой пластики, предназначавшейся для посвящений богам. Статуэтка так называемого «Аполлона» из Беотии (8 в. до н.э.) своими вытянутыми пропорциями и общим построением фигуры напоминает изображения человека в крито-микенском искусстве, но резко отличается от них фронтальной застылостью и схематической условностью передачи лица и тела.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Монументальная скульптура гомеровской Греции до нашего времени не дошла. О ее характере можно судить по описаниям древних авторов. Основным видом Этой скульптуры были так называемые ксоаны — идолы, выполненные из дерева или камня и представлявшие собой, повидимому, грубо обработанный ствол дерева или блок камня, завершенный еле намеченным изображением головы и черт лица. Некоторое понятие об этой скульптуре могут дать геометрически упрощенные бронзовые изображения богов, найденные при раскопках храма в Дреросе на Крите, построенного в 8 в. до н.э. дорийцами, уже задолго до того поселившимися на этом острове.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Чертами более живого отношения к реальному миру обладают лишь некоторые терракотовые статуэтки из Беотии, относящиеся к 8 в., как, например, статуэтка, изображающая крестьянина с плутом (илл. 113 6); несмотря на наивность решения, эта группа сравнительно более правдива по мотиву движения и менее связана неподвижностью и условностью искусства гомеровского периода. В такого рода изображениях можно видеть некоторую параллель созданному в то же время эпосу Гесиода, воспевающему крестьянский труд, хотя и здесь изобразительное искусство выглядит очень сильно отставшим от литературы. </w:t>
      </w:r>
    </w:p>
    <w:p w:rsidR="00D463F7" w:rsidRPr="004F6B59" w:rsidRDefault="00D463F7" w:rsidP="00D463F7">
      <w:pPr>
        <w:spacing w:before="120"/>
        <w:ind w:firstLine="567"/>
        <w:jc w:val="both"/>
      </w:pPr>
      <w:r w:rsidRPr="004F6B59">
        <w:t xml:space="preserve">К 8 в., а возможно еще и к 9 в. до н.э., относятся и древнейшие остатки памятников ранней греческой архитектуры (храм Артемиды Орфии в Спарте, храм в Термосе в Этолии, упоминавшийся храм в Дреросе на Крите). В них использовались некоторые традиции микенской архитектуры, главным образом общий план, подобный мегарону; очаг-жертвенник помещался внутри храма; на фасаде, как и в мегароне, ставились две колонны. Наиболее древние из этих сооружений имели стены из сырцового кирпича и деревянного каркаса, поставленные на каменном цоколе. Сохранились остатки керамической облицовки верхних частей храма. В целом архитектура Греции в гомеровский период находилась на начальной ступени своего развития.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3F7"/>
    <w:rsid w:val="00294856"/>
    <w:rsid w:val="0031418A"/>
    <w:rsid w:val="004F6B59"/>
    <w:rsid w:val="005A2562"/>
    <w:rsid w:val="0082666C"/>
    <w:rsid w:val="00D463F7"/>
    <w:rsid w:val="00E12572"/>
    <w:rsid w:val="00F2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14EED1-B79B-466F-9E06-7561BCC9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F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1355</Words>
  <Characters>7729</Characters>
  <Application>Microsoft Office Word</Application>
  <DocSecurity>0</DocSecurity>
  <Lines>64</Lines>
  <Paragraphs>18</Paragraphs>
  <ScaleCrop>false</ScaleCrop>
  <Company>Home</Company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Гомеровской Греции</dc:title>
  <dc:subject/>
  <dc:creator>Alena</dc:creator>
  <cp:keywords/>
  <dc:description/>
  <cp:lastModifiedBy>admin</cp:lastModifiedBy>
  <cp:revision>2</cp:revision>
  <dcterms:created xsi:type="dcterms:W3CDTF">2014-02-17T04:27:00Z</dcterms:created>
  <dcterms:modified xsi:type="dcterms:W3CDTF">2014-02-17T04:27:00Z</dcterms:modified>
</cp:coreProperties>
</file>