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Default="003D17B5" w:rsidP="003D17B5">
      <w:pPr>
        <w:pStyle w:val="aff0"/>
      </w:pPr>
    </w:p>
    <w:p w:rsidR="003D17B5" w:rsidRPr="003D17B5" w:rsidRDefault="003D17B5" w:rsidP="003D17B5">
      <w:pPr>
        <w:pStyle w:val="aff0"/>
      </w:pPr>
    </w:p>
    <w:p w:rsidR="009065E0" w:rsidRPr="003D17B5" w:rsidRDefault="009065E0" w:rsidP="003D17B5">
      <w:pPr>
        <w:pStyle w:val="aff0"/>
      </w:pPr>
      <w:r w:rsidRPr="003D17B5">
        <w:t>ИСКУССТВО ПЕРИОДА ФЕОДАЛЬНОЙ</w:t>
      </w:r>
    </w:p>
    <w:p w:rsidR="003D17B5" w:rsidRDefault="009065E0" w:rsidP="003D17B5">
      <w:pPr>
        <w:pStyle w:val="aff0"/>
      </w:pPr>
      <w:r w:rsidRPr="003D17B5">
        <w:t>РАЗДРОБЛЕННОСТИ</w:t>
      </w:r>
    </w:p>
    <w:p w:rsidR="003D17B5" w:rsidRDefault="003D17B5" w:rsidP="003D17B5">
      <w:pPr>
        <w:pStyle w:val="aff0"/>
      </w:pPr>
      <w:r>
        <w:t>(</w:t>
      </w:r>
      <w:r w:rsidR="009065E0" w:rsidRPr="003D17B5">
        <w:t xml:space="preserve">ВТОРАЯ ТРЕТЬ </w:t>
      </w:r>
      <w:r w:rsidR="009065E0" w:rsidRPr="003D17B5">
        <w:rPr>
          <w:lang w:val="en-US"/>
        </w:rPr>
        <w:t>XII</w:t>
      </w:r>
      <w:r w:rsidRPr="003D17B5">
        <w:t>-</w:t>
      </w:r>
      <w:r w:rsidR="009065E0" w:rsidRPr="003D17B5">
        <w:rPr>
          <w:lang w:val="en-US"/>
        </w:rPr>
        <w:t>XIII</w:t>
      </w:r>
      <w:r w:rsidR="009065E0" w:rsidRPr="003D17B5">
        <w:t xml:space="preserve"> В</w:t>
      </w:r>
      <w:r w:rsidR="00313DFD">
        <w:t>В.)</w:t>
      </w:r>
    </w:p>
    <w:p w:rsidR="003D17B5" w:rsidRPr="003D17B5" w:rsidRDefault="009065E0" w:rsidP="003D17B5">
      <w:pPr>
        <w:pStyle w:val="2"/>
      </w:pPr>
      <w:r w:rsidRPr="003D17B5">
        <w:br w:type="page"/>
        <w:t>Введение</w:t>
      </w:r>
    </w:p>
    <w:p w:rsidR="003D17B5" w:rsidRDefault="003D17B5" w:rsidP="003D17B5"/>
    <w:p w:rsidR="003D17B5" w:rsidRDefault="009065E0" w:rsidP="003D17B5">
      <w:r w:rsidRPr="003D17B5">
        <w:t xml:space="preserve">На протяжении </w:t>
      </w:r>
      <w:r w:rsidRPr="003D17B5">
        <w:rPr>
          <w:lang w:val="en-US"/>
        </w:rPr>
        <w:t>XII</w:t>
      </w:r>
      <w:r w:rsidRPr="003D17B5">
        <w:t xml:space="preserve"> столетия в жизни древнерусских княжеств все более выявляется одна тревожная тенденция, которую позже автор знаменитого</w:t>
      </w:r>
      <w:r w:rsidR="003D17B5">
        <w:t xml:space="preserve"> "</w:t>
      </w:r>
      <w:r w:rsidRPr="003D17B5">
        <w:t>Слова о погибели Русской земли</w:t>
      </w:r>
      <w:r w:rsidR="003D17B5">
        <w:t xml:space="preserve">" </w:t>
      </w:r>
      <w:r w:rsidRPr="003D17B5">
        <w:t>верно определит как</w:t>
      </w:r>
      <w:r w:rsidR="003D17B5">
        <w:t xml:space="preserve"> "</w:t>
      </w:r>
      <w:r w:rsidR="00BB4693">
        <w:t>болезнь крестьян</w:t>
      </w:r>
      <w:r w:rsidR="003D17B5">
        <w:t xml:space="preserve">": </w:t>
      </w:r>
      <w:r w:rsidRPr="003D17B5">
        <w:t>усиление княжеских распрей и междоусобиц, мешавших общественному развитию Руси и ставивших под угрозу самую ее независимость</w:t>
      </w:r>
      <w:r w:rsidR="003D17B5" w:rsidRPr="003D17B5">
        <w:t xml:space="preserve">. </w:t>
      </w:r>
      <w:r w:rsidRPr="003D17B5">
        <w:t>Эта тенденция, впрочем, была закономерным следствием прогресса в развитии производительных сил и производственных отношений русских феодальных княжеств, что при слабости экономических связей между отдельными землями делало их все более автономными по отношению к Киеву и питало политический сепаратизм</w:t>
      </w:r>
      <w:r w:rsidR="003D17B5" w:rsidRPr="003D17B5">
        <w:t>.</w:t>
      </w:r>
    </w:p>
    <w:p w:rsidR="003D17B5" w:rsidRDefault="009065E0" w:rsidP="003D17B5">
      <w:r w:rsidRPr="003D17B5">
        <w:t>Отражением этих многообразных перемен в общественной жизни явилось обособление материальной и духовной культуры и искусства отдельных русских земель</w:t>
      </w:r>
      <w:r w:rsidR="003D17B5" w:rsidRPr="003D17B5">
        <w:t xml:space="preserve">. </w:t>
      </w:r>
      <w:r w:rsidRPr="003D17B5">
        <w:t>В каждой из них формировался свой культурный климат, вырабатывались собственные эстетические идеалы, новое понимание и выражение красоты</w:t>
      </w:r>
      <w:r w:rsidR="003D17B5" w:rsidRPr="003D17B5">
        <w:t xml:space="preserve">. </w:t>
      </w:r>
      <w:r w:rsidRPr="003D17B5">
        <w:t>Именно период феодальной раздробленности породил отличные от киевской формы художественной культуры Новгорода и Пскова, Владимира и Суздаля, Смоленска и Полоцка, Галича и Владимира-Волынского, каждая из которых внесла свой вклад в формирование будущего искусства феодальной России, а также Украины и Белоруссии</w:t>
      </w:r>
      <w:r w:rsidR="003D17B5" w:rsidRPr="003D17B5">
        <w:t xml:space="preserve">. </w:t>
      </w:r>
      <w:r w:rsidRPr="003D17B5">
        <w:t>Эпицентры художественной жизни медленно и не сразу смещались с территории киевской и черниговской земель к недавним окраинам</w:t>
      </w:r>
      <w:r w:rsidR="003D17B5" w:rsidRPr="003D17B5">
        <w:t xml:space="preserve">. </w:t>
      </w:r>
      <w:r w:rsidRPr="003D17B5">
        <w:t>Киев еще не стал лишь хранителем дедовских сокровищ</w:t>
      </w:r>
      <w:r w:rsidR="003D17B5" w:rsidRPr="003D17B5">
        <w:t xml:space="preserve">. </w:t>
      </w:r>
      <w:r w:rsidRPr="003D17B5">
        <w:t>В нем по-прежнему велось интенсивное храмовое строительство</w:t>
      </w:r>
      <w:r w:rsidR="003D17B5">
        <w:t xml:space="preserve"> (</w:t>
      </w:r>
      <w:r w:rsidRPr="003D17B5">
        <w:t>в котором господствует теперь новый тип одноглавого четырехстолпного сооружения статической композиции</w:t>
      </w:r>
      <w:r w:rsidR="003D17B5" w:rsidRPr="003D17B5">
        <w:t>),</w:t>
      </w:r>
      <w:r w:rsidRPr="003D17B5">
        <w:t xml:space="preserve"> создавались блестящие произведения живописи</w:t>
      </w:r>
      <w:r w:rsidR="003D17B5">
        <w:t xml:space="preserve"> (</w:t>
      </w:r>
      <w:r w:rsidRPr="003D17B5">
        <w:t>например, фрески Кирилловской церкви</w:t>
      </w:r>
      <w:r w:rsidR="003D17B5" w:rsidRPr="003D17B5">
        <w:t xml:space="preserve">). </w:t>
      </w:r>
      <w:r w:rsidRPr="003D17B5">
        <w:t>Сюда, как и раньше</w:t>
      </w:r>
      <w:r w:rsidR="003D17B5" w:rsidRPr="003D17B5">
        <w:t xml:space="preserve">, </w:t>
      </w:r>
      <w:r w:rsidRPr="003D17B5">
        <w:t>свозились выдающиеся произведения искусства из Византии</w:t>
      </w:r>
      <w:r w:rsidR="003D17B5">
        <w:t xml:space="preserve"> (</w:t>
      </w:r>
      <w:r w:rsidRPr="003D17B5">
        <w:t>например, икона</w:t>
      </w:r>
      <w:r w:rsidR="003D17B5">
        <w:t xml:space="preserve"> "</w:t>
      </w:r>
      <w:r w:rsidRPr="003D17B5">
        <w:t>Богоматери Владимирской</w:t>
      </w:r>
      <w:r w:rsidR="003D17B5">
        <w:t xml:space="preserve">" </w:t>
      </w:r>
      <w:r w:rsidRPr="003D17B5">
        <w:t xml:space="preserve">начала </w:t>
      </w:r>
      <w:r w:rsidRPr="003D17B5">
        <w:rPr>
          <w:lang w:val="en-US"/>
        </w:rPr>
        <w:t>XII</w:t>
      </w:r>
      <w:r w:rsidRPr="003D17B5">
        <w:t xml:space="preserve"> в</w:t>
      </w:r>
      <w:r w:rsidR="003D17B5">
        <w:t>.,</w:t>
      </w:r>
      <w:r w:rsidRPr="003D17B5">
        <w:t xml:space="preserve"> до 1155 г</w:t>
      </w:r>
      <w:r w:rsidR="003D17B5" w:rsidRPr="003D17B5">
        <w:t xml:space="preserve">. </w:t>
      </w:r>
      <w:r w:rsidRPr="003D17B5">
        <w:t>находившаяся в Вышгороде</w:t>
      </w:r>
      <w:r w:rsidR="003D17B5" w:rsidRPr="003D17B5">
        <w:t xml:space="preserve">) </w:t>
      </w:r>
      <w:r w:rsidRPr="003D17B5">
        <w:t>и Западной Европы</w:t>
      </w:r>
      <w:r w:rsidR="003D17B5" w:rsidRPr="003D17B5">
        <w:t xml:space="preserve">. </w:t>
      </w:r>
      <w:r w:rsidRPr="003D17B5">
        <w:t xml:space="preserve">Не отставал и соседний Чернигов, переживший во второй половине </w:t>
      </w:r>
      <w:r w:rsidRPr="003D17B5">
        <w:rPr>
          <w:lang w:val="en-US"/>
        </w:rPr>
        <w:t>XII</w:t>
      </w:r>
      <w:r w:rsidRPr="003D17B5">
        <w:t xml:space="preserve"> в</w:t>
      </w:r>
      <w:r w:rsidR="003D17B5" w:rsidRPr="003D17B5">
        <w:t xml:space="preserve">. </w:t>
      </w:r>
      <w:r w:rsidRPr="003D17B5">
        <w:t>эпоху кратковременного подъема, одним из свидетельств которого явилась церковь Пятницы на Торгу</w:t>
      </w:r>
      <w:r w:rsidR="003D17B5">
        <w:t xml:space="preserve"> (</w:t>
      </w:r>
      <w:r w:rsidRPr="003D17B5">
        <w:t xml:space="preserve">конец </w:t>
      </w:r>
      <w:r w:rsidRPr="003D17B5">
        <w:rPr>
          <w:lang w:val="en-US"/>
        </w:rPr>
        <w:t>XII</w:t>
      </w:r>
      <w:r w:rsidR="003D17B5" w:rsidRPr="003D17B5">
        <w:t xml:space="preserve"> - </w:t>
      </w:r>
      <w:r w:rsidRPr="003D17B5">
        <w:t xml:space="preserve">начало 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 xml:space="preserve">). </w:t>
      </w:r>
      <w:r w:rsidRPr="003D17B5">
        <w:t>Ее зодчий</w:t>
      </w:r>
      <w:r w:rsidR="003D17B5">
        <w:t xml:space="preserve"> (</w:t>
      </w:r>
      <w:r w:rsidRPr="003D17B5">
        <w:t>по-видимому, упомянутый в летописи Петр Милонег, с именем которого связывают также церковь Василия в Овруче</w:t>
      </w:r>
      <w:r w:rsidR="003D17B5" w:rsidRPr="003D17B5">
        <w:t>),</w:t>
      </w:r>
      <w:r w:rsidRPr="003D17B5">
        <w:t xml:space="preserve"> следуя, вероятно, полоцким образцам, дал пример оригинального решения верха, устремленного ввысь и превращающего здание в стройную пирамиду</w:t>
      </w:r>
      <w:r w:rsidR="003D17B5" w:rsidRPr="003D17B5">
        <w:t xml:space="preserve">. </w:t>
      </w:r>
      <w:r w:rsidRPr="003D17B5">
        <w:t xml:space="preserve">В 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 xml:space="preserve">. </w:t>
      </w:r>
      <w:r w:rsidRPr="003D17B5">
        <w:t>в историю Руси входит новая трагическая реальность</w:t>
      </w:r>
      <w:r w:rsidR="003D17B5" w:rsidRPr="003D17B5">
        <w:t xml:space="preserve"> - </w:t>
      </w:r>
      <w:r w:rsidRPr="003D17B5">
        <w:t>нашествие монголов</w:t>
      </w:r>
      <w:r w:rsidR="003D17B5" w:rsidRPr="003D17B5">
        <w:t xml:space="preserve">. </w:t>
      </w:r>
      <w:r w:rsidRPr="003D17B5">
        <w:t>Разорение и обескровление сначала северо-восточных, а затем южных и юго-западных русских княжеств, массовая гибель и угон в неволю населения, установление тяжкого иноземного ига вызвали кризис в развитии культуры</w:t>
      </w:r>
      <w:r w:rsidR="003D17B5" w:rsidRPr="003D17B5">
        <w:t xml:space="preserve">. </w:t>
      </w:r>
      <w:r w:rsidRPr="003D17B5">
        <w:t>В одних землях культурная традиция оказалась на многие годы прерванной, в других наступил длительный период застоя</w:t>
      </w:r>
      <w:r w:rsidR="003D17B5" w:rsidRPr="003D17B5">
        <w:t>.</w:t>
      </w:r>
    </w:p>
    <w:p w:rsidR="003D17B5" w:rsidRPr="003D17B5" w:rsidRDefault="009065E0" w:rsidP="003D17B5">
      <w:pPr>
        <w:pStyle w:val="2"/>
      </w:pPr>
      <w:r w:rsidRPr="003D17B5">
        <w:br w:type="page"/>
      </w:r>
      <w:r w:rsidR="003D17B5">
        <w:t xml:space="preserve">1. </w:t>
      </w:r>
      <w:r w:rsidR="003D17B5" w:rsidRPr="003D17B5">
        <w:t>Искусство западнорусских княжеств</w:t>
      </w:r>
    </w:p>
    <w:p w:rsidR="003D17B5" w:rsidRDefault="003D17B5" w:rsidP="003D17B5"/>
    <w:p w:rsidR="003D17B5" w:rsidRDefault="009065E0" w:rsidP="003D17B5">
      <w:r w:rsidRPr="003D17B5">
        <w:t>Одной из наиболее рано обособившихся от Киева территорий была лежавшая далеко на север в бассейне Западной Двины полоцкая земля</w:t>
      </w:r>
      <w:r w:rsidR="003D17B5" w:rsidRPr="003D17B5">
        <w:t xml:space="preserve">. </w:t>
      </w:r>
      <w:r w:rsidRPr="003D17B5">
        <w:t xml:space="preserve">Если не считать Софийского собора, выстроенного в киевских традициях, то ее древнейшая культура известна нам по памятникам </w:t>
      </w:r>
      <w:r w:rsidRPr="003D17B5">
        <w:rPr>
          <w:lang w:val="en-US"/>
        </w:rPr>
        <w:t>XII</w:t>
      </w:r>
      <w:r w:rsidRPr="003D17B5">
        <w:t xml:space="preserve"> в</w:t>
      </w:r>
      <w:r w:rsidR="003D17B5" w:rsidRPr="003D17B5">
        <w:t xml:space="preserve">. </w:t>
      </w:r>
      <w:r w:rsidRPr="003D17B5">
        <w:t>И эти памятники отмечены уже самобытным и новаторским характером</w:t>
      </w:r>
      <w:r w:rsidR="003D17B5" w:rsidRPr="003D17B5">
        <w:t xml:space="preserve">. </w:t>
      </w:r>
      <w:r w:rsidRPr="003D17B5">
        <w:t>Например, в Спасском соборе Спасо-Евфросиньева монастыря</w:t>
      </w:r>
      <w:r w:rsidR="003D17B5">
        <w:t xml:space="preserve"> (</w:t>
      </w:r>
      <w:r w:rsidRPr="003D17B5">
        <w:t>до 1159 г</w:t>
      </w:r>
      <w:r w:rsidR="003D17B5" w:rsidRPr="003D17B5">
        <w:t xml:space="preserve">) </w:t>
      </w:r>
      <w:r w:rsidRPr="003D17B5">
        <w:t>создана оригинальная пирамидальная конструкция с пониженным алтарем, над которым как бы возносится вверх основной куб с высоким световым барабаном, установленным на тяжелом квадратном постаменте</w:t>
      </w:r>
      <w:r w:rsidR="003D17B5" w:rsidRPr="003D17B5">
        <w:t xml:space="preserve">. </w:t>
      </w:r>
      <w:r w:rsidRPr="003D17B5">
        <w:t>Тесный интерьер Спасской церкви, сдавленный мощными пилонами, содержит уникальную фресковую роспись, до сих пор лишь фрагментарно раскрытую из-под более поздних наслоений и ожидающую исследования</w:t>
      </w:r>
      <w:r w:rsidR="003D17B5" w:rsidRPr="003D17B5">
        <w:t xml:space="preserve">. </w:t>
      </w:r>
      <w:r w:rsidRPr="003D17B5">
        <w:t>Большинство композиций и изображений отдельных фигур</w:t>
      </w:r>
      <w:r w:rsidR="003D17B5">
        <w:t xml:space="preserve"> (</w:t>
      </w:r>
      <w:r w:rsidRPr="003D17B5">
        <w:t>последние, по-видимому, преобладали</w:t>
      </w:r>
      <w:r w:rsidR="003D17B5" w:rsidRPr="003D17B5">
        <w:t xml:space="preserve">) </w:t>
      </w:r>
      <w:r w:rsidRPr="003D17B5">
        <w:t>отличается подлинным монументализмом, суровым аскетическим пафосом</w:t>
      </w:r>
      <w:r w:rsidR="003D17B5" w:rsidRPr="003D17B5">
        <w:t xml:space="preserve">. </w:t>
      </w:r>
      <w:r w:rsidRPr="003D17B5">
        <w:t>Лики исполнены напряженной духовности</w:t>
      </w:r>
      <w:r w:rsidR="003D17B5" w:rsidRPr="003D17B5">
        <w:t xml:space="preserve">. </w:t>
      </w:r>
      <w:r w:rsidRPr="003D17B5">
        <w:t>Манера письма с акцентом на плоскостное, графическое начало роднит полоцкие фрески с новгородскими</w:t>
      </w:r>
      <w:r w:rsidR="003D17B5" w:rsidRPr="003D17B5">
        <w:t xml:space="preserve">. </w:t>
      </w:r>
      <w:r w:rsidRPr="003D17B5">
        <w:t>Большой интерес представляют фрагменты полустертой росписи южной камеры на хорах, где, по преданию, находилась келья основательницы монастыря полоцкой княжны Евфросиньи</w:t>
      </w:r>
      <w:r w:rsidR="003D17B5">
        <w:t xml:space="preserve"> (</w:t>
      </w:r>
      <w:r w:rsidRPr="003D17B5">
        <w:t>Предславы</w:t>
      </w:r>
      <w:r w:rsidR="003D17B5" w:rsidRPr="003D17B5">
        <w:t xml:space="preserve">). </w:t>
      </w:r>
      <w:r w:rsidRPr="003D17B5">
        <w:t>Изображения здесь, в отличие от храмовых, написаны в миниатюрном масштабе</w:t>
      </w:r>
      <w:r w:rsidR="003D17B5" w:rsidRPr="003D17B5">
        <w:t xml:space="preserve">. </w:t>
      </w:r>
      <w:r w:rsidRPr="003D17B5">
        <w:t>С большим трудом можно опознать несколько сцен из жития, вероятно, самой Евфросиньи, умершей в Палестине и перезахороненной в Киеве в 1186 г</w:t>
      </w:r>
      <w:r w:rsidR="003D17B5" w:rsidRPr="003D17B5">
        <w:t>.</w:t>
      </w:r>
      <w:r w:rsidR="003D17B5">
        <w:t xml:space="preserve"> (</w:t>
      </w:r>
      <w:r w:rsidRPr="003D17B5">
        <w:t>в росписи сохранились лишь остатки двух сцен погребения</w:t>
      </w:r>
      <w:r w:rsidR="003D17B5" w:rsidRPr="003D17B5">
        <w:t>),</w:t>
      </w:r>
      <w:r w:rsidRPr="003D17B5">
        <w:t xml:space="preserve"> а также изображение двухрядного иконостаса с царскими вратами</w:t>
      </w:r>
      <w:r w:rsidR="003D17B5" w:rsidRPr="003D17B5">
        <w:t>.</w:t>
      </w:r>
    </w:p>
    <w:p w:rsidR="003D17B5" w:rsidRDefault="009065E0" w:rsidP="003D17B5">
      <w:r w:rsidRPr="003D17B5">
        <w:t>В развитии культуры и искусства соседней с полоцкой смоленской земли наряду с феодальными, княжескими и церковными кругами активную роль играли торгово-ремесленные слои города</w:t>
      </w:r>
      <w:r w:rsidR="003D17B5" w:rsidRPr="003D17B5">
        <w:t xml:space="preserve">. </w:t>
      </w:r>
      <w:r w:rsidRPr="003D17B5">
        <w:t>Достижения смоленского искусства сосредоточены для нас сейчас главным образом в его зодчестве, вдохновлявшемся прежде всего строительной инициативой местных князей</w:t>
      </w:r>
      <w:r w:rsidR="003D17B5" w:rsidRPr="003D17B5">
        <w:t xml:space="preserve">. </w:t>
      </w:r>
      <w:r w:rsidRPr="003D17B5">
        <w:t>Центральным памятником смоленской архитектуры является придворный собор архангела Михаила, воздвигнутый князем Давидом Ростиславичем в 1191</w:t>
      </w:r>
      <w:r w:rsidR="003D17B5" w:rsidRPr="003D17B5">
        <w:t xml:space="preserve"> - </w:t>
      </w:r>
      <w:r w:rsidRPr="003D17B5">
        <w:t>1194 гг</w:t>
      </w:r>
      <w:r w:rsidR="003D17B5" w:rsidRPr="003D17B5">
        <w:t xml:space="preserve">. </w:t>
      </w:r>
      <w:r w:rsidRPr="003D17B5">
        <w:t>По словам галицко-волынского летописца, церковь была так хороша, что</w:t>
      </w:r>
      <w:r w:rsidR="003D17B5">
        <w:t xml:space="preserve"> "</w:t>
      </w:r>
      <w:r w:rsidRPr="003D17B5">
        <w:t>такое же несть в полунощной стране, и всим приходящим к ней дивитися изрядней красоте ея</w:t>
      </w:r>
      <w:r w:rsidR="003D17B5">
        <w:t xml:space="preserve">". </w:t>
      </w:r>
      <w:r w:rsidRPr="003D17B5">
        <w:t>Зодчие храма архангела Михаила исповедовали прогрессивные архитектурные идеи</w:t>
      </w:r>
      <w:r w:rsidR="003D17B5" w:rsidRPr="003D17B5">
        <w:t xml:space="preserve">: </w:t>
      </w:r>
      <w:r w:rsidRPr="003D17B5">
        <w:t>центральный куб здания выглядит высокой башней, вознесенной над окружающими ее с трех сторон притворами</w:t>
      </w:r>
      <w:r w:rsidR="003D17B5" w:rsidRPr="003D17B5">
        <w:t xml:space="preserve">. </w:t>
      </w:r>
      <w:r w:rsidRPr="003D17B5">
        <w:t>Смоленские храмы имеют свою ярко выраженную индивидуальность, сложившуюся на основе сплава местных художественных традиций с архитектурным опытом других русских земель, Византии, Балкан и не в последнюю очередь романского Запада</w:t>
      </w:r>
      <w:r w:rsidR="003D17B5" w:rsidRPr="003D17B5">
        <w:t xml:space="preserve">. </w:t>
      </w:r>
      <w:r w:rsidRPr="003D17B5">
        <w:t>Кирпич церковных стен здесь обычно скрыт под побелкой, тогда как для соседнего Полоцка, например, характерна</w:t>
      </w:r>
      <w:r w:rsidR="003D17B5">
        <w:t xml:space="preserve"> "</w:t>
      </w:r>
      <w:r w:rsidRPr="003D17B5">
        <w:t>полосатая</w:t>
      </w:r>
      <w:r w:rsidR="003D17B5">
        <w:t xml:space="preserve">" </w:t>
      </w:r>
      <w:r w:rsidRPr="003D17B5">
        <w:t>кладка</w:t>
      </w:r>
      <w:r w:rsidR="003D17B5" w:rsidRPr="003D17B5">
        <w:t xml:space="preserve">. </w:t>
      </w:r>
      <w:r w:rsidRPr="003D17B5">
        <w:t>В смоленских памятниках встречаются перспективные порталы, прямоугольные апсиды</w:t>
      </w:r>
      <w:r w:rsidR="003D17B5" w:rsidRPr="003D17B5">
        <w:t xml:space="preserve">. </w:t>
      </w:r>
      <w:r w:rsidRPr="003D17B5">
        <w:t>Большой размах каменного строительства и вызванное этим формирование квалифицированных строительных артелей, а также разнообразие культурных контактов местных зодчих способствовали влиянию смоленской архитектурной школы на зодчество ряда русских земель</w:t>
      </w:r>
      <w:r w:rsidR="003D17B5" w:rsidRPr="003D17B5">
        <w:t>.</w:t>
      </w:r>
    </w:p>
    <w:p w:rsidR="003D17B5" w:rsidRDefault="003D17B5" w:rsidP="003D17B5">
      <w:pPr>
        <w:pStyle w:val="2"/>
      </w:pPr>
    </w:p>
    <w:p w:rsidR="003D17B5" w:rsidRPr="003D17B5" w:rsidRDefault="003D17B5" w:rsidP="003D17B5">
      <w:pPr>
        <w:pStyle w:val="2"/>
      </w:pPr>
      <w:r>
        <w:t xml:space="preserve">2. </w:t>
      </w:r>
      <w:r w:rsidRPr="003D17B5">
        <w:t>Живопись</w:t>
      </w:r>
    </w:p>
    <w:p w:rsidR="003D17B5" w:rsidRDefault="003D17B5" w:rsidP="003D17B5"/>
    <w:p w:rsidR="003D17B5" w:rsidRDefault="009065E0" w:rsidP="003D17B5">
      <w:r w:rsidRPr="003D17B5">
        <w:t>Живопись Смоленска известна в настоящее время лишь по крайне незначительным фрагментам фресковых росписей</w:t>
      </w:r>
      <w:r w:rsidR="003D17B5">
        <w:t xml:space="preserve"> (</w:t>
      </w:r>
      <w:r w:rsidRPr="003D17B5">
        <w:t>например, храма на Протоке</w:t>
      </w:r>
      <w:r w:rsidR="003D17B5" w:rsidRPr="003D17B5">
        <w:t xml:space="preserve"> - </w:t>
      </w:r>
      <w:r w:rsidRPr="003D17B5">
        <w:t xml:space="preserve">рубеж </w:t>
      </w:r>
      <w:r w:rsidRPr="003D17B5">
        <w:rPr>
          <w:lang w:val="en-US"/>
        </w:rPr>
        <w:t>XII</w:t>
      </w:r>
      <w:r w:rsidR="003D17B5" w:rsidRPr="003D17B5">
        <w:t>-</w:t>
      </w:r>
      <w:r w:rsidRPr="003D17B5">
        <w:rPr>
          <w:lang w:val="en-US"/>
        </w:rPr>
        <w:t>XIII</w:t>
      </w:r>
      <w:r w:rsidRPr="003D17B5">
        <w:t xml:space="preserve"> вв</w:t>
      </w:r>
      <w:r w:rsidR="00BB4693">
        <w:t>.</w:t>
      </w:r>
      <w:r w:rsidR="003D17B5" w:rsidRPr="003D17B5">
        <w:t xml:space="preserve">). </w:t>
      </w:r>
      <w:r w:rsidRPr="003D17B5">
        <w:t>Большую часть работы смоленские монументалисты, как, впрочем, и художники других княжеств, выполняли по сухой штукатурке в темперной технике</w:t>
      </w:r>
      <w:r w:rsidR="003D17B5" w:rsidRPr="003D17B5">
        <w:t xml:space="preserve">. </w:t>
      </w:r>
      <w:r w:rsidRPr="003D17B5">
        <w:t>Их палитра отличалась многоцветностью</w:t>
      </w:r>
      <w:r w:rsidR="003D17B5" w:rsidRPr="003D17B5">
        <w:t>.</w:t>
      </w:r>
    </w:p>
    <w:p w:rsidR="003D17B5" w:rsidRDefault="009065E0" w:rsidP="003D17B5">
      <w:r w:rsidRPr="003D17B5">
        <w:t>Культура и искусство Червонной Руси</w:t>
      </w:r>
      <w:r w:rsidR="003D17B5" w:rsidRPr="003D17B5">
        <w:t xml:space="preserve"> - </w:t>
      </w:r>
      <w:r w:rsidRPr="003D17B5">
        <w:t>галицко-волынской земли</w:t>
      </w:r>
      <w:r w:rsidR="003D17B5" w:rsidRPr="003D17B5">
        <w:t xml:space="preserve"> - </w:t>
      </w:r>
      <w:r w:rsidRPr="003D17B5">
        <w:t>известны нам больше по летописям, чем по реальным памятникам</w:t>
      </w:r>
      <w:r w:rsidR="003D17B5" w:rsidRPr="003D17B5">
        <w:t xml:space="preserve">. </w:t>
      </w:r>
      <w:r w:rsidRPr="003D17B5">
        <w:t>Исчезли с лица земли многие ее мощные крепости, прекрасные дворцы и храмы вместе с их драгоценным убранством</w:t>
      </w:r>
      <w:r w:rsidR="003D17B5" w:rsidRPr="003D17B5">
        <w:t>.</w:t>
      </w:r>
    </w:p>
    <w:p w:rsidR="003D17B5" w:rsidRDefault="009065E0" w:rsidP="003D17B5">
      <w:r w:rsidRPr="003D17B5">
        <w:t>Немногочисленные свидетельства архитектурного творчества мастеров далекой окраины волынской земли</w:t>
      </w:r>
      <w:r w:rsidR="003D17B5" w:rsidRPr="003D17B5">
        <w:t xml:space="preserve"> - </w:t>
      </w:r>
      <w:r w:rsidRPr="003D17B5">
        <w:t>Городенского княжества</w:t>
      </w:r>
      <w:r w:rsidR="003D17B5">
        <w:t xml:space="preserve"> (</w:t>
      </w:r>
      <w:r w:rsidRPr="003D17B5">
        <w:t>Борисоглебская церковь в Гродно на Коложе и остатки</w:t>
      </w:r>
      <w:r w:rsidR="003D17B5">
        <w:t xml:space="preserve"> "</w:t>
      </w:r>
      <w:r w:rsidRPr="003D17B5">
        <w:t>нижней церкви</w:t>
      </w:r>
      <w:r w:rsidR="003D17B5">
        <w:t xml:space="preserve">" </w:t>
      </w:r>
      <w:r w:rsidRPr="003D17B5">
        <w:t>детинца</w:t>
      </w:r>
      <w:r w:rsidR="003D17B5" w:rsidRPr="003D17B5">
        <w:t xml:space="preserve">) </w:t>
      </w:r>
      <w:r w:rsidRPr="003D17B5">
        <w:t>своеобразны по архитектурной композиции, тяготеют к динамичному асимметрическому решению верха, наконец, имеют не встречающуюся более нигде полихромную декорацию фасадов цветными гранитными и гнейсовыми валунами и майоликовыми плитками и даже зелеными поливными блюдами и чашами</w:t>
      </w:r>
      <w:r w:rsidR="003D17B5" w:rsidRPr="003D17B5">
        <w:t xml:space="preserve">. </w:t>
      </w:r>
      <w:r w:rsidRPr="003D17B5">
        <w:t>Примечательно, что так декорированы не только культовые здания, но и башни гродненского кремля</w:t>
      </w:r>
      <w:r w:rsidR="003D17B5" w:rsidRPr="003D17B5">
        <w:t xml:space="preserve">. </w:t>
      </w:r>
      <w:r w:rsidRPr="003D17B5">
        <w:t>Это говорит о глубокой самобытности местного зодчества</w:t>
      </w:r>
      <w:r w:rsidR="003D17B5" w:rsidRPr="003D17B5">
        <w:t>.</w:t>
      </w:r>
    </w:p>
    <w:p w:rsidR="003D17B5" w:rsidRDefault="009065E0" w:rsidP="003D17B5">
      <w:r w:rsidRPr="003D17B5">
        <w:t>Оригинальную и интересную картину представляло развитие архитектуры в крупнейшем центре Юго-Западной Руси</w:t>
      </w:r>
      <w:r w:rsidR="003D17B5" w:rsidRPr="003D17B5">
        <w:t xml:space="preserve"> - </w:t>
      </w:r>
      <w:r w:rsidRPr="003D17B5">
        <w:t>Галиче</w:t>
      </w:r>
      <w:r w:rsidR="003D17B5" w:rsidRPr="003D17B5">
        <w:t xml:space="preserve">. </w:t>
      </w:r>
      <w:r w:rsidRPr="003D17B5">
        <w:t>В отличие от церквей Волыни и Гродно, строительным материалом для которых служила плинфа, галицкие памятники</w:t>
      </w:r>
      <w:r w:rsidR="003D17B5" w:rsidRPr="003D17B5">
        <w:t xml:space="preserve"> </w:t>
      </w:r>
      <w:r w:rsidRPr="003D17B5">
        <w:t>возводились</w:t>
      </w:r>
      <w:r w:rsidR="003D17B5" w:rsidRPr="003D17B5">
        <w:t xml:space="preserve"> </w:t>
      </w:r>
      <w:r w:rsidRPr="003D17B5">
        <w:t>из</w:t>
      </w:r>
      <w:r w:rsidR="003D17B5" w:rsidRPr="003D17B5">
        <w:t xml:space="preserve"> </w:t>
      </w:r>
      <w:r w:rsidRPr="003D17B5">
        <w:t>тесаного</w:t>
      </w:r>
      <w:r w:rsidR="003D17B5" w:rsidRPr="003D17B5">
        <w:t xml:space="preserve"> </w:t>
      </w:r>
      <w:r w:rsidRPr="003D17B5">
        <w:t>известияка</w:t>
      </w:r>
      <w:r w:rsidR="003D17B5" w:rsidRPr="003D17B5">
        <w:t xml:space="preserve"> -</w:t>
      </w:r>
      <w:r w:rsidR="003D17B5">
        <w:t xml:space="preserve"> "</w:t>
      </w:r>
      <w:r w:rsidRPr="003D17B5">
        <w:t>белого камня</w:t>
      </w:r>
      <w:r w:rsidR="003D17B5">
        <w:t xml:space="preserve">". </w:t>
      </w:r>
      <w:r w:rsidRPr="003D17B5">
        <w:t>Лежащие сейчас в руинах церкви Галича были удивительно разнообразны по своему облику</w:t>
      </w:r>
      <w:r w:rsidR="003D17B5" w:rsidRPr="003D17B5">
        <w:t xml:space="preserve">. </w:t>
      </w:r>
      <w:r w:rsidRPr="003D17B5">
        <w:t>Тут и шести</w:t>
      </w:r>
      <w:r w:rsidR="003D17B5" w:rsidRPr="003D17B5">
        <w:t xml:space="preserve"> - </w:t>
      </w:r>
      <w:r w:rsidRPr="003D17B5">
        <w:t>и четырехстолпные храмы, и бесстолпные обычного типа, и храмы-ротонды</w:t>
      </w:r>
      <w:r w:rsidR="003D17B5">
        <w:t xml:space="preserve"> (</w:t>
      </w:r>
      <w:r w:rsidRPr="003D17B5">
        <w:t>круглые в плане</w:t>
      </w:r>
      <w:r w:rsidR="003D17B5" w:rsidRPr="003D17B5">
        <w:t xml:space="preserve">). </w:t>
      </w:r>
      <w:r w:rsidRPr="003D17B5">
        <w:t>Главный храм Галича</w:t>
      </w:r>
      <w:r w:rsidR="003D17B5" w:rsidRPr="003D17B5">
        <w:t xml:space="preserve"> - </w:t>
      </w:r>
      <w:r w:rsidRPr="003D17B5">
        <w:t>Успенский собор, построенный около 1157 г</w:t>
      </w:r>
      <w:r w:rsidR="003D17B5" w:rsidRPr="003D17B5">
        <w:t xml:space="preserve">. </w:t>
      </w:r>
      <w:r w:rsidRPr="003D17B5">
        <w:t>могущественным Ярославом Осмомыслом, по своему плану напоминал Десятинную церковь в Киеве</w:t>
      </w:r>
      <w:r w:rsidR="003D17B5" w:rsidRPr="003D17B5">
        <w:t xml:space="preserve">. </w:t>
      </w:r>
      <w:r w:rsidRPr="003D17B5">
        <w:t>Однако обилие резных белокаменных деталей в архитектурной декорации сближает этот памятник с сооружениями романского Запада</w:t>
      </w:r>
      <w:r w:rsidR="003D17B5" w:rsidRPr="003D17B5">
        <w:t xml:space="preserve">. </w:t>
      </w:r>
      <w:r w:rsidRPr="003D17B5">
        <w:t>Еще более древние пласты культурных контактов галицко-волынской земли, связи ее архитектуры с архитектурой Великоморавского государства вскрывают многочисленные церкви-ротонды</w:t>
      </w:r>
      <w:r w:rsidR="003D17B5">
        <w:t xml:space="preserve"> (</w:t>
      </w:r>
      <w:r w:rsidRPr="003D17B5">
        <w:t>этот тип культового здания в различных модификациях развивался здесь в течение нескольких столетий</w:t>
      </w:r>
      <w:r w:rsidR="003D17B5" w:rsidRPr="003D17B5">
        <w:t xml:space="preserve">). </w:t>
      </w:r>
      <w:r w:rsidRPr="003D17B5">
        <w:t xml:space="preserve">Очень интересен подробный рассказ галицко-волынской летописи о церковном строительстве Даниила Романовича Галицкого, одного из могущественнейших властителей первой половины </w:t>
      </w:r>
      <w:r w:rsidRPr="003D17B5">
        <w:rPr>
          <w:lang w:val="en-US"/>
        </w:rPr>
        <w:t>XIII</w:t>
      </w:r>
      <w:r w:rsidRPr="003D17B5">
        <w:t xml:space="preserve"> в</w:t>
      </w:r>
      <w:r w:rsidR="003D17B5">
        <w:t>.,</w:t>
      </w:r>
      <w:r w:rsidRPr="003D17B5">
        <w:t xml:space="preserve"> в Холме</w:t>
      </w:r>
      <w:r w:rsidR="003D17B5" w:rsidRPr="003D17B5">
        <w:t xml:space="preserve"> - </w:t>
      </w:r>
      <w:r w:rsidRPr="003D17B5">
        <w:t>его новой столице</w:t>
      </w:r>
      <w:r w:rsidR="003D17B5" w:rsidRPr="003D17B5">
        <w:t xml:space="preserve">. </w:t>
      </w:r>
      <w:r w:rsidRPr="003D17B5">
        <w:t>Здесь в самом красивом из храмов</w:t>
      </w:r>
      <w:r w:rsidR="003D17B5" w:rsidRPr="003D17B5">
        <w:t xml:space="preserve"> - </w:t>
      </w:r>
      <w:r w:rsidRPr="003D17B5">
        <w:t>Иоанна Златоуста</w:t>
      </w:r>
      <w:r w:rsidR="003D17B5" w:rsidRPr="003D17B5">
        <w:t xml:space="preserve"> - </w:t>
      </w:r>
      <w:r w:rsidRPr="003D17B5">
        <w:t>были каменные предалтарные колонны, четырехликие капители и</w:t>
      </w:r>
      <w:r w:rsidR="003D17B5">
        <w:t xml:space="preserve"> "</w:t>
      </w:r>
      <w:r w:rsidRPr="003D17B5">
        <w:t>римские стекла</w:t>
      </w:r>
      <w:r w:rsidR="003D17B5">
        <w:t>" (</w:t>
      </w:r>
      <w:r w:rsidRPr="003D17B5">
        <w:t>витражи</w:t>
      </w:r>
      <w:r w:rsidR="003D17B5" w:rsidRPr="003D17B5">
        <w:t xml:space="preserve">) </w:t>
      </w:r>
      <w:r w:rsidRPr="003D17B5">
        <w:t>в окнах, роспись купола напоминала небесный свод</w:t>
      </w:r>
      <w:r w:rsidR="003D17B5">
        <w:t xml:space="preserve"> "</w:t>
      </w:r>
      <w:r w:rsidRPr="003D17B5">
        <w:t>со звездами златыми на лазури</w:t>
      </w:r>
      <w:r w:rsidR="003D17B5">
        <w:t xml:space="preserve">". </w:t>
      </w:r>
      <w:r w:rsidRPr="003D17B5">
        <w:t>Особое восхищение вызывали порталы, выложенные</w:t>
      </w:r>
      <w:r w:rsidR="003D17B5">
        <w:t xml:space="preserve"> "</w:t>
      </w:r>
      <w:r w:rsidRPr="003D17B5">
        <w:t>каменьем галичкым белым и зеленым холмским</w:t>
      </w:r>
      <w:r w:rsidR="003D17B5">
        <w:t xml:space="preserve">", </w:t>
      </w:r>
      <w:r w:rsidRPr="003D17B5">
        <w:t>с раскрашенными скульптурными изображениями Спаса и Иоанна</w:t>
      </w:r>
      <w:r w:rsidR="003D17B5" w:rsidRPr="003D17B5">
        <w:t xml:space="preserve">. </w:t>
      </w:r>
      <w:r w:rsidRPr="003D17B5">
        <w:t>Их автором был</w:t>
      </w:r>
      <w:r w:rsidR="003D17B5">
        <w:t xml:space="preserve"> "</w:t>
      </w:r>
      <w:r w:rsidRPr="003D17B5">
        <w:t>хытрец</w:t>
      </w:r>
      <w:r w:rsidR="003D17B5">
        <w:t xml:space="preserve">" </w:t>
      </w:r>
      <w:r w:rsidRPr="003D17B5">
        <w:t>Авдий</w:t>
      </w:r>
      <w:r w:rsidR="003D17B5" w:rsidRPr="003D17B5">
        <w:t xml:space="preserve">. </w:t>
      </w:r>
      <w:r w:rsidRPr="003D17B5">
        <w:t>Пол</w:t>
      </w:r>
      <w:r w:rsidR="003D17B5">
        <w:t xml:space="preserve"> ("</w:t>
      </w:r>
      <w:r w:rsidRPr="003D17B5">
        <w:t>помост</w:t>
      </w:r>
      <w:r w:rsidR="003D17B5">
        <w:t>"</w:t>
      </w:r>
      <w:r w:rsidR="003D17B5" w:rsidRPr="003D17B5">
        <w:t xml:space="preserve">) </w:t>
      </w:r>
      <w:r w:rsidRPr="003D17B5">
        <w:t>храма</w:t>
      </w:r>
      <w:r w:rsidR="003D17B5">
        <w:t xml:space="preserve"> "</w:t>
      </w:r>
      <w:r w:rsidRPr="003D17B5">
        <w:t>от меди и олова чиста</w:t>
      </w:r>
      <w:r w:rsidR="003D17B5">
        <w:t xml:space="preserve">" </w:t>
      </w:r>
      <w:r w:rsidRPr="003D17B5">
        <w:t>блестел как зеркало</w:t>
      </w:r>
      <w:r w:rsidR="003D17B5" w:rsidRPr="003D17B5">
        <w:t>.</w:t>
      </w:r>
    </w:p>
    <w:p w:rsidR="003D17B5" w:rsidRDefault="009065E0" w:rsidP="003D17B5">
      <w:r w:rsidRPr="003D17B5">
        <w:t>В настоящее время единственным</w:t>
      </w:r>
      <w:r w:rsidR="003D17B5">
        <w:t xml:space="preserve"> "</w:t>
      </w:r>
      <w:r w:rsidRPr="003D17B5">
        <w:t>живым</w:t>
      </w:r>
      <w:r w:rsidR="003D17B5">
        <w:t xml:space="preserve">" </w:t>
      </w:r>
      <w:r w:rsidRPr="003D17B5">
        <w:t>свидетелем славной истории галицкого культового зодчества является церковь Пантелеймона близ Галича</w:t>
      </w:r>
      <w:r w:rsidR="003D17B5">
        <w:t xml:space="preserve"> (</w:t>
      </w:r>
      <w:r w:rsidRPr="003D17B5">
        <w:t xml:space="preserve">начало 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>),</w:t>
      </w:r>
      <w:r w:rsidRPr="003D17B5">
        <w:t xml:space="preserve"> сохранившая великолепные порталы</w:t>
      </w:r>
      <w:r w:rsidR="003D17B5">
        <w:t xml:space="preserve"> (</w:t>
      </w:r>
      <w:r w:rsidRPr="003D17B5">
        <w:t>один из них перспективный</w:t>
      </w:r>
      <w:r w:rsidR="003D17B5" w:rsidRPr="003D17B5">
        <w:t xml:space="preserve">) </w:t>
      </w:r>
      <w:r w:rsidRPr="003D17B5">
        <w:t>с точеными колоннами, украшенными ажурной резьбой капителями, обильно декорированными архивольтами</w:t>
      </w:r>
      <w:r w:rsidR="003D17B5" w:rsidRPr="003D17B5">
        <w:t>.</w:t>
      </w:r>
    </w:p>
    <w:p w:rsidR="003D17B5" w:rsidRDefault="009065E0" w:rsidP="003D17B5">
      <w:r w:rsidRPr="003D17B5">
        <w:t>Больших успехов достигло и гражданское, оборонное зодчество</w:t>
      </w:r>
      <w:r w:rsidR="003D17B5" w:rsidRPr="003D17B5">
        <w:t xml:space="preserve">. </w:t>
      </w:r>
      <w:r w:rsidRPr="003D17B5">
        <w:t>Князья Даниил и Василько Романовичи, а также их наследники вели интенсивное крепостное строительство, что способствовало выдвижению замечательных мастеров</w:t>
      </w:r>
      <w:r w:rsidR="003D17B5" w:rsidRPr="003D17B5">
        <w:t xml:space="preserve">. </w:t>
      </w:r>
      <w:r w:rsidRPr="003D17B5">
        <w:t xml:space="preserve">Во второй половине 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 xml:space="preserve">. </w:t>
      </w:r>
      <w:r w:rsidRPr="003D17B5">
        <w:t>среди горододельцев особенно славился Алекса</w:t>
      </w:r>
      <w:r w:rsidR="003D17B5" w:rsidRPr="003D17B5">
        <w:t xml:space="preserve"> -</w:t>
      </w:r>
      <w:r w:rsidR="003D17B5">
        <w:t xml:space="preserve"> "</w:t>
      </w:r>
      <w:r w:rsidRPr="003D17B5">
        <w:t>муж хитр</w:t>
      </w:r>
      <w:r w:rsidR="003D17B5">
        <w:t>", "</w:t>
      </w:r>
      <w:r w:rsidRPr="003D17B5">
        <w:t>поставивший</w:t>
      </w:r>
      <w:r w:rsidR="003D17B5">
        <w:t xml:space="preserve">", </w:t>
      </w:r>
      <w:r w:rsidRPr="003D17B5">
        <w:t>в частности, Каменец на Волыни</w:t>
      </w:r>
      <w:r w:rsidR="003D17B5" w:rsidRPr="003D17B5">
        <w:t xml:space="preserve">. </w:t>
      </w:r>
      <w:r w:rsidRPr="003D17B5">
        <w:t>Для внешнего облика галицко-волынских городов характерны высокие каменные</w:t>
      </w:r>
      <w:r w:rsidR="003D17B5">
        <w:t xml:space="preserve"> "</w:t>
      </w:r>
      <w:r w:rsidRPr="003D17B5">
        <w:t>столпы</w:t>
      </w:r>
      <w:r w:rsidR="003D17B5">
        <w:t>" (</w:t>
      </w:r>
      <w:r w:rsidRPr="003D17B5">
        <w:t>башни</w:t>
      </w:r>
      <w:r w:rsidR="003D17B5" w:rsidRPr="003D17B5">
        <w:t xml:space="preserve">). </w:t>
      </w:r>
      <w:r w:rsidRPr="003D17B5">
        <w:t>Подобный столп, воздвигнутый князем Владимиром Васильковичем, сохранился в Каменце</w:t>
      </w:r>
      <w:r w:rsidR="003D17B5">
        <w:t xml:space="preserve"> ("</w:t>
      </w:r>
      <w:r w:rsidRPr="003D17B5">
        <w:t>столп камен высотою 17 саженей, подобен дивлению всем зрящим нань</w:t>
      </w:r>
      <w:r w:rsidR="003D17B5">
        <w:t>"</w:t>
      </w:r>
      <w:r w:rsidR="003D17B5" w:rsidRPr="003D17B5">
        <w:t xml:space="preserve">). </w:t>
      </w:r>
      <w:r w:rsidRPr="003D17B5">
        <w:t>Аналогичное сооружение в Холме увенчивалось каменной геральдической скульптурой орла</w:t>
      </w:r>
      <w:r w:rsidR="003D17B5" w:rsidRPr="003D17B5">
        <w:t>.</w:t>
      </w:r>
    </w:p>
    <w:p w:rsidR="003D17B5" w:rsidRDefault="009065E0" w:rsidP="003D17B5">
      <w:r w:rsidRPr="003D17B5">
        <w:t>Об изобразительном искусстве Галицко-Волынской Руси из-за гибели фресок и случайности немногочисленного иконного материала судить еще труднее, чем о зодчестве</w:t>
      </w:r>
      <w:r w:rsidR="003D17B5" w:rsidRPr="003D17B5">
        <w:t xml:space="preserve">. </w:t>
      </w:r>
      <w:r w:rsidRPr="003D17B5">
        <w:t>Древнейшая из известных галицко-волынских икон</w:t>
      </w:r>
      <w:r w:rsidR="003D17B5" w:rsidRPr="003D17B5">
        <w:t xml:space="preserve"> -</w:t>
      </w:r>
      <w:r w:rsidR="003D17B5">
        <w:t xml:space="preserve"> "</w:t>
      </w:r>
      <w:r w:rsidRPr="003D17B5">
        <w:t>Покров</w:t>
      </w:r>
      <w:r w:rsidR="003D17B5">
        <w:t>" (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 xml:space="preserve">) - </w:t>
      </w:r>
      <w:r w:rsidRPr="003D17B5">
        <w:t>оригинальна по иконографии, но примитивна по исполнению</w:t>
      </w:r>
      <w:r w:rsidR="003D17B5" w:rsidRPr="003D17B5">
        <w:t xml:space="preserve">. </w:t>
      </w:r>
      <w:r w:rsidRPr="003D17B5">
        <w:t>Напротив, изображение Георгия на черном коне из Львовского музея отличается совершенством и выразительностью художественного языка и может быть отнесено к лучшим произведениям южнорусской школы этого времени</w:t>
      </w:r>
      <w:r w:rsidR="003D17B5" w:rsidRPr="003D17B5">
        <w:t xml:space="preserve">. </w:t>
      </w:r>
      <w:r w:rsidRPr="003D17B5">
        <w:t>Неоднородны по качеству миниатюры галицко-волынских рукописей, среди которых есть памятники и примитивистски-заурядные</w:t>
      </w:r>
      <w:r w:rsidR="003D17B5">
        <w:t xml:space="preserve"> (</w:t>
      </w:r>
      <w:r w:rsidRPr="003D17B5">
        <w:t>например, Добрилово евангелие 1164 г</w:t>
      </w:r>
      <w:r w:rsidR="003D17B5" w:rsidRPr="003D17B5">
        <w:t>),</w:t>
      </w:r>
      <w:r w:rsidRPr="003D17B5">
        <w:t xml:space="preserve"> и восходящие к комниновским и предпалеологовским традициям и отмеченные высочайшим мастерством</w:t>
      </w:r>
      <w:r w:rsidR="003D17B5">
        <w:t xml:space="preserve"> (</w:t>
      </w:r>
      <w:r w:rsidRPr="003D17B5">
        <w:t xml:space="preserve">служебник Варлаама Хутынского и Евангелие-апракос начала </w:t>
      </w:r>
      <w:r w:rsidRPr="003D17B5">
        <w:rPr>
          <w:lang w:val="en-US"/>
        </w:rPr>
        <w:t>XIII</w:t>
      </w:r>
      <w:r w:rsidRPr="003D17B5">
        <w:t xml:space="preserve"> в</w:t>
      </w:r>
      <w:r w:rsidR="003D17B5" w:rsidRPr="003D17B5">
        <w:t xml:space="preserve">. </w:t>
      </w:r>
      <w:r w:rsidRPr="003D17B5">
        <w:t>в Государственной Третьяковской галерее</w:t>
      </w:r>
      <w:r w:rsidR="003D17B5" w:rsidRPr="003D17B5">
        <w:t>).</w:t>
      </w:r>
    </w:p>
    <w:p w:rsidR="003D17B5" w:rsidRDefault="009065E0" w:rsidP="003D17B5">
      <w:r w:rsidRPr="003D17B5">
        <w:t>В своих передовых течениях искусство Галича и Волыни играло на Руси роль распространителя прогрессивного художественного опыта Византии и православного Востока, южных славян и католического Запада</w:t>
      </w:r>
      <w:r w:rsidR="003D17B5" w:rsidRPr="003D17B5">
        <w:t xml:space="preserve"> - </w:t>
      </w:r>
      <w:r w:rsidRPr="003D17B5">
        <w:t>роль, которую не могла в такой степени сыграть ни одна другая русская земля</w:t>
      </w:r>
      <w:r w:rsidR="003D17B5" w:rsidRPr="003D17B5">
        <w:t xml:space="preserve">. </w:t>
      </w:r>
      <w:r w:rsidRPr="003D17B5">
        <w:t>Свидетельством высокого художественного уровня изобразительного искусства в Галицко-Волынской Руси являются известия о работе ее мастеров далеко от родины</w:t>
      </w:r>
      <w:r w:rsidR="003D17B5" w:rsidRPr="003D17B5">
        <w:t>.</w:t>
      </w:r>
    </w:p>
    <w:p w:rsidR="003D17B5" w:rsidRDefault="009065E0" w:rsidP="003D17B5">
      <w:r w:rsidRPr="003D17B5">
        <w:t>Но как бы ни были интересны в основных тенденциях своего развития перечисленные выше художественные школы, наиболее важную роль в формировании основных черт древнерусского искусства сыграли владимиро-суздальская и новгородская земли</w:t>
      </w:r>
      <w:r w:rsidR="003D17B5" w:rsidRPr="003D17B5">
        <w:t xml:space="preserve">. </w:t>
      </w:r>
      <w:r w:rsidRPr="003D17B5">
        <w:t xml:space="preserve">Здесь сохранилось наибольшее число первоклассных памятников </w:t>
      </w:r>
      <w:r w:rsidRPr="003D17B5">
        <w:rPr>
          <w:lang w:val="en-US"/>
        </w:rPr>
        <w:t>XII</w:t>
      </w:r>
      <w:r w:rsidR="003D17B5" w:rsidRPr="003D17B5">
        <w:t xml:space="preserve"> - </w:t>
      </w:r>
      <w:r w:rsidRPr="003D17B5">
        <w:rPr>
          <w:lang w:val="en-US"/>
        </w:rPr>
        <w:t>XIII</w:t>
      </w:r>
      <w:r w:rsidRPr="003D17B5">
        <w:t xml:space="preserve"> столетий</w:t>
      </w:r>
      <w:r w:rsidR="003D17B5" w:rsidRPr="003D17B5">
        <w:t>.</w:t>
      </w:r>
    </w:p>
    <w:p w:rsidR="009065E0" w:rsidRPr="003D17B5" w:rsidRDefault="009065E0" w:rsidP="003D17B5">
      <w:bookmarkStart w:id="0" w:name="_GoBack"/>
      <w:bookmarkEnd w:id="0"/>
    </w:p>
    <w:sectPr w:rsidR="009065E0" w:rsidRPr="003D17B5" w:rsidSect="003D17B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74" w:rsidRDefault="00E15874">
      <w:r>
        <w:separator/>
      </w:r>
    </w:p>
  </w:endnote>
  <w:endnote w:type="continuationSeparator" w:id="0">
    <w:p w:rsidR="00E15874" w:rsidRDefault="00E1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B5" w:rsidRDefault="003D17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B5" w:rsidRDefault="003D17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74" w:rsidRDefault="00E15874">
      <w:r>
        <w:separator/>
      </w:r>
    </w:p>
  </w:footnote>
  <w:footnote w:type="continuationSeparator" w:id="0">
    <w:p w:rsidR="00E15874" w:rsidRDefault="00E1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B5" w:rsidRDefault="00253BF9" w:rsidP="003D17B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D17B5" w:rsidRDefault="003D17B5" w:rsidP="003D17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B5" w:rsidRDefault="003D1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5E0"/>
    <w:rsid w:val="000D1094"/>
    <w:rsid w:val="0015662E"/>
    <w:rsid w:val="00196985"/>
    <w:rsid w:val="00253BF9"/>
    <w:rsid w:val="00313DFD"/>
    <w:rsid w:val="003D17B5"/>
    <w:rsid w:val="0053499D"/>
    <w:rsid w:val="00673472"/>
    <w:rsid w:val="00886036"/>
    <w:rsid w:val="009065E0"/>
    <w:rsid w:val="00BB4693"/>
    <w:rsid w:val="00E15874"/>
    <w:rsid w:val="00E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6A457E-7E8C-4664-A7D0-EC4EDF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17B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D17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D17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D17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D17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D17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D17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D17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D17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D17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D17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D17B5"/>
    <w:rPr>
      <w:vertAlign w:val="superscript"/>
    </w:rPr>
  </w:style>
  <w:style w:type="paragraph" w:styleId="a7">
    <w:name w:val="Body Text"/>
    <w:basedOn w:val="a2"/>
    <w:link w:val="aa"/>
    <w:uiPriority w:val="99"/>
    <w:rsid w:val="003D17B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3D17B5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D17B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D17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D17B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D17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D17B5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D17B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D17B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D17B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D17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D17B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age number"/>
    <w:uiPriority w:val="99"/>
    <w:rsid w:val="003D17B5"/>
  </w:style>
  <w:style w:type="character" w:customStyle="1" w:styleId="af5">
    <w:name w:val="номер страницы"/>
    <w:uiPriority w:val="99"/>
    <w:rsid w:val="003D17B5"/>
    <w:rPr>
      <w:sz w:val="28"/>
      <w:szCs w:val="28"/>
    </w:rPr>
  </w:style>
  <w:style w:type="paragraph" w:styleId="af6">
    <w:name w:val="Normal (Web)"/>
    <w:basedOn w:val="a2"/>
    <w:uiPriority w:val="99"/>
    <w:rsid w:val="003D17B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D17B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D17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D17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D17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D17B5"/>
    <w:pPr>
      <w:ind w:left="958"/>
    </w:pPr>
  </w:style>
  <w:style w:type="paragraph" w:styleId="23">
    <w:name w:val="Body Text Indent 2"/>
    <w:basedOn w:val="a2"/>
    <w:link w:val="24"/>
    <w:uiPriority w:val="99"/>
    <w:rsid w:val="003D17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D17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3D17B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D17B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17B5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17B5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D17B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D17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D17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D17B5"/>
    <w:rPr>
      <w:i/>
      <w:iCs/>
    </w:rPr>
  </w:style>
  <w:style w:type="paragraph" w:customStyle="1" w:styleId="af9">
    <w:name w:val="ТАБЛИЦА"/>
    <w:next w:val="a2"/>
    <w:autoRedefine/>
    <w:uiPriority w:val="99"/>
    <w:rsid w:val="003D17B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D17B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D17B5"/>
  </w:style>
  <w:style w:type="table" w:customStyle="1" w:styleId="15">
    <w:name w:val="Стиль таблицы1"/>
    <w:uiPriority w:val="99"/>
    <w:rsid w:val="003D17B5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D17B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D17B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D17B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3D17B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ИСКУССТВО ПЕРИОДА ФЕОДАЛЬНОЙ</vt:lpstr>
    </vt:vector>
  </TitlesOfParts>
  <Company>Grizli777</Company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ПЕРИОДА ФЕОДАЛЬНОЙ</dc:title>
  <dc:subject/>
  <dc:creator>Cveta</dc:creator>
  <cp:keywords/>
  <dc:description/>
  <cp:lastModifiedBy>admin</cp:lastModifiedBy>
  <cp:revision>2</cp:revision>
  <dcterms:created xsi:type="dcterms:W3CDTF">2014-03-08T20:13:00Z</dcterms:created>
  <dcterms:modified xsi:type="dcterms:W3CDTF">2014-03-08T20:13:00Z</dcterms:modified>
</cp:coreProperties>
</file>