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512" w:rsidRPr="009F7303" w:rsidRDefault="000A7512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Содержание</w:t>
      </w:r>
    </w:p>
    <w:p w:rsidR="009F7303" w:rsidRDefault="009F7303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512" w:rsidRPr="009F7303" w:rsidRDefault="000A7512" w:rsidP="00786C4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Введение</w:t>
      </w:r>
    </w:p>
    <w:p w:rsidR="000A7512" w:rsidRPr="009F7303" w:rsidRDefault="000A7512" w:rsidP="00786C49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Ислам как духовное</w:t>
      </w:r>
      <w:r w:rsidR="009F7303">
        <w:rPr>
          <w:rFonts w:ascii="Times New Roman" w:hAnsi="Times New Roman"/>
          <w:sz w:val="28"/>
          <w:szCs w:val="28"/>
        </w:rPr>
        <w:t xml:space="preserve"> </w:t>
      </w:r>
      <w:r w:rsidRPr="009F7303">
        <w:rPr>
          <w:rFonts w:ascii="Times New Roman" w:hAnsi="Times New Roman"/>
          <w:sz w:val="28"/>
          <w:szCs w:val="28"/>
        </w:rPr>
        <w:t>явление</w:t>
      </w:r>
    </w:p>
    <w:p w:rsidR="000A7512" w:rsidRPr="009F7303" w:rsidRDefault="000A7512" w:rsidP="00786C49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Особенности</w:t>
      </w:r>
      <w:r w:rsidR="009F7303">
        <w:rPr>
          <w:rFonts w:ascii="Times New Roman" w:hAnsi="Times New Roman"/>
          <w:sz w:val="28"/>
          <w:szCs w:val="28"/>
        </w:rPr>
        <w:t xml:space="preserve"> </w:t>
      </w:r>
      <w:r w:rsidRPr="009F7303">
        <w:rPr>
          <w:rFonts w:ascii="Times New Roman" w:hAnsi="Times New Roman"/>
          <w:sz w:val="28"/>
          <w:szCs w:val="28"/>
        </w:rPr>
        <w:t>исламской духовной традиции</w:t>
      </w:r>
    </w:p>
    <w:p w:rsidR="000A7512" w:rsidRPr="009F7303" w:rsidRDefault="000A7512" w:rsidP="00786C4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Заключение</w:t>
      </w:r>
    </w:p>
    <w:p w:rsidR="000A7512" w:rsidRPr="009F7303" w:rsidRDefault="000A7512" w:rsidP="00786C49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0A7512" w:rsidRPr="009F7303" w:rsidRDefault="000A7512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6C49" w:rsidRDefault="00786C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A7512" w:rsidRPr="009F7303" w:rsidRDefault="000A7512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Введение</w:t>
      </w:r>
    </w:p>
    <w:p w:rsidR="00786C49" w:rsidRDefault="00786C49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512" w:rsidRPr="009F7303" w:rsidRDefault="000A7512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Арабо-мусульманская культурная традиция представляет собой своеобразную ветвь восточной культуры. Ислам - это одна из самых распространенных религий: приверженцев ее насчитывается около 900 миллионов, преимущественно в Северной Африке, Юго-Западной, Южной и Юго-Восточной Азии. Арабо-язычные народы почти поголовно исповедуют ислам, тюрко-язычные и ирано-язычные — в подавляющем большинстве. Много мусульман также среди северо-индийских народов. Население Индонезии почти целиком придерживается ислама.</w:t>
      </w:r>
    </w:p>
    <w:p w:rsidR="000A7512" w:rsidRPr="009F7303" w:rsidRDefault="000A7512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В сегодняшнем мире более 700 миллионов человек на вопрос: "Кто ты по вере?" - отвечают арабским словом муслим: "Человек, исповедующий ислам", мусульманин.</w:t>
      </w:r>
    </w:p>
    <w:p w:rsidR="000A7512" w:rsidRPr="009F7303" w:rsidRDefault="000A7512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Связь веры с традиционным образом жизни была характерна для ислама во все времена, но особенно очевидна она становится сегодня, когда идеологи и политики, выступающие под лозунгом ислама, пытаются как можно больше людей объявить мусульманами только потому, что они придерживаются многих обычаев своих отцов.</w:t>
      </w:r>
    </w:p>
    <w:p w:rsidR="000A7512" w:rsidRPr="009F7303" w:rsidRDefault="000A7512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Ислам возник как идеологическое и организационное обеспечение целостного торгового и налогового пространства в ареале караванного пути из Индии в страны Средиземноморья (вдоль берега Красного моря). Объединение племен и стирание различий между ними, а также замирение торговых городов и воинственных бедуинов, живущих за счет грабежа караванов, произошло благодаря упразднению культов сотен родовых божеств и провозглашению единым богом Аллаха. Так называли свое божество люди рода курейшитов, к которому принадлежал пророк Мухаммед. Воплощением божества многие народы Аравии считают "черный камень", помещенный в Каабе — сравнительно небольшом кубическом святилище. Святым считают и колодец Земзем.</w:t>
      </w:r>
    </w:p>
    <w:p w:rsidR="00786C49" w:rsidRDefault="00786C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A7512" w:rsidRPr="009F7303" w:rsidRDefault="000A7512" w:rsidP="00786C49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Ислам как духовное</w:t>
      </w:r>
      <w:r w:rsidR="009F7303">
        <w:rPr>
          <w:rFonts w:ascii="Times New Roman" w:hAnsi="Times New Roman"/>
          <w:sz w:val="28"/>
          <w:szCs w:val="28"/>
        </w:rPr>
        <w:t xml:space="preserve"> </w:t>
      </w:r>
      <w:r w:rsidRPr="009F7303">
        <w:rPr>
          <w:rFonts w:ascii="Times New Roman" w:hAnsi="Times New Roman"/>
          <w:sz w:val="28"/>
          <w:szCs w:val="28"/>
        </w:rPr>
        <w:t>явление</w:t>
      </w:r>
    </w:p>
    <w:p w:rsidR="00786C49" w:rsidRDefault="00786C49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512" w:rsidRPr="009F7303" w:rsidRDefault="000A7512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Ислам как духовное явление возник в начале VII в. в результате процессов этнической и культурной консолидации и интеграции Аравии. Ислам стал особой системой догматов и ритуалов, он способствовал формированию у мусульман ощущения своей духовной исключительности. Культ ислама опирается на пять столпов веры. К ним относятся: исповедание единобожия и признание пророческой миссии Мухаммеда, молитва, пост, налог в пользу бедных, паломничество. В раннем исламе утверждалась неразделимость духовной и светской властей в руках главы мусульманской общины, что в дальнейшем обострило проблему борьбы за власть и раскололо мусульманскую общину на религиозно-политические группировки, предопределив идеологическую и политическую судьбу всего мусульманского мира.</w:t>
      </w:r>
    </w:p>
    <w:p w:rsidR="000A7512" w:rsidRPr="009F7303" w:rsidRDefault="000A7512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Главной особенностью исламской духовной традиции, отличающей ее от всех других, является нераздельность в ней религиозного и светского начал. В отличие от христианства, в исламе человек не может утверждаться как безусловная ценность, ибо безусловное принадлежит Богу. В то же время правом высказать свое мнение по вопросам религии всегда обладал любой мусульманин - лишь бы оно не противоречило Корану и сунне (сборник нравственных норм и правил поведения). Уход людей в многобожие, язычество, грех исламские мыслители объясняют "материальностью", бездуховностью человека или соблазнами сатаны (шайтана), что в конечном итоге приводит общество к моральному упадку. Такое положение может быть исправлено либо карой божьей, либо приходом божьего посланника - пророка, несущего людям истинное Слово Божье. Одной из ключевых идей ислама является представление о постоянном отходе человечества от истинного пути, его углубляющемся духовном кризисе. Для мусульманина "прогресс" есть движение не к лучшему, а к худшему, ибо общество все больше погружается в грехи, что означает близость его духовного падения, которое неминуемо повлечет за собой благодатное божественное вмешательство.</w:t>
      </w:r>
    </w:p>
    <w:p w:rsidR="000A7512" w:rsidRPr="009F7303" w:rsidRDefault="000A7512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Другой характерной особенностью мусульманской духовной традиции является корпоративность. В отличие от православия, ислам личное спасение души возлагает не столько на личное подвижничество человека, сколько на жестко предписанное участие в делах общины (уммы). Поэтому в исламе интересы индивида как бы растворяются в интересах общины. Вне общины личность полноценной быть не может, что предполагает всеобъемлющее, коллективное регулирование личной жизни на основе шариата (свод религиозно-этических предписаний ислама, опирающихся на Коран, сунну).</w:t>
      </w:r>
    </w:p>
    <w:p w:rsidR="000A7512" w:rsidRPr="009F7303" w:rsidRDefault="000A7512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Арабская средневековая культурная традиция сложилась в процессе взаимодействия арабов и завоеванных ими народов Ближнего и Среднего Востока, Северной Африки и Юго-Западной Европы. Усвоив и переработав значительную часть культурного наследия персов, сирийцев, народов Средней Азии, иудеев, а также наследие античной культуры, арабы достигли значительных успехов в области художественной литературы, философии, истории, географии, математики, астрономии, медицины, орнаментального искусства. Но освоение арабами наследия античности в определенной мере из-за влияния ислама было односторонним. Охотно переводились сочинения по точным, философским наукам, меньше внимания уделялось художественной и исторической литературе.</w:t>
      </w:r>
    </w:p>
    <w:p w:rsidR="000A7512" w:rsidRPr="009F7303" w:rsidRDefault="000A7512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 xml:space="preserve">В основе арабо-мусульманской научной мысли лежит идея космической детерминированности всех земных явлений и процессов, зависимости всего земного от движения небесных сфер. Это породило характерную особенность научного менталитета арабского Востока "философичность". Вся наука арабо-мусульманского средневековья называлась "фальсафа", т.е. философия. Пытаясь постигнуть устройство мироздания, в поисках принципов идеального общественного устройства и гармоничного развития личности ученые считали </w:t>
      </w:r>
      <w:r w:rsidR="00786C49" w:rsidRPr="009F7303">
        <w:rPr>
          <w:rFonts w:ascii="Times New Roman" w:hAnsi="Times New Roman"/>
          <w:sz w:val="28"/>
          <w:szCs w:val="28"/>
        </w:rPr>
        <w:t>необходимым</w:t>
      </w:r>
      <w:r w:rsidRPr="009F7303">
        <w:rPr>
          <w:rFonts w:ascii="Times New Roman" w:hAnsi="Times New Roman"/>
          <w:sz w:val="28"/>
          <w:szCs w:val="28"/>
        </w:rPr>
        <w:t xml:space="preserve"> предварительно познать не только мир в целом, но и его составляющие. Поэтому в круг интересов интеллектуальной элиты входили все известные тогда науки, изучающие мироздание. Это придавало арабо-мусульманской научной мысли такую существенную черту, как энциклопедичность. Ученый (философ) был одновременно математиком, врачом, звездочетом-прорицателем и часто поэтом. Вот почему научно-философские труды нередко облекались в форму поэзии.</w:t>
      </w:r>
    </w:p>
    <w:p w:rsidR="000A7512" w:rsidRPr="009F7303" w:rsidRDefault="000A7512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Религиозный запрет изображать людей и животных (из-за боязни идолопоклонства) помешал развитию скульптуры и живописи. Исключение составляет арабская книжная миниатюра, являвшаяся непреложной частью научной и художественной литературы. Среди памятников архитектуры арабского Востока преобладают культовые (мечети, медрессе, мавзолеи) и дворцовые здания. Арабская архитектура, формируясь на местной почве, испытала воздействие иранской, византийской и других культур. Для арабского средневековья характерен принцип декоративности, породивший богатейший орнамент, особый в каждой из областей арабского мира, именуемый арабеской (памятники исламской архитектуры Сесильи, Кордовы, Гранады, Багдада, Кипра и др.).</w:t>
      </w:r>
    </w:p>
    <w:p w:rsidR="000A7512" w:rsidRPr="009F7303" w:rsidRDefault="000A7512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Арабо-исламская культура была ярким самобытным явлением в истории мировой цивилизации эпохи средневековья. Она оказала глубокое влияние на значительную часть Азии, Северной Африки и самой Европы.</w:t>
      </w:r>
    </w:p>
    <w:p w:rsidR="000A7512" w:rsidRPr="009F7303" w:rsidRDefault="000A7512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Современный ислам характеризуется разными типами религиозного сознания - "идеальным" и "бытовым", "официальным" и "народным". Его используют различные политические силы, все настойчивее заявляет о себе исламский фундаментализм.</w:t>
      </w:r>
    </w:p>
    <w:p w:rsidR="009C0F28" w:rsidRPr="009F7303" w:rsidRDefault="009C0F28" w:rsidP="009C0F2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0F28" w:rsidRPr="009F7303" w:rsidRDefault="009C0F28" w:rsidP="009C0F2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Особенности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7303">
        <w:rPr>
          <w:rFonts w:ascii="Times New Roman" w:hAnsi="Times New Roman"/>
          <w:sz w:val="28"/>
          <w:szCs w:val="28"/>
        </w:rPr>
        <w:t>исламской духовной традиции</w:t>
      </w:r>
    </w:p>
    <w:p w:rsidR="009C0F28" w:rsidRPr="00BB0219" w:rsidRDefault="009C0F28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BB0219">
        <w:rPr>
          <w:rFonts w:ascii="Times New Roman" w:hAnsi="Times New Roman"/>
          <w:color w:val="FFFFFF"/>
          <w:sz w:val="28"/>
          <w:szCs w:val="28"/>
        </w:rPr>
        <w:t>ислам коран сунна духовный культура</w:t>
      </w:r>
    </w:p>
    <w:p w:rsidR="000A7512" w:rsidRPr="009F7303" w:rsidRDefault="000A7512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Знание основ мусульманской религии весьма различно у различных слоев населения и в разных странах традиционного распространения ислама. Всякий мусульманин знает арабское звучание и смысл символа веры религии ислама: "нет никакого божества, кроме Аллаха, и Мухаммад - посланник Аллаха". Здесь кратко выражены два главных догмата ислама: существует единый, единственный, и вечный всемогущий бог - Аллах; своим посланником Аллах избрал араба из Мекки, Мухаммада, через него бог передал людям текст священной книги - корана, его руками он основал общину верующих (умма). За 14 веков из небольшой группы Аравии она превратилась в многомиллионную массу людей разных национальностей, разных языков, разных социальных слоев и культурных ориентаций.</w:t>
      </w:r>
    </w:p>
    <w:p w:rsidR="000A7512" w:rsidRPr="009F7303" w:rsidRDefault="000A7512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Величие бога - Аллаха - выражено во многих формулах, хорошо известных всем мусульманам и часто повторяемых ими в речи, молитвах, бытовых восклицаниях, а также постоянно встречающихся в изящной вязе арабского письма, на памятниках мусульманской архитектуры в Азии, Африке, Европе и Америке: "Аллаху акбар" - "Аллах самый великий!" и т. д.</w:t>
      </w:r>
    </w:p>
    <w:p w:rsidR="000A7512" w:rsidRPr="009F7303" w:rsidRDefault="000A7512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Кратчайшее изложение главного догмата ислама содержится 112 суре (главе) Корана: "Во имя Аллаха милостивого, милосердного! Скажи: "Он - Аллах единственный, Аллах могучий. Не рождал и не был рожден, и не было никого подобного ему, никогда". По мусульманской доктрине, люди, не исповедующие ислам, - "неверные", среди них иудеи и христиане выделяются особо как ахль аль - китаб, т. е. "люди Писания". Согласно Корану они верят якобы в того же бога, что и мусульмане. Этот бог и им посылал своих посланников - Моисей (Мусу), Иисуса (Ису), которые несли людям слово божье. Однако люди исказили и забыли то, чему те учили. Поэтому Аллах и направил людям Мухаммада, своего последнего пророка, с божьим словом - Кораном. Это была как бы последняя попытка наставить людей на праведный путь, последнее предупреждение, после которого должен наступить конец мира и Суд, когда всем людям будет воздано по их делам - они попадут в райские сады или в адский огонь.</w:t>
      </w:r>
    </w:p>
    <w:p w:rsidR="000A7512" w:rsidRPr="009F7303" w:rsidRDefault="000A7512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Эти основы религии знает всякий мусульманин, и образованный и неграмотный. Почти всякий знает и "пять столпов" ислама, пять главных обязанностей верующего. Первый из них - молитва (салят). Молитва мусульман состоит из ряда поклонов, сопровождаемых произнесением различных религиозных формул. Мусульманину предписано пять молитв в сутки; свершать их можно и дома, и в мечети и в поле. Молитве предшествует ритуальное омовение. Пятница является днем всеобщей молитвы, когда все мусульмане должны собираться на коллективную молитву в главную мечеть города, села, округа.</w:t>
      </w:r>
    </w:p>
    <w:p w:rsidR="000A7512" w:rsidRPr="009F7303" w:rsidRDefault="000A7512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Мечеть (масджид) - и место моления, и помещения для религиозных школ, и центр религиозных проповедей и диспутов.</w:t>
      </w:r>
    </w:p>
    <w:p w:rsidR="000A7512" w:rsidRPr="009F7303" w:rsidRDefault="000A7512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Третьей ритуальной обязанностью мусульманина является пост (саум). Мусульманский пост заключается в воздержании от пищи, питья и развлечений. Все время должно быть в принципе посвящено человеком Аллаху, занято молитвами, чтением Корана и религиозных сочинений, благочестивыми размышлениями. Главным и обязательным для всех, кроме больных, путешествующих и т. д., является пост в месяц рамадан; кроме того, существует еще дата, в которой поститься желательно. Конец месяца рамадан и соответственно месячного поста отмечается праздником разговенья, вторым по значению праздником в исламе.</w:t>
      </w:r>
    </w:p>
    <w:p w:rsidR="000A7512" w:rsidRPr="009F7303" w:rsidRDefault="000A7512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Кроме ограничений, связанных с постом, в исламе существует большое количество запретов, регулирующих различные стороны жизни мусульманина. Мусульманину запрещено пить алкогольные напитки, есть свинину, играть в азартные игры. Ислам запрещает ростовщичество - риба. Конечно, не все эти и другие правила строго соблюдаются, но время от времени, в частности в семидесятые годы нашего века, в различных мусульманских государствах усиливается контроль, за соблюдением культовых правил, например поста в рамадан.</w:t>
      </w:r>
    </w:p>
    <w:p w:rsidR="000A7512" w:rsidRPr="009F7303" w:rsidRDefault="000A7512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Четвертой обязанностью каждого мусульманина (с оговоркой - если у него есть к тому физическая и материальная возможность), является хадж - паломничество в Мекку, прежде всего к Каабе, главной святыне ислама. Кааба - небольшое здание, в юго-западн</w:t>
      </w:r>
      <w:r w:rsidR="00786C49">
        <w:rPr>
          <w:rFonts w:ascii="Times New Roman" w:hAnsi="Times New Roman"/>
          <w:sz w:val="28"/>
          <w:szCs w:val="28"/>
        </w:rPr>
        <w:t>ы</w:t>
      </w:r>
      <w:r w:rsidRPr="009F7303">
        <w:rPr>
          <w:rFonts w:ascii="Times New Roman" w:hAnsi="Times New Roman"/>
          <w:sz w:val="28"/>
          <w:szCs w:val="28"/>
        </w:rPr>
        <w:t>й угол которого вмурован "черный камень" (издревле хранящийся тут метеорит) - по преданию, посланный Аллахом с неба людям как знак своего могущества и благоволения.</w:t>
      </w:r>
    </w:p>
    <w:p w:rsidR="000A7512" w:rsidRPr="009F7303" w:rsidRDefault="000A7512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Паломничество совершается в месяце зу-ль-хиджа, который, как рамадан, является месяцем лунного календаря и потому приходится на разное время года. Паломники, надев специальные белые одежды, и пройдя церемонию ритуального очищения, совершают торжественный обход вокруг Каабы, пьют воду из близлежащего священного источника Замзам. Далее следуют торжественные процессии и моления у холмов и долин вокруг Мекки, связанных с легендой о пребывании в тех местах праотца Ибрахима, первого проповедника единобожия.</w:t>
      </w:r>
    </w:p>
    <w:p w:rsidR="000A7512" w:rsidRPr="009F7303" w:rsidRDefault="000A7512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Хадж завершается праздником ид аль-адха, во время которого в память о жертве, принесенной Ибрахимом Аллаху, режут жертвенных животных. Окончание хаджа является главным мусульманским праздником, который отмечается молитвами и жертвоприношениями по всему мусульманскому миру. Люди, совершившие хадж, носят почетное прозвище хадж или хаджи и пользуются уважением родных в своих родных местах.</w:t>
      </w:r>
    </w:p>
    <w:p w:rsidR="000A7512" w:rsidRPr="009F7303" w:rsidRDefault="000A7512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Пятой обязанностью мусульманина является закят - обязательный налог на имущество и доходы, который идет в теории на нужды общины и распределяется среди бедных и малоимущих. Кроме того, каждому мусульманину предписывается еще и садака - добровольные пожертвования и милостыня.</w:t>
      </w:r>
    </w:p>
    <w:p w:rsidR="000A7512" w:rsidRPr="009F7303" w:rsidRDefault="000A7512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На самом деле все эти социально-экономические регуляторы справедливости внутри исламской общины с самого начала были и остались благими пожеланиями. Закят быстро стал обычным государственным налогом, садака шла на нужды религиозного культа, запреты на ростовщичество легко обходились оформлением дачи денег в рост как совместного финансового предприятия кредитора и должника.</w:t>
      </w:r>
    </w:p>
    <w:p w:rsidR="000A7512" w:rsidRPr="009F7303" w:rsidRDefault="000A7512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Иногда к "столпам ислама" причисляют джихад. Слово это означает полную отдачу мусульманином своих сил, возможностей, времени и, если надо, жизни для торжества своей религии. В большинстве случаев в средние века это сводилось к участию в вооруженной борьбе с "неверными", а значение термина - соответственно к понятию "священная война", и такое его понимание стало традиционным для европейцев. На самом деле поняти</w:t>
      </w:r>
      <w:r w:rsidR="00786C49">
        <w:rPr>
          <w:rFonts w:ascii="Times New Roman" w:hAnsi="Times New Roman"/>
          <w:sz w:val="28"/>
          <w:szCs w:val="28"/>
        </w:rPr>
        <w:t>е</w:t>
      </w:r>
      <w:r w:rsidRPr="009F7303">
        <w:rPr>
          <w:rFonts w:ascii="Times New Roman" w:hAnsi="Times New Roman"/>
          <w:sz w:val="28"/>
          <w:szCs w:val="28"/>
        </w:rPr>
        <w:t xml:space="preserve"> джихад значительно шире, и именно в таком широком значении оно употребляется сейчас в мусульманском мире, в частности резолюциях и постановлениях различных общемусульманских конференциях.</w:t>
      </w:r>
    </w:p>
    <w:p w:rsidR="000A7512" w:rsidRPr="009F7303" w:rsidRDefault="000A7512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Почти каждый мусульманин знает хотя бы несколько фраз из священной книги ислама - Корана, хотя многие значения этих фраз не понимают. Коран произносился и записан по-арабски. В ритуальных целях он используется в арабском оригинале. Для мусульман Коран - прямая речь Аллаха, обращенная к Мухаммаду, а через него ко всем людям. В проповедях Корана и простые мусульмане, и богословы ищут ответы на вопросы частной жизни и жизни общества, текстами Корана оправдывают свои поступки.</w:t>
      </w:r>
    </w:p>
    <w:p w:rsidR="000A7512" w:rsidRPr="009F7303" w:rsidRDefault="000A7512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Ислам является очень широкой по охвату системой социального регулирования. Почти все стороны жизни мусульманина считаются религиозно значимыми.</w:t>
      </w:r>
    </w:p>
    <w:p w:rsidR="000A7512" w:rsidRPr="009F7303" w:rsidRDefault="000A7512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Мужчина становится мусульманином после того, как над ним в раннем возрасте совершается обряд обрезания. Заключение брака совершается в присутствии духовных лиц, ими фиксируется и закрепляется чтением священных текстов Корана. Развод для мужчины мусульманина относительно прост, для женщины осложнен, но тоже возможен. Ислам разрешает мужчине иметь до четырех жен, если он в состоянии их одинаково хорошо содержать. В настоящее время на практике многоженство встречается относительно редко, а в некоторых мусульманских странах оно несколько ограничено законодательством. Похоронный обряд также предполагает чтение определенных сур Корана. Хоронят обычно в день кончины; тело кладут в могилу завернутым в саван, без гроба, головой к Мекке. Согласно мусульманским представлениям, все мертвые в День Суда воскреснут, чтобы предстать перед Аллахом и ответить за свои дела и намерения.</w:t>
      </w:r>
    </w:p>
    <w:p w:rsidR="000A7512" w:rsidRPr="009F7303" w:rsidRDefault="000A7512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 xml:space="preserve">Мужчины - мусульмане должны ходить с покрытой головой. Для этого служат разные шапочки типа тюбетейки, а также различные виды чалмы </w:t>
      </w:r>
      <w:r w:rsidR="009C0F28">
        <w:rPr>
          <w:rFonts w:ascii="Times New Roman" w:hAnsi="Times New Roman"/>
          <w:sz w:val="28"/>
          <w:szCs w:val="28"/>
        </w:rPr>
        <w:t>–</w:t>
      </w:r>
      <w:r w:rsidRPr="009F7303">
        <w:rPr>
          <w:rFonts w:ascii="Times New Roman" w:hAnsi="Times New Roman"/>
          <w:sz w:val="28"/>
          <w:szCs w:val="28"/>
        </w:rPr>
        <w:t xml:space="preserve"> шарфа</w:t>
      </w:r>
      <w:r w:rsidR="009C0F28">
        <w:rPr>
          <w:rFonts w:ascii="Times New Roman" w:hAnsi="Times New Roman"/>
          <w:sz w:val="28"/>
          <w:szCs w:val="28"/>
        </w:rPr>
        <w:t>,</w:t>
      </w:r>
      <w:r w:rsidRPr="009F7303">
        <w:rPr>
          <w:rFonts w:ascii="Times New Roman" w:hAnsi="Times New Roman"/>
          <w:sz w:val="28"/>
          <w:szCs w:val="28"/>
        </w:rPr>
        <w:t xml:space="preserve"> особо повязанного вокруг головы. Женщины должны закрывать лицо и тело от взглядов посторонних мужчин. Традиционная одежда мусульман широкая и удобная для носки в тех странах, в основном южных, где живет большинство мусульман. Обычным атрибутом благочестивого мусульманина являются четки из 99 или 33 бусин, служащие для счета славословий Аллаху. В исламе многократное восхваление Аллаха и повторение его девяносто девяти "прекрасных имен" считается благочестивой обязанностью.</w:t>
      </w:r>
    </w:p>
    <w:p w:rsidR="000A7512" w:rsidRPr="009F7303" w:rsidRDefault="000A7512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Несмотря на обилие в исламе различных течений, главными из которых являются суннизм и шиизм, среди всех мусульман существует довольно стойкое представление о принадлежности к единой общности людей, объединенных общей верой, общими традициями, общей начальной историей</w:t>
      </w:r>
      <w:r w:rsidR="009F7303">
        <w:rPr>
          <w:rFonts w:ascii="Times New Roman" w:hAnsi="Times New Roman"/>
          <w:sz w:val="28"/>
          <w:szCs w:val="28"/>
        </w:rPr>
        <w:t xml:space="preserve"> </w:t>
      </w:r>
      <w:r w:rsidRPr="009F7303">
        <w:rPr>
          <w:rFonts w:ascii="Times New Roman" w:hAnsi="Times New Roman"/>
          <w:sz w:val="28"/>
          <w:szCs w:val="28"/>
        </w:rPr>
        <w:t>и общими интересами в современном мире.</w:t>
      </w:r>
    </w:p>
    <w:p w:rsidR="000A7512" w:rsidRPr="009F7303" w:rsidRDefault="000A7512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Наиболее значительной и по сей день является система богословия, созданная аль-Ашари (10в) . В 7 -10 вв. сложились и основные толки фикха, обычно трактуемого как "мусульманское каноническое право". Эти системы теоретических и практических принципов шариата - праведного образа жизни мусульманина. Именно фикх стал основой социальной системы ислама. В настоящее время сохранилось, да и в средние века, относительно незначительное число людей</w:t>
      </w:r>
      <w:r w:rsidR="009F7303">
        <w:rPr>
          <w:rFonts w:ascii="Times New Roman" w:hAnsi="Times New Roman"/>
          <w:sz w:val="28"/>
          <w:szCs w:val="28"/>
        </w:rPr>
        <w:t xml:space="preserve"> </w:t>
      </w:r>
      <w:r w:rsidRPr="009F7303">
        <w:rPr>
          <w:rFonts w:ascii="Times New Roman" w:hAnsi="Times New Roman"/>
          <w:sz w:val="28"/>
          <w:szCs w:val="28"/>
        </w:rPr>
        <w:t>знало тонкости догматики, а правила фикха всегда были обязательным предметом обучения в семье и в школе, предметом ученых и неученых споров и бесед, столь характерных для быта жителей мусульманских городских кварталах. В трудах по фикху, составляющих наиболее многочисленную группу средневековых арабских рукописей, регламентируются поведение в быту и в обществе, имущественные отношения, правила торговли, отношения в семье, брак.</w:t>
      </w:r>
    </w:p>
    <w:p w:rsidR="000A7512" w:rsidRPr="009F7303" w:rsidRDefault="000A7512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С 6-7 вв. и по сей день концепция шариата - пути к богу через выполнение всех правил Закона уживается с концепцией тарика, теоретической основой суфизма, согласно которой некоторые люди могут заслужить благоволение Аллаха и даже приблизиться к нему</w:t>
      </w:r>
      <w:r w:rsidR="009C0F28">
        <w:rPr>
          <w:rFonts w:ascii="Times New Roman" w:hAnsi="Times New Roman"/>
          <w:sz w:val="28"/>
          <w:szCs w:val="28"/>
        </w:rPr>
        <w:t>,</w:t>
      </w:r>
      <w:r w:rsidRPr="009F7303">
        <w:rPr>
          <w:rFonts w:ascii="Times New Roman" w:hAnsi="Times New Roman"/>
          <w:sz w:val="28"/>
          <w:szCs w:val="28"/>
        </w:rPr>
        <w:t xml:space="preserve"> и познать его через состояние экстаза, венчающего жизнь, которая строится по особым, отличным от будничных правилам благочестия и аскетизма.</w:t>
      </w:r>
    </w:p>
    <w:p w:rsidR="000A7512" w:rsidRPr="009F7303" w:rsidRDefault="000A7512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Для понимания исторической социальной роли ислама важна проблема соотношения государства и духовенства. В исламе нет и церкви, служащей посредником между человеком и Аллахом, ни духовного сословия, обладающего особой благодатью; духовная и светская власть в исламской теории, да отчасти и на практике - нераздельны.</w:t>
      </w:r>
    </w:p>
    <w:p w:rsidR="000A7512" w:rsidRPr="009F7303" w:rsidRDefault="000A7512" w:rsidP="009F7303">
      <w:pPr>
        <w:pStyle w:val="a4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Лозунг превращения религиозной общности всех мусульман в единство политического порядка не раз выдвигался и поддерживался крупными мусульманскими государствами, претендовавшими на особую лидирующую роль.</w:t>
      </w:r>
    </w:p>
    <w:p w:rsidR="009C0F28" w:rsidRDefault="009C0F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A7512" w:rsidRPr="009F7303" w:rsidRDefault="000A7512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Заключение</w:t>
      </w:r>
    </w:p>
    <w:p w:rsidR="009C0F28" w:rsidRDefault="009C0F28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512" w:rsidRPr="009F7303" w:rsidRDefault="000A7512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Вследствие своей большей простоты, доступности, понятности народным массам, особенно в восточных странах, где преобладал патриархально-феодальный быт, ислам был близок большинству людей.</w:t>
      </w:r>
    </w:p>
    <w:p w:rsidR="000A7512" w:rsidRPr="009F7303" w:rsidRDefault="000A7512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В последние десятилетия, после первой мировой войны, во многих странах произошли буржуазные реформы, ограничившие влияние религии. Развернувшееся после второй мировой войны широкое демократическое прогрессивное движение в странах "третьего мира" привлекло к еще более радикальным переменам в мусульманских традициях и к их общему ослаблению. Характер перемен происходил сообразно различным социально-политическим условиям.</w:t>
      </w:r>
    </w:p>
    <w:p w:rsidR="000A7512" w:rsidRPr="009F7303" w:rsidRDefault="000A7512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Речь идет не только о мелких и внешних уступках мусульманского духовенства требованиям времени: смягчение или отмена старых запретов, модернизация культа и пр., но и о более глубоких сдвигах. В ряде стран проведены прогрессивные реформы, означающие решительную перестройку правовых норм и культурно-бытового уклада, конфискацию церковных земель, ограничение сферы действия шариата (не в пример возвращение к законам шариата в Чечне), введение светского школьного и университетского обучения. В частности, особенно радикальные реформы произошли в Турции после отмены султаната и учреждения республики (реформы Кемаля Ататюрка, 1920-е годы).</w:t>
      </w:r>
    </w:p>
    <w:p w:rsidR="000A7512" w:rsidRPr="009F7303" w:rsidRDefault="000A7512" w:rsidP="009F73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 xml:space="preserve">Несмотря на многочисленные изменения, произошедшие в исламе с течением времени, стержнем его остаются </w:t>
      </w:r>
      <w:r w:rsidR="009C0F28" w:rsidRPr="009F7303">
        <w:rPr>
          <w:rFonts w:ascii="Times New Roman" w:hAnsi="Times New Roman"/>
          <w:sz w:val="28"/>
          <w:szCs w:val="28"/>
        </w:rPr>
        <w:t>незыблемые</w:t>
      </w:r>
      <w:r w:rsidRPr="009F7303">
        <w:rPr>
          <w:rFonts w:ascii="Times New Roman" w:hAnsi="Times New Roman"/>
          <w:sz w:val="28"/>
          <w:szCs w:val="28"/>
        </w:rPr>
        <w:t xml:space="preserve"> духовные ценности, основанные на общечеловеческих ценностях и морали.</w:t>
      </w:r>
    </w:p>
    <w:p w:rsidR="009C0F28" w:rsidRDefault="009C0F28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A7512" w:rsidRDefault="000A7512" w:rsidP="009F7303">
      <w:pPr>
        <w:pStyle w:val="a4"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9C0F28" w:rsidRPr="009F7303" w:rsidRDefault="009C0F28" w:rsidP="009F7303">
      <w:pPr>
        <w:pStyle w:val="a4"/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0A7512" w:rsidRPr="009F7303" w:rsidRDefault="000A7512" w:rsidP="009C0F28">
      <w:pPr>
        <w:pStyle w:val="a7"/>
        <w:widowControl w:val="0"/>
        <w:numPr>
          <w:ilvl w:val="0"/>
          <w:numId w:val="3"/>
        </w:numPr>
        <w:tabs>
          <w:tab w:val="left" w:pos="252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Ислам, краткий справочник, Из-во "Наука", М. 1983.</w:t>
      </w:r>
    </w:p>
    <w:p w:rsidR="000A7512" w:rsidRPr="009F7303" w:rsidRDefault="000A7512" w:rsidP="009C0F28">
      <w:pPr>
        <w:pStyle w:val="a7"/>
        <w:widowControl w:val="0"/>
        <w:numPr>
          <w:ilvl w:val="0"/>
          <w:numId w:val="3"/>
        </w:numPr>
        <w:tabs>
          <w:tab w:val="left" w:pos="252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Основы религоведения., Учебник., «Высшая школа», 1994.</w:t>
      </w:r>
    </w:p>
    <w:p w:rsidR="000A7512" w:rsidRPr="009F7303" w:rsidRDefault="000A7512" w:rsidP="009C0F28">
      <w:pPr>
        <w:pStyle w:val="a7"/>
        <w:widowControl w:val="0"/>
        <w:numPr>
          <w:ilvl w:val="0"/>
          <w:numId w:val="3"/>
        </w:numPr>
        <w:tabs>
          <w:tab w:val="left" w:pos="252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Климович Л., Книга о Коране, М. 1986.</w:t>
      </w:r>
    </w:p>
    <w:p w:rsidR="000A7512" w:rsidRPr="009F7303" w:rsidRDefault="000A7512" w:rsidP="009C0F28">
      <w:pPr>
        <w:pStyle w:val="a7"/>
        <w:widowControl w:val="0"/>
        <w:numPr>
          <w:ilvl w:val="0"/>
          <w:numId w:val="3"/>
        </w:numPr>
        <w:tabs>
          <w:tab w:val="left" w:pos="252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Религии мира, Энциклопедия,</w:t>
      </w:r>
      <w:r w:rsidR="009C0F28">
        <w:rPr>
          <w:rFonts w:ascii="Times New Roman" w:hAnsi="Times New Roman"/>
          <w:sz w:val="28"/>
          <w:szCs w:val="28"/>
        </w:rPr>
        <w:t xml:space="preserve"> </w:t>
      </w:r>
      <w:r w:rsidRPr="009F7303">
        <w:rPr>
          <w:rFonts w:ascii="Times New Roman" w:hAnsi="Times New Roman"/>
          <w:sz w:val="28"/>
          <w:szCs w:val="28"/>
        </w:rPr>
        <w:t>т.6, "Аванта +", М. 1996.</w:t>
      </w:r>
    </w:p>
    <w:p w:rsidR="000A7512" w:rsidRPr="009F7303" w:rsidRDefault="000A7512" w:rsidP="009C0F28">
      <w:pPr>
        <w:pStyle w:val="a7"/>
        <w:widowControl w:val="0"/>
        <w:numPr>
          <w:ilvl w:val="0"/>
          <w:numId w:val="3"/>
        </w:numPr>
        <w:tabs>
          <w:tab w:val="left" w:pos="252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Соловьев В., Магомет, его жизнь и религиозное учение. Спб., 1902.</w:t>
      </w:r>
    </w:p>
    <w:p w:rsidR="000A7512" w:rsidRPr="009F7303" w:rsidRDefault="000A7512" w:rsidP="009C0F28">
      <w:pPr>
        <w:pStyle w:val="a7"/>
        <w:widowControl w:val="0"/>
        <w:numPr>
          <w:ilvl w:val="0"/>
          <w:numId w:val="3"/>
        </w:numPr>
        <w:tabs>
          <w:tab w:val="left" w:pos="252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Ислам в странах Ближнего и Среднего Востока. М., 1982;</w:t>
      </w:r>
    </w:p>
    <w:p w:rsidR="000A7512" w:rsidRPr="009F7303" w:rsidRDefault="000A7512" w:rsidP="009C0F28">
      <w:pPr>
        <w:pStyle w:val="a7"/>
        <w:widowControl w:val="0"/>
        <w:numPr>
          <w:ilvl w:val="0"/>
          <w:numId w:val="3"/>
        </w:numPr>
        <w:tabs>
          <w:tab w:val="left" w:pos="252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Васильев А.С., История религий Востока. Ростов-на-Дону 1999</w:t>
      </w:r>
    </w:p>
    <w:p w:rsidR="000A7512" w:rsidRPr="009F7303" w:rsidRDefault="000A7512" w:rsidP="009C0F28">
      <w:pPr>
        <w:pStyle w:val="a7"/>
        <w:widowControl w:val="0"/>
        <w:numPr>
          <w:ilvl w:val="0"/>
          <w:numId w:val="3"/>
        </w:numPr>
        <w:tabs>
          <w:tab w:val="left" w:pos="252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Малерб М., Религии человечества. Москва</w:t>
      </w:r>
      <w:r w:rsidR="009C0F28">
        <w:rPr>
          <w:rFonts w:ascii="Times New Roman" w:hAnsi="Times New Roman"/>
          <w:sz w:val="28"/>
          <w:szCs w:val="28"/>
        </w:rPr>
        <w:t xml:space="preserve"> </w:t>
      </w:r>
      <w:r w:rsidRPr="009F7303">
        <w:rPr>
          <w:rFonts w:ascii="Times New Roman" w:hAnsi="Times New Roman"/>
          <w:sz w:val="28"/>
          <w:szCs w:val="28"/>
        </w:rPr>
        <w:t>-</w:t>
      </w:r>
      <w:r w:rsidR="009C0F28">
        <w:rPr>
          <w:rFonts w:ascii="Times New Roman" w:hAnsi="Times New Roman"/>
          <w:sz w:val="28"/>
          <w:szCs w:val="28"/>
        </w:rPr>
        <w:t xml:space="preserve"> </w:t>
      </w:r>
      <w:r w:rsidRPr="009F7303">
        <w:rPr>
          <w:rFonts w:ascii="Times New Roman" w:hAnsi="Times New Roman"/>
          <w:sz w:val="28"/>
          <w:szCs w:val="28"/>
        </w:rPr>
        <w:t>С.Птб 1997</w:t>
      </w:r>
    </w:p>
    <w:p w:rsidR="000A7512" w:rsidRPr="009F7303" w:rsidRDefault="000A7512" w:rsidP="009C0F28">
      <w:pPr>
        <w:pStyle w:val="a7"/>
        <w:widowControl w:val="0"/>
        <w:numPr>
          <w:ilvl w:val="0"/>
          <w:numId w:val="3"/>
        </w:numPr>
        <w:tabs>
          <w:tab w:val="left" w:pos="252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7303">
        <w:rPr>
          <w:rFonts w:ascii="Times New Roman" w:hAnsi="Times New Roman"/>
          <w:sz w:val="28"/>
          <w:szCs w:val="28"/>
        </w:rPr>
        <w:t>Еремеев Д.И., Ислам:</w:t>
      </w:r>
      <w:r w:rsidR="009C0F28">
        <w:rPr>
          <w:rFonts w:ascii="Times New Roman" w:hAnsi="Times New Roman"/>
          <w:sz w:val="28"/>
          <w:szCs w:val="28"/>
        </w:rPr>
        <w:t xml:space="preserve"> </w:t>
      </w:r>
      <w:r w:rsidRPr="009F7303">
        <w:rPr>
          <w:rFonts w:ascii="Times New Roman" w:hAnsi="Times New Roman"/>
          <w:sz w:val="28"/>
          <w:szCs w:val="28"/>
        </w:rPr>
        <w:t>образ жизни и стиль Москва 1990</w:t>
      </w:r>
    </w:p>
    <w:p w:rsidR="000A7512" w:rsidRPr="00BB0219" w:rsidRDefault="000A7512" w:rsidP="009F7303">
      <w:pPr>
        <w:pStyle w:val="a4"/>
        <w:widowControl w:val="0"/>
        <w:ind w:firstLine="709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0A7512" w:rsidRPr="00BB0219" w:rsidSect="009F7303">
      <w:headerReference w:type="default" r:id="rId7"/>
      <w:pgSz w:w="11906" w:h="16838" w:code="9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B34" w:rsidRDefault="00CF4B34" w:rsidP="009F7303">
      <w:pPr>
        <w:spacing w:after="0" w:line="240" w:lineRule="auto"/>
      </w:pPr>
      <w:r>
        <w:separator/>
      </w:r>
    </w:p>
  </w:endnote>
  <w:endnote w:type="continuationSeparator" w:id="0">
    <w:p w:rsidR="00CF4B34" w:rsidRDefault="00CF4B34" w:rsidP="009F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B34" w:rsidRDefault="00CF4B34" w:rsidP="009F7303">
      <w:pPr>
        <w:spacing w:after="0" w:line="240" w:lineRule="auto"/>
      </w:pPr>
      <w:r>
        <w:separator/>
      </w:r>
    </w:p>
  </w:footnote>
  <w:footnote w:type="continuationSeparator" w:id="0">
    <w:p w:rsidR="00CF4B34" w:rsidRDefault="00CF4B34" w:rsidP="009F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303" w:rsidRPr="009F7303" w:rsidRDefault="009F7303" w:rsidP="009F7303">
    <w:pPr>
      <w:pStyle w:val="ab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350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53335A9"/>
    <w:multiLevelType w:val="hybridMultilevel"/>
    <w:tmpl w:val="9CF4D7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031666"/>
    <w:multiLevelType w:val="hybridMultilevel"/>
    <w:tmpl w:val="83F6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512"/>
    <w:rsid w:val="00020345"/>
    <w:rsid w:val="000631A2"/>
    <w:rsid w:val="00077D15"/>
    <w:rsid w:val="00086AA6"/>
    <w:rsid w:val="000A14DB"/>
    <w:rsid w:val="000A7512"/>
    <w:rsid w:val="000B3504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A4A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6C49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8F4DF5"/>
    <w:rsid w:val="009039C5"/>
    <w:rsid w:val="009116BE"/>
    <w:rsid w:val="00933733"/>
    <w:rsid w:val="00945BC2"/>
    <w:rsid w:val="00981B15"/>
    <w:rsid w:val="009C0F28"/>
    <w:rsid w:val="009C4F80"/>
    <w:rsid w:val="009F7303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0219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CF4B34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7AB7ED-D232-4D56-BF91-F9BE6A53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512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512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rsid w:val="000A7512"/>
    <w:pPr>
      <w:spacing w:after="0" w:line="360" w:lineRule="auto"/>
      <w:ind w:firstLine="284"/>
      <w:jc w:val="both"/>
    </w:pPr>
    <w:rPr>
      <w:rFonts w:ascii="Arial" w:hAnsi="Arial"/>
      <w:sz w:val="24"/>
      <w:szCs w:val="20"/>
      <w:lang w:eastAsia="ru-RU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0A7512"/>
    <w:rPr>
      <w:rFonts w:ascii="Arial" w:hAnsi="Arial" w:cs="Times New Roman"/>
      <w:sz w:val="20"/>
      <w:szCs w:val="20"/>
      <w:lang w:val="x-none" w:eastAsia="ru-RU"/>
    </w:rPr>
  </w:style>
  <w:style w:type="paragraph" w:styleId="a6">
    <w:name w:val="Normal (Web)"/>
    <w:basedOn w:val="a"/>
    <w:uiPriority w:val="99"/>
    <w:rsid w:val="000A75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0A7512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0A751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A7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0A7512"/>
    <w:rPr>
      <w:rFonts w:cs="Times New Roman"/>
    </w:rPr>
  </w:style>
  <w:style w:type="paragraph" w:styleId="ab">
    <w:name w:val="header"/>
    <w:basedOn w:val="a"/>
    <w:link w:val="ac"/>
    <w:uiPriority w:val="99"/>
    <w:semiHidden/>
    <w:unhideWhenUsed/>
    <w:rsid w:val="009F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semiHidden/>
    <w:locked/>
    <w:rsid w:val="009F73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2947</Words>
  <Characters>16799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2014-03-24T14:58:00Z</dcterms:created>
  <dcterms:modified xsi:type="dcterms:W3CDTF">2014-03-24T14:58:00Z</dcterms:modified>
</cp:coreProperties>
</file>