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AD2" w:rsidRPr="000672DA" w:rsidRDefault="00532AD2" w:rsidP="0061123D">
      <w:pPr>
        <w:autoSpaceDE w:val="0"/>
        <w:autoSpaceDN w:val="0"/>
        <w:adjustRightInd w:val="0"/>
        <w:spacing w:line="360" w:lineRule="auto"/>
        <w:ind w:firstLine="709"/>
        <w:jc w:val="both"/>
        <w:rPr>
          <w:b/>
          <w:bCs/>
          <w:caps/>
          <w:sz w:val="28"/>
          <w:szCs w:val="28"/>
        </w:rPr>
      </w:pPr>
      <w:r w:rsidRPr="000672DA">
        <w:rPr>
          <w:b/>
          <w:bCs/>
          <w:caps/>
          <w:sz w:val="28"/>
          <w:szCs w:val="28"/>
        </w:rPr>
        <w:t>Внешнеэкономическая деятельность: некоторые вопросы кредитования</w:t>
      </w:r>
    </w:p>
    <w:p w:rsidR="00532AD2" w:rsidRPr="000672DA" w:rsidRDefault="00532AD2" w:rsidP="0061123D">
      <w:pPr>
        <w:autoSpaceDE w:val="0"/>
        <w:autoSpaceDN w:val="0"/>
        <w:adjustRightInd w:val="0"/>
        <w:spacing w:line="360" w:lineRule="auto"/>
        <w:ind w:firstLine="709"/>
        <w:jc w:val="both"/>
        <w:rPr>
          <w:sz w:val="28"/>
          <w:szCs w:val="28"/>
        </w:rPr>
      </w:pP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Активность внешнеэкономической деятельности, как и любой иной вид коммерческой деятельности, во многом определяется доступностью и стоимостью заемных ресурсов. Особое внимание вопросам кредитования стало уделяться в связи с возникновением в последнее время существенных затруднений как в мировой, так и отечественной экономике. Это связано с тем, что банки в целях сокращения риска невозврата кредитных ресурсов в условиях мирового экономического кризиса желают повысить величину процентов за пользование уже выданными кредитными ресурсами, в то время как организации стремятся воспользоваться дешевыми займами. Поэтому рассмотрение на конкретных примерах проблем привлечения заемных средств в банковских учреждениях является весьма актуаль</w:t>
      </w:r>
      <w:r w:rsidR="00034A56" w:rsidRPr="000672DA">
        <w:rPr>
          <w:sz w:val="28"/>
          <w:szCs w:val="28"/>
        </w:rPr>
        <w:t>ным.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Напомним, что порядок предоставления банковского кредита с одной стороны регулируется нормами гл. 18 Банковского кодекса Республики Беларусь (далее - БК), а с другой - нормами Гражданского кодекса Республики Беларусь (далее - ГК). В соответствии со ст. 137 БК по кредитному договору банк или небанковская кредитно-финансовая организация (кредитодатель) обязуются предоставить денежные средства (кредит) другому лицу (кредитополучателю) в размере и на условиях, определенных договором, а кредитополучатель обязуется возвратить (погасить) кредит и уплатить проценты за пользование им. При этом кредитным договором может быть предусмотрена обязанность кредитополучателя также уплатить (комиссионные и иные платежи) за пользование кредитом.</w:t>
      </w:r>
    </w:p>
    <w:p w:rsidR="00532AD2" w:rsidRPr="000672DA" w:rsidRDefault="00532AD2" w:rsidP="0061123D">
      <w:pPr>
        <w:autoSpaceDE w:val="0"/>
        <w:autoSpaceDN w:val="0"/>
        <w:adjustRightInd w:val="0"/>
        <w:spacing w:line="360" w:lineRule="auto"/>
        <w:ind w:firstLine="709"/>
        <w:jc w:val="both"/>
        <w:rPr>
          <w:sz w:val="28"/>
          <w:szCs w:val="28"/>
          <w:u w:val="single"/>
        </w:rPr>
      </w:pPr>
      <w:r w:rsidRPr="000672DA">
        <w:rPr>
          <w:sz w:val="28"/>
          <w:szCs w:val="28"/>
          <w:u w:val="single"/>
        </w:rPr>
        <w:t>Пример</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ЧУП «А» (г. Барановичи) заключило в октябре 2008 г. с банком «Б» договор кредитования на 3 года, в соответствии с условиями которого предусматривалась ставка процентов за пользование заемными денежными средствами в размере 13,5 % годовых. Платежи по кредиту предприятие погашало в установленные сроки.</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В марте 2009 г. наше предприятие получило письмо, в котором банк предлагает в срок не позднее 10 мая 2009 г. заключить дополнительное соглашение и установить ставку процентов по кредиту начиная с апреля 2009 г., в размере 15 % годовых. В письме банк ссылается на требования ч. 2 ст. 145 БК в части того, что процент за пользование кредитом определяется исключительно банком.</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В связи с этим у нас возник ряд вопросов:</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1) Насколько законны требования банка, если в договоре не было предусмотрено изменение процентной ставки за пользование кредитом? Ведь для нашего экспортноориентированного предприятия сейчас и действующая ставка процентов весьма существенна. Мы желали бы снизить ставку процентов.</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2) Будет ли считаться дополнительное соглашение к кредитному договору заключенным, если ЧУП «А» не даст в запрашиваемый срок никакого ответа банку «Б»?</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 xml:space="preserve">3) Вправе ли банк в одностороннем порядке изменять размер процентов, </w:t>
      </w:r>
      <w:r w:rsidR="0061123D" w:rsidRPr="000672DA">
        <w:rPr>
          <w:i/>
          <w:iCs/>
          <w:sz w:val="28"/>
          <w:szCs w:val="28"/>
        </w:rPr>
        <w:t>уплачиваемых</w:t>
      </w:r>
      <w:r w:rsidRPr="000672DA">
        <w:rPr>
          <w:i/>
          <w:iCs/>
          <w:sz w:val="28"/>
          <w:szCs w:val="28"/>
        </w:rPr>
        <w:t xml:space="preserve"> по кредиту?</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4) Чем должен был руководствоваться банк при определении конечного срока (10.04.2009) заключения дополнительного соглашения?</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Согласно ст. 140 БК размер процентов за пользование кредитом и порядок их уплаты, а также размер платы за пользование кредитом и порядок ее внесения (если обязанность ее уплаты предусмотрена кредитным договором) определяются исключительно кредитным договором и относятся к его существенным условиям.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В качестве отступления заметим, что в соответствии со ст. 140 БК существенными условиями кредитного договора являются условия:</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 xml:space="preserve">о сумме кредита с указанием валюты кредита (для кредитной линии - о </w:t>
      </w:r>
      <w:r w:rsidR="0061123D" w:rsidRPr="000672DA">
        <w:rPr>
          <w:sz w:val="28"/>
          <w:szCs w:val="28"/>
        </w:rPr>
        <w:t>максимальном</w:t>
      </w:r>
      <w:r w:rsidRPr="000672DA">
        <w:rPr>
          <w:sz w:val="28"/>
          <w:szCs w:val="28"/>
        </w:rPr>
        <w:t xml:space="preserve"> размере (лимите) общей суммы предоставляемых кредитополучателю денежных средств (кредите) и предельном размере единовременной задолженности кредитополучателя);</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 сроке и порядке предоставления и возврата (погашения) кредита;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 размере процентов за пользование кредитом и порядке их уплаты, а также о размере платы за пользование кредитом и порядке ее внесения, если обязанность ее уплаты предусмотрена кредитным договором, за исключением случаев предоставления кредита на льготных условиях на основании решений, принятых Президентом Республики Беларусь, или в установленном Правительством Республики Беларусь порядке;</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 целях, на которые кредитополучатель обязуется использовать или не использовать предоставленные денежные средства (целевое использование кредита), - в случае, предусмотренном ч. 2 ст. 144 БК;</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 способе обеспечения исполнения обязательств по кредитному договору;</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об ответственности кредитодателя и кредитополучателя за неисполнение (ненадлежащее исполнение) ими обязательств по кредитному договору;</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иные условия, относительно которых по заявлению одной из сторон должно быть достигнуто соглашение.</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Отвечая на заданные вопросы, заметим, что в соответствии со ст. 145 БК банк до заключения кредитного договора обязан обеспечить возможность ознакомления каждого кредитополучателя с информацией о размере процентов за пользование кредитом. В свою очередь, кредитодатель действительно при заключении кредитного договора с каждым конкретным кредитополучателем (в том числе и с ЧУП «А» (г. Минск)) самостоятельно определяет размер, периодичность начисления и сроки уплаты процентов. Однако эта норма действует исключительно при заключении, а не после того, как договор заключен и вступил в законную силу. Таким образом, ссылка в письме на требования ч. 2 ст. 145 неправомочна.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Кроме того, согласно п. 24 Инструкции о порядке предоставления (размещения) банками денежных средств в форме кредита и их возврата, утвержденной постановлением Правления Национального банка Республики Беларусь от 30.12.2003 № 226 (далее - Инструкция), изменение условий кредитного договора, в том числе предоставление отсрочки (рассрочки) погашения задолженности по кредитному договору, осуществляется на основании дополнительного соглашения к кредитному договору.</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Таким образом, банк не вправе в одностороннем порядке изменять существенные условия кредитного договора (в том числе изменить размер процентов за пользование кредитом).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При этом полученное ЧУП «А» (г. Барановичи) письмо из банка «Б» об изменении условий кредитного договора в соответствии с п. 1 ст. 422 и п. 1 ст. 402 ГК есть не что иное, как оферта, т.е. предложение заключить дополнительное соглашение к кредитному договору. Напомним, что согласно п. 1 ст. 422 ГК соглашение об изменении или расторжении договора совершается в той же форме, что и договор, если из законодательства или договора не вытекает иное.</w:t>
      </w:r>
    </w:p>
    <w:p w:rsidR="00532AD2" w:rsidRPr="000672DA" w:rsidRDefault="00532AD2" w:rsidP="00034A56">
      <w:pPr>
        <w:autoSpaceDE w:val="0"/>
        <w:autoSpaceDN w:val="0"/>
        <w:adjustRightInd w:val="0"/>
        <w:spacing w:line="360" w:lineRule="auto"/>
        <w:ind w:firstLine="709"/>
        <w:jc w:val="both"/>
        <w:rPr>
          <w:sz w:val="28"/>
          <w:szCs w:val="28"/>
        </w:rPr>
      </w:pPr>
      <w:r w:rsidRPr="000672DA">
        <w:rPr>
          <w:sz w:val="28"/>
          <w:szCs w:val="28"/>
        </w:rPr>
        <w:t>В соответствии с п. 1 ст. 403 ГК дополнительное соглашение к кредитному договору признается заключенным в момент получения банком, направившим оферту, ее акцепта, в качестве которого могут быть:</w:t>
      </w:r>
    </w:p>
    <w:p w:rsidR="00532AD2" w:rsidRPr="000672DA" w:rsidRDefault="00532AD2" w:rsidP="00034A56">
      <w:pPr>
        <w:autoSpaceDE w:val="0"/>
        <w:autoSpaceDN w:val="0"/>
        <w:adjustRightInd w:val="0"/>
        <w:spacing w:line="360" w:lineRule="auto"/>
        <w:ind w:firstLine="709"/>
        <w:jc w:val="both"/>
        <w:rPr>
          <w:sz w:val="28"/>
          <w:szCs w:val="28"/>
        </w:rPr>
      </w:pPr>
      <w:r w:rsidRPr="000672DA">
        <w:rPr>
          <w:sz w:val="28"/>
          <w:szCs w:val="28"/>
        </w:rPr>
        <w:t>ответ кредитополучателя, которому адресована оферта, о ее принятии. В этом случае акцепт должен быть полным и безоговорочным (ст. 408 ГК);</w:t>
      </w:r>
    </w:p>
    <w:p w:rsidR="00532AD2" w:rsidRPr="000672DA" w:rsidRDefault="00532AD2" w:rsidP="00034A56">
      <w:pPr>
        <w:autoSpaceDE w:val="0"/>
        <w:autoSpaceDN w:val="0"/>
        <w:adjustRightInd w:val="0"/>
        <w:spacing w:line="360" w:lineRule="auto"/>
        <w:ind w:firstLine="709"/>
        <w:jc w:val="both"/>
        <w:rPr>
          <w:sz w:val="28"/>
          <w:szCs w:val="28"/>
        </w:rPr>
      </w:pPr>
      <w:r w:rsidRPr="000672DA">
        <w:rPr>
          <w:sz w:val="28"/>
          <w:szCs w:val="28"/>
        </w:rPr>
        <w:t>совершение лицом, получившим оферту в срок, установленный для ее акцепта, действий по выполнению указанных в ней условий договора (т.е., например, уплата процентов за пользование кредитом по новой ставке) (если иное не предусмотрено законодательством или не указано в оферте).</w:t>
      </w:r>
    </w:p>
    <w:p w:rsidR="00532AD2" w:rsidRPr="000672DA" w:rsidRDefault="00532AD2" w:rsidP="00034A56">
      <w:pPr>
        <w:autoSpaceDE w:val="0"/>
        <w:autoSpaceDN w:val="0"/>
        <w:adjustRightInd w:val="0"/>
        <w:spacing w:line="360" w:lineRule="auto"/>
        <w:ind w:firstLine="709"/>
        <w:jc w:val="both"/>
        <w:rPr>
          <w:sz w:val="28"/>
          <w:szCs w:val="28"/>
        </w:rPr>
      </w:pPr>
      <w:r w:rsidRPr="000672DA">
        <w:rPr>
          <w:sz w:val="28"/>
          <w:szCs w:val="28"/>
        </w:rPr>
        <w:t>Согласно п. 2 ст. 422 ГК банк вправе самостоятельно определить в оферте срок для заключения дополнительного соглашения к кредитному договору. При отсутствии в письменной оферте указания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срок не установлен, - в течение нормально необходимого для этого времени (ст. 411 ГК). Согласно п. 5 постановления Пленума Высшего Хозяйственного Суда Республики Беларусь от 16.12.1999 № 16 «О применении норм Гражданского кодекса Республики Беларусь, регулирующих заключение, изменение и расторжение договоров» (далее - Постановление) нормально необходимое для получения ответа время определяется применительно к каждому конкретному случаю и складывается не только из времени на пересылку предложения и ответа с учетом способа связи (почта, телеграф и т.п.), но и времени, достаточного для изучения предложения.</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В связи с тем, что в оферте определен срок для акцепта (т.е. 10 мая 2009 г.), дополнительное соглашение к кредитному договору считается заключенным, если акцепт получен банком, направившим оферту, в пределах указанного в ней срока.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 xml:space="preserve">Следует заметить, что в соответствии с п. 2 ст. 428 ГК молчание не признается </w:t>
      </w:r>
      <w:r w:rsidR="0061123D" w:rsidRPr="000672DA">
        <w:rPr>
          <w:sz w:val="28"/>
          <w:szCs w:val="28"/>
        </w:rPr>
        <w:t>акцептом</w:t>
      </w:r>
      <w:r w:rsidRPr="000672DA">
        <w:rPr>
          <w:sz w:val="28"/>
          <w:szCs w:val="28"/>
        </w:rPr>
        <w:t>, если иное не вытекает из законодательства или соглашения сторон (в том числе кредитного договора, заключенного между ЧУП «А» (г. Минск) и банком «Б»).</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Учитывая тот факт, что ЧУП «А» желало снизить ставку процентов, оно вправе направить ответ на письмо банка с предложением об установлении более низкой ставки процентов. При этом ответ о согласии заключить договор на иных условиях, чем предложено в оферте, признается отказом от акцепта и в то же время является новой (встречной) офертой (ст. 413 ГК).</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Обратим внимание, что п. 2 ст. 420 ГК предусмотрена возможность при недостижении соглашения сторон о заключении дополнительного соглашения к кредитному договору по требованию одной из сторон кредитного договора его изменение по решению суда.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 4 ст. 421, изменен судом по требованию заинтересованной стороны при наличии одновременно следующих условий:</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1) в момент заключения договора стороны исходили из того, что такого изменения обстоятельств не произойдет;</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гражданского оборота;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4) из существа договора не вытекает, что риск изменения обстоятельств несет заинтересованная сторона.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Пункт 4 ст. 421 ГК устанавливает, что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Таким образом, имеются большие сомнения, что суд примет решение о расторжении кредитного договора (внесении в него изменения).</w:t>
      </w:r>
    </w:p>
    <w:p w:rsidR="00532AD2" w:rsidRPr="000672DA" w:rsidRDefault="00532AD2" w:rsidP="0061123D">
      <w:pPr>
        <w:autoSpaceDE w:val="0"/>
        <w:autoSpaceDN w:val="0"/>
        <w:adjustRightInd w:val="0"/>
        <w:spacing w:line="360" w:lineRule="auto"/>
        <w:ind w:firstLine="709"/>
        <w:jc w:val="both"/>
        <w:rPr>
          <w:sz w:val="28"/>
          <w:szCs w:val="28"/>
          <w:u w:val="single"/>
        </w:rPr>
      </w:pPr>
      <w:r w:rsidRPr="000672DA">
        <w:rPr>
          <w:sz w:val="28"/>
          <w:szCs w:val="28"/>
          <w:u w:val="single"/>
        </w:rPr>
        <w:t>Пример</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РУПП «Ч» (г. Бобруйск) заключило в ноябре 2008 г. с банком «Е» договор кредитования на 1 год. В феврале - марте 2009 г. из-за проблем с экспортом продукции мы не смогли своевременно погасить очередной платеж по кредиту. В середине апреля мы получили письмо, в котором банк предлагает в срок не позднее 10 апреля 2009 г. заключить дополнительное соглашение и установить ставку процентов по кредиту начиная с апреля 2009 г. в размере 25 % годовых. В случае если мы отказываемся заключить дополнительное соглашение к кредитному договору, служащие банка по телефону проинформируют нас о том, что банк расторгнет договор кредитования и потребует в апреле 2009 г. возврата оставшейся части кредита в связи с тем, что РУПП «Ч» несвоевременно гасит платежи по кредиту. В каких случаях банк вправе расторгнуть договор и потребовать возврата кредита?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Согласно ст. 141 БК банковское учреждение вправе отказаться от исполнения обязательств по кредитному договору при неисполнении кредитополучателем своих обязательств по такому договору:</w:t>
      </w:r>
      <w:r w:rsidR="0061123D" w:rsidRPr="000672DA">
        <w:rPr>
          <w:sz w:val="28"/>
          <w:szCs w:val="28"/>
        </w:rPr>
        <w:t xml:space="preserve"> </w:t>
      </w:r>
      <w:r w:rsidRPr="000672DA">
        <w:rPr>
          <w:sz w:val="28"/>
          <w:szCs w:val="28"/>
        </w:rPr>
        <w:t>в случае, который предусмотрен ч. 4 ст. 144 БК;</w:t>
      </w:r>
      <w:r w:rsidR="0061123D" w:rsidRPr="000672DA">
        <w:rPr>
          <w:sz w:val="28"/>
          <w:szCs w:val="28"/>
        </w:rPr>
        <w:t xml:space="preserve"> </w:t>
      </w:r>
      <w:r w:rsidRPr="000672DA">
        <w:rPr>
          <w:sz w:val="28"/>
          <w:szCs w:val="28"/>
        </w:rPr>
        <w:t>в иных случаях, предусмотренных кредитным договором.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 xml:space="preserve">Частью 4 ст. 144 БК определено, что при неисполнении кредитополучателем </w:t>
      </w:r>
      <w:r w:rsidR="0061123D" w:rsidRPr="000672DA">
        <w:rPr>
          <w:sz w:val="28"/>
          <w:szCs w:val="28"/>
        </w:rPr>
        <w:t>условий</w:t>
      </w:r>
      <w:r w:rsidRPr="000672DA">
        <w:rPr>
          <w:sz w:val="28"/>
          <w:szCs w:val="28"/>
        </w:rPr>
        <w:t xml:space="preserve"> кредитного договора о целевом использовании кредита и (или) обязанности, предусмотренной ч. 3 названной статьи, кредитодатель, если иное не предусмотрено кредитным договором, вправе потребовать от кредитополучателя досрочного возврата (погашения) кредита, уплаты причитающихся процентов и платы за пользование им, если обязанность ее уплаты предусмотрена кредитным договором, и (или) отказаться от дальнейшего кредитования кредитополучателя по этому договору.</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Кроме того, ч. 2 ст. 143 БК предусмотрено, что при неисполнении (ненадлежащем исполнении) кредитополучателем обязательств по кредитному договору кредитодатель вправе потребовать досрочного возврата (погашения) кредита.</w:t>
      </w:r>
    </w:p>
    <w:p w:rsidR="0061123D"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Таким образом, в случае если РУПП «Ч» нарушает условия кредитного договора</w:t>
      </w:r>
      <w:r w:rsidR="0061123D" w:rsidRPr="000672DA">
        <w:rPr>
          <w:sz w:val="28"/>
          <w:szCs w:val="28"/>
        </w:rPr>
        <w:t xml:space="preserve">. </w:t>
      </w:r>
    </w:p>
    <w:p w:rsidR="00532AD2" w:rsidRPr="000672DA" w:rsidRDefault="0061123D" w:rsidP="0061123D">
      <w:pPr>
        <w:autoSpaceDE w:val="0"/>
        <w:autoSpaceDN w:val="0"/>
        <w:adjustRightInd w:val="0"/>
        <w:spacing w:line="360" w:lineRule="auto"/>
        <w:ind w:firstLine="709"/>
        <w:jc w:val="both"/>
        <w:rPr>
          <w:sz w:val="28"/>
          <w:szCs w:val="28"/>
        </w:rPr>
      </w:pPr>
      <w:r w:rsidRPr="000672DA">
        <w:rPr>
          <w:sz w:val="28"/>
          <w:szCs w:val="28"/>
        </w:rPr>
        <w:t>В</w:t>
      </w:r>
      <w:r w:rsidR="00532AD2" w:rsidRPr="000672DA">
        <w:rPr>
          <w:sz w:val="28"/>
          <w:szCs w:val="28"/>
        </w:rPr>
        <w:t xml:space="preserve"> части своевременного погашения очередных платежей по кредиту банк вправе потребовать досрочного возврата (погашения) кредита.</w:t>
      </w:r>
    </w:p>
    <w:p w:rsidR="00532AD2" w:rsidRPr="000672DA" w:rsidRDefault="00532AD2" w:rsidP="0061123D">
      <w:pPr>
        <w:autoSpaceDE w:val="0"/>
        <w:autoSpaceDN w:val="0"/>
        <w:adjustRightInd w:val="0"/>
        <w:spacing w:line="360" w:lineRule="auto"/>
        <w:ind w:firstLine="709"/>
        <w:jc w:val="both"/>
        <w:rPr>
          <w:sz w:val="28"/>
          <w:szCs w:val="28"/>
          <w:u w:val="single"/>
        </w:rPr>
      </w:pPr>
      <w:r w:rsidRPr="000672DA">
        <w:rPr>
          <w:sz w:val="28"/>
          <w:szCs w:val="28"/>
          <w:u w:val="single"/>
        </w:rPr>
        <w:t>Пример</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Наше предприятие пользуется овердрафтным кредитованием. Просим разъяснить, можно ли осуществить уплату ввозной таможенной пошлины за счет кре</w:t>
      </w:r>
      <w:r w:rsidR="00FE1CF6" w:rsidRPr="000672DA">
        <w:rPr>
          <w:i/>
          <w:iCs/>
          <w:sz w:val="28"/>
          <w:szCs w:val="28"/>
        </w:rPr>
        <w:t>дитных средств</w:t>
      </w:r>
      <w:r w:rsidRPr="000672DA">
        <w:rPr>
          <w:i/>
          <w:iCs/>
          <w:sz w:val="28"/>
          <w:szCs w:val="28"/>
        </w:rPr>
        <w:t>.</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В соответствии с письмом Национального банка Республики Беларусь от 17.03.2007 № 04-23/190 «Разъяснение о применении норм Инструкции о порядке предоставления (размещения) банками денежных средств в форме кредита и их возврата» БК и Инструкция не содержат ограничений по использованию кредитов для уплаты налогов и иных платежей в бюджет и государственные внебюджетные фонды. Таким образом, ваше предприятие вправе осуществить уплату ввозной таможенной пошлины за счет кредитных средств. При этом оплата расчетных документов с текущего (расчетного) счета за счет денежных средств, предоставленных при овердрафтном кредитовании, должна производиться с соблюдением очередности платежей по текущему (расчетному) счету, установленной Указом Президента Республики Беларусь от 29.06.2000 № 359 «Об утверждении порядка расчетов между юридическими лицами, индивидуальными предпринимателями в Республике Беларусь» (далее - Указ № 359).</w:t>
      </w:r>
    </w:p>
    <w:p w:rsidR="00532AD2" w:rsidRPr="000672DA" w:rsidRDefault="00532AD2" w:rsidP="0061123D">
      <w:pPr>
        <w:autoSpaceDE w:val="0"/>
        <w:autoSpaceDN w:val="0"/>
        <w:adjustRightInd w:val="0"/>
        <w:spacing w:line="360" w:lineRule="auto"/>
        <w:ind w:firstLine="709"/>
        <w:jc w:val="both"/>
        <w:rPr>
          <w:sz w:val="28"/>
          <w:szCs w:val="28"/>
          <w:u w:val="single"/>
        </w:rPr>
      </w:pPr>
      <w:r w:rsidRPr="000672DA">
        <w:rPr>
          <w:sz w:val="28"/>
          <w:szCs w:val="28"/>
          <w:u w:val="single"/>
        </w:rPr>
        <w:t>Пример</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Наше ЧУП «Л» (г. Бобруйск) желает получить кредит наличными денежными средствами. Возможно ли это? Если предоставление кредита наличными денежными средствами не допускается, то каким образом наше предприятие может получить кредит в безналичном порядке?</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В соответствии с п. 10 Инструкции предоставление кредита осуществляется в соответствии с условиями кредитного договора:</w:t>
      </w:r>
    </w:p>
    <w:p w:rsidR="00532AD2" w:rsidRPr="000672DA" w:rsidRDefault="00532AD2" w:rsidP="0061123D">
      <w:pPr>
        <w:autoSpaceDE w:val="0"/>
        <w:autoSpaceDN w:val="0"/>
        <w:adjustRightInd w:val="0"/>
        <w:spacing w:line="360" w:lineRule="auto"/>
        <w:ind w:firstLine="720"/>
        <w:jc w:val="both"/>
        <w:rPr>
          <w:sz w:val="28"/>
          <w:szCs w:val="28"/>
        </w:rPr>
      </w:pPr>
      <w:r w:rsidRPr="000672DA">
        <w:rPr>
          <w:sz w:val="28"/>
          <w:szCs w:val="28"/>
        </w:rPr>
        <w:t>в безналичном порядке либо путем перечисления банком денежных средств на счет кредитополучателя, либо путем перечисления банком денежных средств в оплату расчетных документов, представленных кредитополучателем, либо путем использования денежных средств в соответствии с указаниями кредитополучателя;</w:t>
      </w:r>
    </w:p>
    <w:p w:rsidR="00532AD2" w:rsidRPr="000672DA" w:rsidRDefault="00532AD2" w:rsidP="0061123D">
      <w:pPr>
        <w:autoSpaceDE w:val="0"/>
        <w:autoSpaceDN w:val="0"/>
        <w:adjustRightInd w:val="0"/>
        <w:spacing w:line="360" w:lineRule="auto"/>
        <w:ind w:firstLine="720"/>
        <w:jc w:val="both"/>
        <w:rPr>
          <w:sz w:val="28"/>
          <w:szCs w:val="28"/>
        </w:rPr>
      </w:pPr>
      <w:r w:rsidRPr="000672DA">
        <w:rPr>
          <w:sz w:val="28"/>
          <w:szCs w:val="28"/>
        </w:rPr>
        <w:t>путем выдачи наличных денежных средств кредитополучателю - физическому лицу или индивидуальному предпринимателю, за исключением индивидуальных предпринимателей, осуществляющих предпринимательскую деятельность с открытием текущих (расчетных) счетов.</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Следовательно, ЧУП «Л» (г. Бобруйск) не может получить кредит наличными денежными средствами.</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Возможность предоставления кредита в соответствии с указаниями кредитополучателя должна предусматриваться в кредитном договоре. Указание кредитополучателя о перечислении кредита может быть дано в кредитном договоре или, если такой порядок предусмотрен в кредитном договоре, в ином документе, например заявлении кредитополучателя, либо посредством осуществления соответствующей операции с использованием банковской пластиковой карточки.</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При предоставлении кредита в безналичной форме перевод денежных средств осуществляется:</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при перечислении банком денежных средств на счет кредитополучателя - путем оформления мемориального ордера или платежного поручения банка;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перечислением банком денежных средств в оплату расчетных документов, представленных кредитополучателем, - платежных поручений кредитополучателя или платежных требований, акцептованных кредитополучателем;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при использовании денежных средств в соответствии с указаниями кредитополучателя путем:</w:t>
      </w:r>
    </w:p>
    <w:p w:rsidR="00532AD2" w:rsidRPr="000672DA" w:rsidRDefault="00532AD2" w:rsidP="0061123D">
      <w:pPr>
        <w:autoSpaceDE w:val="0"/>
        <w:autoSpaceDN w:val="0"/>
        <w:adjustRightInd w:val="0"/>
        <w:spacing w:line="360" w:lineRule="auto"/>
        <w:ind w:firstLine="720"/>
        <w:jc w:val="both"/>
        <w:rPr>
          <w:sz w:val="28"/>
          <w:szCs w:val="28"/>
        </w:rPr>
      </w:pPr>
      <w:r w:rsidRPr="000672DA">
        <w:rPr>
          <w:sz w:val="28"/>
          <w:szCs w:val="28"/>
        </w:rPr>
        <w:t>- оформления мемориального ордера или платежного поручения банка;</w:t>
      </w:r>
    </w:p>
    <w:p w:rsidR="00532AD2" w:rsidRPr="000672DA" w:rsidRDefault="00532AD2" w:rsidP="0061123D">
      <w:pPr>
        <w:autoSpaceDE w:val="0"/>
        <w:autoSpaceDN w:val="0"/>
        <w:adjustRightInd w:val="0"/>
        <w:spacing w:line="360" w:lineRule="auto"/>
        <w:ind w:firstLine="720"/>
        <w:jc w:val="both"/>
        <w:rPr>
          <w:sz w:val="28"/>
          <w:szCs w:val="28"/>
        </w:rPr>
      </w:pPr>
      <w:r w:rsidRPr="000672DA">
        <w:rPr>
          <w:sz w:val="28"/>
          <w:szCs w:val="28"/>
        </w:rPr>
        <w:t>- использования банковских пластиковых карточек при расчетах за товары (работы, услуги);</w:t>
      </w:r>
    </w:p>
    <w:p w:rsidR="00532AD2" w:rsidRPr="000672DA" w:rsidRDefault="00532AD2" w:rsidP="0061123D">
      <w:pPr>
        <w:autoSpaceDE w:val="0"/>
        <w:autoSpaceDN w:val="0"/>
        <w:adjustRightInd w:val="0"/>
        <w:spacing w:line="360" w:lineRule="auto"/>
        <w:ind w:firstLine="720"/>
        <w:jc w:val="both"/>
        <w:rPr>
          <w:sz w:val="28"/>
          <w:szCs w:val="28"/>
        </w:rPr>
      </w:pPr>
      <w:r w:rsidRPr="000672DA">
        <w:rPr>
          <w:sz w:val="28"/>
          <w:szCs w:val="28"/>
        </w:rPr>
        <w:t>- оплаты расчетных документов, представленных взыскателем на списание в бесспорном порядке на основании исполнительных надписей нотариусов или иных исполнительных документов, решения (распоряжения) уполномоченного государственного органа (должностного лица) в случаях, предусмотренных законодательством Республики Беларусь.</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При этом расчетные документы могут быть оплачены со счета по учету кредитов перечислением денежных средств на счета третьих лиц и на счета специального режима по учету аккредитивов и средств, депонированных для расчетов чеками.</w:t>
      </w:r>
    </w:p>
    <w:p w:rsidR="00532AD2" w:rsidRPr="000672DA" w:rsidRDefault="00532AD2" w:rsidP="0061123D">
      <w:pPr>
        <w:autoSpaceDE w:val="0"/>
        <w:autoSpaceDN w:val="0"/>
        <w:adjustRightInd w:val="0"/>
        <w:spacing w:line="360" w:lineRule="auto"/>
        <w:ind w:firstLine="709"/>
        <w:jc w:val="both"/>
        <w:rPr>
          <w:sz w:val="28"/>
          <w:szCs w:val="28"/>
          <w:u w:val="single"/>
        </w:rPr>
      </w:pPr>
      <w:r w:rsidRPr="000672DA">
        <w:rPr>
          <w:sz w:val="28"/>
          <w:szCs w:val="28"/>
          <w:u w:val="single"/>
        </w:rPr>
        <w:t>Пример</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 xml:space="preserve">Наше ЧУП «Л» (г. Бобруйск) имеет задолженность по уплате таможенных платежей в бюджет. В связи с чем К-ская таможня осуществляет бесспорное </w:t>
      </w:r>
      <w:r w:rsidR="0061123D" w:rsidRPr="000672DA">
        <w:rPr>
          <w:i/>
          <w:iCs/>
          <w:sz w:val="28"/>
          <w:szCs w:val="28"/>
        </w:rPr>
        <w:t>взыскание</w:t>
      </w:r>
      <w:r w:rsidRPr="000672DA">
        <w:rPr>
          <w:i/>
          <w:iCs/>
          <w:sz w:val="28"/>
          <w:szCs w:val="28"/>
        </w:rPr>
        <w:t xml:space="preserve"> сумм задолженности с нашего счета. При этом у нас подходят сроки погашения кредита, который был взят на приобретение основных средств. В связи с вышеизложенным просим разъяснить, каким образом можно осуществить погашение данного кредита, если денежных средств на счету предприятия недостаточно даже для погашения задолженности по таможенным платежам? Каким образом мы сможем погашать долг, если таможенный орган приостановит операции по нашим счетам?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Очередность проведения платежей определена Порядком расчетов между юридическими лицами, индивидуальными предпринимателями в Республике Беларусь, утвержденным Указом № 359 (далее - Порядок).</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 xml:space="preserve">Данный документ устанавливает, что вне очереди производятся платежи в счет </w:t>
      </w:r>
      <w:r w:rsidR="0061123D" w:rsidRPr="000672DA">
        <w:rPr>
          <w:sz w:val="28"/>
          <w:szCs w:val="28"/>
        </w:rPr>
        <w:t>погашения</w:t>
      </w:r>
      <w:r w:rsidRPr="000672DA">
        <w:rPr>
          <w:sz w:val="28"/>
          <w:szCs w:val="28"/>
        </w:rPr>
        <w:t xml:space="preserve"> банковских кредитов, выданных на выплату задолженности по заработной плате, в пределах 1,5 размера утвержденного бюджета прожиточного минимума на одного работающего, сумм обязательных страховых взносов в Фонд социальной защиты населения Министерства труда и социальной защиты, страховых взносов по обязательному страхованию от несчастных случаев на производстве и профессиональных заболеваний и подоходного налога, исчисляемых из размера данной заработной платы. В свою очередь, платежи по исполнению обеспеченных залогом обязательств по банковским кредитам за счет средств, полученных от реализации заложенного имущества в соответствии с законодательством, осуществляются в первоочередном порядке, а платежи в счет погашения задолженности по банковским кредитам и процентов по ним, кроме платежей по исполнению обеспеченных залогом обязательств по банковским кредитам за счет средств, полученных от реализации заложенного имущества в соответствии с законодательством, и кредитов, выданных на выплату заработной платы во внеочередном порядке, осуществляются во вторую очередь.</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Платежи в пределах одной и той же очереди производятся в порядке календарного поступления расчетных документов в банк плательщика, за исключением платежей по исполнению обеспеченных залогом обязательств по банковским кредитам за счет средств от реализации заложенного имущества, имеющих приоритет перед иными платежами, осуществляемыми в первоочередном порядке.</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Учитывая то, что таможенные платежи (как и все платежи в бюджет) производятся в первоочередном порядке, погашение взятого вашим предприятием кредита возможно только за счет платежей, производимых вне очереди, т.е. платежей, проводимых в счет неотложных нужд (их размер не превышает 20 % средств, поступивших на счета вашего предприятия (за исключением сумм банковских кредитов) за предыдущий месяц).</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Рассматривая вопрос погашения кредита в случае наличия решения таможенного органа о приостановлении операций по счетам должника, отметим, что здесь существует 2 пути решения возникающей проблемы.</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1-й путь. В соответствии со ст. 53 Общей части Налогового кодекса Республики Беларусь (далее - НК) приостановлением операций плательщика (иного обязанного лица) по счетам в банке признается прекращение банком всех расходных операций по данному счету, осуществляемое по решению налогового либо таможенного органа. Однако это ограничение не касается банковских операций плательщика, связанных с исполнением плательщиком (иным обязанным лицом) налогового обязательства, уплатой пеней, платежей в государственные внебюджетные страховые фонды, а также на операции, связанные с исполнением банком решений налогового органа о взыскании налога, сбора (пошлины), пени за счет средств дебиторов плательщика (иного обязанного лица) - организации. Иных исключений НК оговорено не было.</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Вместе с тем Порядком установлена очередность осуществления платежей с текущих (расчетных) счетов в белорусских рублях, что вызывало своего рода коллизию между НК и Порядком. В данной ситуации следует руководствоваться п. 4 ст. 3 НК, где установлено, что в случае расхождения декрета или указа Президента Республики Беларусь с НК, последний имеет верховенство лишь тогда, когда полномочия на издание декрета или указа были предоставлены НК. Соответственно, нормы Порядка имеют более высокую юридическую силу. Приведенная позиция нашла отражение в разъяснении Высшего хозяйственного суда Республики Беларусь от 28.12.2005 № 03-25/2418 «О приостановлении операций по счетам плательщика».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Таким образом, установленная Порядком очередность не должна нарушаться при принудительном исполнении налогового обязательства, в том числе в случае, когда такое исполнение обеспечивается путем вынесения налоговым (таможенным) органом решения о приостановлении операций по счетам плательщика в порядке ст. 53 НК.</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То есть, несмотря на наличие решения о приостановлении операций по счетам должника, вынесенного налоговым либо таможенным органом, допускается производить платежи в счет неотложных нужд, за счет которых возможно погашение кредита.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2-й путь. Указ Президента Республики Беларусь от 15.05.2008 № 267 «О некоторых вопросах осуществления расходных операций и внесении дополнений и изменения в Указ Президента Республики Беларусь от 29 июня 2000 г. № 359» (далее - Указ № 267) установил, что в период одновременного действия имеющихся в банке постановления прокурора или его заместителя, органа уголовного преследования, должностного лица органа, ведущего административный процесс, постановления (определения) суда (судьи) о наложении ареста на денежные средства, находящиеся на счетах, в банковских вкладах (депозитах) (далее - постановления (определения) о наложении ареста) и решения уполномоченного органа (органа Комитета государственного контроля, налогового, таможенного органа, Министерства финансов, его территориального органа, местного финансового органа) о приостановлении операций по таким счетам в банке (далее - решение о приостановлении операций по счетам), а также при наличии в банке только решения о приостановлении операций по счетам расходные операции по счетам прекращаются, за исключением: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операций, связанных с осуществлением платежей в бюджет, в том числе в государственные целевые бюджетные фонды и государственные внебюджетные фонды, Фонд социальной защиты населения Министерства труда и социальной защиты (далее - платежи в бюджет), по обязательствам лица, операции по счетам которого приостановлены;</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операций, связанных с исполнением банком решений налогового органа о взыскании налога, сбора (пошлины), пени за счет средств дебиторов лица, операции по счетам которого приостановлены, при отсутствии в банке решения о приостановлении операций по счетам, принятого органом Комитета государственного контроля, и постановлений (определений) о наложении ареста;</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иных операций, не предусмотренных выше (включая операции, названные в п. 2, при наличии в банке решения о приостановлении операций по счетам, принятого органом Комитета государственного контроля, и (или) постановления (определения) о наложении ареста, а также операции, осуществляемые на основании неисполненных платежных инструкций, находящихся в банке).</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На основании вышеизложенного делаем вывод, что Указ № 267 позволил производить при наличии решения таможенного органа о приостановлении операций по счетам должника иные операции, например, списание средств со счета должника для погашения кредита. Однако в этом случае плательщику следует получить разрешение таможенного органа для проведения такой банковской операции.</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Соответствующее разрешение выдается на основании письменного заявления владельца счета (лица, имеющего право распоряжаться денежными средствами, находящимися на счете) или взыскателя платежа, а в случае возврата денежных средств, зачисленных на счет ненадлежащего получателя, операции по счетам которого приостановлены в результате технической ошибки банка, - письменного заявления банка. В заявлении указывается обоснование необходимости осуществления платежа с приложением подтверждающих документов.</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По результатам рассмотрения заявления разрешение или мотивированный отказ в таком разрешении органа (должностного лица), принявшего решение о приостановлении операций по счетам или постановление (определение) о наложении ареста, направляется лицу, подавшему заявление, и в банк в течение 10 рабочих дней со дня поступления заявления.</w:t>
      </w:r>
    </w:p>
    <w:p w:rsidR="00532AD2" w:rsidRPr="000672DA" w:rsidRDefault="00532AD2" w:rsidP="0061123D">
      <w:pPr>
        <w:autoSpaceDE w:val="0"/>
        <w:autoSpaceDN w:val="0"/>
        <w:adjustRightInd w:val="0"/>
        <w:spacing w:line="360" w:lineRule="auto"/>
        <w:ind w:firstLine="709"/>
        <w:jc w:val="both"/>
        <w:rPr>
          <w:sz w:val="28"/>
          <w:szCs w:val="28"/>
          <w:u w:val="single"/>
        </w:rPr>
      </w:pPr>
      <w:r w:rsidRPr="000672DA">
        <w:rPr>
          <w:sz w:val="28"/>
          <w:szCs w:val="28"/>
          <w:u w:val="single"/>
        </w:rPr>
        <w:t>Пример</w:t>
      </w:r>
    </w:p>
    <w:p w:rsidR="00532AD2" w:rsidRPr="000672DA" w:rsidRDefault="00532AD2" w:rsidP="0061123D">
      <w:pPr>
        <w:autoSpaceDE w:val="0"/>
        <w:autoSpaceDN w:val="0"/>
        <w:adjustRightInd w:val="0"/>
        <w:spacing w:line="360" w:lineRule="auto"/>
        <w:ind w:firstLine="709"/>
        <w:jc w:val="both"/>
        <w:rPr>
          <w:i/>
          <w:iCs/>
          <w:sz w:val="28"/>
          <w:szCs w:val="28"/>
        </w:rPr>
      </w:pPr>
      <w:r w:rsidRPr="000672DA">
        <w:rPr>
          <w:i/>
          <w:iCs/>
          <w:sz w:val="28"/>
          <w:szCs w:val="28"/>
        </w:rPr>
        <w:t>ЧУП «Л» (г. Бобруйск) заключило в ноябре 2008 г. с банком «К» договор кредитования на 1 год. В то же время из-за проблем с экспортом продукции мы сможем погасить очередной платеж по кредиту несколько позже, чем это предусматривает кредитный договор, а именно платеж за март - апрель 2009 г. - в мае 2009 г. Банк соглашается с нашими доводами и готов предоставить отсрочку уплаты платежей. Следует ли в данном случае заключать отдельное дополнительное соглашение к кредитному договору между нашим предприятием и банком?</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Согласно ст. 420 ГК изменение и расторжение договора возможно по соглашению сторон, если иное не предусмотрено актами законодательства или договором. Согласно ст. 1 Закона Республики Беларусь от 10.01.2000 № 361-З «О нормативных правовых актах Республики Беларусь» акты законодательства - нормативные правовые акты, составляющие законодательство Республики Беларусь, а под нормативным правовым актом понимается 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референдума с соблюдением установленной законодательством Республики Беларусь процедуры, содержащей общеобязательные правила поведения, рассчитанные на неопределенный круг лиц и неоднократное применение.</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Таким образом, актом законодательства, т.е. п. 24 Инструкции, предусмотрено, что изменение условий кредитного договора, в том числе предоставление отсрочки (рассрочки) погашения задолженности по кредитному договору, осуществляется на основании дополнительного соглашения к кредитному договору, что предполагает наличие соглашения сторон об изменении условий договора, заключенного в дополнение к первоначально заключенному кредитному договору.</w:t>
      </w:r>
    </w:p>
    <w:p w:rsidR="00532AD2" w:rsidRPr="000672DA" w:rsidRDefault="00532AD2" w:rsidP="0061123D">
      <w:pPr>
        <w:autoSpaceDE w:val="0"/>
        <w:autoSpaceDN w:val="0"/>
        <w:adjustRightInd w:val="0"/>
        <w:spacing w:line="360" w:lineRule="auto"/>
        <w:ind w:firstLine="709"/>
        <w:jc w:val="both"/>
        <w:rPr>
          <w:sz w:val="28"/>
          <w:szCs w:val="28"/>
        </w:rPr>
      </w:pPr>
      <w:r w:rsidRPr="000672DA">
        <w:rPr>
          <w:sz w:val="28"/>
          <w:szCs w:val="28"/>
        </w:rPr>
        <w:t>В соответствии с п. 1 ст. 422 ГК соглашение об изменении или расторжении договора совершается в той же форме, что и договор, если из законодательства, договора не вытекает иное. Статьей 139 БК установлено, что кредитный договор должен быть заключен в письменной форме. Таким образом, дополнительное соглашение к кредитному договору необходимо заключать в письменной форме (см. письмо Национального банка Республики Беларусь от 17.03.2007 № 04-23/190 «Разъяснение о применении норм Инструкции о порядке предоставления (размещения) банками денежных средств в форме кредита и их возврата»).</w:t>
      </w:r>
    </w:p>
    <w:p w:rsidR="00532AD2" w:rsidRPr="000672DA" w:rsidRDefault="00532AD2" w:rsidP="0061123D">
      <w:pPr>
        <w:pStyle w:val="a7"/>
        <w:spacing w:before="0" w:beforeAutospacing="0" w:after="0" w:afterAutospacing="0" w:line="360" w:lineRule="auto"/>
        <w:ind w:firstLine="709"/>
        <w:jc w:val="both"/>
        <w:rPr>
          <w:rStyle w:val="text1"/>
          <w:b/>
          <w:bCs/>
          <w:caps/>
          <w:kern w:val="28"/>
          <w:sz w:val="28"/>
          <w:szCs w:val="28"/>
        </w:rPr>
      </w:pPr>
      <w:r w:rsidRPr="000672DA">
        <w:rPr>
          <w:sz w:val="28"/>
          <w:szCs w:val="28"/>
        </w:rPr>
        <w:br w:type="page"/>
      </w:r>
      <w:r w:rsidRPr="000672DA">
        <w:rPr>
          <w:rStyle w:val="text1"/>
          <w:b/>
          <w:bCs/>
          <w:caps/>
          <w:kern w:val="28"/>
          <w:sz w:val="28"/>
          <w:szCs w:val="28"/>
        </w:rPr>
        <w:t>Список использованных источников</w:t>
      </w:r>
    </w:p>
    <w:p w:rsidR="00532AD2" w:rsidRPr="000672DA" w:rsidRDefault="00532AD2" w:rsidP="0061123D">
      <w:pPr>
        <w:spacing w:line="360" w:lineRule="auto"/>
        <w:ind w:firstLine="709"/>
        <w:jc w:val="both"/>
        <w:rPr>
          <w:kern w:val="28"/>
          <w:sz w:val="28"/>
          <w:szCs w:val="28"/>
        </w:rPr>
      </w:pPr>
    </w:p>
    <w:p w:rsidR="00532AD2" w:rsidRPr="000672DA" w:rsidRDefault="00532AD2"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532AD2" w:rsidRPr="000672DA" w:rsidRDefault="00532AD2"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Богуславский М.М</w:t>
      </w:r>
      <w:r w:rsidR="0061123D" w:rsidRPr="000672DA">
        <w:rPr>
          <w:rFonts w:ascii="Times New Roman" w:hAnsi="Times New Roman" w:cs="Times New Roman"/>
          <w:color w:val="auto"/>
          <w:kern w:val="28"/>
          <w:sz w:val="28"/>
          <w:szCs w:val="28"/>
        </w:rPr>
        <w:t>.</w:t>
      </w:r>
      <w:r w:rsidRPr="000672DA">
        <w:rPr>
          <w:rFonts w:ascii="Times New Roman" w:hAnsi="Times New Roman" w:cs="Times New Roman"/>
          <w:color w:val="auto"/>
          <w:kern w:val="28"/>
          <w:sz w:val="28"/>
          <w:szCs w:val="28"/>
        </w:rPr>
        <w:t xml:space="preserve"> Международное частное право. М.,2006г.</w:t>
      </w:r>
    </w:p>
    <w:p w:rsidR="00532AD2" w:rsidRPr="000672DA" w:rsidRDefault="0061123D"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Звеков В.</w:t>
      </w:r>
      <w:r w:rsidR="00532AD2" w:rsidRPr="000672DA">
        <w:rPr>
          <w:rFonts w:ascii="Times New Roman" w:hAnsi="Times New Roman" w:cs="Times New Roman"/>
          <w:color w:val="auto"/>
          <w:kern w:val="28"/>
          <w:sz w:val="28"/>
          <w:szCs w:val="28"/>
        </w:rPr>
        <w:t>П. Международное частное право. М: ИНФРА - М, 1999.</w:t>
      </w:r>
    </w:p>
    <w:p w:rsidR="00532AD2" w:rsidRPr="000672DA" w:rsidRDefault="0061123D"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snapToGrid w:val="0"/>
          <w:color w:val="auto"/>
          <w:kern w:val="28"/>
          <w:sz w:val="28"/>
          <w:szCs w:val="28"/>
        </w:rPr>
        <w:t>Лукашук И.</w:t>
      </w:r>
      <w:r w:rsidR="00532AD2" w:rsidRPr="000672DA">
        <w:rPr>
          <w:rFonts w:ascii="Times New Roman" w:hAnsi="Times New Roman" w:cs="Times New Roman"/>
          <w:snapToGrid w:val="0"/>
          <w:color w:val="auto"/>
          <w:kern w:val="28"/>
          <w:sz w:val="28"/>
          <w:szCs w:val="28"/>
        </w:rPr>
        <w:t>И. Международное право. Общая часть. М: БЕК, 2001.</w:t>
      </w:r>
    </w:p>
    <w:p w:rsidR="00532AD2" w:rsidRPr="000672DA" w:rsidRDefault="00532AD2"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Международное регулирование внешнеэкономической деятельности / Д.П. Александров, А.В. Бобков, С.А. Васьковский и др.; Под ред. В.С. Каменкова. – М.: Издательство деловой и учебной литературы. – Мн.: Дикта, 2005. – 800с.</w:t>
      </w:r>
    </w:p>
    <w:p w:rsidR="00532AD2" w:rsidRPr="000672DA" w:rsidRDefault="00532AD2"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Международное частное право. Сборник нормативных актов. 3-е изд., перераб. и доп.: Под ред. Дмитриева Г.К. Проспект, Велби 2007г.</w:t>
      </w:r>
    </w:p>
    <w:p w:rsidR="00532AD2" w:rsidRPr="000672DA" w:rsidRDefault="00532AD2"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Международное частное право: Экзаменационные ответы студенту вуза. Сост., Ларионова Е.Л. БУКЛАЙН 2006г.</w:t>
      </w:r>
    </w:p>
    <w:p w:rsidR="00532AD2" w:rsidRPr="000672DA" w:rsidRDefault="00532AD2"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Международное частное право: Сборник нормативных актов. Сост., Дмитриева Г.К., Филимонова М.В.Проспект 2007г.</w:t>
      </w:r>
    </w:p>
    <w:p w:rsidR="00532AD2" w:rsidRPr="000672DA" w:rsidRDefault="0061123D" w:rsidP="0061123D">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0672DA">
        <w:rPr>
          <w:rFonts w:ascii="Times New Roman" w:hAnsi="Times New Roman" w:cs="Times New Roman"/>
          <w:color w:val="auto"/>
          <w:kern w:val="28"/>
          <w:sz w:val="28"/>
          <w:szCs w:val="28"/>
        </w:rPr>
        <w:t>Тихиня В.</w:t>
      </w:r>
      <w:r w:rsidR="00532AD2" w:rsidRPr="000672DA">
        <w:rPr>
          <w:rFonts w:ascii="Times New Roman" w:hAnsi="Times New Roman" w:cs="Times New Roman"/>
          <w:color w:val="auto"/>
          <w:kern w:val="28"/>
          <w:sz w:val="28"/>
          <w:szCs w:val="28"/>
        </w:rPr>
        <w:t>Г. Международное частное право:— Минск: МИУ, 2007г.</w:t>
      </w:r>
      <w:bookmarkStart w:id="0" w:name="_GoBack"/>
      <w:bookmarkEnd w:id="0"/>
    </w:p>
    <w:sectPr w:rsidR="00532AD2" w:rsidRPr="000672DA" w:rsidSect="00A231C5">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F3" w:rsidRDefault="00065EF3">
      <w:r>
        <w:separator/>
      </w:r>
    </w:p>
  </w:endnote>
  <w:endnote w:type="continuationSeparator" w:id="0">
    <w:p w:rsidR="00065EF3" w:rsidRDefault="0006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F3" w:rsidRDefault="00065EF3">
      <w:r>
        <w:separator/>
      </w:r>
    </w:p>
  </w:footnote>
  <w:footnote w:type="continuationSeparator" w:id="0">
    <w:p w:rsidR="00065EF3" w:rsidRDefault="00065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EA6EF1" w:rsidP="001E6BEE">
    <w:pPr>
      <w:pStyle w:val="a4"/>
      <w:framePr w:wrap="auto" w:vAnchor="text" w:hAnchor="margin" w:xAlign="right" w:y="1"/>
      <w:rPr>
        <w:rStyle w:val="a6"/>
      </w:rPr>
    </w:pPr>
    <w:r>
      <w:rPr>
        <w:rStyle w:val="a6"/>
        <w:noProof/>
      </w:rPr>
      <w:t>1</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43C9D"/>
    <w:multiLevelType w:val="multilevel"/>
    <w:tmpl w:val="22F6661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6880449E"/>
    <w:multiLevelType w:val="hybridMultilevel"/>
    <w:tmpl w:val="CA2A67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34A56"/>
    <w:rsid w:val="00065EF3"/>
    <w:rsid w:val="000672DA"/>
    <w:rsid w:val="001E6BEE"/>
    <w:rsid w:val="002F6D25"/>
    <w:rsid w:val="00302AD8"/>
    <w:rsid w:val="00532AD2"/>
    <w:rsid w:val="0061123D"/>
    <w:rsid w:val="0075401D"/>
    <w:rsid w:val="00982FE5"/>
    <w:rsid w:val="00A231C5"/>
    <w:rsid w:val="00A50532"/>
    <w:rsid w:val="00A573F7"/>
    <w:rsid w:val="00AD3425"/>
    <w:rsid w:val="00EA6EF1"/>
    <w:rsid w:val="00FE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970A99-30AD-441A-B0E3-EA6709D1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A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paragraph" w:styleId="a7">
    <w:name w:val="Normal (Web)"/>
    <w:basedOn w:val="a"/>
    <w:uiPriority w:val="99"/>
    <w:rsid w:val="00532AD2"/>
    <w:pPr>
      <w:spacing w:before="100" w:beforeAutospacing="1" w:after="100" w:afterAutospacing="1"/>
    </w:pPr>
  </w:style>
  <w:style w:type="character" w:customStyle="1" w:styleId="text1">
    <w:name w:val="text1"/>
    <w:uiPriority w:val="99"/>
    <w:rsid w:val="00532AD2"/>
    <w:rPr>
      <w:rFonts w:cs="Times New Roman"/>
    </w:rPr>
  </w:style>
  <w:style w:type="paragraph" w:styleId="HTML">
    <w:name w:val="HTML Preformatted"/>
    <w:basedOn w:val="a"/>
    <w:link w:val="HTML0"/>
    <w:uiPriority w:val="99"/>
    <w:rsid w:val="00532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30"/>
      <w:szCs w:val="30"/>
    </w:rPr>
  </w:style>
  <w:style w:type="character" w:customStyle="1" w:styleId="HTML0">
    <w:name w:val="Стандартни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ВНЕШНЕЭКОНОМИЧЕСКАЯ ДЕЯТЕЛЬНОСТЬ: НЕКОТОРЫЕ ВО-ПРОСЫ КРЕДИТОВАНИЯ</vt:lpstr>
    </vt:vector>
  </TitlesOfParts>
  <Company>Microsoft</Company>
  <LinksUpToDate>false</LinksUpToDate>
  <CharactersWithSpaces>27948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ВНЕШНЕЭКОНОМИЧЕСКАЯ ДЕЯТЕЛЬНОСТЬ: НЕКОТОРЫЕ ВО-ПРОСЫ КРЕДИТОВАНИЯ</dc:title>
  <dc:subject/>
  <dc:creator>Admin</dc:creator>
  <cp:keywords/>
  <dc:description/>
  <cp:lastModifiedBy>Irina</cp:lastModifiedBy>
  <cp:revision>2</cp:revision>
  <dcterms:created xsi:type="dcterms:W3CDTF">2014-08-11T12:46:00Z</dcterms:created>
  <dcterms:modified xsi:type="dcterms:W3CDTF">2014-08-11T12:46:00Z</dcterms:modified>
</cp:coreProperties>
</file>