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502" w:rsidRDefault="006B3502" w:rsidP="006B3502">
      <w:pPr>
        <w:pStyle w:val="aff0"/>
      </w:pPr>
    </w:p>
    <w:p w:rsidR="006B3502" w:rsidRDefault="006B3502" w:rsidP="006B3502">
      <w:pPr>
        <w:pStyle w:val="aff0"/>
      </w:pPr>
    </w:p>
    <w:p w:rsidR="006B3502" w:rsidRDefault="006B3502" w:rsidP="006B3502">
      <w:pPr>
        <w:pStyle w:val="aff0"/>
      </w:pPr>
    </w:p>
    <w:p w:rsidR="006B3502" w:rsidRDefault="006B3502" w:rsidP="006B3502">
      <w:pPr>
        <w:pStyle w:val="aff0"/>
      </w:pPr>
    </w:p>
    <w:p w:rsidR="006B3502" w:rsidRDefault="006B3502" w:rsidP="006B3502">
      <w:pPr>
        <w:pStyle w:val="aff0"/>
      </w:pPr>
    </w:p>
    <w:p w:rsidR="006B3502" w:rsidRDefault="006B3502" w:rsidP="006B3502">
      <w:pPr>
        <w:pStyle w:val="aff0"/>
      </w:pPr>
    </w:p>
    <w:p w:rsidR="006B3502" w:rsidRDefault="006B3502" w:rsidP="006B3502">
      <w:pPr>
        <w:pStyle w:val="aff0"/>
      </w:pPr>
    </w:p>
    <w:p w:rsidR="006B3502" w:rsidRDefault="006B3502" w:rsidP="006B3502">
      <w:pPr>
        <w:pStyle w:val="aff0"/>
      </w:pPr>
    </w:p>
    <w:p w:rsidR="006B3502" w:rsidRDefault="006B3502" w:rsidP="006B3502">
      <w:pPr>
        <w:pStyle w:val="aff0"/>
      </w:pPr>
    </w:p>
    <w:p w:rsidR="006B3502" w:rsidRDefault="006B3502" w:rsidP="006B3502">
      <w:pPr>
        <w:pStyle w:val="aff0"/>
      </w:pPr>
    </w:p>
    <w:p w:rsidR="006B3502" w:rsidRDefault="006B3502" w:rsidP="006B3502">
      <w:pPr>
        <w:pStyle w:val="aff0"/>
      </w:pPr>
    </w:p>
    <w:p w:rsidR="006B3502" w:rsidRDefault="006B3502" w:rsidP="006B3502">
      <w:pPr>
        <w:pStyle w:val="aff0"/>
      </w:pPr>
    </w:p>
    <w:p w:rsidR="006B3502" w:rsidRDefault="006B3502" w:rsidP="006B3502">
      <w:pPr>
        <w:pStyle w:val="aff0"/>
      </w:pPr>
    </w:p>
    <w:p w:rsidR="001727C8" w:rsidRDefault="008E3A5D" w:rsidP="006B3502">
      <w:pPr>
        <w:pStyle w:val="aff0"/>
      </w:pPr>
      <w:r w:rsidRPr="001727C8">
        <w:t>Реферат на тему</w:t>
      </w:r>
      <w:r w:rsidR="001727C8" w:rsidRPr="001727C8">
        <w:t>:</w:t>
      </w:r>
    </w:p>
    <w:p w:rsidR="008E3A5D" w:rsidRPr="001727C8" w:rsidRDefault="006B3502" w:rsidP="006B3502">
      <w:pPr>
        <w:pStyle w:val="aff0"/>
        <w:rPr>
          <w:b/>
          <w:bCs/>
        </w:rPr>
      </w:pPr>
      <w:r>
        <w:rPr>
          <w:b/>
          <w:bCs/>
        </w:rPr>
        <w:t>И</w:t>
      </w:r>
      <w:r w:rsidR="0030275B" w:rsidRPr="001727C8">
        <w:rPr>
          <w:b/>
          <w:bCs/>
        </w:rPr>
        <w:t>спользование аффинной хроматографии</w:t>
      </w:r>
    </w:p>
    <w:p w:rsidR="001F2AE4" w:rsidRPr="001727C8" w:rsidRDefault="001727C8" w:rsidP="006B3502">
      <w:pPr>
        <w:pStyle w:val="2"/>
      </w:pPr>
      <w:r w:rsidRPr="001727C8">
        <w:br w:type="page"/>
      </w:r>
      <w:r w:rsidR="001F2AE4" w:rsidRPr="001727C8">
        <w:t>Активированные матрицы и спейсеры</w:t>
      </w:r>
    </w:p>
    <w:p w:rsidR="006B3502" w:rsidRDefault="006B3502" w:rsidP="001727C8"/>
    <w:p w:rsidR="001727C8" w:rsidRDefault="001F2AE4" w:rsidP="001727C8">
      <w:r w:rsidRPr="001727C8">
        <w:t>Твердым основанием для аффинной матрицы чаще всего служат хорошо известные нам 4% или 6% сефароза, иногда химически скрепленная</w:t>
      </w:r>
      <w:r w:rsidR="001727C8">
        <w:t xml:space="preserve"> (</w:t>
      </w:r>
      <w:r w:rsidRPr="001727C8">
        <w:t>CL-сефароза</w:t>
      </w:r>
      <w:r w:rsidR="001727C8" w:rsidRPr="001727C8">
        <w:t>),</w:t>
      </w:r>
      <w:r w:rsidRPr="001727C8">
        <w:t xml:space="preserve"> а в некоторых специальных случаях</w:t>
      </w:r>
      <w:r w:rsidR="001727C8">
        <w:t xml:space="preserve"> (</w:t>
      </w:r>
      <w:r w:rsidRPr="001727C8">
        <w:t>см</w:t>
      </w:r>
      <w:r w:rsidR="001727C8" w:rsidRPr="001727C8">
        <w:t xml:space="preserve">. </w:t>
      </w:r>
      <w:r w:rsidRPr="001727C8">
        <w:t>ниже</w:t>
      </w:r>
      <w:r w:rsidR="001727C8" w:rsidRPr="001727C8">
        <w:t xml:space="preserve">) </w:t>
      </w:r>
      <w:r w:rsidRPr="001727C8">
        <w:t>и целлюлоза</w:t>
      </w:r>
      <w:r w:rsidR="001727C8" w:rsidRPr="001727C8">
        <w:t>.</w:t>
      </w:r>
    </w:p>
    <w:p w:rsidR="00B046EB" w:rsidRDefault="001F2AE4" w:rsidP="001727C8">
      <w:r w:rsidRPr="001727C8">
        <w:t>Имеется множество способов химической активации как самих матриц, так и удаленных от матрицы концов спейсеров</w:t>
      </w:r>
      <w:r w:rsidR="001727C8" w:rsidRPr="001727C8">
        <w:t xml:space="preserve">. </w:t>
      </w:r>
      <w:r w:rsidRPr="001727C8">
        <w:t>Такая активация необходима для обеспечения простоты</w:t>
      </w:r>
      <w:r w:rsidR="001727C8">
        <w:t xml:space="preserve"> "</w:t>
      </w:r>
      <w:r w:rsidRPr="001727C8">
        <w:t>посадки</w:t>
      </w:r>
      <w:r w:rsidR="001727C8">
        <w:t xml:space="preserve">" </w:t>
      </w:r>
      <w:r w:rsidRPr="001727C8">
        <w:t>на них лиганда</w:t>
      </w:r>
      <w:r w:rsidR="001727C8">
        <w:t xml:space="preserve"> (</w:t>
      </w:r>
      <w:r w:rsidRPr="001727C8">
        <w:t>в условиях биохимической лаборатории</w:t>
      </w:r>
      <w:r w:rsidR="001727C8" w:rsidRPr="001727C8">
        <w:t xml:space="preserve">). </w:t>
      </w:r>
    </w:p>
    <w:p w:rsidR="00B046EB" w:rsidRDefault="001F2AE4" w:rsidP="001727C8">
      <w:r w:rsidRPr="001727C8">
        <w:t>Здесь нецелесообразно рассматривать все это множество способов, тем более, что большинство из них требует более серьезного знания органической химии, чем дает средняя школа</w:t>
      </w:r>
      <w:r w:rsidR="001727C8" w:rsidRPr="001727C8">
        <w:t>.</w:t>
      </w:r>
      <w:r w:rsidR="001727C8">
        <w:t xml:space="preserve"> (</w:t>
      </w:r>
      <w:r w:rsidRPr="001727C8">
        <w:t>Интересующимся и лучше подготовленным читателям я могу рекомендовать свою книгу</w:t>
      </w:r>
      <w:r w:rsidR="001727C8">
        <w:t xml:space="preserve"> "</w:t>
      </w:r>
      <w:r w:rsidRPr="001727C8">
        <w:t>Хроматография белков и нуклеиновых кислот</w:t>
      </w:r>
      <w:r w:rsidR="001727C8">
        <w:t>" ("</w:t>
      </w:r>
      <w:r w:rsidRPr="001727C8">
        <w:t>Наука</w:t>
      </w:r>
      <w:r w:rsidR="001727C8">
        <w:t xml:space="preserve">", </w:t>
      </w:r>
      <w:r w:rsidRPr="001727C8">
        <w:t>1985</w:t>
      </w:r>
      <w:r w:rsidR="001727C8" w:rsidRPr="001727C8">
        <w:t xml:space="preserve">)). </w:t>
      </w:r>
    </w:p>
    <w:p w:rsidR="001727C8" w:rsidRDefault="001F2AE4" w:rsidP="001727C8">
      <w:r w:rsidRPr="001727C8">
        <w:t>Тем не менее, для иллюстрации подхода к проблеме опишу в общих чертах один простейший и ранее других предложенный вариант</w:t>
      </w:r>
      <w:r w:rsidR="001727C8">
        <w:t xml:space="preserve"> (</w:t>
      </w:r>
      <w:r w:rsidRPr="001727C8">
        <w:t>впрочем, используемый до сих пор</w:t>
      </w:r>
      <w:r w:rsidR="001727C8" w:rsidRPr="001727C8">
        <w:t>).</w:t>
      </w:r>
    </w:p>
    <w:p w:rsidR="00B046EB" w:rsidRDefault="001F2AE4" w:rsidP="001727C8">
      <w:r w:rsidRPr="001727C8">
        <w:t>В нем активация полисахаридной матрицы, несущей на себе множество свободных ОН-групп, производится путем обработки ее бромцианом</w:t>
      </w:r>
      <w:r w:rsidR="001727C8">
        <w:t xml:space="preserve"> (</w:t>
      </w:r>
      <w:r w:rsidRPr="001727C8">
        <w:rPr>
          <w:lang w:val="en-US"/>
        </w:rPr>
        <w:t>BrCN</w:t>
      </w:r>
      <w:r w:rsidR="001727C8" w:rsidRPr="001727C8">
        <w:t xml:space="preserve">). </w:t>
      </w:r>
      <w:r w:rsidRPr="001727C8">
        <w:t>В результате получают</w:t>
      </w:r>
      <w:r w:rsidR="001727C8">
        <w:t xml:space="preserve"> (</w:t>
      </w:r>
      <w:r w:rsidRPr="001727C8">
        <w:t>в сильно щелочной среде</w:t>
      </w:r>
      <w:r w:rsidR="001727C8" w:rsidRPr="001727C8">
        <w:t xml:space="preserve">) </w:t>
      </w:r>
      <w:r w:rsidRPr="001727C8">
        <w:t>прочно сидящие на нитях сефарозы химически активные группы имидокарбоната, согласно реакции</w:t>
      </w:r>
      <w:r w:rsidR="001727C8" w:rsidRPr="001727C8">
        <w:t xml:space="preserve">. </w:t>
      </w:r>
      <w:r w:rsidRPr="001727C8">
        <w:t>Эти электрофильные группы</w:t>
      </w:r>
      <w:r w:rsidR="001727C8">
        <w:t xml:space="preserve"> "</w:t>
      </w:r>
      <w:r w:rsidRPr="001727C8">
        <w:t>охотно</w:t>
      </w:r>
      <w:r w:rsidR="001727C8">
        <w:t xml:space="preserve">" </w:t>
      </w:r>
      <w:r w:rsidRPr="001727C8">
        <w:t>образуют ковалентные связи с нуклеофильными группами лиганда</w:t>
      </w:r>
      <w:r w:rsidR="001727C8" w:rsidRPr="001727C8">
        <w:t xml:space="preserve">. </w:t>
      </w:r>
    </w:p>
    <w:p w:rsidR="001727C8" w:rsidRDefault="001F2AE4" w:rsidP="001727C8">
      <w:r w:rsidRPr="001727C8">
        <w:t>Так например, лиганд, имеющий свободную аминогруппу, может связаться с актированной таким образом матрицей через остаток изомочевины</w:t>
      </w:r>
      <w:r w:rsidR="001727C8" w:rsidRPr="001727C8">
        <w:t>.</w:t>
      </w:r>
    </w:p>
    <w:p w:rsidR="001727C8" w:rsidRDefault="001F2AE4" w:rsidP="001727C8">
      <w:r w:rsidRPr="001727C8">
        <w:t>Возможны еще два варианта протекания этой реакции</w:t>
      </w:r>
      <w:r w:rsidR="001727C8">
        <w:t xml:space="preserve"> (</w:t>
      </w:r>
      <w:r w:rsidRPr="001727C8">
        <w:t>с выделением аммиака</w:t>
      </w:r>
      <w:r w:rsidR="001727C8" w:rsidRPr="001727C8">
        <w:t>),</w:t>
      </w:r>
      <w:r w:rsidRPr="001727C8">
        <w:t xml:space="preserve"> но оба они приводят к тому же конечному результату</w:t>
      </w:r>
      <w:r w:rsidR="001727C8" w:rsidRPr="001727C8">
        <w:t xml:space="preserve">: </w:t>
      </w:r>
      <w:r w:rsidRPr="001727C8">
        <w:t>лиганд</w:t>
      </w:r>
      <w:r w:rsidR="001727C8">
        <w:t xml:space="preserve"> (</w:t>
      </w:r>
      <w:r w:rsidRPr="001727C8">
        <w:t>или спейсер с аминогруппой на конце</w:t>
      </w:r>
      <w:r w:rsidR="001727C8" w:rsidRPr="001727C8">
        <w:t xml:space="preserve">) </w:t>
      </w:r>
      <w:r w:rsidRPr="001727C8">
        <w:t>химически прочно связывается с матрицей</w:t>
      </w:r>
      <w:r w:rsidR="001727C8" w:rsidRPr="001727C8">
        <w:t>.</w:t>
      </w:r>
    </w:p>
    <w:p w:rsidR="001727C8" w:rsidRDefault="001F2AE4" w:rsidP="001727C8">
      <w:r w:rsidRPr="001727C8">
        <w:t>Безусловным недостатком описанного метода активации матрицы следует назвать ядовитость бромциана и токсичность некоторых побочных продуктов реакции</w:t>
      </w:r>
      <w:r w:rsidR="001727C8">
        <w:t xml:space="preserve"> (</w:t>
      </w:r>
      <w:r w:rsidRPr="001727C8">
        <w:t>в том числе и НВг</w:t>
      </w:r>
      <w:r w:rsidR="001727C8" w:rsidRPr="001727C8">
        <w:t>),</w:t>
      </w:r>
      <w:r w:rsidRPr="001727C8">
        <w:t xml:space="preserve"> содержащихся в промывных водах после активации сефарозы</w:t>
      </w:r>
      <w:r w:rsidR="001727C8" w:rsidRPr="001727C8">
        <w:t>.</w:t>
      </w:r>
    </w:p>
    <w:p w:rsidR="00B046EB" w:rsidRDefault="001F2AE4" w:rsidP="001727C8">
      <w:r w:rsidRPr="001727C8">
        <w:t>В качестве спейсеров обы</w:t>
      </w:r>
      <w:r w:rsidR="00B046EB">
        <w:t>чно используют либо 1,6 диамино</w:t>
      </w:r>
      <w:r w:rsidRPr="001727C8">
        <w:t>гексан,</w:t>
      </w:r>
      <w:r w:rsidR="001727C8" w:rsidRPr="001727C8">
        <w:t>,</w:t>
      </w:r>
      <w:r w:rsidRPr="001727C8">
        <w:t xml:space="preserve"> либо 6-аминокапроновую кислоту</w:t>
      </w:r>
      <w:r w:rsidR="001727C8" w:rsidRPr="001727C8">
        <w:t xml:space="preserve">. </w:t>
      </w:r>
      <w:r w:rsidRPr="001727C8">
        <w:t>Таким образом на свободном конце спейсера оказывается аминогруппа или карбоксил</w:t>
      </w:r>
      <w:r w:rsidR="001727C8" w:rsidRPr="001727C8">
        <w:t xml:space="preserve">. </w:t>
      </w:r>
      <w:r w:rsidRPr="001727C8">
        <w:t>Присоединение к нему лиганда также требует специальной химической реакции</w:t>
      </w:r>
      <w:r w:rsidR="001727C8" w:rsidRPr="001727C8">
        <w:t xml:space="preserve">. </w:t>
      </w:r>
    </w:p>
    <w:p w:rsidR="00B046EB" w:rsidRDefault="001F2AE4" w:rsidP="001727C8">
      <w:r w:rsidRPr="001727C8">
        <w:t>Поэтому фирма</w:t>
      </w:r>
      <w:r w:rsidR="001727C8">
        <w:t xml:space="preserve"> "</w:t>
      </w:r>
      <w:r w:rsidRPr="001727C8">
        <w:rPr>
          <w:lang w:val="en-US"/>
        </w:rPr>
        <w:t>Pharmacia</w:t>
      </w:r>
      <w:r w:rsidR="001727C8">
        <w:t xml:space="preserve">" </w:t>
      </w:r>
      <w:r w:rsidRPr="001727C8">
        <w:t>выпускает готовые матрицы, в которых спейсер</w:t>
      </w:r>
      <w:r w:rsidR="001727C8">
        <w:t xml:space="preserve"> (</w:t>
      </w:r>
      <w:r w:rsidRPr="001727C8">
        <w:t>6-аминокапроновая кислота</w:t>
      </w:r>
      <w:r w:rsidR="001727C8" w:rsidRPr="001727C8">
        <w:t xml:space="preserve">) </w:t>
      </w:r>
      <w:r w:rsidRPr="001727C8">
        <w:t>активирован этерификацией концевого карбоксила N-оксисукцинимидом</w:t>
      </w:r>
      <w:r w:rsidR="001727C8" w:rsidRPr="001727C8">
        <w:t xml:space="preserve">. </w:t>
      </w:r>
    </w:p>
    <w:p w:rsidR="001727C8" w:rsidRDefault="001F2AE4" w:rsidP="001727C8">
      <w:r w:rsidRPr="001727C8">
        <w:t>Присоединение лиганда по аминогруппе происходит в мягких условиях, в течение одного часа, что очень важно для лабильных лигандов</w:t>
      </w:r>
      <w:r w:rsidR="001727C8" w:rsidRPr="001727C8">
        <w:t xml:space="preserve">. </w:t>
      </w:r>
      <w:r w:rsidRPr="001727C8">
        <w:t>N-оксисукцинимид отщепляется и на его место надежной пептидной связью присоединяется лиганд</w:t>
      </w:r>
      <w:r w:rsidR="001727C8" w:rsidRPr="001727C8">
        <w:t>.</w:t>
      </w:r>
    </w:p>
    <w:p w:rsidR="006B3502" w:rsidRDefault="006B3502" w:rsidP="001727C8">
      <w:pPr>
        <w:rPr>
          <w:b/>
          <w:bCs/>
        </w:rPr>
      </w:pPr>
    </w:p>
    <w:p w:rsidR="001F2AE4" w:rsidRPr="001727C8" w:rsidRDefault="001F2AE4" w:rsidP="006B3502">
      <w:pPr>
        <w:pStyle w:val="2"/>
      </w:pPr>
      <w:r w:rsidRPr="001727C8">
        <w:t>Лиганды</w:t>
      </w:r>
    </w:p>
    <w:p w:rsidR="006B3502" w:rsidRDefault="006B3502" w:rsidP="001727C8"/>
    <w:p w:rsidR="00B046EB" w:rsidRDefault="001F2AE4" w:rsidP="001727C8">
      <w:r w:rsidRPr="001727C8">
        <w:t>Великое множество лигандов, описанных в научной литературе, можно разбить на две главных категории</w:t>
      </w:r>
      <w:r w:rsidR="001727C8" w:rsidRPr="001727C8">
        <w:t xml:space="preserve">. </w:t>
      </w:r>
      <w:r w:rsidRPr="001727C8">
        <w:t xml:space="preserve">Это лиганды с </w:t>
      </w:r>
      <w:r w:rsidRPr="001727C8">
        <w:rPr>
          <w:i/>
          <w:iCs/>
        </w:rPr>
        <w:t>индивидуальной специфичностью</w:t>
      </w:r>
      <w:r w:rsidRPr="001727C8">
        <w:t xml:space="preserve"> и лиганды с </w:t>
      </w:r>
      <w:r w:rsidRPr="001727C8">
        <w:rPr>
          <w:i/>
          <w:iCs/>
        </w:rPr>
        <w:t>групповой специфичностью,</w:t>
      </w:r>
      <w:r w:rsidRPr="001727C8">
        <w:t xml:space="preserve"> В качестве индивидуальных лигандов могут выступать ферменты, а также субстраты или ингибиторы соответствующих ферментативных реакций</w:t>
      </w:r>
      <w:r w:rsidR="001727C8">
        <w:t xml:space="preserve"> (</w:t>
      </w:r>
      <w:r w:rsidRPr="001727C8">
        <w:t>для очистки ферментов</w:t>
      </w:r>
      <w:r w:rsidR="001727C8" w:rsidRPr="001727C8">
        <w:t xml:space="preserve">). </w:t>
      </w:r>
    </w:p>
    <w:p w:rsidR="001727C8" w:rsidRDefault="001F2AE4" w:rsidP="001727C8">
      <w:r w:rsidRPr="001727C8">
        <w:t>Использование в целях очистки аффинной пары фермент-субстрат предполагает такие условия хроматографического процесса, когда фермент не может осуществить каталитический акт преобразования субстрата, а только связывается с ним в фермент-субстратный комплекс</w:t>
      </w:r>
      <w:r w:rsidR="001727C8" w:rsidRPr="001727C8">
        <w:t>.</w:t>
      </w:r>
      <w:r w:rsidR="001727C8">
        <w:t xml:space="preserve"> (</w:t>
      </w:r>
      <w:r w:rsidRPr="001727C8">
        <w:t>Например в отсутствие необходимого второго субстрата, соответствующих ионов или при неблагоприятном значении рН</w:t>
      </w:r>
      <w:r w:rsidR="001727C8" w:rsidRPr="001727C8">
        <w:t>)</w:t>
      </w:r>
      <w:r w:rsidR="00045C6A">
        <w:t>.</w:t>
      </w:r>
    </w:p>
    <w:p w:rsidR="00B046EB" w:rsidRDefault="001F2AE4" w:rsidP="001727C8">
      <w:r w:rsidRPr="001727C8">
        <w:t>С другой стороны, важный раздел биохимии, особенно в прикладном аспекте, составляет конструирование обменников с закрепленными ферментами, на этот раз ведущими катализ в условиях, когда его продукты легко отделяются от ферментов</w:t>
      </w:r>
      <w:r w:rsidR="001727C8" w:rsidRPr="001727C8">
        <w:t xml:space="preserve">. </w:t>
      </w:r>
    </w:p>
    <w:p w:rsidR="00B046EB" w:rsidRDefault="001F2AE4" w:rsidP="001727C8">
      <w:r w:rsidRPr="001727C8">
        <w:t>Эти продукты вытекают из колонки или остаются в супернатанте после проведения ферментативной реакции в объеме взвеси, из которой матрица с закрепленным на ней ферментом затем удаляется в осадок</w:t>
      </w:r>
      <w:r w:rsidR="001727C8" w:rsidRPr="001727C8">
        <w:t xml:space="preserve">. </w:t>
      </w:r>
    </w:p>
    <w:p w:rsidR="00B046EB" w:rsidRDefault="001F2AE4" w:rsidP="001727C8">
      <w:r w:rsidRPr="001727C8">
        <w:t>Естественно, что в этих случаях в окружении иммобилизованного фермента создаются условия не только связывания субстрата, но и катализа соответствующей реакции</w:t>
      </w:r>
      <w:r w:rsidR="001727C8" w:rsidRPr="001727C8">
        <w:t xml:space="preserve">. </w:t>
      </w:r>
    </w:p>
    <w:p w:rsidR="001727C8" w:rsidRDefault="001F2AE4" w:rsidP="001727C8">
      <w:r w:rsidRPr="001727C8">
        <w:t>Очевидное преимущество ферментов, закрепленных на хроматографической матрице, заключается в простой возможности многократного использования этих ферментов, поскольку они автоматически освобождаются из смеси с продуктами реакции</w:t>
      </w:r>
      <w:r w:rsidR="001727C8" w:rsidRPr="001727C8">
        <w:t>.</w:t>
      </w:r>
    </w:p>
    <w:p w:rsidR="00B046EB" w:rsidRDefault="001F2AE4" w:rsidP="001727C8">
      <w:r w:rsidRPr="001727C8">
        <w:t>Так же, как ферменты, белки-рецепторы могут служить лигандами для связывания и очистки гормонов и других низкомолекулярных эффекторов</w:t>
      </w:r>
      <w:r w:rsidR="001727C8" w:rsidRPr="001727C8">
        <w:t xml:space="preserve">. </w:t>
      </w:r>
      <w:r w:rsidRPr="001727C8">
        <w:t>Транспортные белки плазмы крови и белки</w:t>
      </w:r>
      <w:r w:rsidR="001727C8" w:rsidRPr="001727C8">
        <w:t xml:space="preserve"> - </w:t>
      </w:r>
      <w:r w:rsidRPr="001727C8">
        <w:t>переносчики клеточных мембран</w:t>
      </w:r>
      <w:r w:rsidR="001727C8" w:rsidRPr="001727C8">
        <w:t xml:space="preserve"> - </w:t>
      </w:r>
      <w:r w:rsidRPr="001727C8">
        <w:t>для очистки своих низкомолекулярных партнеров</w:t>
      </w:r>
      <w:r w:rsidR="001727C8" w:rsidRPr="001727C8">
        <w:t xml:space="preserve">. </w:t>
      </w:r>
    </w:p>
    <w:p w:rsidR="00B046EB" w:rsidRDefault="001F2AE4" w:rsidP="001727C8">
      <w:r w:rsidRPr="001727C8">
        <w:t>Белки</w:t>
      </w:r>
      <w:r w:rsidR="001727C8" w:rsidRPr="001727C8">
        <w:t xml:space="preserve"> - </w:t>
      </w:r>
      <w:r w:rsidRPr="001727C8">
        <w:t>регуляторы и участники процессов матричного синтеза, используемые в качестве лигандов, позволяют решать</w:t>
      </w:r>
      <w:r w:rsidR="006B3502">
        <w:t xml:space="preserve"> задачи по вычленению регулятор</w:t>
      </w:r>
      <w:r w:rsidRPr="001727C8">
        <w:t>ных и других особых участков нуклеиновых кислот</w:t>
      </w:r>
      <w:r w:rsidR="001727C8" w:rsidRPr="001727C8">
        <w:t xml:space="preserve">. </w:t>
      </w:r>
      <w:r w:rsidRPr="001727C8">
        <w:t>То же относится к системам выработки и транспорта энергии</w:t>
      </w:r>
      <w:r w:rsidR="001727C8" w:rsidRPr="001727C8">
        <w:t xml:space="preserve">. </w:t>
      </w:r>
    </w:p>
    <w:p w:rsidR="001727C8" w:rsidRDefault="001F2AE4" w:rsidP="001727C8">
      <w:r w:rsidRPr="001727C8">
        <w:t>Разумеется, все участники названных здесь биоспецифических пар могут меняться ролями</w:t>
      </w:r>
      <w:r w:rsidR="001727C8" w:rsidRPr="001727C8">
        <w:t xml:space="preserve"> - </w:t>
      </w:r>
      <w:r w:rsidRPr="001727C8">
        <w:t>те, что были иммобилизованы, могут стать объектом аффинной очистки</w:t>
      </w:r>
      <w:r w:rsidR="001727C8" w:rsidRPr="001727C8">
        <w:t xml:space="preserve">. </w:t>
      </w:r>
      <w:r w:rsidRPr="001727C8">
        <w:t>Весьма продуктивным оказалось и создание иммуносорбентов, обладающих сродством к определенным антигенам</w:t>
      </w:r>
      <w:r w:rsidR="001727C8" w:rsidRPr="001727C8">
        <w:t>.</w:t>
      </w:r>
    </w:p>
    <w:p w:rsidR="00B046EB" w:rsidRDefault="001F2AE4" w:rsidP="001727C8">
      <w:r w:rsidRPr="001727C8">
        <w:rPr>
          <w:i/>
          <w:iCs/>
        </w:rPr>
        <w:t>Лиганды с групповой специфичностью</w:t>
      </w:r>
      <w:r w:rsidRPr="001727C8">
        <w:t xml:space="preserve"> обладают сродством к целой группе веществ</w:t>
      </w:r>
      <w:r w:rsidR="001727C8" w:rsidRPr="001727C8">
        <w:t xml:space="preserve">. </w:t>
      </w:r>
      <w:r w:rsidRPr="001727C8">
        <w:t>К примеру,</w:t>
      </w:r>
      <w:r w:rsidR="001727C8">
        <w:t xml:space="preserve"> "</w:t>
      </w:r>
      <w:r w:rsidRPr="001727C8">
        <w:t>кофермент А</w:t>
      </w:r>
      <w:r w:rsidR="001727C8">
        <w:t xml:space="preserve">" </w:t>
      </w:r>
      <w:r w:rsidRPr="001727C8">
        <w:t>участвует во многих ферментативных реакциях</w:t>
      </w:r>
      <w:r w:rsidR="001727C8" w:rsidRPr="001727C8">
        <w:t xml:space="preserve">. </w:t>
      </w:r>
      <w:r w:rsidRPr="001727C8">
        <w:t>Закрепленный на аффинной матрице, он может обеспечивать очистку любого из соответствующих ферментов</w:t>
      </w:r>
      <w:r w:rsidR="001727C8" w:rsidRPr="001727C8">
        <w:t xml:space="preserve">. </w:t>
      </w:r>
      <w:r w:rsidRPr="001727C8">
        <w:t>В тех случаях, когда в исходном препарате имеется только один из них, очистка будет не хуже, чем при использовании лигандов с индивидуальной специфичностью</w:t>
      </w:r>
      <w:r w:rsidR="001727C8" w:rsidRPr="001727C8">
        <w:t xml:space="preserve">. </w:t>
      </w:r>
      <w:r w:rsidRPr="001727C8">
        <w:t>Иногда групповая специфичность некоторых опытным путем отобранных лигандов не имеет даже четкого объяснения этой их способности</w:t>
      </w:r>
      <w:r w:rsidR="001727C8" w:rsidRPr="001727C8">
        <w:t xml:space="preserve">. </w:t>
      </w:r>
    </w:p>
    <w:p w:rsidR="00B046EB" w:rsidRDefault="001F2AE4" w:rsidP="001727C8">
      <w:r w:rsidRPr="001727C8">
        <w:t>Например, кислый аминополисахарид гепарин</w:t>
      </w:r>
      <w:r w:rsidR="001727C8">
        <w:t xml:space="preserve"> (</w:t>
      </w:r>
      <w:r w:rsidRPr="001727C8">
        <w:t>М&gt;10 000</w:t>
      </w:r>
      <w:r w:rsidR="001727C8" w:rsidRPr="001727C8">
        <w:t xml:space="preserve">) </w:t>
      </w:r>
      <w:r w:rsidRPr="001727C8">
        <w:t>известен в качестве антикоагулянта крови</w:t>
      </w:r>
      <w:r w:rsidR="001727C8" w:rsidRPr="001727C8">
        <w:t xml:space="preserve">. </w:t>
      </w:r>
      <w:r w:rsidRPr="001727C8">
        <w:t>Но кроме того он нашел применение в биохимии как конкурентный ингибитор рибонуклеаз</w:t>
      </w:r>
      <w:r w:rsidR="001727C8" w:rsidRPr="001727C8">
        <w:t xml:space="preserve">. </w:t>
      </w:r>
      <w:r w:rsidRPr="001727C8">
        <w:t>Это его качество, по-видимому, отражает определенное сходство полимера с РНК</w:t>
      </w:r>
      <w:r w:rsidR="001727C8" w:rsidRPr="001727C8">
        <w:t xml:space="preserve">. </w:t>
      </w:r>
    </w:p>
    <w:p w:rsidR="001727C8" w:rsidRDefault="001F2AE4" w:rsidP="001727C8">
      <w:r w:rsidRPr="001727C8">
        <w:t>Поэтому гепарин может быть использован в качестве лиганда для ряда белков, взаимодействующих с нуклеиновыми кислотами</w:t>
      </w:r>
      <w:r w:rsidR="001727C8" w:rsidRPr="001727C8">
        <w:t xml:space="preserve">: </w:t>
      </w:r>
      <w:r w:rsidRPr="001727C8">
        <w:t>полимераз, растриктаз, обратной транскриптазы, факторов инициации белкового синтеза и других</w:t>
      </w:r>
      <w:r w:rsidR="001727C8" w:rsidRPr="001727C8">
        <w:t>.</w:t>
      </w:r>
    </w:p>
    <w:p w:rsidR="00B046EB" w:rsidRDefault="001F2AE4" w:rsidP="001727C8">
      <w:r w:rsidRPr="001727C8">
        <w:t>В качестве лигандов могут выступать и сами нуклеиновые кислоты</w:t>
      </w:r>
      <w:r w:rsidR="001727C8" w:rsidRPr="001727C8">
        <w:rPr>
          <w:i/>
          <w:iCs/>
        </w:rPr>
        <w:t xml:space="preserve">. </w:t>
      </w:r>
      <w:r w:rsidRPr="001727C8">
        <w:t>Есть способы химического закрепления их на активированных матрицах</w:t>
      </w:r>
      <w:r w:rsidR="001727C8" w:rsidRPr="001727C8">
        <w:t xml:space="preserve">. </w:t>
      </w:r>
    </w:p>
    <w:p w:rsidR="00B046EB" w:rsidRDefault="001F2AE4" w:rsidP="001727C8">
      <w:r w:rsidRPr="001727C8">
        <w:t>Но чаще ДНК и РНК, используя их нитевую структуру, закрепляют на матрицах нековалентно</w:t>
      </w:r>
      <w:r w:rsidR="001727C8" w:rsidRPr="001727C8">
        <w:t xml:space="preserve">: </w:t>
      </w:r>
      <w:r w:rsidR="006B3502">
        <w:t>либо заплав</w:t>
      </w:r>
      <w:r w:rsidRPr="001727C8">
        <w:t>ляют в 4</w:t>
      </w:r>
      <w:r w:rsidR="006B3502">
        <w:t>%</w:t>
      </w:r>
      <w:r w:rsidR="001727C8">
        <w:t>-</w:t>
      </w:r>
      <w:r w:rsidRPr="001727C8">
        <w:t>ную агарозу в процессе ее затвердевания из расплавленного состояния, либо</w:t>
      </w:r>
      <w:r w:rsidR="001727C8">
        <w:t xml:space="preserve"> "</w:t>
      </w:r>
      <w:r w:rsidRPr="001727C8">
        <w:t>запутывают</w:t>
      </w:r>
      <w:r w:rsidR="001727C8">
        <w:t xml:space="preserve">" </w:t>
      </w:r>
      <w:r w:rsidRPr="001727C8">
        <w:t>между нитями набухшей в воде целлюлозы</w:t>
      </w:r>
      <w:r w:rsidR="001727C8" w:rsidRPr="001727C8">
        <w:t xml:space="preserve"> - </w:t>
      </w:r>
      <w:r w:rsidRPr="001727C8">
        <w:t>при ее высыхании</w:t>
      </w:r>
      <w:r w:rsidR="001727C8" w:rsidRPr="001727C8">
        <w:t xml:space="preserve">. </w:t>
      </w:r>
    </w:p>
    <w:p w:rsidR="001727C8" w:rsidRDefault="001F2AE4" w:rsidP="001727C8">
      <w:r w:rsidRPr="001727C8">
        <w:t>На отобранных путем клонирования и закрепленных в аффинной матрице фрагментах ДНК, содержащих определенный ген, можно задерживать и очищать соответствующую этому гену иРНК</w:t>
      </w:r>
      <w:r w:rsidR="001727C8" w:rsidRPr="001727C8">
        <w:t>.</w:t>
      </w:r>
    </w:p>
    <w:p w:rsidR="00B046EB" w:rsidRDefault="001F2AE4" w:rsidP="001727C8">
      <w:r w:rsidRPr="001727C8">
        <w:t>Синтезированную в лабораторных условиях полиуридиловую кислоту</w:t>
      </w:r>
      <w:r w:rsidR="001727C8">
        <w:t xml:space="preserve"> (</w:t>
      </w:r>
      <w:r w:rsidRPr="001727C8">
        <w:t>поли У</w:t>
      </w:r>
      <w:r w:rsidR="001727C8" w:rsidRPr="001727C8">
        <w:t xml:space="preserve">) </w:t>
      </w:r>
      <w:r w:rsidRPr="001727C8">
        <w:t>длиной в сотню мономеров уридина можно ковалентно фиксировать на BrCN-активированной сефарозе</w:t>
      </w:r>
      <w:r w:rsidR="001727C8" w:rsidRPr="001727C8">
        <w:t xml:space="preserve">. </w:t>
      </w:r>
    </w:p>
    <w:p w:rsidR="00B046EB" w:rsidRDefault="001F2AE4" w:rsidP="001727C8">
      <w:r w:rsidRPr="001727C8">
        <w:t>Затем, благодаря наличию у большинства иРНК высших организмов более или менее длинного полиаденилового</w:t>
      </w:r>
      <w:r w:rsidR="001727C8">
        <w:t xml:space="preserve"> "</w:t>
      </w:r>
      <w:r w:rsidRPr="001727C8">
        <w:t>хвоста</w:t>
      </w:r>
      <w:r w:rsidR="001727C8">
        <w:t xml:space="preserve">", </w:t>
      </w:r>
      <w:r w:rsidRPr="001727C8">
        <w:t>выделять суммарную фракцию иРНК из смеси со всеми остальными РНК клеточного лизата</w:t>
      </w:r>
      <w:r w:rsidR="001727C8" w:rsidRPr="001727C8">
        <w:t xml:space="preserve">. </w:t>
      </w:r>
      <w:r w:rsidRPr="001727C8">
        <w:t>Относительно короткие цепочки</w:t>
      </w:r>
      <w:r w:rsidR="001727C8">
        <w:t xml:space="preserve"> (</w:t>
      </w:r>
      <w:r w:rsidRPr="001727C8">
        <w:t>10-20 нуклеотидов</w:t>
      </w:r>
      <w:r w:rsidR="001727C8" w:rsidRPr="001727C8">
        <w:t xml:space="preserve">) </w:t>
      </w:r>
      <w:r w:rsidRPr="001727C8">
        <w:rPr>
          <w:i/>
          <w:iCs/>
        </w:rPr>
        <w:t>олиго-дезокситимидиловой кислоты</w:t>
      </w:r>
      <w:r w:rsidR="001727C8">
        <w:t xml:space="preserve"> (</w:t>
      </w:r>
      <w:r w:rsidRPr="001727C8">
        <w:t>олиго дТ</w:t>
      </w:r>
      <w:r w:rsidR="001727C8" w:rsidRPr="001727C8">
        <w:t xml:space="preserve">) </w:t>
      </w:r>
      <w:r w:rsidRPr="001727C8">
        <w:t>закрепляют через концевой 5'-фосфат на матрице волокнистой целлюлозы</w:t>
      </w:r>
      <w:r w:rsidR="001727C8" w:rsidRPr="001727C8">
        <w:t xml:space="preserve">. </w:t>
      </w:r>
    </w:p>
    <w:p w:rsidR="001727C8" w:rsidRDefault="001F2AE4" w:rsidP="001727C8">
      <w:r w:rsidRPr="001727C8">
        <w:t>На таком лиганде можно так же, как в предыдущем случае, через хвостовую поли А закрепить определенную иРНК</w:t>
      </w:r>
      <w:r w:rsidR="001727C8" w:rsidRPr="001727C8">
        <w:t xml:space="preserve">. </w:t>
      </w:r>
      <w:r w:rsidRPr="001727C8">
        <w:t>Затем с помощью обратной транскриптазы, для которой олиго дТ будет служить праймером, синтезировать по этой иРНК двунитевую к ДНК, которая в этом случае остается связанной с матрицей и сама может выступать в качестве лиганда</w:t>
      </w:r>
      <w:r w:rsidR="001727C8" w:rsidRPr="001727C8">
        <w:t>.</w:t>
      </w:r>
    </w:p>
    <w:p w:rsidR="001727C8" w:rsidRDefault="001F2AE4" w:rsidP="001727C8">
      <w:r w:rsidRPr="001727C8">
        <w:t>На этом ограничим перечень возможных лигандов, далеко не исчерпав их список, и в заключение краткого очерка аффинной хроматографии рассмотрим три простых примера</w:t>
      </w:r>
      <w:r w:rsidR="001727C8" w:rsidRPr="001727C8">
        <w:t xml:space="preserve">: </w:t>
      </w:r>
      <w:r w:rsidRPr="001727C8">
        <w:t>два с индивидуальной специфичностью и один</w:t>
      </w:r>
      <w:r w:rsidR="001727C8" w:rsidRPr="001727C8">
        <w:t xml:space="preserve"> - </w:t>
      </w:r>
      <w:r w:rsidRPr="001727C8">
        <w:t>с групповой</w:t>
      </w:r>
      <w:r w:rsidR="001727C8" w:rsidRPr="001727C8">
        <w:t>.</w:t>
      </w:r>
    </w:p>
    <w:p w:rsidR="006B3502" w:rsidRDefault="006B3502" w:rsidP="001727C8">
      <w:pPr>
        <w:rPr>
          <w:b/>
          <w:bCs/>
        </w:rPr>
      </w:pPr>
    </w:p>
    <w:p w:rsidR="001F2AE4" w:rsidRPr="001727C8" w:rsidRDefault="001F2AE4" w:rsidP="006B3502">
      <w:pPr>
        <w:pStyle w:val="2"/>
      </w:pPr>
      <w:r w:rsidRPr="001727C8">
        <w:t>Некоторые примеры использования аффинной хроматографии</w:t>
      </w:r>
    </w:p>
    <w:p w:rsidR="006B3502" w:rsidRDefault="006B3502" w:rsidP="001727C8"/>
    <w:p w:rsidR="001727C8" w:rsidRDefault="001F2AE4" w:rsidP="001727C8">
      <w:r w:rsidRPr="001727C8">
        <w:t>Пример 1</w:t>
      </w:r>
      <w:r w:rsidR="001727C8" w:rsidRPr="001727C8">
        <w:t xml:space="preserve">. </w:t>
      </w:r>
      <w:r w:rsidRPr="001727C8">
        <w:rPr>
          <w:i/>
          <w:iCs/>
        </w:rPr>
        <w:t>Очистка фермента карбоксипептидазы А из мышцы крысы</w:t>
      </w:r>
      <w:r w:rsidR="001727C8">
        <w:t xml:space="preserve"> (</w:t>
      </w:r>
      <w:r w:rsidRPr="001727C8">
        <w:rPr>
          <w:lang w:val="en-US"/>
        </w:rPr>
        <w:t>Bodwell</w:t>
      </w:r>
      <w:r w:rsidRPr="001727C8">
        <w:t xml:space="preserve">, </w:t>
      </w:r>
      <w:r w:rsidRPr="001727C8">
        <w:rPr>
          <w:lang w:val="en-US"/>
        </w:rPr>
        <w:t>Meyer</w:t>
      </w:r>
      <w:r w:rsidRPr="001727C8">
        <w:t>, 1981</w:t>
      </w:r>
      <w:r w:rsidR="001727C8" w:rsidRPr="001727C8">
        <w:t>).</w:t>
      </w:r>
    </w:p>
    <w:p w:rsidR="001727C8" w:rsidRDefault="001F2AE4" w:rsidP="001727C8">
      <w:r w:rsidRPr="001727C8">
        <w:t>На BrCN-активированную сефарозу 4В сажали белковый ингибитор карбоксипептидазы А, выделенный из картофеля</w:t>
      </w:r>
      <w:r w:rsidR="001727C8" w:rsidRPr="001727C8">
        <w:t xml:space="preserve">. </w:t>
      </w:r>
      <w:r w:rsidRPr="001727C8">
        <w:t xml:space="preserve">Фракцию гомогената мышцы, экстрагированную между 0,4М КС1 и 2М </w:t>
      </w:r>
      <w:r w:rsidRPr="001727C8">
        <w:rPr>
          <w:lang w:val="en-US"/>
        </w:rPr>
        <w:t>NaCI</w:t>
      </w:r>
      <w:r w:rsidRPr="001727C8">
        <w:t xml:space="preserve"> в нейтральном буфере, дополнительно очищали осаждением сульфатом аммония и сажали на аффинную колонку с ингибитором, уравновешенную тем же 2М NaCI в нейтральном буфере, затем промывали таким же раствором</w:t>
      </w:r>
      <w:r w:rsidR="001727C8" w:rsidRPr="001727C8">
        <w:t xml:space="preserve">. </w:t>
      </w:r>
      <w:r w:rsidRPr="001727C8">
        <w:t xml:space="preserve">Элюцию фермента вели тоже 2М NaCI, но в 0,01М </w:t>
      </w:r>
      <w:r w:rsidRPr="001727C8">
        <w:rPr>
          <w:lang w:val="en-US"/>
        </w:rPr>
        <w:t>Na</w:t>
      </w:r>
      <w:r w:rsidRPr="001727C8">
        <w:t>2</w:t>
      </w:r>
      <w:r w:rsidRPr="001727C8">
        <w:rPr>
          <w:lang w:val="en-US"/>
        </w:rPr>
        <w:t>CO</w:t>
      </w:r>
      <w:r w:rsidRPr="001727C8">
        <w:t>3 при рН 11,2</w:t>
      </w:r>
      <w:r w:rsidR="001727C8" w:rsidRPr="001727C8">
        <w:t>.</w:t>
      </w:r>
    </w:p>
    <w:p w:rsidR="001727C8" w:rsidRDefault="001F2AE4" w:rsidP="001727C8">
      <w:r w:rsidRPr="001727C8">
        <w:t>Отрыв фермента от ингибитора происходил за счет сильного защелачивания элюента</w:t>
      </w:r>
      <w:r w:rsidR="001727C8" w:rsidRPr="001727C8">
        <w:t xml:space="preserve">. </w:t>
      </w:r>
      <w:r w:rsidRPr="001727C8">
        <w:t>Примесные белки выходили при промывке, а фермент элюировался острым пиком после смены буфера</w:t>
      </w:r>
    </w:p>
    <w:p w:rsidR="001727C8" w:rsidRDefault="001F2AE4" w:rsidP="001727C8">
      <w:r w:rsidRPr="001727C8">
        <w:t>Эффективность очистки на этом этапе можно оценить сопоставляя площади под двумя пиками, обозначенными пунктиром</w:t>
      </w:r>
      <w:r w:rsidR="001727C8" w:rsidRPr="001727C8">
        <w:t>.</w:t>
      </w:r>
    </w:p>
    <w:p w:rsidR="001F2AE4" w:rsidRPr="001727C8" w:rsidRDefault="00B046EB" w:rsidP="006B3502">
      <w:pPr>
        <w:pStyle w:val="2"/>
      </w:pPr>
      <w:r>
        <w:br w:type="page"/>
      </w:r>
      <w:r w:rsidR="001F2AE4" w:rsidRPr="001727C8">
        <w:t>Иммунная система</w:t>
      </w:r>
    </w:p>
    <w:p w:rsidR="006B3502" w:rsidRDefault="006B3502" w:rsidP="001727C8"/>
    <w:p w:rsidR="00B046EB" w:rsidRDefault="001F2AE4" w:rsidP="001727C8">
      <w:r w:rsidRPr="001727C8">
        <w:t>Конечно же, мы не будем пытаться глубоко проникнуть в обширную область медицинской иммунологии</w:t>
      </w:r>
      <w:r w:rsidR="001727C8" w:rsidRPr="001727C8">
        <w:t xml:space="preserve">. </w:t>
      </w:r>
      <w:r w:rsidRPr="001727C8">
        <w:t>Коснемся только тех возможностей, которые использование иммунохимического подхода предоставляет для исследования биополимеров</w:t>
      </w:r>
      <w:r w:rsidR="001727C8" w:rsidRPr="001727C8">
        <w:t xml:space="preserve">. </w:t>
      </w:r>
    </w:p>
    <w:p w:rsidR="001727C8" w:rsidRDefault="001F2AE4" w:rsidP="001727C8">
      <w:r w:rsidRPr="001727C8">
        <w:t>Однако для того, чтобы представить себе с чем мы будем иметь дело, необходимо, хотя бы поверхностно, познакомиться с механизмом выработки иммунитета, а также со специфическими клетками крови и молекулами его реализующими</w:t>
      </w:r>
      <w:r w:rsidR="001727C8" w:rsidRPr="001727C8">
        <w:t>.</w:t>
      </w:r>
    </w:p>
    <w:p w:rsidR="00B046EB" w:rsidRDefault="001F2AE4" w:rsidP="001727C8">
      <w:r w:rsidRPr="001727C8">
        <w:t>Широко распространенное понятие иммунитета до недавнего времени ограничивалось представлением о том, что речь идет о системе, обеспечивающей длительную неуязвимость человека для возбудителей болезней, которыми он однажды переболел хотя бы в самой легкой форме</w:t>
      </w:r>
      <w:r w:rsidR="001727C8">
        <w:t xml:space="preserve"> (</w:t>
      </w:r>
      <w:r w:rsidRPr="001727C8">
        <w:t>прививка</w:t>
      </w:r>
      <w:r w:rsidR="001727C8" w:rsidRPr="001727C8">
        <w:t xml:space="preserve">). </w:t>
      </w:r>
      <w:r w:rsidRPr="001727C8">
        <w:t>Это тоже верно</w:t>
      </w:r>
      <w:r w:rsidR="001727C8" w:rsidRPr="001727C8">
        <w:t xml:space="preserve">. </w:t>
      </w:r>
    </w:p>
    <w:p w:rsidR="00B046EB" w:rsidRDefault="001F2AE4" w:rsidP="001727C8">
      <w:r w:rsidRPr="001727C8">
        <w:t>Но не будь у нас иммунной системы, то смертность от самых</w:t>
      </w:r>
      <w:r w:rsidR="001727C8">
        <w:t xml:space="preserve"> "</w:t>
      </w:r>
      <w:r w:rsidRPr="001727C8">
        <w:t>пустяковых</w:t>
      </w:r>
      <w:r w:rsidR="001727C8">
        <w:t xml:space="preserve">" </w:t>
      </w:r>
      <w:r w:rsidRPr="001727C8">
        <w:t>на сегодняшний взгляд болезней была бы чудовищной</w:t>
      </w:r>
      <w:r w:rsidR="001727C8" w:rsidRPr="001727C8">
        <w:t xml:space="preserve">. </w:t>
      </w:r>
      <w:r w:rsidRPr="001727C8">
        <w:t>Человечество это по-настоящему поняло, когда столкнулось с вирусом СПИД, который атакует именно иммунную систему</w:t>
      </w:r>
      <w:r w:rsidR="001727C8" w:rsidRPr="001727C8">
        <w:t xml:space="preserve">. </w:t>
      </w:r>
    </w:p>
    <w:p w:rsidR="001727C8" w:rsidRDefault="001F2AE4" w:rsidP="001727C8">
      <w:r w:rsidRPr="001727C8">
        <w:t>В наш организм из воздуха и пищи ежедневно проникают миллионы болезнетворных микробов и вирусов</w:t>
      </w:r>
      <w:r w:rsidR="001727C8" w:rsidRPr="001727C8">
        <w:t xml:space="preserve">. </w:t>
      </w:r>
      <w:r w:rsidRPr="001727C8">
        <w:t>Их всех встречает не знающее ни сна, ни отдыха</w:t>
      </w:r>
      <w:r w:rsidR="001727C8">
        <w:t xml:space="preserve"> "</w:t>
      </w:r>
      <w:r w:rsidRPr="001727C8">
        <w:t>войско</w:t>
      </w:r>
      <w:r w:rsidR="001727C8">
        <w:t xml:space="preserve">" </w:t>
      </w:r>
      <w:r w:rsidRPr="001727C8">
        <w:t>иммунной защиты</w:t>
      </w:r>
      <w:r w:rsidR="001727C8" w:rsidRPr="001727C8">
        <w:t xml:space="preserve">. </w:t>
      </w:r>
      <w:r w:rsidRPr="001727C8">
        <w:t>Так что это за войско</w:t>
      </w:r>
      <w:r w:rsidR="001727C8" w:rsidRPr="001727C8">
        <w:t>?</w:t>
      </w:r>
    </w:p>
    <w:p w:rsidR="00B046EB" w:rsidRDefault="001F2AE4" w:rsidP="001727C8">
      <w:r w:rsidRPr="001727C8">
        <w:t>Люди, чуть знакомые с вопросом, говорят, что иммунная система вырабатывает некие</w:t>
      </w:r>
      <w:r w:rsidR="001727C8">
        <w:t xml:space="preserve"> "</w:t>
      </w:r>
      <w:r w:rsidRPr="001727C8">
        <w:t>антитела</w:t>
      </w:r>
      <w:r w:rsidR="001727C8">
        <w:t xml:space="preserve">", </w:t>
      </w:r>
      <w:r w:rsidRPr="001727C8">
        <w:t>которые то ли убивают вторгшиеся микроорганизмы, то ли облепляют их, обезвреживают и вместе с собой выводят из организма</w:t>
      </w:r>
      <w:r w:rsidR="001727C8" w:rsidRPr="001727C8">
        <w:t xml:space="preserve">. </w:t>
      </w:r>
    </w:p>
    <w:p w:rsidR="001727C8" w:rsidRDefault="001F2AE4" w:rsidP="001727C8">
      <w:r w:rsidRPr="001727C8">
        <w:t>Все это не совсем так</w:t>
      </w:r>
      <w:r w:rsidR="001727C8" w:rsidRPr="001727C8">
        <w:t>.</w:t>
      </w:r>
      <w:r w:rsidR="001727C8">
        <w:t xml:space="preserve"> "</w:t>
      </w:r>
      <w:r w:rsidRPr="001727C8">
        <w:t>Непрошенных пришельцев</w:t>
      </w:r>
      <w:r w:rsidR="001727C8">
        <w:t xml:space="preserve">" </w:t>
      </w:r>
      <w:r w:rsidRPr="001727C8">
        <w:t>уничтожают специальные крупные клетки</w:t>
      </w:r>
      <w:r w:rsidR="001727C8" w:rsidRPr="001727C8">
        <w:t xml:space="preserve"> - </w:t>
      </w:r>
      <w:r w:rsidRPr="001727C8">
        <w:rPr>
          <w:i/>
          <w:iCs/>
        </w:rPr>
        <w:t>фагоциты</w:t>
      </w:r>
      <w:r w:rsidR="001727C8" w:rsidRPr="001727C8">
        <w:rPr>
          <w:i/>
          <w:iCs/>
        </w:rPr>
        <w:t>.</w:t>
      </w:r>
      <w:r w:rsidR="001727C8">
        <w:rPr>
          <w:i/>
          <w:iCs/>
        </w:rPr>
        <w:t xml:space="preserve"> "</w:t>
      </w:r>
      <w:r w:rsidRPr="001727C8">
        <w:t>Узнав</w:t>
      </w:r>
      <w:r w:rsidR="001727C8">
        <w:t xml:space="preserve">" </w:t>
      </w:r>
      <w:r w:rsidRPr="001727C8">
        <w:t>чужеродную клетку или вирус, они буквально</w:t>
      </w:r>
      <w:r w:rsidR="001727C8">
        <w:t xml:space="preserve"> "</w:t>
      </w:r>
      <w:r w:rsidRPr="001727C8">
        <w:t>заглатывают</w:t>
      </w:r>
      <w:r w:rsidR="001727C8">
        <w:t xml:space="preserve">" </w:t>
      </w:r>
      <w:r w:rsidRPr="001727C8">
        <w:t>их</w:t>
      </w:r>
      <w:r w:rsidR="001727C8" w:rsidRPr="001727C8">
        <w:t xml:space="preserve">. </w:t>
      </w:r>
      <w:r w:rsidRPr="001727C8">
        <w:t>Наружная мембрана фагоцита образует углубление, наподобие мешочка, которое обволакивает</w:t>
      </w:r>
      <w:r w:rsidR="001727C8">
        <w:t xml:space="preserve"> "</w:t>
      </w:r>
      <w:r w:rsidRPr="001727C8">
        <w:t>чужеземца</w:t>
      </w:r>
      <w:r w:rsidR="001727C8">
        <w:t xml:space="preserve">". </w:t>
      </w:r>
      <w:r w:rsidRPr="001727C8">
        <w:t>Потом горловина мешочка смыкается, оболочка фагоцита восстанавливается и</w:t>
      </w:r>
      <w:r w:rsidR="001727C8">
        <w:t xml:space="preserve"> "</w:t>
      </w:r>
      <w:r w:rsidRPr="001727C8">
        <w:t>враг</w:t>
      </w:r>
      <w:r w:rsidR="001727C8">
        <w:t xml:space="preserve">" </w:t>
      </w:r>
      <w:r w:rsidRPr="001727C8">
        <w:t>оказывается в его цитоплазме</w:t>
      </w:r>
      <w:r w:rsidR="001727C8" w:rsidRPr="001727C8">
        <w:t xml:space="preserve">. </w:t>
      </w:r>
      <w:r w:rsidRPr="001727C8">
        <w:t>Здесь он подвергается атаке разнообразных литических ферментов, разрушающих сначала оболочку, а потом и сердцевину злокозненной жертвы</w:t>
      </w:r>
      <w:r w:rsidR="001727C8" w:rsidRPr="001727C8">
        <w:t>.</w:t>
      </w:r>
    </w:p>
    <w:p w:rsidR="00B046EB" w:rsidRDefault="001F2AE4" w:rsidP="001727C8">
      <w:r w:rsidRPr="001727C8">
        <w:t xml:space="preserve">В крови фагоциты называют </w:t>
      </w:r>
      <w:r w:rsidRPr="001727C8">
        <w:rPr>
          <w:i/>
          <w:iCs/>
        </w:rPr>
        <w:t>гранулоцитами</w:t>
      </w:r>
      <w:r w:rsidR="001727C8" w:rsidRPr="001727C8">
        <w:rPr>
          <w:i/>
          <w:iCs/>
        </w:rPr>
        <w:t xml:space="preserve">. </w:t>
      </w:r>
      <w:r w:rsidRPr="001727C8">
        <w:t>Они входят в состав белых кровяных клеток</w:t>
      </w:r>
      <w:r w:rsidR="001727C8" w:rsidRPr="001727C8">
        <w:t xml:space="preserve"> - </w:t>
      </w:r>
      <w:r w:rsidRPr="001727C8">
        <w:rPr>
          <w:i/>
          <w:iCs/>
        </w:rPr>
        <w:t>лейкоцитов</w:t>
      </w:r>
      <w:r w:rsidR="001727C8">
        <w:rPr>
          <w:i/>
          <w:iCs/>
        </w:rPr>
        <w:t xml:space="preserve">" </w:t>
      </w:r>
      <w:r w:rsidRPr="001727C8">
        <w:t xml:space="preserve">Фагоциты, оседающие в тканях тела, именуются </w:t>
      </w:r>
      <w:r w:rsidRPr="001727C8">
        <w:rPr>
          <w:i/>
          <w:iCs/>
        </w:rPr>
        <w:t>макрофагами,</w:t>
      </w:r>
      <w:r w:rsidRPr="001727C8">
        <w:t xml:space="preserve"> В обоих случаях фагоцит должен в первую очередь</w:t>
      </w:r>
      <w:r w:rsidR="001727C8">
        <w:t xml:space="preserve"> "</w:t>
      </w:r>
      <w:r w:rsidRPr="001727C8">
        <w:t>узнать</w:t>
      </w:r>
      <w:r w:rsidR="001727C8">
        <w:t xml:space="preserve">" </w:t>
      </w:r>
      <w:r w:rsidRPr="001727C8">
        <w:t>чужака</w:t>
      </w:r>
      <w:r w:rsidR="001727C8" w:rsidRPr="001727C8">
        <w:t xml:space="preserve">. </w:t>
      </w:r>
      <w:r w:rsidRPr="001727C8">
        <w:t>Вот здесь-то роль разведчиков и</w:t>
      </w:r>
      <w:r w:rsidR="001727C8">
        <w:t xml:space="preserve"> "</w:t>
      </w:r>
      <w:r w:rsidRPr="001727C8">
        <w:t>наводчиков</w:t>
      </w:r>
      <w:r w:rsidR="001727C8">
        <w:t xml:space="preserve">" </w:t>
      </w:r>
      <w:r w:rsidRPr="001727C8">
        <w:t xml:space="preserve">выполняют особого рода белковые молекулы, именуемые </w:t>
      </w:r>
      <w:r w:rsidRPr="001727C8">
        <w:rPr>
          <w:i/>
          <w:iCs/>
        </w:rPr>
        <w:t>антителами</w:t>
      </w:r>
      <w:r w:rsidR="001727C8">
        <w:rPr>
          <w:i/>
          <w:iCs/>
        </w:rPr>
        <w:t xml:space="preserve">" </w:t>
      </w:r>
      <w:r w:rsidRPr="001727C8">
        <w:t>Откуда они берутся и как узнают</w:t>
      </w:r>
      <w:r w:rsidR="001727C8">
        <w:t xml:space="preserve"> "</w:t>
      </w:r>
      <w:r w:rsidRPr="001727C8">
        <w:t>противника</w:t>
      </w:r>
      <w:r w:rsidR="001727C8">
        <w:t xml:space="preserve">"? </w:t>
      </w:r>
    </w:p>
    <w:p w:rsidR="00B046EB" w:rsidRDefault="001F2AE4" w:rsidP="001727C8">
      <w:r w:rsidRPr="001727C8">
        <w:t>Вообще-то говоря, его в первую очередь</w:t>
      </w:r>
      <w:r w:rsidR="001727C8">
        <w:t xml:space="preserve"> "</w:t>
      </w:r>
      <w:r w:rsidRPr="001727C8">
        <w:t>узнают</w:t>
      </w:r>
      <w:r w:rsidR="001727C8">
        <w:t>" (</w:t>
      </w:r>
      <w:r w:rsidRPr="001727C8">
        <w:t>с помощью антител</w:t>
      </w:r>
      <w:r w:rsidR="001727C8" w:rsidRPr="001727C8">
        <w:t xml:space="preserve">) </w:t>
      </w:r>
      <w:r w:rsidRPr="001727C8">
        <w:t>другие белые кровяные клетки</w:t>
      </w:r>
      <w:r w:rsidR="001727C8" w:rsidRPr="001727C8">
        <w:t xml:space="preserve"> - </w:t>
      </w:r>
      <w:r w:rsidRPr="001727C8">
        <w:rPr>
          <w:i/>
          <w:iCs/>
        </w:rPr>
        <w:t>лимфоциты</w:t>
      </w:r>
      <w:r w:rsidR="001727C8" w:rsidRPr="001727C8">
        <w:rPr>
          <w:i/>
          <w:iCs/>
        </w:rPr>
        <w:t xml:space="preserve">. </w:t>
      </w:r>
      <w:r w:rsidRPr="001727C8">
        <w:t>Это</w:t>
      </w:r>
      <w:r w:rsidR="001727C8" w:rsidRPr="001727C8">
        <w:t xml:space="preserve"> - </w:t>
      </w:r>
      <w:r w:rsidRPr="001727C8">
        <w:t>довольно мелкие клетки</w:t>
      </w:r>
      <w:r w:rsidR="001727C8" w:rsidRPr="001727C8">
        <w:t xml:space="preserve">. </w:t>
      </w:r>
      <w:r w:rsidRPr="001727C8">
        <w:t>До момента своей встречи с инфекцией лимфоциты не делятся и могут циркулировать в крови месяцы и годы</w:t>
      </w:r>
      <w:r w:rsidR="001727C8" w:rsidRPr="001727C8">
        <w:t xml:space="preserve">. </w:t>
      </w:r>
      <w:r w:rsidRPr="001727C8">
        <w:t>Большие скопления лимфоцитов находятся в лимфатических узлах и особенно в селезенке, через которую проходит вся кровь</w:t>
      </w:r>
      <w:r w:rsidR="001727C8" w:rsidRPr="001727C8">
        <w:t xml:space="preserve">. </w:t>
      </w:r>
    </w:p>
    <w:p w:rsidR="00B046EB" w:rsidRDefault="001F2AE4" w:rsidP="001727C8">
      <w:r w:rsidRPr="001727C8">
        <w:t>Встретившись с инфицирующим или просто посторонним агентом, оказавшимся в крови</w:t>
      </w:r>
      <w:r w:rsidR="001727C8">
        <w:t xml:space="preserve"> (</w:t>
      </w:r>
      <w:r w:rsidRPr="001727C8">
        <w:t xml:space="preserve">их объединяют общим термином </w:t>
      </w:r>
      <w:r w:rsidRPr="001727C8">
        <w:rPr>
          <w:i/>
          <w:iCs/>
        </w:rPr>
        <w:t>антигены</w:t>
      </w:r>
      <w:r w:rsidR="001727C8" w:rsidRPr="001727C8">
        <w:rPr>
          <w:i/>
          <w:iCs/>
        </w:rPr>
        <w:t xml:space="preserve">) </w:t>
      </w:r>
      <w:r w:rsidRPr="001727C8">
        <w:t>и</w:t>
      </w:r>
      <w:r w:rsidR="001727C8">
        <w:t xml:space="preserve"> "</w:t>
      </w:r>
      <w:r w:rsidRPr="001727C8">
        <w:t>узнав</w:t>
      </w:r>
      <w:r w:rsidR="001727C8">
        <w:t xml:space="preserve">" </w:t>
      </w:r>
      <w:r w:rsidRPr="001727C8">
        <w:t>его, лимфоциты преображаются</w:t>
      </w:r>
      <w:r w:rsidR="001727C8" w:rsidRPr="001727C8">
        <w:t xml:space="preserve">. </w:t>
      </w:r>
      <w:r w:rsidRPr="001727C8">
        <w:t>Ускоряются процессы метаболизма, увеличиваются размеры, возобновляется синтез ДНК</w:t>
      </w:r>
      <w:r w:rsidR="001727C8" w:rsidRPr="001727C8">
        <w:t xml:space="preserve">. </w:t>
      </w:r>
      <w:r w:rsidRPr="001727C8">
        <w:t>Затем следует деление</w:t>
      </w:r>
      <w:r w:rsidR="001727C8" w:rsidRPr="001727C8">
        <w:t xml:space="preserve">. </w:t>
      </w:r>
      <w:r w:rsidRPr="001727C8">
        <w:t>В условиях острых инфекций один лимфоцит дает сотни тысяч клеток-потомков и все они сохраняют способность</w:t>
      </w:r>
      <w:r w:rsidR="001727C8">
        <w:t xml:space="preserve"> "</w:t>
      </w:r>
      <w:r w:rsidRPr="001727C8">
        <w:t>узнавать</w:t>
      </w:r>
      <w:r w:rsidR="001727C8">
        <w:t xml:space="preserve">" </w:t>
      </w:r>
      <w:r w:rsidRPr="001727C8">
        <w:t>тот же самый антиген</w:t>
      </w:r>
      <w:r w:rsidR="001727C8" w:rsidRPr="001727C8">
        <w:t xml:space="preserve">. </w:t>
      </w:r>
      <w:r w:rsidRPr="001727C8">
        <w:t xml:space="preserve">Часть этих потомков так и останутся в крови, формируя </w:t>
      </w:r>
      <w:r w:rsidRPr="001727C8">
        <w:rPr>
          <w:i/>
          <w:iCs/>
        </w:rPr>
        <w:t>иммунитет</w:t>
      </w:r>
      <w:r w:rsidR="001727C8">
        <w:t xml:space="preserve"> ("</w:t>
      </w:r>
      <w:r w:rsidRPr="001727C8">
        <w:t>иммунологическую память</w:t>
      </w:r>
      <w:r w:rsidR="001727C8">
        <w:t>"</w:t>
      </w:r>
      <w:r w:rsidR="001727C8" w:rsidRPr="001727C8">
        <w:t xml:space="preserve">). </w:t>
      </w:r>
    </w:p>
    <w:p w:rsidR="001727C8" w:rsidRDefault="001F2AE4" w:rsidP="001727C8">
      <w:r w:rsidRPr="001727C8">
        <w:t>Число</w:t>
      </w:r>
      <w:r w:rsidR="001727C8">
        <w:t xml:space="preserve"> "</w:t>
      </w:r>
      <w:r w:rsidRPr="001727C8">
        <w:t>разведчиков</w:t>
      </w:r>
      <w:r w:rsidR="001727C8">
        <w:t xml:space="preserve">", </w:t>
      </w:r>
      <w:r w:rsidRPr="001727C8">
        <w:t>получивших приметы этого антигена, таким образом резко возрастает</w:t>
      </w:r>
      <w:r w:rsidR="001727C8" w:rsidRPr="001727C8">
        <w:t xml:space="preserve">. </w:t>
      </w:r>
      <w:r w:rsidRPr="001727C8">
        <w:t>В следующий раз, когда он попадет в кровь, то не успеет размножиться, как будет опознан</w:t>
      </w:r>
      <w:r w:rsidR="001727C8" w:rsidRPr="001727C8">
        <w:t xml:space="preserve">. </w:t>
      </w:r>
      <w:r w:rsidRPr="001727C8">
        <w:t>Но что же дальше</w:t>
      </w:r>
      <w:r w:rsidR="001727C8" w:rsidRPr="001727C8">
        <w:t xml:space="preserve">? </w:t>
      </w:r>
      <w:r w:rsidRPr="001727C8">
        <w:t>Как лимфоциты сообщают об опасности фагоцитам</w:t>
      </w:r>
      <w:r w:rsidR="001727C8" w:rsidRPr="001727C8">
        <w:t xml:space="preserve">? </w:t>
      </w:r>
      <w:r w:rsidRPr="001727C8">
        <w:t>И как, все-таки, они сами</w:t>
      </w:r>
      <w:r w:rsidR="001727C8">
        <w:t xml:space="preserve"> "</w:t>
      </w:r>
      <w:r w:rsidRPr="001727C8">
        <w:t>узнают</w:t>
      </w:r>
      <w:r w:rsidR="001727C8">
        <w:t xml:space="preserve">" </w:t>
      </w:r>
      <w:r w:rsidRPr="001727C8">
        <w:t>антигены</w:t>
      </w:r>
      <w:r w:rsidR="006B3502">
        <w:t>?</w:t>
      </w:r>
    </w:p>
    <w:p w:rsidR="00B046EB" w:rsidRDefault="001F2AE4" w:rsidP="001727C8">
      <w:r w:rsidRPr="001727C8">
        <w:t>Только часть активированных первичной встречей с антигеном лимфоцитов размножается для создания иммунитета</w:t>
      </w:r>
      <w:r w:rsidR="001727C8" w:rsidRPr="001727C8">
        <w:t xml:space="preserve">. </w:t>
      </w:r>
      <w:r w:rsidRPr="001727C8">
        <w:t>Другая их часть претерпевает иную метаморфозу</w:t>
      </w:r>
      <w:r w:rsidR="001727C8" w:rsidRPr="001727C8">
        <w:t xml:space="preserve">. </w:t>
      </w:r>
      <w:r w:rsidRPr="001727C8">
        <w:t>Увеличивается объем цитоплазмы, ядро оттесняется в сторону, разрастается ретикулярная система</w:t>
      </w:r>
      <w:r w:rsidR="001727C8" w:rsidRPr="001727C8">
        <w:t xml:space="preserve">. </w:t>
      </w:r>
      <w:r w:rsidRPr="001727C8">
        <w:t>В рибосомах начинается интенсивный синтез особых белков</w:t>
      </w:r>
      <w:r w:rsidR="001727C8" w:rsidRPr="001727C8">
        <w:t xml:space="preserve"> - </w:t>
      </w:r>
      <w:r w:rsidRPr="001727C8">
        <w:t>тех самых</w:t>
      </w:r>
      <w:r w:rsidR="001727C8">
        <w:t xml:space="preserve"> "</w:t>
      </w:r>
      <w:r w:rsidRPr="001727C8">
        <w:t>наводчиков</w:t>
      </w:r>
      <w:r w:rsidR="001727C8">
        <w:t xml:space="preserve">", </w:t>
      </w:r>
      <w:r w:rsidRPr="001727C8">
        <w:t>которых мы выше назвали антителами</w:t>
      </w:r>
      <w:r w:rsidR="001727C8" w:rsidRPr="001727C8">
        <w:t xml:space="preserve">. </w:t>
      </w:r>
    </w:p>
    <w:p w:rsidR="00B046EB" w:rsidRDefault="001F2AE4" w:rsidP="001727C8">
      <w:r w:rsidRPr="001727C8">
        <w:t>Через аппарат Гольджи они выбрасываются наружу</w:t>
      </w:r>
      <w:r w:rsidR="001727C8" w:rsidRPr="001727C8">
        <w:t xml:space="preserve">. </w:t>
      </w:r>
      <w:r w:rsidRPr="001727C8">
        <w:t>Прошедшее эту метаморфозу лимфоциты, которых теперь именуют плазмацитами секретируют до двух тысяч антител в секунду</w:t>
      </w:r>
      <w:r w:rsidR="001727C8" w:rsidRPr="001727C8">
        <w:t xml:space="preserve">. </w:t>
      </w:r>
      <w:r w:rsidRPr="001727C8">
        <w:t xml:space="preserve">Часть их поступает прямо в кровь, а часть остается в лимфатических узлах, где оседают </w:t>
      </w:r>
      <w:r w:rsidRPr="001727C8">
        <w:rPr>
          <w:i/>
          <w:iCs/>
        </w:rPr>
        <w:t>плазмациты</w:t>
      </w:r>
      <w:r w:rsidR="001727C8" w:rsidRPr="001727C8">
        <w:rPr>
          <w:i/>
          <w:iCs/>
        </w:rPr>
        <w:t xml:space="preserve">. </w:t>
      </w:r>
      <w:r w:rsidRPr="001727C8">
        <w:t>Все антитела, синтезируемые в потомках первого дозорного лимфоцита сохраняют способность узнавания того антигена, встреча с которым стимулировала всю цепь трансформаций</w:t>
      </w:r>
      <w:r w:rsidR="001727C8" w:rsidRPr="001727C8">
        <w:t xml:space="preserve">. </w:t>
      </w:r>
    </w:p>
    <w:p w:rsidR="001727C8" w:rsidRDefault="001F2AE4" w:rsidP="001727C8">
      <w:r w:rsidRPr="001727C8">
        <w:t>Ну а первый лимфоцит, как он</w:t>
      </w:r>
      <w:r w:rsidR="001727C8">
        <w:t xml:space="preserve"> "</w:t>
      </w:r>
      <w:r w:rsidRPr="001727C8">
        <w:t>узнал</w:t>
      </w:r>
      <w:r w:rsidR="001727C8">
        <w:t xml:space="preserve">" </w:t>
      </w:r>
      <w:r w:rsidRPr="001727C8">
        <w:t>антиген</w:t>
      </w:r>
      <w:r w:rsidR="001727C8" w:rsidRPr="001727C8">
        <w:t xml:space="preserve">? </w:t>
      </w:r>
      <w:r w:rsidRPr="001727C8">
        <w:t xml:space="preserve">Да при помощи тех же антител, которые в количестве примерно </w:t>
      </w:r>
      <w:r w:rsidRPr="001727C8">
        <w:rPr>
          <w:i/>
          <w:iCs/>
        </w:rPr>
        <w:t>ста тысяч</w:t>
      </w:r>
      <w:r w:rsidRPr="001727C8">
        <w:t xml:space="preserve"> покрывали его поверхность</w:t>
      </w:r>
      <w:r w:rsidR="001727C8" w:rsidRPr="001727C8">
        <w:t xml:space="preserve">. </w:t>
      </w:r>
      <w:r w:rsidRPr="001727C8">
        <w:t>Получается замкнутый круг</w:t>
      </w:r>
      <w:r w:rsidR="001727C8" w:rsidRPr="001727C8">
        <w:t xml:space="preserve">. </w:t>
      </w:r>
      <w:r w:rsidRPr="001727C8">
        <w:t>Выходит дело, что узнающие данный антиген антитела существовали еще до его появления</w:t>
      </w:r>
      <w:r w:rsidR="001727C8" w:rsidRPr="001727C8">
        <w:t xml:space="preserve">. </w:t>
      </w:r>
      <w:r w:rsidRPr="001727C8">
        <w:t>Его ждали</w:t>
      </w:r>
      <w:r w:rsidR="001727C8" w:rsidRPr="001727C8">
        <w:t xml:space="preserve">! </w:t>
      </w:r>
      <w:r w:rsidRPr="001727C8">
        <w:t>Для того, чтобы</w:t>
      </w:r>
      <w:r w:rsidR="001727C8">
        <w:t xml:space="preserve"> "</w:t>
      </w:r>
      <w:r w:rsidRPr="001727C8">
        <w:t>узнать</w:t>
      </w:r>
      <w:r w:rsidR="001727C8">
        <w:t xml:space="preserve">" </w:t>
      </w:r>
      <w:r w:rsidRPr="001727C8">
        <w:t>именно его и его потомков</w:t>
      </w:r>
      <w:r w:rsidR="001727C8">
        <w:t xml:space="preserve"> (</w:t>
      </w:r>
      <w:r w:rsidRPr="001727C8">
        <w:t>если он способен размножаться</w:t>
      </w:r>
      <w:r w:rsidR="001727C8" w:rsidRPr="001727C8">
        <w:t>),</w:t>
      </w:r>
      <w:r w:rsidRPr="001727C8">
        <w:t xml:space="preserve"> прилепиться к их поверхностям и тем самым пометить как цели для атаки фагоцитов</w:t>
      </w:r>
      <w:r w:rsidR="001727C8" w:rsidRPr="001727C8">
        <w:t>.</w:t>
      </w:r>
    </w:p>
    <w:p w:rsidR="00B046EB" w:rsidRDefault="001F2AE4" w:rsidP="001727C8">
      <w:r w:rsidRPr="001727C8">
        <w:t>Но откуда взялась первоначальная информация о структуре еще не появившегося в организме антигена</w:t>
      </w:r>
      <w:r w:rsidR="001727C8" w:rsidRPr="001727C8">
        <w:t xml:space="preserve">? </w:t>
      </w:r>
      <w:r w:rsidRPr="001727C8">
        <w:t>Большинство ученых считает, что все огромное множество вариантов такой информации,</w:t>
      </w:r>
      <w:r w:rsidR="001727C8" w:rsidRPr="001727C8">
        <w:t xml:space="preserve"> - </w:t>
      </w:r>
      <w:r w:rsidRPr="001727C8">
        <w:t>заложены исходно, наследственным путем в таком же множестве изначальных лимфоцитов, быть может, как результат соответствующих</w:t>
      </w:r>
      <w:r w:rsidR="001727C8">
        <w:t xml:space="preserve"> "</w:t>
      </w:r>
      <w:r w:rsidRPr="001727C8">
        <w:t>знакомств</w:t>
      </w:r>
      <w:r w:rsidR="001727C8">
        <w:t xml:space="preserve">" </w:t>
      </w:r>
      <w:r w:rsidRPr="001727C8">
        <w:t>в предыдущих поколениях животного или человека</w:t>
      </w:r>
      <w:r w:rsidR="001727C8" w:rsidRPr="001727C8">
        <w:t>.</w:t>
      </w:r>
      <w:r w:rsidR="001727C8">
        <w:t xml:space="preserve"> (</w:t>
      </w:r>
      <w:r w:rsidRPr="001727C8">
        <w:t xml:space="preserve">Некоторые ученые, напротив, полагают, что </w:t>
      </w:r>
      <w:r w:rsidRPr="001727C8">
        <w:rPr>
          <w:i/>
          <w:iCs/>
        </w:rPr>
        <w:t>все</w:t>
      </w:r>
      <w:r w:rsidRPr="001727C8">
        <w:t xml:space="preserve"> иммунные ответы формируются в течение жизни человека под влиянием вторгающихся антигенов</w:t>
      </w:r>
      <w:r w:rsidR="001727C8" w:rsidRPr="001727C8">
        <w:t xml:space="preserve">. </w:t>
      </w:r>
    </w:p>
    <w:p w:rsidR="001727C8" w:rsidRDefault="001F2AE4" w:rsidP="001727C8">
      <w:r w:rsidRPr="001727C8">
        <w:t>Они подчеркивают, что в первые месяцы жизни новорожденного, у него иммунная система еще не работает</w:t>
      </w:r>
      <w:r w:rsidR="001727C8" w:rsidRPr="001727C8">
        <w:t>)</w:t>
      </w:r>
    </w:p>
    <w:p w:rsidR="00B046EB" w:rsidRDefault="001F2AE4" w:rsidP="001727C8">
      <w:r w:rsidRPr="001727C8">
        <w:t>Попробуем оценить первую версию, оперируя некоторыми цифрами</w:t>
      </w:r>
      <w:r w:rsidR="001727C8" w:rsidRPr="001727C8">
        <w:t xml:space="preserve">. </w:t>
      </w:r>
      <w:r w:rsidRPr="001727C8">
        <w:t>Зададимся сперва вопросом</w:t>
      </w:r>
      <w:r w:rsidR="001727C8" w:rsidRPr="001727C8">
        <w:t xml:space="preserve">: </w:t>
      </w:r>
      <w:r w:rsidRPr="001727C8">
        <w:t>что же</w:t>
      </w:r>
      <w:r w:rsidR="001727C8">
        <w:t xml:space="preserve"> "</w:t>
      </w:r>
      <w:r w:rsidRPr="001727C8">
        <w:t>узнают</w:t>
      </w:r>
      <w:r w:rsidR="001727C8">
        <w:t xml:space="preserve">" </w:t>
      </w:r>
      <w:r w:rsidRPr="001727C8">
        <w:t>антитела на поверхности антигена</w:t>
      </w:r>
      <w:r w:rsidR="001727C8" w:rsidRPr="001727C8">
        <w:t xml:space="preserve">. </w:t>
      </w:r>
    </w:p>
    <w:p w:rsidR="001727C8" w:rsidRDefault="001F2AE4" w:rsidP="001727C8">
      <w:r w:rsidRPr="001727C8">
        <w:t>Ввиду возможного разнообразия природы и происхождения антигенов, скорее всего какую-то пространственную конфигурацию, которая может строиться из любого материала</w:t>
      </w:r>
      <w:r w:rsidR="001727C8" w:rsidRPr="001727C8">
        <w:t xml:space="preserve">: </w:t>
      </w:r>
      <w:r w:rsidRPr="001727C8">
        <w:t>из нескольких молекул аминокислот, липидов, Сахаров, нуклеотидов и даже из органических молекул не животного происхождения</w:t>
      </w:r>
      <w:r w:rsidR="001727C8" w:rsidRPr="001727C8">
        <w:t xml:space="preserve">. </w:t>
      </w:r>
      <w:r w:rsidRPr="001727C8">
        <w:t>Но эта конфигурация, ввиду избирательности связывания антитела с антигеном, должна быть непростой</w:t>
      </w:r>
      <w:r w:rsidR="001727C8" w:rsidRPr="001727C8">
        <w:t>.</w:t>
      </w:r>
    </w:p>
    <w:p w:rsidR="00B046EB" w:rsidRDefault="001F2AE4" w:rsidP="001727C8">
      <w:r w:rsidRPr="001727C8">
        <w:t>Вместе с тем, число заметно различающихся пространственных комбинаций органических молекул не безгранично, так как природа химических связей между молекулами накладывает свои ограничения</w:t>
      </w:r>
      <w:r w:rsidR="001727C8" w:rsidRPr="001727C8">
        <w:t xml:space="preserve">. </w:t>
      </w:r>
      <w:r w:rsidRPr="001727C8">
        <w:t>Предположим, что это число для всех возможных естественных</w:t>
      </w:r>
      <w:r w:rsidR="001727C8">
        <w:t xml:space="preserve"> (</w:t>
      </w:r>
      <w:r w:rsidRPr="001727C8">
        <w:t xml:space="preserve">бактерии, вирусы, белки, нуклеиновые кислоты и </w:t>
      </w:r>
      <w:r w:rsidR="001727C8">
        <w:t>др.)</w:t>
      </w:r>
      <w:r w:rsidR="001727C8" w:rsidRPr="001727C8">
        <w:t xml:space="preserve"> </w:t>
      </w:r>
      <w:r w:rsidRPr="001727C8">
        <w:t>и искусственных антигенов имеет величину порядка десятка миллионов</w:t>
      </w:r>
      <w:r w:rsidR="001727C8">
        <w:t xml:space="preserve"> (</w:t>
      </w:r>
      <w:r w:rsidRPr="001727C8">
        <w:t>~10</w:t>
      </w:r>
      <w:r w:rsidRPr="001727C8">
        <w:rPr>
          <w:vertAlign w:val="superscript"/>
        </w:rPr>
        <w:t>7</w:t>
      </w:r>
      <w:r w:rsidR="001727C8" w:rsidRPr="001727C8">
        <w:t xml:space="preserve">). </w:t>
      </w:r>
      <w:r w:rsidRPr="001727C8">
        <w:t>Известно, что число лимфоцитов, содержащихся в организме человека ~10</w:t>
      </w:r>
      <w:r w:rsidRPr="001727C8">
        <w:rPr>
          <w:vertAlign w:val="superscript"/>
        </w:rPr>
        <w:t>12</w:t>
      </w:r>
      <w:r w:rsidR="001727C8" w:rsidRPr="001727C8">
        <w:t xml:space="preserve">. </w:t>
      </w:r>
    </w:p>
    <w:p w:rsidR="00B046EB" w:rsidRDefault="001F2AE4" w:rsidP="001727C8">
      <w:r w:rsidRPr="001727C8">
        <w:t>Это означает, что число</w:t>
      </w:r>
      <w:r w:rsidR="001727C8">
        <w:t xml:space="preserve"> "</w:t>
      </w:r>
      <w:r w:rsidRPr="001727C8">
        <w:t>разведчиков</w:t>
      </w:r>
      <w:r w:rsidR="001727C8">
        <w:t xml:space="preserve">", </w:t>
      </w:r>
      <w:r w:rsidRPr="001727C8">
        <w:t>изначально располагающих</w:t>
      </w:r>
      <w:r w:rsidR="001727C8">
        <w:t xml:space="preserve"> "</w:t>
      </w:r>
      <w:r w:rsidRPr="001727C8">
        <w:t>приметами</w:t>
      </w:r>
      <w:r w:rsidR="001727C8">
        <w:t xml:space="preserve">" </w:t>
      </w:r>
      <w:r w:rsidRPr="001727C8">
        <w:t>каждого возможного антигена ~10</w:t>
      </w:r>
      <w:r w:rsidRPr="001727C8">
        <w:rPr>
          <w:vertAlign w:val="superscript"/>
        </w:rPr>
        <w:t>5</w:t>
      </w:r>
      <w:r w:rsidR="001727C8" w:rsidRPr="001727C8">
        <w:t xml:space="preserve">. </w:t>
      </w:r>
      <w:r w:rsidRPr="001727C8">
        <w:t>Это не так уж много по сравнению с общим числом лимфоцитов</w:t>
      </w:r>
      <w:r w:rsidR="001727C8" w:rsidRPr="001727C8">
        <w:t xml:space="preserve">. </w:t>
      </w:r>
      <w:r w:rsidRPr="001727C8">
        <w:t>Если</w:t>
      </w:r>
      <w:r w:rsidR="001727C8">
        <w:t xml:space="preserve"> "</w:t>
      </w:r>
      <w:r w:rsidRPr="001727C8">
        <w:t>интервент</w:t>
      </w:r>
      <w:r w:rsidR="001727C8">
        <w:t xml:space="preserve">" </w:t>
      </w:r>
      <w:r w:rsidRPr="001727C8">
        <w:t>остается одиночкой, то вероятность встречи со</w:t>
      </w:r>
      <w:r w:rsidR="001727C8">
        <w:t xml:space="preserve"> "</w:t>
      </w:r>
      <w:r w:rsidRPr="001727C8">
        <w:t>своим разведчиком</w:t>
      </w:r>
      <w:r w:rsidR="001727C8">
        <w:t xml:space="preserve">" </w:t>
      </w:r>
      <w:r w:rsidRPr="001727C8">
        <w:t>у него ничтожно мала</w:t>
      </w:r>
      <w:r w:rsidR="001727C8" w:rsidRPr="001727C8">
        <w:t xml:space="preserve">. </w:t>
      </w:r>
      <w:r w:rsidRPr="001727C8">
        <w:t>Но тогда от него и никакого ощутимого вреда быть не может</w:t>
      </w:r>
      <w:r w:rsidR="001727C8" w:rsidRPr="001727C8">
        <w:t xml:space="preserve">. </w:t>
      </w:r>
    </w:p>
    <w:p w:rsidR="00B046EB" w:rsidRDefault="001F2AE4" w:rsidP="001727C8">
      <w:r w:rsidRPr="001727C8">
        <w:t>Однако, как это всегда бывает, если в организм проникают одновременно многие тысячи одинаковых антигенов, то вероятность встречи соответственно возрастает</w:t>
      </w:r>
      <w:r w:rsidR="001727C8" w:rsidRPr="001727C8">
        <w:t xml:space="preserve">. </w:t>
      </w:r>
      <w:r w:rsidRPr="001727C8">
        <w:t>Особенно, если эти антигены суть болезнетворные микроорганизмы, которые начинают в нем быстро размножаться</w:t>
      </w:r>
      <w:r w:rsidR="001727C8" w:rsidRPr="001727C8">
        <w:t xml:space="preserve">. </w:t>
      </w:r>
    </w:p>
    <w:p w:rsidR="001727C8" w:rsidRDefault="001F2AE4" w:rsidP="001727C8">
      <w:r w:rsidRPr="001727C8">
        <w:t>Тут уже ситуация меняется радикально, и вскоре</w:t>
      </w:r>
      <w:r w:rsidR="001727C8">
        <w:t xml:space="preserve"> "</w:t>
      </w:r>
      <w:r w:rsidRPr="001727C8">
        <w:t>роковая встреча</w:t>
      </w:r>
      <w:r w:rsidR="001727C8">
        <w:t xml:space="preserve">" </w:t>
      </w:r>
      <w:r w:rsidRPr="001727C8">
        <w:t>становится неизбежной</w:t>
      </w:r>
      <w:r w:rsidR="001727C8" w:rsidRPr="001727C8">
        <w:t xml:space="preserve">. </w:t>
      </w:r>
      <w:r w:rsidRPr="001727C8">
        <w:t>Немедленно начинается массовая наработка антител нужной специфичности</w:t>
      </w:r>
      <w:r w:rsidR="001727C8" w:rsidRPr="001727C8">
        <w:t xml:space="preserve">. </w:t>
      </w:r>
      <w:r w:rsidRPr="001727C8">
        <w:t>Их размножение вступает в конкурентную борьбу с размножением</w:t>
      </w:r>
      <w:r w:rsidR="001727C8">
        <w:t xml:space="preserve"> "</w:t>
      </w:r>
      <w:r w:rsidRPr="001727C8">
        <w:t>пришельцев</w:t>
      </w:r>
      <w:r w:rsidR="001727C8">
        <w:t>".</w:t>
      </w:r>
    </w:p>
    <w:p w:rsidR="00B046EB" w:rsidRDefault="001F2AE4" w:rsidP="001727C8">
      <w:r w:rsidRPr="001727C8">
        <w:t>Если антитела быстро выиграют эту гонку, то сумеют пометить собою всю</w:t>
      </w:r>
      <w:r w:rsidR="001727C8">
        <w:t xml:space="preserve"> "</w:t>
      </w:r>
      <w:r w:rsidRPr="001727C8">
        <w:t>армию вторжения</w:t>
      </w:r>
      <w:r w:rsidR="001727C8">
        <w:t xml:space="preserve">" </w:t>
      </w:r>
      <w:r w:rsidRPr="001727C8">
        <w:t>и все ее солдаты будут уничтожены фагоцитами обоих типов прежде, чем появятся явные признаки заболевания</w:t>
      </w:r>
      <w:r w:rsidR="001727C8" w:rsidRPr="001727C8">
        <w:t xml:space="preserve">. </w:t>
      </w:r>
      <w:r w:rsidRPr="001727C8">
        <w:t>Такие явления происходят в нашем организме повседневно</w:t>
      </w:r>
      <w:r w:rsidR="001727C8" w:rsidRPr="001727C8">
        <w:t xml:space="preserve">. </w:t>
      </w:r>
      <w:r w:rsidRPr="001727C8">
        <w:t>Очевидно, что для фагоцитов безразлична природа антигена</w:t>
      </w:r>
      <w:r w:rsidR="001727C8" w:rsidRPr="001727C8">
        <w:t xml:space="preserve">. </w:t>
      </w:r>
    </w:p>
    <w:p w:rsidR="001727C8" w:rsidRDefault="001F2AE4" w:rsidP="001727C8">
      <w:r w:rsidRPr="001727C8">
        <w:t>Они</w:t>
      </w:r>
      <w:r w:rsidR="001727C8">
        <w:t xml:space="preserve"> "</w:t>
      </w:r>
      <w:r w:rsidRPr="001727C8">
        <w:t>узнают</w:t>
      </w:r>
      <w:r w:rsidR="001727C8">
        <w:t xml:space="preserve">" </w:t>
      </w:r>
      <w:r w:rsidRPr="001727C8">
        <w:t>только факт наличия на его поверхности антител любой специфичности</w:t>
      </w:r>
      <w:r w:rsidR="001727C8" w:rsidRPr="001727C8">
        <w:t>.</w:t>
      </w:r>
      <w:r w:rsidR="001727C8">
        <w:t xml:space="preserve"> (</w:t>
      </w:r>
      <w:r w:rsidRPr="001727C8">
        <w:t>Попутно заметим, что в случае вторжения более крупных антигенов, чем фагоциты, для уничтожения</w:t>
      </w:r>
      <w:r w:rsidR="001727C8">
        <w:t xml:space="preserve"> "</w:t>
      </w:r>
      <w:r w:rsidRPr="001727C8">
        <w:t>врага</w:t>
      </w:r>
      <w:r w:rsidR="001727C8">
        <w:t xml:space="preserve">" </w:t>
      </w:r>
      <w:r w:rsidRPr="001727C8">
        <w:t>мобилизуются совсем другие средства</w:t>
      </w:r>
      <w:r w:rsidR="001727C8" w:rsidRPr="001727C8">
        <w:t xml:space="preserve"> - </w:t>
      </w:r>
      <w:r w:rsidRPr="001727C8">
        <w:t xml:space="preserve">серия белков, так называемого </w:t>
      </w:r>
      <w:r w:rsidRPr="001727C8">
        <w:rPr>
          <w:i/>
          <w:iCs/>
        </w:rPr>
        <w:t>комплемента,</w:t>
      </w:r>
      <w:r w:rsidRPr="001727C8">
        <w:t xml:space="preserve"> впрочем, направляемая тем же антителом</w:t>
      </w:r>
      <w:r w:rsidR="001727C8" w:rsidRPr="001727C8">
        <w:t xml:space="preserve">. </w:t>
      </w:r>
      <w:r w:rsidRPr="001727C8">
        <w:t>Мы эти средства рассматривать не будем</w:t>
      </w:r>
      <w:r w:rsidR="001727C8" w:rsidRPr="001727C8">
        <w:t xml:space="preserve"> - </w:t>
      </w:r>
      <w:r w:rsidRPr="001727C8">
        <w:t>в биохимических методах исследования они применения не нашли</w:t>
      </w:r>
      <w:r w:rsidR="001727C8" w:rsidRPr="001727C8">
        <w:t>)</w:t>
      </w:r>
    </w:p>
    <w:p w:rsidR="001727C8" w:rsidRDefault="001F2AE4" w:rsidP="001727C8">
      <w:r w:rsidRPr="001727C8">
        <w:t>Если же размножение бактерий или вирусов опережает наработку специфических антител, то болезнь развивается</w:t>
      </w:r>
      <w:r w:rsidR="001727C8" w:rsidRPr="001727C8">
        <w:t xml:space="preserve">. </w:t>
      </w:r>
      <w:r w:rsidRPr="001727C8">
        <w:t>В борьбу вступают другие средства защиты, например, повышение температуры тела, тормозящее это размножение</w:t>
      </w:r>
      <w:r w:rsidR="001727C8">
        <w:t>...</w:t>
      </w:r>
      <w:r w:rsidR="001727C8" w:rsidRPr="001727C8">
        <w:t xml:space="preserve"> </w:t>
      </w:r>
      <w:r w:rsidRPr="001727C8">
        <w:t>Наконец, на помощь организму привлекаются лекарства или лекарственные травы, которые животные умеют находить</w:t>
      </w:r>
      <w:r w:rsidR="001727C8" w:rsidRPr="001727C8">
        <w:t>.</w:t>
      </w:r>
    </w:p>
    <w:p w:rsidR="00B046EB" w:rsidRDefault="001F2AE4" w:rsidP="001727C8">
      <w:r w:rsidRPr="001727C8">
        <w:t>В случае повторного вторжения патогенных микроорганизмов, их уже ожидает многомиллионная армия специфических антител и лимфоцитов, созданная иммунитетом</w:t>
      </w:r>
      <w:r w:rsidR="001727C8" w:rsidRPr="001727C8">
        <w:t xml:space="preserve">. </w:t>
      </w:r>
      <w:r w:rsidRPr="001727C8">
        <w:t>Начальные условия для описанной выше</w:t>
      </w:r>
      <w:r w:rsidR="001727C8">
        <w:t xml:space="preserve"> "</w:t>
      </w:r>
      <w:r w:rsidRPr="001727C8">
        <w:t>гонки размножений</w:t>
      </w:r>
      <w:r w:rsidR="001727C8">
        <w:t xml:space="preserve">" </w:t>
      </w:r>
      <w:r w:rsidRPr="001727C8">
        <w:t>оказываются явно в пользу защитников организма</w:t>
      </w:r>
      <w:r w:rsidR="001727C8">
        <w:t>...</w:t>
      </w:r>
    </w:p>
    <w:p w:rsidR="001727C8" w:rsidRDefault="001F2AE4" w:rsidP="001727C8">
      <w:r w:rsidRPr="001727C8">
        <w:t>Подсчитано, что в крови человека свободно циркулируют и постоянно обновляются около 10</w:t>
      </w:r>
      <w:r w:rsidRPr="001727C8">
        <w:rPr>
          <w:vertAlign w:val="superscript"/>
        </w:rPr>
        <w:t>19</w:t>
      </w:r>
      <w:r w:rsidRPr="001727C8">
        <w:t xml:space="preserve"> антител</w:t>
      </w:r>
      <w:r w:rsidR="001727C8">
        <w:t>.1</w:t>
      </w:r>
      <w:r w:rsidRPr="001727C8">
        <w:t>0</w:t>
      </w:r>
      <w:r w:rsidRPr="001727C8">
        <w:rPr>
          <w:vertAlign w:val="superscript"/>
        </w:rPr>
        <w:t>12</w:t>
      </w:r>
      <w:r w:rsidRPr="001727C8">
        <w:t xml:space="preserve"> лимфоцитов несут на себе 10</w:t>
      </w:r>
      <w:r w:rsidRPr="001727C8">
        <w:rPr>
          <w:vertAlign w:val="superscript"/>
        </w:rPr>
        <w:t>17</w:t>
      </w:r>
      <w:r w:rsidRPr="001727C8">
        <w:t xml:space="preserve"> антител</w:t>
      </w:r>
      <w:r w:rsidR="001727C8" w:rsidRPr="001727C8">
        <w:t xml:space="preserve">. </w:t>
      </w:r>
      <w:r w:rsidRPr="001727C8">
        <w:t>Значит в 100 раз большее их количество находится</w:t>
      </w:r>
      <w:r w:rsidR="001727C8">
        <w:t xml:space="preserve"> "</w:t>
      </w:r>
      <w:r w:rsidRPr="001727C8">
        <w:t>в свободном поиске</w:t>
      </w:r>
      <w:r w:rsidR="001727C8">
        <w:t xml:space="preserve">" </w:t>
      </w:r>
      <w:r w:rsidRPr="001727C8">
        <w:t>противника</w:t>
      </w:r>
      <w:r w:rsidR="001727C8" w:rsidRPr="001727C8">
        <w:t xml:space="preserve">. </w:t>
      </w:r>
      <w:r w:rsidRPr="001727C8">
        <w:t>Значительная их часть</w:t>
      </w:r>
      <w:r w:rsidR="001727C8" w:rsidRPr="001727C8">
        <w:t xml:space="preserve"> - </w:t>
      </w:r>
      <w:r w:rsidRPr="001727C8">
        <w:t>носители иммунитета</w:t>
      </w:r>
      <w:r w:rsidR="001727C8" w:rsidRPr="001727C8">
        <w:t>.</w:t>
      </w:r>
    </w:p>
    <w:p w:rsidR="00B046EB" w:rsidRDefault="001F2AE4" w:rsidP="001727C8">
      <w:r w:rsidRPr="001727C8">
        <w:t>В ответ на введение в кровь подопытного животного</w:t>
      </w:r>
      <w:r w:rsidR="001727C8">
        <w:t xml:space="preserve"> (</w:t>
      </w:r>
      <w:r w:rsidRPr="001727C8">
        <w:t>обычно кролика</w:t>
      </w:r>
      <w:r w:rsidR="001727C8" w:rsidRPr="001727C8">
        <w:t xml:space="preserve">) </w:t>
      </w:r>
      <w:r w:rsidRPr="001727C8">
        <w:t>некоего антигена, например, чужеродного белка</w:t>
      </w:r>
      <w:r w:rsidR="001727C8">
        <w:t xml:space="preserve"> (</w:t>
      </w:r>
      <w:r w:rsidRPr="001727C8">
        <w:t xml:space="preserve">это действие именуется </w:t>
      </w:r>
      <w:r w:rsidRPr="001727C8">
        <w:rPr>
          <w:i/>
          <w:iCs/>
        </w:rPr>
        <w:t>иммунизацией</w:t>
      </w:r>
      <w:r w:rsidRPr="001727C8">
        <w:t xml:space="preserve"> кролика</w:t>
      </w:r>
      <w:r w:rsidR="001727C8" w:rsidRPr="001727C8">
        <w:t>),</w:t>
      </w:r>
      <w:r w:rsidRPr="001727C8">
        <w:t xml:space="preserve"> в его организме, в течение определенного времени будут вырабатываться в большом количестве </w:t>
      </w:r>
      <w:r w:rsidRPr="001727C8">
        <w:rPr>
          <w:i/>
          <w:iCs/>
        </w:rPr>
        <w:t>специфические антитела,</w:t>
      </w:r>
      <w:r w:rsidRPr="001727C8">
        <w:t xml:space="preserve"> способные</w:t>
      </w:r>
      <w:r w:rsidR="001727C8">
        <w:t xml:space="preserve"> "</w:t>
      </w:r>
      <w:r w:rsidRPr="001727C8">
        <w:t>узнавать</w:t>
      </w:r>
      <w:r w:rsidR="001727C8">
        <w:t xml:space="preserve">" </w:t>
      </w:r>
      <w:r w:rsidRPr="001727C8">
        <w:t>только этот белок</w:t>
      </w:r>
      <w:r w:rsidR="001727C8" w:rsidRPr="001727C8">
        <w:t xml:space="preserve">. </w:t>
      </w:r>
    </w:p>
    <w:p w:rsidR="001727C8" w:rsidRDefault="001F2AE4" w:rsidP="001727C8">
      <w:r w:rsidRPr="001727C8">
        <w:t>И мы теперь знаем, что</w:t>
      </w:r>
      <w:r w:rsidR="001727C8">
        <w:t xml:space="preserve"> "</w:t>
      </w:r>
      <w:r w:rsidRPr="001727C8">
        <w:t>узнавание</w:t>
      </w:r>
      <w:r w:rsidR="001727C8">
        <w:t xml:space="preserve">" </w:t>
      </w:r>
      <w:r w:rsidRPr="001727C8">
        <w:t>означает прочную связь этих антител с молекулами соответствующего антигена и только с ними одними</w:t>
      </w:r>
      <w:r w:rsidR="001727C8" w:rsidRPr="001727C8">
        <w:t xml:space="preserve">. </w:t>
      </w:r>
      <w:r w:rsidRPr="001727C8">
        <w:t xml:space="preserve">Все остальные антитела разнообразной специфичности, содержащиеся в так называемой </w:t>
      </w:r>
      <w:r w:rsidRPr="001727C8">
        <w:rPr>
          <w:i/>
          <w:iCs/>
        </w:rPr>
        <w:t xml:space="preserve">иммунной антисыворотке животного, </w:t>
      </w:r>
      <w:r w:rsidRPr="001727C8">
        <w:t>наш белок не смогут</w:t>
      </w:r>
      <w:r w:rsidR="001727C8">
        <w:t xml:space="preserve"> "</w:t>
      </w:r>
      <w:r w:rsidRPr="001727C8">
        <w:t>заметить</w:t>
      </w:r>
      <w:r w:rsidR="001727C8">
        <w:t xml:space="preserve">". </w:t>
      </w:r>
      <w:r w:rsidRPr="001727C8">
        <w:t>Точно так же, как антитела, выработанные в ответ на иммунизацию кролика определенным белком-антигеном, ни с какими другими белками связаться не могут</w:t>
      </w:r>
      <w:r w:rsidR="001727C8" w:rsidRPr="001727C8">
        <w:t>.</w:t>
      </w:r>
    </w:p>
    <w:p w:rsidR="001727C8" w:rsidRDefault="006B3502" w:rsidP="006B3502">
      <w:pPr>
        <w:pStyle w:val="2"/>
      </w:pPr>
      <w:r>
        <w:br w:type="page"/>
      </w:r>
      <w:r w:rsidR="007244BB" w:rsidRPr="001727C8">
        <w:t>Литература</w:t>
      </w:r>
    </w:p>
    <w:p w:rsidR="006B3502" w:rsidRDefault="006B3502" w:rsidP="001727C8"/>
    <w:p w:rsidR="001727C8" w:rsidRDefault="007244BB" w:rsidP="006B3502">
      <w:pPr>
        <w:pStyle w:val="a1"/>
        <w:tabs>
          <w:tab w:val="left" w:pos="360"/>
        </w:tabs>
      </w:pPr>
      <w:r w:rsidRPr="001727C8">
        <w:t>Довгяло О</w:t>
      </w:r>
      <w:r w:rsidR="001727C8">
        <w:t xml:space="preserve">.П., </w:t>
      </w:r>
      <w:r w:rsidRPr="001727C8">
        <w:t>Федоренко Н</w:t>
      </w:r>
      <w:r w:rsidR="001727C8">
        <w:t xml:space="preserve">.М. </w:t>
      </w:r>
      <w:r w:rsidRPr="001727C8">
        <w:t>Ишемическая болезнь сердца</w:t>
      </w:r>
      <w:r w:rsidR="001727C8" w:rsidRPr="001727C8">
        <w:t>. -</w:t>
      </w:r>
      <w:r w:rsidR="001727C8">
        <w:t xml:space="preserve"> </w:t>
      </w:r>
      <w:r w:rsidRPr="001727C8">
        <w:t>М</w:t>
      </w:r>
      <w:r w:rsidR="001727C8">
        <w:t>.:</w:t>
      </w:r>
      <w:r w:rsidR="001727C8" w:rsidRPr="001727C8">
        <w:t xml:space="preserve"> </w:t>
      </w:r>
      <w:r w:rsidRPr="001727C8">
        <w:t>Медицина,</w:t>
      </w:r>
      <w:r w:rsidR="001727C8" w:rsidRPr="001727C8">
        <w:t xml:space="preserve"> - </w:t>
      </w:r>
      <w:r w:rsidRPr="001727C8">
        <w:t>1986</w:t>
      </w:r>
      <w:r w:rsidR="001727C8" w:rsidRPr="001727C8">
        <w:t>.</w:t>
      </w:r>
    </w:p>
    <w:p w:rsidR="001727C8" w:rsidRDefault="007244BB" w:rsidP="006B3502">
      <w:pPr>
        <w:pStyle w:val="a1"/>
        <w:tabs>
          <w:tab w:val="left" w:pos="360"/>
        </w:tabs>
      </w:pPr>
      <w:r w:rsidRPr="001727C8">
        <w:t>Долгов В</w:t>
      </w:r>
      <w:r w:rsidR="001727C8">
        <w:t xml:space="preserve">.В. </w:t>
      </w:r>
      <w:r w:rsidRPr="001727C8">
        <w:t>Морфо-функциональная характеристика эндотелия сосудистой стенки в норме и при атеросклерозе</w:t>
      </w:r>
      <w:r w:rsidR="001727C8" w:rsidRPr="001727C8">
        <w:t xml:space="preserve">. </w:t>
      </w:r>
      <w:r w:rsidRPr="001727C8">
        <w:t>Автореф</w:t>
      </w:r>
      <w:r w:rsidR="001727C8" w:rsidRPr="001727C8">
        <w:t xml:space="preserve">. </w:t>
      </w:r>
      <w:r w:rsidRPr="001727C8">
        <w:t>Док</w:t>
      </w:r>
      <w:r w:rsidR="001727C8" w:rsidRPr="001727C8">
        <w:t xml:space="preserve">. </w:t>
      </w:r>
      <w:r w:rsidRPr="001727C8">
        <w:t>дис</w:t>
      </w:r>
      <w:r w:rsidR="001727C8" w:rsidRPr="001727C8">
        <w:t>. -</w:t>
      </w:r>
      <w:r w:rsidR="001727C8">
        <w:t xml:space="preserve"> </w:t>
      </w:r>
      <w:r w:rsidRPr="001727C8">
        <w:t>М</w:t>
      </w:r>
      <w:r w:rsidR="001727C8" w:rsidRPr="001727C8">
        <w:t>. -</w:t>
      </w:r>
      <w:r w:rsidR="001727C8">
        <w:t xml:space="preserve"> </w:t>
      </w:r>
      <w:r w:rsidRPr="001727C8">
        <w:t>1985</w:t>
      </w:r>
      <w:r w:rsidR="001727C8" w:rsidRPr="001727C8">
        <w:t>.</w:t>
      </w:r>
    </w:p>
    <w:p w:rsidR="001727C8" w:rsidRDefault="007244BB" w:rsidP="006B3502">
      <w:pPr>
        <w:pStyle w:val="a1"/>
        <w:tabs>
          <w:tab w:val="left" w:pos="360"/>
        </w:tabs>
      </w:pPr>
      <w:r w:rsidRPr="001727C8">
        <w:t>Долгушин И</w:t>
      </w:r>
      <w:r w:rsidR="001727C8">
        <w:t xml:space="preserve">.И., </w:t>
      </w:r>
      <w:r w:rsidRPr="001727C8">
        <w:t>Зурочка А</w:t>
      </w:r>
      <w:r w:rsidR="001727C8">
        <w:t xml:space="preserve">.В., </w:t>
      </w:r>
      <w:r w:rsidRPr="001727C8">
        <w:t>Чукичев А</w:t>
      </w:r>
      <w:r w:rsidR="001727C8">
        <w:t xml:space="preserve">.В., </w:t>
      </w:r>
      <w:r w:rsidRPr="001727C8">
        <w:t>Колесников А</w:t>
      </w:r>
      <w:r w:rsidR="001727C8">
        <w:t xml:space="preserve">.Л. </w:t>
      </w:r>
      <w:r w:rsidRPr="001727C8">
        <w:t>Роль нейтрофилов в регуляции иммунной реактивности и репаративных реакций повреждения ткани</w:t>
      </w:r>
      <w:r w:rsidR="001727C8" w:rsidRPr="001727C8">
        <w:t>.</w:t>
      </w:r>
      <w:r w:rsidR="001727C8">
        <w:t xml:space="preserve"> // </w:t>
      </w:r>
      <w:r w:rsidRPr="001727C8">
        <w:t>Вестник Росс</w:t>
      </w:r>
      <w:r w:rsidR="001727C8" w:rsidRPr="001727C8">
        <w:t xml:space="preserve">. </w:t>
      </w:r>
      <w:r w:rsidRPr="001727C8">
        <w:t>Акад</w:t>
      </w:r>
      <w:r w:rsidR="001727C8" w:rsidRPr="001727C8">
        <w:t xml:space="preserve">. </w:t>
      </w:r>
      <w:r w:rsidRPr="001727C8">
        <w:t>мед</w:t>
      </w:r>
      <w:r w:rsidR="001727C8" w:rsidRPr="001727C8">
        <w:t xml:space="preserve">. </w:t>
      </w:r>
      <w:r w:rsidRPr="001727C8">
        <w:t>наук</w:t>
      </w:r>
      <w:r w:rsidR="001727C8" w:rsidRPr="001727C8">
        <w:t xml:space="preserve">. - </w:t>
      </w:r>
      <w:r w:rsidRPr="001727C8">
        <w:t>2000</w:t>
      </w:r>
      <w:r w:rsidR="001727C8" w:rsidRPr="001727C8">
        <w:t xml:space="preserve">. </w:t>
      </w:r>
      <w:r w:rsidRPr="001727C8">
        <w:t>N 2</w:t>
      </w:r>
      <w:r w:rsidR="001727C8" w:rsidRPr="001727C8">
        <w:t>. -</w:t>
      </w:r>
      <w:r w:rsidR="001727C8">
        <w:t xml:space="preserve"> </w:t>
      </w:r>
      <w:r w:rsidRPr="001727C8">
        <w:t>C</w:t>
      </w:r>
      <w:r w:rsidR="001727C8" w:rsidRPr="001727C8">
        <w:t xml:space="preserve">. - </w:t>
      </w:r>
      <w:r w:rsidRPr="001727C8">
        <w:t>14-19</w:t>
      </w:r>
      <w:r w:rsidR="001727C8" w:rsidRPr="001727C8">
        <w:t>.</w:t>
      </w:r>
    </w:p>
    <w:p w:rsidR="007A6528" w:rsidRPr="001727C8" w:rsidRDefault="007A6528" w:rsidP="001727C8">
      <w:bookmarkStart w:id="0" w:name="_GoBack"/>
      <w:bookmarkEnd w:id="0"/>
    </w:p>
    <w:sectPr w:rsidR="007A6528" w:rsidRPr="001727C8" w:rsidSect="001727C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449" w:rsidRDefault="00A37449">
      <w:r>
        <w:separator/>
      </w:r>
    </w:p>
  </w:endnote>
  <w:endnote w:type="continuationSeparator" w:id="0">
    <w:p w:rsidR="00A37449" w:rsidRDefault="00A3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7C8" w:rsidRDefault="001727C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7C8" w:rsidRDefault="001727C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449" w:rsidRDefault="00A37449">
      <w:r>
        <w:separator/>
      </w:r>
    </w:p>
  </w:footnote>
  <w:footnote w:type="continuationSeparator" w:id="0">
    <w:p w:rsidR="00A37449" w:rsidRDefault="00A37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7C8" w:rsidRDefault="00BE31E2" w:rsidP="001727C8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1727C8" w:rsidRDefault="001727C8" w:rsidP="001727C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7C8" w:rsidRDefault="001727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84CF2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1ED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EE0E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A200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9AF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5AE5A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14836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B336A7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4748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6E3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D322F9"/>
    <w:multiLevelType w:val="singleLevel"/>
    <w:tmpl w:val="7C542F8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190"/>
    <w:rsid w:val="00045C6A"/>
    <w:rsid w:val="000B3EC7"/>
    <w:rsid w:val="001536E6"/>
    <w:rsid w:val="001727C8"/>
    <w:rsid w:val="001C5923"/>
    <w:rsid w:val="001F2AE4"/>
    <w:rsid w:val="00206BE6"/>
    <w:rsid w:val="00266458"/>
    <w:rsid w:val="002D0936"/>
    <w:rsid w:val="002D428C"/>
    <w:rsid w:val="0030275B"/>
    <w:rsid w:val="00384077"/>
    <w:rsid w:val="0061647C"/>
    <w:rsid w:val="006B3502"/>
    <w:rsid w:val="007244BB"/>
    <w:rsid w:val="007432F5"/>
    <w:rsid w:val="0075440E"/>
    <w:rsid w:val="00755CBA"/>
    <w:rsid w:val="00783731"/>
    <w:rsid w:val="007A6528"/>
    <w:rsid w:val="008726E8"/>
    <w:rsid w:val="008E3A5D"/>
    <w:rsid w:val="00900391"/>
    <w:rsid w:val="00903190"/>
    <w:rsid w:val="009B2851"/>
    <w:rsid w:val="00A37449"/>
    <w:rsid w:val="00B046EB"/>
    <w:rsid w:val="00BE31E2"/>
    <w:rsid w:val="00CC2EC8"/>
    <w:rsid w:val="00CD0E78"/>
    <w:rsid w:val="00D12E4A"/>
    <w:rsid w:val="00D426AC"/>
    <w:rsid w:val="00D74EF2"/>
    <w:rsid w:val="00DF6BB9"/>
    <w:rsid w:val="00FD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B419BE-8487-47B3-B3CA-8FF005A8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727C8"/>
    <w:pPr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727C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727C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727C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727C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727C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727C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727C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727C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1727C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1727C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1727C8"/>
    <w:rPr>
      <w:vertAlign w:val="superscript"/>
    </w:rPr>
  </w:style>
  <w:style w:type="paragraph" w:styleId="a7">
    <w:name w:val="Body Text"/>
    <w:basedOn w:val="a2"/>
    <w:link w:val="aa"/>
    <w:uiPriority w:val="99"/>
    <w:rsid w:val="001727C8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rFonts w:eastAsia="Times New Roman"/>
      <w:sz w:val="28"/>
      <w:szCs w:val="28"/>
    </w:rPr>
  </w:style>
  <w:style w:type="paragraph" w:customStyle="1" w:styleId="ab">
    <w:name w:val="выделение"/>
    <w:uiPriority w:val="99"/>
    <w:rsid w:val="001727C8"/>
    <w:pPr>
      <w:spacing w:line="360" w:lineRule="auto"/>
      <w:ind w:firstLine="709"/>
      <w:jc w:val="both"/>
    </w:pPr>
    <w:rPr>
      <w:rFonts w:eastAsia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1727C8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1727C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1727C8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eastAsia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1727C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1727C8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1727C8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1727C8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rFonts w:eastAsia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1727C8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1727C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727C8"/>
    <w:pPr>
      <w:numPr>
        <w:numId w:val="2"/>
      </w:numPr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character" w:styleId="af4">
    <w:name w:val="page number"/>
    <w:uiPriority w:val="99"/>
    <w:rsid w:val="001727C8"/>
  </w:style>
  <w:style w:type="character" w:customStyle="1" w:styleId="af5">
    <w:name w:val="номер страницы"/>
    <w:uiPriority w:val="99"/>
    <w:rsid w:val="001727C8"/>
    <w:rPr>
      <w:sz w:val="28"/>
      <w:szCs w:val="28"/>
    </w:rPr>
  </w:style>
  <w:style w:type="paragraph" w:styleId="af6">
    <w:name w:val="Normal (Web)"/>
    <w:basedOn w:val="a2"/>
    <w:uiPriority w:val="99"/>
    <w:rsid w:val="001727C8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1727C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727C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727C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727C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727C8"/>
    <w:pPr>
      <w:ind w:left="958"/>
    </w:pPr>
  </w:style>
  <w:style w:type="paragraph" w:styleId="23">
    <w:name w:val="Body Text Indent 2"/>
    <w:basedOn w:val="a2"/>
    <w:link w:val="24"/>
    <w:uiPriority w:val="99"/>
    <w:rsid w:val="001727C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eastAsia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727C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eastAsia="Times New Roman"/>
      <w:sz w:val="16"/>
      <w:szCs w:val="16"/>
    </w:rPr>
  </w:style>
  <w:style w:type="table" w:styleId="af7">
    <w:name w:val="Table Grid"/>
    <w:basedOn w:val="a4"/>
    <w:uiPriority w:val="99"/>
    <w:rsid w:val="001727C8"/>
    <w:pPr>
      <w:spacing w:line="360" w:lineRule="auto"/>
    </w:pPr>
    <w:rPr>
      <w:rFonts w:eastAsia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1727C8"/>
    <w:pPr>
      <w:spacing w:line="360" w:lineRule="auto"/>
      <w:jc w:val="center"/>
    </w:pPr>
    <w:rPr>
      <w:rFonts w:eastAsia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727C8"/>
    <w:pPr>
      <w:numPr>
        <w:numId w:val="3"/>
      </w:numPr>
      <w:tabs>
        <w:tab w:val="num" w:pos="0"/>
      </w:tabs>
      <w:spacing w:line="360" w:lineRule="auto"/>
      <w:jc w:val="both"/>
    </w:pPr>
    <w:rPr>
      <w:rFonts w:eastAsia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727C8"/>
    <w:pPr>
      <w:numPr>
        <w:numId w:val="4"/>
      </w:numPr>
      <w:spacing w:line="360" w:lineRule="auto"/>
      <w:jc w:val="both"/>
    </w:pPr>
    <w:rPr>
      <w:rFonts w:eastAsia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727C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727C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727C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727C8"/>
    <w:rPr>
      <w:i/>
      <w:iCs/>
    </w:rPr>
  </w:style>
  <w:style w:type="paragraph" w:customStyle="1" w:styleId="af9">
    <w:name w:val="ТАБЛИЦА"/>
    <w:next w:val="a2"/>
    <w:autoRedefine/>
    <w:uiPriority w:val="99"/>
    <w:rsid w:val="001727C8"/>
    <w:pPr>
      <w:spacing w:line="360" w:lineRule="auto"/>
    </w:pPr>
    <w:rPr>
      <w:rFonts w:eastAsia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1727C8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1727C8"/>
  </w:style>
  <w:style w:type="table" w:customStyle="1" w:styleId="15">
    <w:name w:val="Стиль таблицы1"/>
    <w:uiPriority w:val="99"/>
    <w:rsid w:val="001727C8"/>
    <w:pPr>
      <w:spacing w:line="360" w:lineRule="auto"/>
    </w:pPr>
    <w:rPr>
      <w:rFonts w:eastAsia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1727C8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1727C8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eastAsia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1727C8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1727C8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1727C8"/>
    <w:pPr>
      <w:spacing w:line="360" w:lineRule="auto"/>
      <w:jc w:val="center"/>
    </w:pPr>
    <w:rPr>
      <w:rFonts w:eastAsia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PSPU</Company>
  <LinksUpToDate>false</LinksUpToDate>
  <CharactersWithSpaces>18263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Vladimir Solovev</dc:creator>
  <cp:keywords/>
  <dc:description/>
  <cp:lastModifiedBy>admin</cp:lastModifiedBy>
  <cp:revision>2</cp:revision>
  <dcterms:created xsi:type="dcterms:W3CDTF">2014-03-02T20:10:00Z</dcterms:created>
  <dcterms:modified xsi:type="dcterms:W3CDTF">2014-03-02T20:10:00Z</dcterms:modified>
</cp:coreProperties>
</file>