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76C" w:rsidRDefault="0009276C" w:rsidP="00651350"/>
    <w:p w:rsidR="00720C44" w:rsidRDefault="00720C44" w:rsidP="00651350">
      <w:r>
        <w:t xml:space="preserve">Использование результатов работы другого аудитора (НСАД № 60) </w:t>
      </w:r>
    </w:p>
    <w:p w:rsidR="00720C44" w:rsidRDefault="00720C44" w:rsidP="00651350"/>
    <w:p w:rsidR="00720C44" w:rsidRDefault="00720C44" w:rsidP="00651350">
      <w:r>
        <w:t>Утвержден Приказом министра финансов от 27.01.2003 г. № 16,</w:t>
      </w:r>
    </w:p>
    <w:p w:rsidR="00720C44" w:rsidRDefault="00720C44" w:rsidP="00651350">
      <w:r>
        <w:t>зарегистрированным МЮ 20.02.2003 г. № 1221</w:t>
      </w:r>
    </w:p>
    <w:p w:rsidR="00720C44" w:rsidRDefault="00720C44" w:rsidP="00651350"/>
    <w:p w:rsidR="00720C44" w:rsidRDefault="00720C44" w:rsidP="00651350">
      <w:r>
        <w:t xml:space="preserve">Настоящий Национальный стандарт аудиторской деятельности (НСАД) разработан на основании статьи 21 Закона Республики Узбекистан "Об аудиторской деятельности" (Ведомости Олий Мажлиса Республики Узбекистан, 2000 г., № 5-6, ст. 149), пункта 3 постановления Кабинета Министров Республики Узбекистан от 22 сентября 2000 года № 365 "О совершенствовании аудиторской деятельности и повышении роли аудиторских проверок" (СП Республики Узбекистан, 2000 г., № 9, ст. 62) и является элементом нормативного регулирования аудиторской деятельности в Республике Узбекистан. </w:t>
      </w:r>
    </w:p>
    <w:p w:rsidR="00720C44" w:rsidRDefault="00720C44" w:rsidP="00651350"/>
    <w:p w:rsidR="00720C44" w:rsidRDefault="00720C44" w:rsidP="00651350">
      <w:r>
        <w:t>§1. ОБЩИЕ ПОЛОЖЕНИЯ</w:t>
      </w:r>
    </w:p>
    <w:p w:rsidR="00720C44" w:rsidRDefault="00720C44" w:rsidP="00651350"/>
    <w:p w:rsidR="00720C44" w:rsidRDefault="00720C44" w:rsidP="00651350">
      <w:r>
        <w:t xml:space="preserve">1. Целью настоящего стандарта является установление норм и правил для случаев, когда аудитор составляет аудиторское заключение о финансовой отчетности хозяйствующего субъекта, используя результаты аудиторской проверки, проводимой в одном или нескольких подразделениях хозяйствующего субъекта другим аудитором (аудиторами). </w:t>
      </w:r>
    </w:p>
    <w:p w:rsidR="00720C44" w:rsidRDefault="00720C44" w:rsidP="00651350"/>
    <w:p w:rsidR="00720C44" w:rsidRDefault="00720C44" w:rsidP="00651350">
      <w:r>
        <w:t>2. Требования данного стандарта являются обязательными для всех аудиторских организаций при осуществлении аудиторской деятельности.</w:t>
      </w:r>
    </w:p>
    <w:p w:rsidR="00720C44" w:rsidRDefault="00720C44" w:rsidP="00651350"/>
    <w:p w:rsidR="00720C44" w:rsidRDefault="00720C44" w:rsidP="00651350">
      <w:r>
        <w:t>§2. ОСНОВНЫЕ ПОНЯТИЯ</w:t>
      </w:r>
    </w:p>
    <w:p w:rsidR="00720C44" w:rsidRDefault="00720C44" w:rsidP="00651350"/>
    <w:p w:rsidR="00720C44" w:rsidRDefault="00720C44" w:rsidP="00651350">
      <w:r>
        <w:t>3. Для целей настоящего стандарта используются следующие основные понятия:</w:t>
      </w:r>
    </w:p>
    <w:p w:rsidR="00720C44" w:rsidRDefault="00720C44" w:rsidP="00651350"/>
    <w:p w:rsidR="00720C44" w:rsidRDefault="00720C44" w:rsidP="00651350">
      <w:r>
        <w:t xml:space="preserve">основной аудитор - аудитор, который несет ответственность за составление аудиторского заключения по финансовой отчетности хозяйствующего субъекта в случаях, когда эта финансовая отчетность содержит в себе финансовую информацию по одному или более подразделениям хозяйствующего субъекта, проверенную другим аудитором; </w:t>
      </w:r>
    </w:p>
    <w:p w:rsidR="00720C44" w:rsidRDefault="00720C44" w:rsidP="00651350"/>
    <w:p w:rsidR="00720C44" w:rsidRDefault="00720C44" w:rsidP="00651350">
      <w:r>
        <w:t>другой аудитор - аудитор, который проверяет финансовую информацию подразделения, включенную в финансовую отчетность хозяйствующего субъекта, проверяемую основным аудитором, и несет ответственность за составление отчета относительно этой информации;</w:t>
      </w:r>
    </w:p>
    <w:p w:rsidR="00720C44" w:rsidRDefault="00720C44" w:rsidP="00651350"/>
    <w:p w:rsidR="00720C44" w:rsidRDefault="00720C44" w:rsidP="00651350">
      <w:r>
        <w:t>подразделение - отдел, филиал, дочернее предприятие или иной хозяйствующий субъект, финансовая информация о деятельности которого включается в проверяемую основным аудитором финансовую отчетность.</w:t>
      </w:r>
    </w:p>
    <w:p w:rsidR="00720C44" w:rsidRDefault="00720C44" w:rsidP="00651350"/>
    <w:p w:rsidR="00720C44" w:rsidRDefault="00720C44" w:rsidP="00651350">
      <w:r>
        <w:t>§3. ВЫСТУПЛЕНИЕ В КАЧЕСТВЕ ОСНОВНОГО АУДИТОРА</w:t>
      </w:r>
    </w:p>
    <w:p w:rsidR="00720C44" w:rsidRDefault="00720C44" w:rsidP="00651350"/>
    <w:p w:rsidR="00720C44" w:rsidRDefault="00720C44" w:rsidP="00651350">
      <w:r>
        <w:t>4. Необходимость назначения основного аудитора возникает вследствие влияния таких факторов, как:</w:t>
      </w:r>
    </w:p>
    <w:p w:rsidR="00720C44" w:rsidRDefault="00720C44" w:rsidP="00651350"/>
    <w:p w:rsidR="00720C44" w:rsidRDefault="00720C44" w:rsidP="00651350">
      <w:r>
        <w:t>объем финансовой информации подразделения, включенной в финансовую отчетность, проверяемую основным аудитором;</w:t>
      </w:r>
    </w:p>
    <w:p w:rsidR="00720C44" w:rsidRDefault="00720C44" w:rsidP="00651350"/>
    <w:p w:rsidR="00720C44" w:rsidRDefault="00720C44" w:rsidP="00651350">
      <w:r>
        <w:t>уровень знания основным аудитором деятельности подразделения;</w:t>
      </w:r>
    </w:p>
    <w:p w:rsidR="00720C44" w:rsidRDefault="00720C44" w:rsidP="00651350"/>
    <w:p w:rsidR="00720C44" w:rsidRDefault="00720C44" w:rsidP="00651350">
      <w:r>
        <w:t>риск существенных искажений финансовой информации подразделений хозяйствующего субъекта.</w:t>
      </w:r>
    </w:p>
    <w:p w:rsidR="00720C44" w:rsidRDefault="00720C44" w:rsidP="00651350"/>
    <w:p w:rsidR="00720C44" w:rsidRDefault="00720C44" w:rsidP="00651350">
      <w:r>
        <w:t>§4. ПРОЦЕДУРЫ ОСНОВНОГО АУДИТОРА</w:t>
      </w:r>
    </w:p>
    <w:p w:rsidR="00720C44" w:rsidRDefault="00720C44" w:rsidP="00651350"/>
    <w:p w:rsidR="00720C44" w:rsidRDefault="00720C44" w:rsidP="00651350">
      <w:r>
        <w:t>5. Планируя использование результатов работы другого аудитора, основному аудитору следует оценить профессиональную компетентность другого аудитора в проверяемой области. Для этого основной аудитор должен:</w:t>
      </w:r>
    </w:p>
    <w:p w:rsidR="00720C44" w:rsidRDefault="00720C44" w:rsidP="00651350"/>
    <w:p w:rsidR="00720C44" w:rsidRDefault="00720C44" w:rsidP="00651350">
      <w:r>
        <w:t>провести отбор другого аудитора согласно представленным данным;</w:t>
      </w:r>
    </w:p>
    <w:p w:rsidR="00720C44" w:rsidRDefault="00720C44" w:rsidP="00651350"/>
    <w:p w:rsidR="00720C44" w:rsidRDefault="00720C44" w:rsidP="00651350">
      <w:r>
        <w:t>удостовериться в том, что другой аудитор имеет квалификационный сертификат аудитора;</w:t>
      </w:r>
    </w:p>
    <w:p w:rsidR="00720C44" w:rsidRDefault="00720C44" w:rsidP="00651350"/>
    <w:p w:rsidR="00720C44" w:rsidRDefault="00720C44" w:rsidP="00651350">
      <w:r>
        <w:t>провести беседу с другим аудитором в целях оценки его знания о деятельности подразделения.</w:t>
      </w:r>
    </w:p>
    <w:p w:rsidR="00720C44" w:rsidRDefault="00720C44" w:rsidP="00651350"/>
    <w:p w:rsidR="00720C44" w:rsidRDefault="00720C44" w:rsidP="00651350">
      <w:r>
        <w:t>Основной аудитор о своих выводах касательно компетентности другого аудитора составляет справку, которая вместе с его данными включается в его рабочую документацию.</w:t>
      </w:r>
    </w:p>
    <w:p w:rsidR="00720C44" w:rsidRDefault="00720C44" w:rsidP="00651350"/>
    <w:p w:rsidR="00720C44" w:rsidRDefault="00720C44" w:rsidP="00651350">
      <w:r>
        <w:t>6. Основной аудитор информирует другого аудитора:</w:t>
      </w:r>
    </w:p>
    <w:p w:rsidR="00720C44" w:rsidRDefault="00720C44" w:rsidP="00651350"/>
    <w:p w:rsidR="00720C44" w:rsidRDefault="00720C44" w:rsidP="00651350">
      <w:r>
        <w:t>а) о его независимости при аудиторской проверке и получает об этом письменное обязательство.</w:t>
      </w:r>
    </w:p>
    <w:p w:rsidR="00720C44" w:rsidRDefault="00720C44" w:rsidP="00651350"/>
    <w:p w:rsidR="00720C44" w:rsidRDefault="00720C44" w:rsidP="00651350">
      <w:r>
        <w:t>б) о порядке составления отчета другого аудитора и проведении соответствующих процедур по координации их действий в ходе аудиторской проверки. Основному аудитору следует проинформировать другого аудитора о вопросах, требующих особого внимания, а также о времени завершения аудиторской проверки.</w:t>
      </w:r>
    </w:p>
    <w:p w:rsidR="00720C44" w:rsidRDefault="00720C44" w:rsidP="00651350"/>
    <w:p w:rsidR="00720C44" w:rsidRDefault="00720C44" w:rsidP="00651350">
      <w:r>
        <w:t>7. Основной аудитор обязан выполнить следующие процедуры:</w:t>
      </w:r>
    </w:p>
    <w:p w:rsidR="00720C44" w:rsidRDefault="00720C44" w:rsidP="00651350"/>
    <w:p w:rsidR="00720C44" w:rsidRDefault="00720C44" w:rsidP="00651350">
      <w:r>
        <w:t>а) обсудить с другим аудитором подлежащие применению аудиторские процедуры;</w:t>
      </w:r>
    </w:p>
    <w:p w:rsidR="00720C44" w:rsidRDefault="00720C44" w:rsidP="00651350"/>
    <w:p w:rsidR="00720C44" w:rsidRDefault="00720C44" w:rsidP="00651350">
      <w:r>
        <w:t>б) просмотреть и утвердить план и программу другого аудитора;</w:t>
      </w:r>
    </w:p>
    <w:p w:rsidR="00720C44" w:rsidRDefault="00720C44" w:rsidP="00651350"/>
    <w:p w:rsidR="00720C44" w:rsidRDefault="00720C44" w:rsidP="00651350">
      <w:r>
        <w:t>в) просмотреть рабочую документацию другого аудитора;</w:t>
      </w:r>
    </w:p>
    <w:p w:rsidR="00720C44" w:rsidRDefault="00720C44" w:rsidP="00651350"/>
    <w:p w:rsidR="00720C44" w:rsidRDefault="00720C44" w:rsidP="00651350">
      <w:r>
        <w:t>г) участвовать в обсуждениях результатов проверки другого аудитора с администрацией подразделения (подразделений) хозяйствующего субъекта;</w:t>
      </w:r>
    </w:p>
    <w:p w:rsidR="00720C44" w:rsidRDefault="00720C44" w:rsidP="00651350"/>
    <w:p w:rsidR="00720C44" w:rsidRDefault="00720C44" w:rsidP="00651350">
      <w:r>
        <w:t>д) произвести контроль качества работы другого аудитора путем проведения дополнительной проверки финансовой информации подразделения (подразделений) хозяйствующего субъекта.</w:t>
      </w:r>
    </w:p>
    <w:p w:rsidR="00720C44" w:rsidRDefault="00720C44" w:rsidP="00651350"/>
    <w:p w:rsidR="00720C44" w:rsidRDefault="00720C44" w:rsidP="00651350">
      <w:r>
        <w:t>§5. ПРОЦЕДУРЫ ДРУГОГО АУДИТОРА</w:t>
      </w:r>
    </w:p>
    <w:p w:rsidR="00720C44" w:rsidRDefault="00720C44" w:rsidP="00651350"/>
    <w:p w:rsidR="00720C44" w:rsidRDefault="00720C44" w:rsidP="00651350">
      <w:r>
        <w:t>8. Другой аудитор может сделать запросы основному аудитору относительно сделок и операций других подразделений, о которых известно основному аудитору и которые могут потребовать корректировки или раскрытия финансовой информации, проверяемой другим аудитором.</w:t>
      </w:r>
    </w:p>
    <w:p w:rsidR="00720C44" w:rsidRDefault="00720C44" w:rsidP="00651350"/>
    <w:p w:rsidR="00720C44" w:rsidRDefault="00720C44" w:rsidP="00651350">
      <w:r>
        <w:t>9. Другой аудитор систематически информирует основного аудитора о ходе проверки финансовой информации подразделения (подразделений) хозяйствующего субъекта.</w:t>
      </w:r>
    </w:p>
    <w:p w:rsidR="00720C44" w:rsidRDefault="00720C44" w:rsidP="00651350"/>
    <w:p w:rsidR="00720C44" w:rsidRDefault="00720C44" w:rsidP="00651350">
      <w:r>
        <w:t xml:space="preserve">10. Запрос другого аудитора основному аудитору должен быть изложен в письменном виде, датирован и передан основному аудитору под расписку. </w:t>
      </w:r>
    </w:p>
    <w:p w:rsidR="00720C44" w:rsidRDefault="00720C44" w:rsidP="00651350"/>
    <w:p w:rsidR="00720C44" w:rsidRDefault="00720C44" w:rsidP="00651350">
      <w:r>
        <w:t>11. В запросе указывается срок, в течение которого основной аудитор должен ответить другому аудитору.</w:t>
      </w:r>
    </w:p>
    <w:p w:rsidR="00720C44" w:rsidRDefault="00720C44" w:rsidP="00651350"/>
    <w:p w:rsidR="00720C44" w:rsidRDefault="00720C44" w:rsidP="00651350">
      <w:r>
        <w:t>§6. ТРЕБОВАНИЯ К ОТВЕТУ ОСНОВНОГО АУДИТОРА</w:t>
      </w:r>
    </w:p>
    <w:p w:rsidR="00720C44" w:rsidRDefault="00720C44" w:rsidP="00651350"/>
    <w:p w:rsidR="00720C44" w:rsidRDefault="00720C44" w:rsidP="00651350">
      <w:r>
        <w:t>12. При получении запроса от другого аудитора основной аудитор должен ответить на него в письменной форме с учетом срока, указанного в запросе другого аудитора.</w:t>
      </w:r>
    </w:p>
    <w:p w:rsidR="00720C44" w:rsidRDefault="00720C44" w:rsidP="00651350"/>
    <w:p w:rsidR="00720C44" w:rsidRDefault="00720C44" w:rsidP="00651350">
      <w:r>
        <w:t>13. Ответ основного аудитора другому аудитору должен быть конкретным.</w:t>
      </w:r>
    </w:p>
    <w:p w:rsidR="00720C44" w:rsidRDefault="00720C44" w:rsidP="00651350"/>
    <w:p w:rsidR="00720C44" w:rsidRDefault="00720C44" w:rsidP="00651350">
      <w:r>
        <w:t>14. Письмо основного аудитора должно быть датировано и передано другому аудитору под расписку.</w:t>
      </w:r>
    </w:p>
    <w:p w:rsidR="00720C44" w:rsidRDefault="00720C44" w:rsidP="00651350"/>
    <w:p w:rsidR="00720C44" w:rsidRDefault="00720C44" w:rsidP="00651350">
      <w:r>
        <w:t>§7. ОТВЕТСТВЕННОСТЬ ОСНОВНОГО И ДРУГОГО АУДИТОРОВ</w:t>
      </w:r>
    </w:p>
    <w:p w:rsidR="00720C44" w:rsidRDefault="00720C44" w:rsidP="00651350"/>
    <w:p w:rsidR="00720C44" w:rsidRDefault="00720C44" w:rsidP="00651350">
      <w:r>
        <w:t>15. В аудиторский отчет о финансовой отчетности, составляемый основным аудитором, включается также информация, содержащаяся в отчете другого аудитора относительно финансовой информации подразделения (подразделений) хозяйствующего субъекта.</w:t>
      </w:r>
    </w:p>
    <w:p w:rsidR="00720C44" w:rsidRDefault="00720C44" w:rsidP="00651350"/>
    <w:p w:rsidR="00720C44" w:rsidRDefault="00720C44" w:rsidP="00651350">
      <w:r>
        <w:t xml:space="preserve">16. Аудиторский отчет и аудиторское заключение о финансовой отчетности, составляемые основным аудитором, подписываются также другим аудитором.  </w:t>
      </w:r>
    </w:p>
    <w:p w:rsidR="00720C44" w:rsidRDefault="00720C44" w:rsidP="00651350"/>
    <w:p w:rsidR="00720C44" w:rsidRDefault="00720C44" w:rsidP="00651350">
      <w:r>
        <w:t>17. Другой аудитор несет ответственность за достоверность своего отчета относительно финансовой информации подразделения (подразделений) хозяйствующего субъекта.</w:t>
      </w:r>
    </w:p>
    <w:p w:rsidR="00720C44" w:rsidRDefault="00720C44" w:rsidP="00651350"/>
    <w:p w:rsidR="00720C44" w:rsidRDefault="00720C44" w:rsidP="00651350">
      <w:r>
        <w:t>18. Если основной аудитор приходит к выводу о том, что работу другого аудитора нельзя использовать, а сам основной аудитор не может выполнить дополнительные процедуры относительно финансовой информации подразделения (подразделений) хозяйствующего субъекта, проверенного другим аудитором, он отказывается от составления аудиторского заключения из-за ограничения объема аудиторской проверки в установленном порядке.</w:t>
      </w:r>
      <w:bookmarkStart w:id="0" w:name="_GoBack"/>
      <w:bookmarkEnd w:id="0"/>
    </w:p>
    <w:sectPr w:rsidR="00720C44" w:rsidSect="00B67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350"/>
    <w:rsid w:val="0009276C"/>
    <w:rsid w:val="000B11A5"/>
    <w:rsid w:val="00274581"/>
    <w:rsid w:val="003C51BB"/>
    <w:rsid w:val="00555092"/>
    <w:rsid w:val="00651350"/>
    <w:rsid w:val="00720C44"/>
    <w:rsid w:val="00B6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D9365-86FE-4D3C-9947-AC028E17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9E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Использование результатов работы другого аудитора (НСАД № 60) </vt:lpstr>
    </vt:vector>
  </TitlesOfParts>
  <Company/>
  <LinksUpToDate>false</LinksUpToDate>
  <CharactersWithSpaces>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результатов работы другого аудитора (НСАД № 60) </dc:title>
  <dc:subject/>
  <dc:creator>станислав</dc:creator>
  <cp:keywords/>
  <dc:description/>
  <cp:lastModifiedBy>admin</cp:lastModifiedBy>
  <cp:revision>2</cp:revision>
  <dcterms:created xsi:type="dcterms:W3CDTF">2014-04-15T14:20:00Z</dcterms:created>
  <dcterms:modified xsi:type="dcterms:W3CDTF">2014-04-15T14:20:00Z</dcterms:modified>
</cp:coreProperties>
</file>