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7F4B" w:rsidRPr="006C18BE" w:rsidRDefault="00537F4B" w:rsidP="006C18BE">
      <w:pPr>
        <w:spacing w:line="360" w:lineRule="auto"/>
        <w:ind w:firstLine="709"/>
        <w:jc w:val="center"/>
        <w:rPr>
          <w:b/>
          <w:sz w:val="28"/>
          <w:szCs w:val="28"/>
        </w:rPr>
      </w:pPr>
      <w:r w:rsidRPr="006C18BE">
        <w:rPr>
          <w:b/>
          <w:sz w:val="28"/>
          <w:szCs w:val="28"/>
        </w:rPr>
        <w:t>План</w:t>
      </w:r>
    </w:p>
    <w:p w:rsidR="006C18BE" w:rsidRDefault="006C18BE" w:rsidP="006C18BE">
      <w:pPr>
        <w:spacing w:line="360" w:lineRule="auto"/>
        <w:ind w:firstLine="709"/>
        <w:jc w:val="both"/>
        <w:rPr>
          <w:sz w:val="28"/>
          <w:szCs w:val="28"/>
        </w:rPr>
      </w:pPr>
    </w:p>
    <w:p w:rsidR="00537F4B" w:rsidRPr="006C18BE" w:rsidRDefault="00C25672" w:rsidP="006C18BE">
      <w:pPr>
        <w:spacing w:line="360" w:lineRule="auto"/>
        <w:rPr>
          <w:sz w:val="28"/>
          <w:szCs w:val="28"/>
        </w:rPr>
      </w:pPr>
      <w:r w:rsidRPr="006C18BE">
        <w:rPr>
          <w:sz w:val="28"/>
          <w:szCs w:val="28"/>
        </w:rPr>
        <w:t xml:space="preserve">Введение </w:t>
      </w:r>
    </w:p>
    <w:p w:rsidR="00537F4B" w:rsidRPr="006C18BE" w:rsidRDefault="00537F4B" w:rsidP="006C18BE">
      <w:pPr>
        <w:spacing w:line="360" w:lineRule="auto"/>
        <w:rPr>
          <w:sz w:val="28"/>
          <w:szCs w:val="28"/>
        </w:rPr>
      </w:pPr>
      <w:r w:rsidRPr="006C18BE">
        <w:rPr>
          <w:sz w:val="28"/>
          <w:szCs w:val="28"/>
        </w:rPr>
        <w:t xml:space="preserve">1. Понятие защиты прав на товарный знак, знак обслуживания и наименования места происхождения товара </w:t>
      </w:r>
    </w:p>
    <w:p w:rsidR="00537F4B" w:rsidRPr="006C18BE" w:rsidRDefault="00537F4B" w:rsidP="006C18BE">
      <w:pPr>
        <w:spacing w:line="360" w:lineRule="auto"/>
        <w:rPr>
          <w:sz w:val="28"/>
          <w:szCs w:val="28"/>
        </w:rPr>
      </w:pPr>
      <w:r w:rsidRPr="006C18BE">
        <w:rPr>
          <w:sz w:val="28"/>
          <w:szCs w:val="28"/>
        </w:rPr>
        <w:t>2. Способы правовой защиты права</w:t>
      </w:r>
      <w:r w:rsidR="006035A3">
        <w:rPr>
          <w:sz w:val="28"/>
          <w:szCs w:val="28"/>
        </w:rPr>
        <w:t xml:space="preserve"> </w:t>
      </w:r>
      <w:r w:rsidRPr="006C18BE">
        <w:rPr>
          <w:sz w:val="28"/>
          <w:szCs w:val="28"/>
        </w:rPr>
        <w:t>на товарный</w:t>
      </w:r>
      <w:r w:rsidR="006035A3">
        <w:rPr>
          <w:sz w:val="28"/>
          <w:szCs w:val="28"/>
        </w:rPr>
        <w:t xml:space="preserve"> </w:t>
      </w:r>
      <w:r w:rsidRPr="006C18BE">
        <w:rPr>
          <w:sz w:val="28"/>
          <w:szCs w:val="28"/>
        </w:rPr>
        <w:t>знак,</w:t>
      </w:r>
      <w:r w:rsidR="006035A3">
        <w:rPr>
          <w:sz w:val="28"/>
          <w:szCs w:val="28"/>
        </w:rPr>
        <w:t xml:space="preserve"> </w:t>
      </w:r>
      <w:r w:rsidRPr="006C18BE">
        <w:rPr>
          <w:sz w:val="28"/>
          <w:szCs w:val="28"/>
        </w:rPr>
        <w:t>знак</w:t>
      </w:r>
      <w:r w:rsidR="006035A3">
        <w:rPr>
          <w:sz w:val="28"/>
          <w:szCs w:val="28"/>
        </w:rPr>
        <w:t xml:space="preserve"> </w:t>
      </w:r>
      <w:r w:rsidRPr="006C18BE">
        <w:rPr>
          <w:sz w:val="28"/>
          <w:szCs w:val="28"/>
        </w:rPr>
        <w:t>обслуживания и</w:t>
      </w:r>
      <w:r w:rsidR="006035A3">
        <w:rPr>
          <w:sz w:val="28"/>
          <w:szCs w:val="28"/>
        </w:rPr>
        <w:t xml:space="preserve"> </w:t>
      </w:r>
      <w:r w:rsidRPr="006C18BE">
        <w:rPr>
          <w:sz w:val="28"/>
          <w:szCs w:val="28"/>
        </w:rPr>
        <w:t>наименование</w:t>
      </w:r>
      <w:r w:rsidR="006035A3">
        <w:rPr>
          <w:sz w:val="28"/>
          <w:szCs w:val="28"/>
        </w:rPr>
        <w:t xml:space="preserve"> </w:t>
      </w:r>
      <w:r w:rsidRPr="006C18BE">
        <w:rPr>
          <w:sz w:val="28"/>
          <w:szCs w:val="28"/>
        </w:rPr>
        <w:t>места</w:t>
      </w:r>
      <w:r w:rsidR="006035A3">
        <w:rPr>
          <w:sz w:val="28"/>
          <w:szCs w:val="28"/>
        </w:rPr>
        <w:t xml:space="preserve"> </w:t>
      </w:r>
      <w:r w:rsidRPr="006C18BE">
        <w:rPr>
          <w:sz w:val="28"/>
          <w:szCs w:val="28"/>
        </w:rPr>
        <w:t>происхождения</w:t>
      </w:r>
      <w:r w:rsidR="006035A3">
        <w:rPr>
          <w:sz w:val="28"/>
          <w:szCs w:val="28"/>
        </w:rPr>
        <w:t xml:space="preserve"> </w:t>
      </w:r>
      <w:r w:rsidRPr="006C18BE">
        <w:rPr>
          <w:sz w:val="28"/>
          <w:szCs w:val="28"/>
        </w:rPr>
        <w:t xml:space="preserve">товара </w:t>
      </w:r>
    </w:p>
    <w:p w:rsidR="00C25672" w:rsidRPr="006C18BE" w:rsidRDefault="00C25672" w:rsidP="006C18BE">
      <w:pPr>
        <w:spacing w:line="360" w:lineRule="auto"/>
        <w:rPr>
          <w:sz w:val="28"/>
          <w:szCs w:val="28"/>
        </w:rPr>
      </w:pPr>
      <w:r w:rsidRPr="006C18BE">
        <w:rPr>
          <w:sz w:val="28"/>
          <w:szCs w:val="28"/>
        </w:rPr>
        <w:t xml:space="preserve">Заключение </w:t>
      </w:r>
    </w:p>
    <w:p w:rsidR="00537F4B" w:rsidRPr="006C18BE" w:rsidRDefault="00537F4B" w:rsidP="006C18BE">
      <w:pPr>
        <w:spacing w:line="360" w:lineRule="auto"/>
        <w:rPr>
          <w:sz w:val="28"/>
          <w:szCs w:val="28"/>
        </w:rPr>
      </w:pPr>
      <w:r w:rsidRPr="006C18BE">
        <w:rPr>
          <w:sz w:val="28"/>
          <w:szCs w:val="28"/>
        </w:rPr>
        <w:t>Использованная литература</w:t>
      </w:r>
    </w:p>
    <w:p w:rsidR="00C25672" w:rsidRPr="006C18BE" w:rsidRDefault="00537F4B" w:rsidP="006C18BE">
      <w:pPr>
        <w:spacing w:line="360" w:lineRule="auto"/>
        <w:ind w:firstLine="709"/>
        <w:jc w:val="center"/>
        <w:rPr>
          <w:b/>
          <w:sz w:val="28"/>
          <w:szCs w:val="28"/>
        </w:rPr>
      </w:pPr>
      <w:r w:rsidRPr="006C18BE">
        <w:rPr>
          <w:sz w:val="28"/>
          <w:szCs w:val="28"/>
        </w:rPr>
        <w:br w:type="page"/>
      </w:r>
      <w:r w:rsidR="00C25672" w:rsidRPr="006C18BE">
        <w:rPr>
          <w:b/>
          <w:sz w:val="28"/>
          <w:szCs w:val="28"/>
        </w:rPr>
        <w:t>Введение</w:t>
      </w:r>
    </w:p>
    <w:p w:rsidR="001310F3" w:rsidRPr="006C18BE" w:rsidRDefault="001310F3" w:rsidP="006C18BE">
      <w:pPr>
        <w:spacing w:line="360" w:lineRule="auto"/>
        <w:ind w:firstLine="709"/>
        <w:jc w:val="both"/>
        <w:rPr>
          <w:sz w:val="28"/>
          <w:szCs w:val="28"/>
        </w:rPr>
      </w:pPr>
    </w:p>
    <w:p w:rsidR="00C25672" w:rsidRPr="006C18BE" w:rsidRDefault="00C25672" w:rsidP="006C18BE">
      <w:pPr>
        <w:spacing w:line="360" w:lineRule="auto"/>
        <w:ind w:firstLine="709"/>
        <w:jc w:val="both"/>
        <w:rPr>
          <w:sz w:val="28"/>
          <w:szCs w:val="28"/>
        </w:rPr>
      </w:pPr>
      <w:r w:rsidRPr="006C18BE">
        <w:rPr>
          <w:sz w:val="28"/>
          <w:szCs w:val="28"/>
        </w:rPr>
        <w:t>Определяя роль и место конкретного изготовителя на рынке, гарантируя качество продукции, товарный знак приобретает большую экономическую ценность, превращаясь в средство, способное не только информировать широчайшие круги потребителей, но и вырабатывающее у них автоматизм в приобретении товара определенного изготовителя.</w:t>
      </w:r>
    </w:p>
    <w:p w:rsidR="00C25672" w:rsidRPr="006C18BE" w:rsidRDefault="00C25672" w:rsidP="006C18BE">
      <w:pPr>
        <w:spacing w:line="360" w:lineRule="auto"/>
        <w:ind w:firstLine="709"/>
        <w:jc w:val="both"/>
        <w:rPr>
          <w:sz w:val="28"/>
          <w:szCs w:val="28"/>
        </w:rPr>
      </w:pPr>
      <w:r w:rsidRPr="006C18BE">
        <w:rPr>
          <w:sz w:val="28"/>
          <w:szCs w:val="28"/>
        </w:rPr>
        <w:t>Появление товарных знаков, указывающих на производителя товаров, в основном, связано с периодом становления товарно-денежных отношений.</w:t>
      </w:r>
    </w:p>
    <w:p w:rsidR="00C25672" w:rsidRPr="006C18BE" w:rsidRDefault="00C25672" w:rsidP="006C18BE">
      <w:pPr>
        <w:spacing w:line="360" w:lineRule="auto"/>
        <w:ind w:firstLine="709"/>
        <w:jc w:val="both"/>
        <w:rPr>
          <w:sz w:val="28"/>
          <w:szCs w:val="28"/>
        </w:rPr>
      </w:pPr>
      <w:r w:rsidRPr="006C18BE">
        <w:rPr>
          <w:sz w:val="28"/>
          <w:szCs w:val="28"/>
        </w:rPr>
        <w:t>В России определение понятия товарного знака в законодательстве впервые появляется в 1767 г., когда был принят Новоторговый Устав, содержащий правовые нормы, регулирующие внутреннюю и внешнюю торговлю.</w:t>
      </w:r>
    </w:p>
    <w:p w:rsidR="00C25672" w:rsidRPr="006C18BE" w:rsidRDefault="00C25672" w:rsidP="006C18BE">
      <w:pPr>
        <w:spacing w:line="360" w:lineRule="auto"/>
        <w:ind w:firstLine="709"/>
        <w:jc w:val="both"/>
        <w:rPr>
          <w:sz w:val="28"/>
          <w:szCs w:val="28"/>
        </w:rPr>
      </w:pPr>
      <w:r w:rsidRPr="006C18BE">
        <w:rPr>
          <w:sz w:val="28"/>
          <w:szCs w:val="28"/>
        </w:rPr>
        <w:t xml:space="preserve">Однако по мере использования товарных знаков все чаще стали появляться случаи фальсификации, когда дешевые подделки при наличия на них знака, сходили за изделия признанных мастеров. Чтобы остановить фальсификаторов, требовались юридические методы защиты. </w:t>
      </w:r>
    </w:p>
    <w:p w:rsidR="00C25672" w:rsidRPr="006C18BE" w:rsidRDefault="00C25672" w:rsidP="006C18BE">
      <w:pPr>
        <w:spacing w:line="360" w:lineRule="auto"/>
        <w:ind w:firstLine="709"/>
        <w:jc w:val="both"/>
        <w:rPr>
          <w:sz w:val="28"/>
          <w:szCs w:val="28"/>
        </w:rPr>
      </w:pPr>
      <w:r w:rsidRPr="006C18BE">
        <w:rPr>
          <w:sz w:val="28"/>
          <w:szCs w:val="28"/>
        </w:rPr>
        <w:t>Начиная с конца Х1Х в. был подписан ряд международных соглашений в области охраны промышленной собственности - Парижская конвенция 1883 г., Мадридское соглашение о международной регистрации товарных знаков 1891 г. и т.д.</w:t>
      </w:r>
    </w:p>
    <w:p w:rsidR="00C25672" w:rsidRPr="006C18BE" w:rsidRDefault="00C25672" w:rsidP="006C18BE">
      <w:pPr>
        <w:spacing w:line="360" w:lineRule="auto"/>
        <w:ind w:firstLine="709"/>
        <w:jc w:val="both"/>
        <w:rPr>
          <w:sz w:val="28"/>
          <w:szCs w:val="28"/>
        </w:rPr>
      </w:pPr>
      <w:r w:rsidRPr="006C18BE">
        <w:rPr>
          <w:sz w:val="28"/>
          <w:szCs w:val="28"/>
        </w:rPr>
        <w:t xml:space="preserve">В настоящее время в России отношения, возникающие в связи с созданием, регистрацией, правовой охраной и использованием товарных знаков, регулируются целым рядом законодательных актов: Гражданским Кодексом РФ, </w:t>
      </w:r>
      <w:r w:rsidR="001310F3" w:rsidRPr="006C18BE">
        <w:rPr>
          <w:sz w:val="28"/>
          <w:szCs w:val="28"/>
        </w:rPr>
        <w:t xml:space="preserve">Кодексом об Административных правонарушениях, </w:t>
      </w:r>
      <w:r w:rsidRPr="006C18BE">
        <w:rPr>
          <w:sz w:val="28"/>
          <w:szCs w:val="28"/>
        </w:rPr>
        <w:t>Уголовным кодексом РФ, международными соглашениями и конвенциями, участниками которых является Россия, а также рядом подзаконных актов.</w:t>
      </w:r>
    </w:p>
    <w:p w:rsidR="00C25672" w:rsidRPr="006C18BE" w:rsidRDefault="00C25672" w:rsidP="006C18BE">
      <w:pPr>
        <w:spacing w:line="360" w:lineRule="auto"/>
        <w:ind w:firstLine="709"/>
        <w:jc w:val="both"/>
        <w:rPr>
          <w:sz w:val="28"/>
          <w:szCs w:val="28"/>
        </w:rPr>
      </w:pPr>
    </w:p>
    <w:p w:rsidR="00537F4B" w:rsidRPr="006C18BE" w:rsidRDefault="00C25672" w:rsidP="006C18BE">
      <w:pPr>
        <w:spacing w:line="360" w:lineRule="auto"/>
        <w:ind w:firstLine="709"/>
        <w:jc w:val="center"/>
        <w:rPr>
          <w:b/>
          <w:sz w:val="28"/>
          <w:szCs w:val="28"/>
        </w:rPr>
      </w:pPr>
      <w:r w:rsidRPr="006C18BE">
        <w:rPr>
          <w:sz w:val="28"/>
          <w:szCs w:val="28"/>
        </w:rPr>
        <w:br w:type="page"/>
      </w:r>
      <w:r w:rsidR="00537F4B" w:rsidRPr="006C18BE">
        <w:rPr>
          <w:b/>
          <w:sz w:val="28"/>
          <w:szCs w:val="28"/>
        </w:rPr>
        <w:t>1. Понятие защиты прав на товарный знак, знак обслуживания и наименования места происхождения товара</w:t>
      </w:r>
    </w:p>
    <w:p w:rsidR="006C18BE" w:rsidRDefault="006C18BE" w:rsidP="006C18BE">
      <w:pPr>
        <w:spacing w:line="360" w:lineRule="auto"/>
        <w:ind w:firstLine="709"/>
        <w:jc w:val="both"/>
        <w:rPr>
          <w:sz w:val="28"/>
          <w:szCs w:val="28"/>
        </w:rPr>
      </w:pPr>
    </w:p>
    <w:p w:rsidR="00C31830" w:rsidRPr="006C18BE" w:rsidRDefault="00C31830" w:rsidP="006C18BE">
      <w:pPr>
        <w:spacing w:line="360" w:lineRule="auto"/>
        <w:ind w:firstLine="709"/>
        <w:jc w:val="both"/>
        <w:rPr>
          <w:sz w:val="28"/>
          <w:szCs w:val="28"/>
        </w:rPr>
      </w:pPr>
      <w:r w:rsidRPr="006C18BE">
        <w:rPr>
          <w:sz w:val="28"/>
          <w:szCs w:val="28"/>
        </w:rPr>
        <w:t>Принятие части четвертой Гражданского кодекса РФ свидетельствует о дальнейшем развитии и совершенствовании правового регулирования отношений, связанных с интеллектуальной собственностью и ее правовой охраной. Параграф 2 гл. 76 Кодекса целиком посвящен товарным знакам и знакам обслуживания. Определение товарного знака содержится в п. 1 ст. 1477 части четвертой ГК РФ - это обозначение, служащее для индивидуализации товаров юридических лиц или индивидуальных предпринимателей. Что касается знаков обслуживания, то они используются для индивидуализации выполняемых юридическими лицами или индивидуальными предпринимателями работ и оказываемых услуг (п. 2 ст. 1477 ГК РФ). В указанной норме также сказано, что правила ГК о товарных знаках применяются и к знакам обслуживания. То есть товарные знаки и знаки обслуживания объединены в один объект</w:t>
      </w:r>
      <w:r w:rsidRPr="006C18BE">
        <w:rPr>
          <w:rStyle w:val="a5"/>
          <w:sz w:val="28"/>
          <w:szCs w:val="28"/>
        </w:rPr>
        <w:footnoteReference w:id="1"/>
      </w:r>
      <w:r w:rsidRPr="006C18BE">
        <w:rPr>
          <w:sz w:val="28"/>
          <w:szCs w:val="28"/>
        </w:rPr>
        <w:t>. Поэтому для удобства термин "товарные знаки" используется законодателем и в отношении знаков обслуживания</w:t>
      </w:r>
      <w:r w:rsidRPr="006C18BE">
        <w:rPr>
          <w:rStyle w:val="a5"/>
          <w:sz w:val="28"/>
          <w:szCs w:val="28"/>
        </w:rPr>
        <w:footnoteReference w:id="2"/>
      </w:r>
      <w:r w:rsidRPr="006C18BE">
        <w:rPr>
          <w:sz w:val="28"/>
          <w:szCs w:val="28"/>
        </w:rPr>
        <w:t xml:space="preserve"> </w:t>
      </w:r>
    </w:p>
    <w:p w:rsidR="00C31830" w:rsidRPr="006C18BE" w:rsidRDefault="00C31830" w:rsidP="006C18BE">
      <w:pPr>
        <w:spacing w:line="360" w:lineRule="auto"/>
        <w:ind w:firstLine="709"/>
        <w:jc w:val="both"/>
        <w:rPr>
          <w:sz w:val="28"/>
          <w:szCs w:val="28"/>
        </w:rPr>
      </w:pPr>
      <w:r w:rsidRPr="006C18BE">
        <w:rPr>
          <w:sz w:val="28"/>
          <w:szCs w:val="28"/>
        </w:rPr>
        <w:t>Отношения, связанные с использованием товарного знака, в Российской Федерации регулируются в первую очередь Конституцией РФ и Гражданским кодексом РФ. Российская Федерация является также участницей различных международных соглашений, касающихся правовой охраны товарных знаков</w:t>
      </w:r>
      <w:r w:rsidRPr="006C18BE">
        <w:rPr>
          <w:rStyle w:val="a5"/>
          <w:sz w:val="28"/>
          <w:szCs w:val="28"/>
        </w:rPr>
        <w:footnoteReference w:id="3"/>
      </w:r>
      <w:r w:rsidRPr="006C18BE">
        <w:rPr>
          <w:sz w:val="28"/>
          <w:szCs w:val="28"/>
        </w:rPr>
        <w:t xml:space="preserve"> </w:t>
      </w:r>
    </w:p>
    <w:p w:rsidR="00C31830" w:rsidRPr="006C18BE" w:rsidRDefault="00C31830" w:rsidP="006C18BE">
      <w:pPr>
        <w:spacing w:line="360" w:lineRule="auto"/>
        <w:ind w:firstLine="709"/>
        <w:jc w:val="both"/>
        <w:rPr>
          <w:sz w:val="28"/>
          <w:szCs w:val="28"/>
        </w:rPr>
      </w:pPr>
      <w:r w:rsidRPr="006C18BE">
        <w:rPr>
          <w:sz w:val="28"/>
          <w:szCs w:val="28"/>
        </w:rPr>
        <w:t xml:space="preserve">Товарный знак приравнивается, в числе прочих средств индивидуализации, к результатам интеллектуальной деятельности и является объектом интеллектуальной собственности. </w:t>
      </w:r>
    </w:p>
    <w:p w:rsidR="00C31830" w:rsidRPr="006C18BE" w:rsidRDefault="00C31830" w:rsidP="006C18BE">
      <w:pPr>
        <w:spacing w:line="360" w:lineRule="auto"/>
        <w:ind w:firstLine="709"/>
        <w:jc w:val="both"/>
        <w:rPr>
          <w:sz w:val="28"/>
          <w:szCs w:val="28"/>
        </w:rPr>
      </w:pPr>
      <w:r w:rsidRPr="006C18BE">
        <w:rPr>
          <w:sz w:val="28"/>
          <w:szCs w:val="28"/>
        </w:rPr>
        <w:t xml:space="preserve">Статья 1484 ГК РФ расшифровывает понятие исключительного права на товарный знак, перечисляя способы его осуществления. К ним, в частности, относится размещение товарного знака на товарах, этикетках, упаковках товаров, которые производятся, предлагаются к продаже, продаются, демонстрируются на выставках и ярмарках или иным образом вводятся в гражданский оборот на территории Российской Федерации, либо хранятся или перевозятся с этой целью, либо ввозятся на территорию Российской Федерации. </w:t>
      </w:r>
    </w:p>
    <w:p w:rsidR="00C31830" w:rsidRPr="006C18BE" w:rsidRDefault="00C31830" w:rsidP="006C18BE">
      <w:pPr>
        <w:spacing w:line="360" w:lineRule="auto"/>
        <w:ind w:firstLine="709"/>
        <w:jc w:val="both"/>
        <w:rPr>
          <w:sz w:val="28"/>
          <w:szCs w:val="28"/>
        </w:rPr>
      </w:pPr>
      <w:r w:rsidRPr="006C18BE">
        <w:rPr>
          <w:sz w:val="28"/>
          <w:szCs w:val="28"/>
        </w:rPr>
        <w:t>Под использованием товарного знака (п. 2 ст. 1486 ГК РФ) понимается его использование правообладателем или лицом, которому такое право предоставлено на основании лицензионного договора, либо другим лицом, осуществляющим использование товарного знака под контролем правообладателя, когда такое использование осуществляется в соответствии с п. 2 ст. 1484 ГК РФ. В отличие от ст. 22 Закона о товарных знаках здесь предусмотрена возможность использования товарного знака третьими лицами, но под контролем правообладателя, что согласуется с п. 2 ст. 19 Соглашения по торговым аспектам прав интеллектуальной собственности (ТРИПС)</w:t>
      </w:r>
      <w:r w:rsidRPr="006C18BE">
        <w:rPr>
          <w:rStyle w:val="a5"/>
          <w:sz w:val="28"/>
          <w:szCs w:val="28"/>
        </w:rPr>
        <w:footnoteReference w:id="4"/>
      </w:r>
      <w:r w:rsidRPr="006C18BE">
        <w:rPr>
          <w:sz w:val="28"/>
          <w:szCs w:val="28"/>
        </w:rPr>
        <w:t>.</w:t>
      </w:r>
    </w:p>
    <w:p w:rsidR="00791D13" w:rsidRPr="006C18BE" w:rsidRDefault="00791D13" w:rsidP="006C18BE">
      <w:pPr>
        <w:spacing w:line="360" w:lineRule="auto"/>
        <w:ind w:firstLine="709"/>
        <w:jc w:val="both"/>
        <w:rPr>
          <w:sz w:val="28"/>
          <w:szCs w:val="28"/>
        </w:rPr>
      </w:pPr>
      <w:r w:rsidRPr="006C18BE">
        <w:rPr>
          <w:sz w:val="28"/>
          <w:szCs w:val="28"/>
        </w:rPr>
        <w:t xml:space="preserve">Ситуация, когда иностранная фирма, решив прийти на российский рынок, обнаруживает, что здесь уже работает российский предприниматель, зарегистрировавший товарный знак фирмы на себя, достаточно распространена. В начале 90-х некоторые фирмы сотнями регистрировали на себя товарные знаки, совпадающие с брендами крупных западных фирм. Самыми известными сквотерами можно назвать компанию «Зуйков и партнеры» (в разное время г-ну Зуйкову принадлежали товарные знаки </w:t>
      </w:r>
      <w:r w:rsidRPr="006C18BE">
        <w:rPr>
          <w:sz w:val="28"/>
          <w:szCs w:val="28"/>
          <w:lang w:val="en-US"/>
        </w:rPr>
        <w:t>Akai</w:t>
      </w:r>
      <w:r w:rsidRPr="006C18BE">
        <w:rPr>
          <w:sz w:val="28"/>
          <w:szCs w:val="28"/>
        </w:rPr>
        <w:t xml:space="preserve"> и </w:t>
      </w:r>
      <w:r w:rsidRPr="006C18BE">
        <w:rPr>
          <w:sz w:val="28"/>
          <w:szCs w:val="28"/>
          <w:lang w:val="en-US"/>
        </w:rPr>
        <w:t>Starbucks</w:t>
      </w:r>
      <w:r w:rsidRPr="006C18BE">
        <w:rPr>
          <w:sz w:val="28"/>
          <w:szCs w:val="28"/>
        </w:rPr>
        <w:t xml:space="preserve">) и ОАО «Моспатент» (оно оказалось первым в России владельцем товарных знаков </w:t>
      </w:r>
      <w:r w:rsidRPr="006C18BE">
        <w:rPr>
          <w:sz w:val="28"/>
          <w:szCs w:val="28"/>
          <w:lang w:val="en-US"/>
        </w:rPr>
        <w:t>Forbes</w:t>
      </w:r>
      <w:r w:rsidRPr="006C18BE">
        <w:rPr>
          <w:sz w:val="28"/>
          <w:szCs w:val="28"/>
        </w:rPr>
        <w:t xml:space="preserve">, </w:t>
      </w:r>
      <w:r w:rsidRPr="006C18BE">
        <w:rPr>
          <w:sz w:val="28"/>
          <w:szCs w:val="28"/>
          <w:lang w:val="en-US"/>
        </w:rPr>
        <w:t>Samsung</w:t>
      </w:r>
      <w:r w:rsidRPr="006C18BE">
        <w:rPr>
          <w:sz w:val="28"/>
          <w:szCs w:val="28"/>
        </w:rPr>
        <w:t xml:space="preserve">, </w:t>
      </w:r>
      <w:r w:rsidRPr="006C18BE">
        <w:rPr>
          <w:sz w:val="28"/>
          <w:szCs w:val="28"/>
          <w:lang w:val="en-US"/>
        </w:rPr>
        <w:t>Audi</w:t>
      </w:r>
      <w:r w:rsidRPr="006C18BE">
        <w:rPr>
          <w:sz w:val="28"/>
          <w:szCs w:val="28"/>
        </w:rPr>
        <w:t xml:space="preserve">, </w:t>
      </w:r>
      <w:r w:rsidRPr="006C18BE">
        <w:rPr>
          <w:sz w:val="28"/>
          <w:szCs w:val="28"/>
          <w:lang w:val="en-US"/>
        </w:rPr>
        <w:t>Bridgestone</w:t>
      </w:r>
      <w:r w:rsidRPr="006C18BE">
        <w:rPr>
          <w:sz w:val="28"/>
          <w:szCs w:val="28"/>
        </w:rPr>
        <w:t xml:space="preserve">, </w:t>
      </w:r>
      <w:r w:rsidRPr="006C18BE">
        <w:rPr>
          <w:sz w:val="28"/>
          <w:szCs w:val="28"/>
          <w:lang w:val="en-US"/>
        </w:rPr>
        <w:t>Hochland</w:t>
      </w:r>
      <w:r w:rsidRPr="006C18BE">
        <w:rPr>
          <w:sz w:val="28"/>
          <w:szCs w:val="28"/>
        </w:rPr>
        <w:t xml:space="preserve">, </w:t>
      </w:r>
      <w:r w:rsidRPr="006C18BE">
        <w:rPr>
          <w:sz w:val="28"/>
          <w:szCs w:val="28"/>
          <w:lang w:val="en-US"/>
        </w:rPr>
        <w:t>Kirin</w:t>
      </w:r>
      <w:r w:rsidRPr="006C18BE">
        <w:rPr>
          <w:sz w:val="28"/>
          <w:szCs w:val="28"/>
        </w:rPr>
        <w:t xml:space="preserve"> и многих других). «Недобросовестные российские предприниматели внимательно изучают российский рынок и в случае присутствия товара на рынке и отсутствия регистрации товарного знака регистрируют эти товарные знаки на себя</w:t>
      </w:r>
      <w:r w:rsidR="00966B33" w:rsidRPr="006C18BE">
        <w:rPr>
          <w:rStyle w:val="a5"/>
          <w:sz w:val="28"/>
          <w:szCs w:val="28"/>
        </w:rPr>
        <w:footnoteReference w:id="5"/>
      </w:r>
      <w:r w:rsidRPr="006C18BE">
        <w:rPr>
          <w:sz w:val="28"/>
          <w:szCs w:val="28"/>
        </w:rPr>
        <w:t>.</w:t>
      </w:r>
    </w:p>
    <w:p w:rsidR="00791D13" w:rsidRPr="006C18BE" w:rsidRDefault="00791D13" w:rsidP="006C18BE">
      <w:pPr>
        <w:spacing w:line="360" w:lineRule="auto"/>
        <w:ind w:firstLine="709"/>
        <w:jc w:val="both"/>
        <w:rPr>
          <w:sz w:val="28"/>
          <w:szCs w:val="28"/>
        </w:rPr>
      </w:pPr>
      <w:r w:rsidRPr="006C18BE">
        <w:rPr>
          <w:sz w:val="28"/>
          <w:szCs w:val="28"/>
        </w:rPr>
        <w:t>Часто регистрировались товарные знаки, не использовавшиеся в России, но могущие, по мнению предпринимателя, скоро прийти в Россию. Известны случаи, когда регистрировались сотни товарных знаков одной фирмы и затем предлагались ей по сходной цене. В случае если товары с этими знаками уже присутствовали на рынке, отказавшаяся от покупки своего знака фирма могла быть втянутой в длительное судебное разбирательство»</w:t>
      </w:r>
    </w:p>
    <w:p w:rsidR="00791D13" w:rsidRPr="006C18BE" w:rsidRDefault="00791D13" w:rsidP="006C18BE">
      <w:pPr>
        <w:spacing w:line="360" w:lineRule="auto"/>
        <w:ind w:firstLine="709"/>
        <w:jc w:val="both"/>
        <w:rPr>
          <w:sz w:val="28"/>
          <w:szCs w:val="28"/>
        </w:rPr>
      </w:pPr>
      <w:r w:rsidRPr="006C18BE">
        <w:rPr>
          <w:sz w:val="28"/>
          <w:szCs w:val="28"/>
        </w:rPr>
        <w:t>Товарный знак невозможно запереть на складе или сдать под охрану. К нему вообще невозможно применить какие-либо традиционные способы предотвращения хищения, основанные на физическом контакте владельца с принадлежащей ему вещью. Но раз невозможно предотвратить правонарушение при помощи фактических действий, необходимо применять чисто юридические приемы правовой защиты средств индивидуализации.</w:t>
      </w:r>
    </w:p>
    <w:p w:rsidR="00791D13" w:rsidRPr="006C18BE" w:rsidRDefault="00791D13" w:rsidP="006C18BE">
      <w:pPr>
        <w:spacing w:line="360" w:lineRule="auto"/>
        <w:ind w:firstLine="709"/>
        <w:jc w:val="both"/>
        <w:rPr>
          <w:sz w:val="28"/>
          <w:szCs w:val="28"/>
        </w:rPr>
      </w:pPr>
    </w:p>
    <w:p w:rsidR="00537F4B" w:rsidRPr="006C18BE" w:rsidRDefault="00537F4B" w:rsidP="006C18BE">
      <w:pPr>
        <w:spacing w:line="360" w:lineRule="auto"/>
        <w:ind w:firstLine="709"/>
        <w:jc w:val="center"/>
        <w:rPr>
          <w:b/>
          <w:sz w:val="28"/>
          <w:szCs w:val="28"/>
        </w:rPr>
      </w:pPr>
      <w:r w:rsidRPr="006C18BE">
        <w:rPr>
          <w:b/>
          <w:sz w:val="28"/>
          <w:szCs w:val="28"/>
        </w:rPr>
        <w:t>2. Способы правовой защиты права</w:t>
      </w:r>
      <w:r w:rsidR="006035A3">
        <w:rPr>
          <w:b/>
          <w:sz w:val="28"/>
          <w:szCs w:val="28"/>
        </w:rPr>
        <w:t xml:space="preserve"> </w:t>
      </w:r>
      <w:r w:rsidRPr="006C18BE">
        <w:rPr>
          <w:b/>
          <w:sz w:val="28"/>
          <w:szCs w:val="28"/>
        </w:rPr>
        <w:t>на товарный</w:t>
      </w:r>
      <w:r w:rsidR="006035A3">
        <w:rPr>
          <w:b/>
          <w:sz w:val="28"/>
          <w:szCs w:val="28"/>
        </w:rPr>
        <w:t xml:space="preserve"> </w:t>
      </w:r>
      <w:r w:rsidRPr="006C18BE">
        <w:rPr>
          <w:b/>
          <w:sz w:val="28"/>
          <w:szCs w:val="28"/>
        </w:rPr>
        <w:t>знак,</w:t>
      </w:r>
      <w:r w:rsidR="006035A3">
        <w:rPr>
          <w:b/>
          <w:sz w:val="28"/>
          <w:szCs w:val="28"/>
        </w:rPr>
        <w:t xml:space="preserve"> </w:t>
      </w:r>
      <w:r w:rsidRPr="006C18BE">
        <w:rPr>
          <w:b/>
          <w:sz w:val="28"/>
          <w:szCs w:val="28"/>
        </w:rPr>
        <w:t>знак</w:t>
      </w:r>
      <w:r w:rsidR="006035A3">
        <w:rPr>
          <w:b/>
          <w:sz w:val="28"/>
          <w:szCs w:val="28"/>
        </w:rPr>
        <w:t xml:space="preserve"> </w:t>
      </w:r>
      <w:r w:rsidRPr="006C18BE">
        <w:rPr>
          <w:b/>
          <w:sz w:val="28"/>
          <w:szCs w:val="28"/>
        </w:rPr>
        <w:t>обслуживания и</w:t>
      </w:r>
      <w:r w:rsidR="006035A3">
        <w:rPr>
          <w:b/>
          <w:sz w:val="28"/>
          <w:szCs w:val="28"/>
        </w:rPr>
        <w:t xml:space="preserve"> </w:t>
      </w:r>
      <w:r w:rsidRPr="006C18BE">
        <w:rPr>
          <w:b/>
          <w:sz w:val="28"/>
          <w:szCs w:val="28"/>
        </w:rPr>
        <w:t>наименование</w:t>
      </w:r>
      <w:r w:rsidR="006035A3">
        <w:rPr>
          <w:b/>
          <w:sz w:val="28"/>
          <w:szCs w:val="28"/>
        </w:rPr>
        <w:t xml:space="preserve"> </w:t>
      </w:r>
      <w:r w:rsidRPr="006C18BE">
        <w:rPr>
          <w:b/>
          <w:sz w:val="28"/>
          <w:szCs w:val="28"/>
        </w:rPr>
        <w:t>места</w:t>
      </w:r>
      <w:r w:rsidR="006035A3">
        <w:rPr>
          <w:b/>
          <w:sz w:val="28"/>
          <w:szCs w:val="28"/>
        </w:rPr>
        <w:t xml:space="preserve"> </w:t>
      </w:r>
      <w:r w:rsidRPr="006C18BE">
        <w:rPr>
          <w:b/>
          <w:sz w:val="28"/>
          <w:szCs w:val="28"/>
        </w:rPr>
        <w:t>происхождения</w:t>
      </w:r>
      <w:r w:rsidR="006035A3">
        <w:rPr>
          <w:b/>
          <w:sz w:val="28"/>
          <w:szCs w:val="28"/>
        </w:rPr>
        <w:t xml:space="preserve"> </w:t>
      </w:r>
      <w:r w:rsidRPr="006C18BE">
        <w:rPr>
          <w:b/>
          <w:sz w:val="28"/>
          <w:szCs w:val="28"/>
        </w:rPr>
        <w:t>товара</w:t>
      </w:r>
    </w:p>
    <w:p w:rsidR="00992C0A" w:rsidRPr="006C18BE" w:rsidRDefault="00992C0A" w:rsidP="006C18BE">
      <w:pPr>
        <w:spacing w:line="360" w:lineRule="auto"/>
        <w:ind w:firstLine="709"/>
        <w:jc w:val="both"/>
        <w:rPr>
          <w:sz w:val="28"/>
          <w:szCs w:val="28"/>
        </w:rPr>
      </w:pPr>
    </w:p>
    <w:p w:rsidR="00966B33" w:rsidRPr="006C18BE" w:rsidRDefault="00992C0A" w:rsidP="006C18BE">
      <w:pPr>
        <w:spacing w:line="360" w:lineRule="auto"/>
        <w:ind w:firstLine="709"/>
        <w:jc w:val="both"/>
        <w:rPr>
          <w:sz w:val="28"/>
          <w:szCs w:val="28"/>
        </w:rPr>
      </w:pPr>
      <w:r w:rsidRPr="006C18BE">
        <w:rPr>
          <w:sz w:val="28"/>
          <w:szCs w:val="28"/>
        </w:rPr>
        <w:t xml:space="preserve">Значительный интерес с точки зрения защиты права на товарный знак представляет усиление ответственности за незаконное использование товарного знака. </w:t>
      </w:r>
    </w:p>
    <w:p w:rsidR="00992C0A" w:rsidRPr="006C18BE" w:rsidRDefault="00992C0A" w:rsidP="006C18BE">
      <w:pPr>
        <w:spacing w:line="360" w:lineRule="auto"/>
        <w:ind w:firstLine="709"/>
        <w:jc w:val="both"/>
        <w:rPr>
          <w:sz w:val="28"/>
          <w:szCs w:val="28"/>
        </w:rPr>
      </w:pPr>
      <w:r w:rsidRPr="006C18BE">
        <w:rPr>
          <w:sz w:val="28"/>
          <w:szCs w:val="28"/>
        </w:rPr>
        <w:t>По сравнению с Законом о товарных знаках в § 2 гл. 76 четвертой части ГК РФ введены новые положения. Так, в качестве первоочередной меры за нарушение права на товарный знак предусмотрено изъятие из оборота и уничтожение за счет нарушителя контрафактных товаров, этикеток и упаковок товаров, на которых незаконно размещен товарный знак</w:t>
      </w:r>
      <w:r w:rsidR="00D92939" w:rsidRPr="006C18BE">
        <w:rPr>
          <w:rStyle w:val="a5"/>
          <w:sz w:val="28"/>
          <w:szCs w:val="28"/>
        </w:rPr>
        <w:footnoteReference w:id="6"/>
      </w:r>
      <w:r w:rsidRPr="006C18BE">
        <w:rPr>
          <w:sz w:val="28"/>
          <w:szCs w:val="28"/>
        </w:rPr>
        <w:t>. И лишь в случаях, когда введение таких товаров в оборот необходимо в общественных интересах, правообладатель вправе требовать удаления товарного знака с таких товаров, этикеток и упаковок (п. 2 ст. 1515 ГК РФ). Установлена ответственность лица, нарушившего исключительное право на товарный знак при выполнении работ и оказании услуг. Причем указанное лицо может и не являться изготовителем или производителем материалов, на которые незаконно нанесен товарный знак (п. 3 ст. 1515 ГК РФ)</w:t>
      </w:r>
      <w:r w:rsidRPr="006C18BE">
        <w:rPr>
          <w:rStyle w:val="a5"/>
          <w:sz w:val="28"/>
          <w:szCs w:val="28"/>
        </w:rPr>
        <w:footnoteReference w:id="7"/>
      </w:r>
      <w:r w:rsidRPr="006C18BE">
        <w:rPr>
          <w:sz w:val="28"/>
          <w:szCs w:val="28"/>
        </w:rPr>
        <w:t xml:space="preserve"> </w:t>
      </w:r>
    </w:p>
    <w:p w:rsidR="00992C0A" w:rsidRPr="006C18BE" w:rsidRDefault="00992C0A" w:rsidP="006C18BE">
      <w:pPr>
        <w:spacing w:line="360" w:lineRule="auto"/>
        <w:ind w:firstLine="709"/>
        <w:jc w:val="both"/>
        <w:rPr>
          <w:sz w:val="28"/>
          <w:szCs w:val="28"/>
        </w:rPr>
      </w:pPr>
      <w:r w:rsidRPr="006C18BE">
        <w:rPr>
          <w:sz w:val="28"/>
          <w:szCs w:val="28"/>
        </w:rPr>
        <w:t xml:space="preserve">Кроме возмещения убытков введен альтернативный вид компенсации в двукратном размере стоимости товаров, на которых незаконно размещен товарный знак, или в двукратном размере стоимости права использования товарного знака (п. 4 ст. 1515 ГК РФ). Внесено изменение и в определение контрафактной продукции. В ст. 4 Закона о товарных знаках говорилось, что контрафактными являются товары, этикетки, упаковки этих товаров, на которых незаконно используется товарный знак или сходное с ним до степени смешения обозначение. Текст п. 1 ст. 1515 выглядит иначе: "Товары, этикетки, упаковки товаров, на которых незаконно размещены товарный знак или сходное с ним до степени смешения обозначение, являются контрафактными". Исчезло слово "этих" применительно к упаковкам товаров. Очень важное уточнение, поскольку буквальное толкование ст. 4 Закона о товарных знаках позволяло относить к контрафактной продукции не только товары, на которых незаконно используется (размещен) товарный знак, но и упаковки этих товаров, даже если на них отсутствует незаконная маркировка. </w:t>
      </w:r>
    </w:p>
    <w:p w:rsidR="00537F4B" w:rsidRPr="006C18BE" w:rsidRDefault="00537F4B" w:rsidP="006C18BE">
      <w:pPr>
        <w:spacing w:line="360" w:lineRule="auto"/>
        <w:ind w:firstLine="709"/>
        <w:jc w:val="both"/>
        <w:rPr>
          <w:sz w:val="28"/>
          <w:szCs w:val="28"/>
        </w:rPr>
      </w:pPr>
      <w:r w:rsidRPr="006C18BE">
        <w:rPr>
          <w:sz w:val="28"/>
          <w:szCs w:val="28"/>
        </w:rPr>
        <w:t>Защита</w:t>
      </w:r>
      <w:r w:rsidR="006035A3">
        <w:rPr>
          <w:sz w:val="28"/>
          <w:szCs w:val="28"/>
        </w:rPr>
        <w:t xml:space="preserve"> </w:t>
      </w:r>
      <w:r w:rsidRPr="006C18BE">
        <w:rPr>
          <w:sz w:val="28"/>
          <w:szCs w:val="28"/>
        </w:rPr>
        <w:t>прав</w:t>
      </w:r>
      <w:r w:rsidR="006035A3">
        <w:rPr>
          <w:sz w:val="28"/>
          <w:szCs w:val="28"/>
        </w:rPr>
        <w:t xml:space="preserve"> </w:t>
      </w:r>
      <w:r w:rsidRPr="006C18BE">
        <w:rPr>
          <w:sz w:val="28"/>
          <w:szCs w:val="28"/>
        </w:rPr>
        <w:t>на товарный</w:t>
      </w:r>
      <w:r w:rsidR="006035A3">
        <w:rPr>
          <w:sz w:val="28"/>
          <w:szCs w:val="28"/>
        </w:rPr>
        <w:t xml:space="preserve"> </w:t>
      </w:r>
      <w:r w:rsidRPr="006C18BE">
        <w:rPr>
          <w:sz w:val="28"/>
          <w:szCs w:val="28"/>
        </w:rPr>
        <w:t>знак,</w:t>
      </w:r>
      <w:r w:rsidR="006035A3">
        <w:rPr>
          <w:sz w:val="28"/>
          <w:szCs w:val="28"/>
        </w:rPr>
        <w:t xml:space="preserve"> </w:t>
      </w:r>
      <w:r w:rsidRPr="006C18BE">
        <w:rPr>
          <w:sz w:val="28"/>
          <w:szCs w:val="28"/>
        </w:rPr>
        <w:t>знак</w:t>
      </w:r>
      <w:r w:rsidR="006035A3">
        <w:rPr>
          <w:sz w:val="28"/>
          <w:szCs w:val="28"/>
        </w:rPr>
        <w:t xml:space="preserve"> </w:t>
      </w:r>
      <w:r w:rsidRPr="006C18BE">
        <w:rPr>
          <w:sz w:val="28"/>
          <w:szCs w:val="28"/>
        </w:rPr>
        <w:t>обслуживания и</w:t>
      </w:r>
      <w:r w:rsidR="006035A3">
        <w:rPr>
          <w:sz w:val="28"/>
          <w:szCs w:val="28"/>
        </w:rPr>
        <w:t xml:space="preserve"> </w:t>
      </w:r>
      <w:r w:rsidRPr="006C18BE">
        <w:rPr>
          <w:sz w:val="28"/>
          <w:szCs w:val="28"/>
        </w:rPr>
        <w:t>наименование</w:t>
      </w:r>
      <w:r w:rsidR="006035A3">
        <w:rPr>
          <w:sz w:val="28"/>
          <w:szCs w:val="28"/>
        </w:rPr>
        <w:t xml:space="preserve"> </w:t>
      </w:r>
      <w:r w:rsidRPr="006C18BE">
        <w:rPr>
          <w:sz w:val="28"/>
          <w:szCs w:val="28"/>
        </w:rPr>
        <w:t>места</w:t>
      </w:r>
      <w:r w:rsidR="006035A3">
        <w:rPr>
          <w:sz w:val="28"/>
          <w:szCs w:val="28"/>
        </w:rPr>
        <w:t xml:space="preserve"> </w:t>
      </w:r>
      <w:r w:rsidRPr="006C18BE">
        <w:rPr>
          <w:sz w:val="28"/>
          <w:szCs w:val="28"/>
        </w:rPr>
        <w:t>происхождения</w:t>
      </w:r>
      <w:r w:rsidR="006035A3">
        <w:rPr>
          <w:sz w:val="28"/>
          <w:szCs w:val="28"/>
        </w:rPr>
        <w:t xml:space="preserve"> </w:t>
      </w:r>
      <w:r w:rsidRPr="006C18BE">
        <w:rPr>
          <w:sz w:val="28"/>
          <w:szCs w:val="28"/>
        </w:rPr>
        <w:t>товара осуществляется</w:t>
      </w:r>
      <w:r w:rsidR="006035A3">
        <w:rPr>
          <w:sz w:val="28"/>
          <w:szCs w:val="28"/>
        </w:rPr>
        <w:t xml:space="preserve"> </w:t>
      </w:r>
      <w:r w:rsidRPr="006C18BE">
        <w:rPr>
          <w:sz w:val="28"/>
          <w:szCs w:val="28"/>
        </w:rPr>
        <w:t>в</w:t>
      </w:r>
      <w:r w:rsidR="006035A3">
        <w:rPr>
          <w:sz w:val="28"/>
          <w:szCs w:val="28"/>
        </w:rPr>
        <w:t xml:space="preserve"> </w:t>
      </w:r>
      <w:r w:rsidRPr="006C18BE">
        <w:rPr>
          <w:sz w:val="28"/>
          <w:szCs w:val="28"/>
        </w:rPr>
        <w:t>основном</w:t>
      </w:r>
      <w:r w:rsidR="006035A3">
        <w:rPr>
          <w:sz w:val="28"/>
          <w:szCs w:val="28"/>
        </w:rPr>
        <w:t xml:space="preserve"> </w:t>
      </w:r>
      <w:r w:rsidRPr="006C18BE">
        <w:rPr>
          <w:sz w:val="28"/>
          <w:szCs w:val="28"/>
        </w:rPr>
        <w:t>в</w:t>
      </w:r>
      <w:r w:rsidR="006035A3">
        <w:rPr>
          <w:sz w:val="28"/>
          <w:szCs w:val="28"/>
        </w:rPr>
        <w:t xml:space="preserve"> </w:t>
      </w:r>
      <w:r w:rsidRPr="006C18BE">
        <w:rPr>
          <w:sz w:val="28"/>
          <w:szCs w:val="28"/>
        </w:rPr>
        <w:t>юрисдикционной форме</w:t>
      </w:r>
      <w:r w:rsidR="006035A3">
        <w:rPr>
          <w:sz w:val="28"/>
          <w:szCs w:val="28"/>
        </w:rPr>
        <w:t xml:space="preserve"> </w:t>
      </w:r>
      <w:r w:rsidRPr="006C18BE">
        <w:rPr>
          <w:sz w:val="28"/>
          <w:szCs w:val="28"/>
        </w:rPr>
        <w:t>в</w:t>
      </w:r>
      <w:r w:rsidR="006035A3">
        <w:rPr>
          <w:sz w:val="28"/>
          <w:szCs w:val="28"/>
        </w:rPr>
        <w:t xml:space="preserve"> </w:t>
      </w:r>
      <w:r w:rsidRPr="006C18BE">
        <w:rPr>
          <w:sz w:val="28"/>
          <w:szCs w:val="28"/>
        </w:rPr>
        <w:t>рамках</w:t>
      </w:r>
      <w:r w:rsidR="006035A3">
        <w:rPr>
          <w:sz w:val="28"/>
          <w:szCs w:val="28"/>
        </w:rPr>
        <w:t xml:space="preserve"> </w:t>
      </w:r>
      <w:r w:rsidRPr="006C18BE">
        <w:rPr>
          <w:sz w:val="28"/>
          <w:szCs w:val="28"/>
        </w:rPr>
        <w:t>административной,</w:t>
      </w:r>
      <w:r w:rsidR="006035A3">
        <w:rPr>
          <w:sz w:val="28"/>
          <w:szCs w:val="28"/>
        </w:rPr>
        <w:t xml:space="preserve"> </w:t>
      </w:r>
      <w:r w:rsidRPr="006C18BE">
        <w:rPr>
          <w:sz w:val="28"/>
          <w:szCs w:val="28"/>
        </w:rPr>
        <w:t>гражданской</w:t>
      </w:r>
      <w:r w:rsidR="006035A3">
        <w:rPr>
          <w:sz w:val="28"/>
          <w:szCs w:val="28"/>
        </w:rPr>
        <w:t xml:space="preserve"> </w:t>
      </w:r>
      <w:r w:rsidRPr="006C18BE">
        <w:rPr>
          <w:sz w:val="28"/>
          <w:szCs w:val="28"/>
        </w:rPr>
        <w:t>и уголовно-правовой</w:t>
      </w:r>
      <w:r w:rsidR="006035A3">
        <w:rPr>
          <w:sz w:val="28"/>
          <w:szCs w:val="28"/>
        </w:rPr>
        <w:t xml:space="preserve"> </w:t>
      </w:r>
      <w:r w:rsidRPr="006C18BE">
        <w:rPr>
          <w:sz w:val="28"/>
          <w:szCs w:val="28"/>
        </w:rPr>
        <w:t xml:space="preserve">процедур. </w:t>
      </w:r>
    </w:p>
    <w:p w:rsidR="003E62BB" w:rsidRPr="006C18BE" w:rsidRDefault="003E62BB" w:rsidP="006C18BE">
      <w:pPr>
        <w:spacing w:line="360" w:lineRule="auto"/>
        <w:ind w:firstLine="709"/>
        <w:jc w:val="both"/>
        <w:rPr>
          <w:sz w:val="28"/>
          <w:szCs w:val="28"/>
        </w:rPr>
      </w:pPr>
      <w:r w:rsidRPr="006C18BE">
        <w:rPr>
          <w:sz w:val="28"/>
          <w:szCs w:val="28"/>
        </w:rPr>
        <w:t>Общим порядком защиты нарушенных прав на товарный знак и наименование места происхождения товара является их гражданско-правовая защита, реализуемая в рамках общего, т.е. судебного порядка. Способы защиты нарушенных или оспариваемых прав на товарный знак или наименования места происхождения товара в основном совпадают и</w:t>
      </w:r>
      <w:r w:rsidR="006035A3">
        <w:rPr>
          <w:sz w:val="28"/>
          <w:szCs w:val="28"/>
        </w:rPr>
        <w:t xml:space="preserve"> </w:t>
      </w:r>
      <w:r w:rsidRPr="006C18BE">
        <w:rPr>
          <w:sz w:val="28"/>
          <w:szCs w:val="28"/>
        </w:rPr>
        <w:t>сводятся к следующему:</w:t>
      </w:r>
      <w:r w:rsidR="006035A3">
        <w:rPr>
          <w:sz w:val="28"/>
          <w:szCs w:val="28"/>
        </w:rPr>
        <w:t xml:space="preserve"> </w:t>
      </w:r>
    </w:p>
    <w:p w:rsidR="003E62BB" w:rsidRPr="006C18BE" w:rsidRDefault="003E62BB" w:rsidP="006C18BE">
      <w:pPr>
        <w:spacing w:line="360" w:lineRule="auto"/>
        <w:ind w:firstLine="709"/>
        <w:jc w:val="both"/>
        <w:rPr>
          <w:sz w:val="28"/>
          <w:szCs w:val="28"/>
        </w:rPr>
      </w:pPr>
      <w:r w:rsidRPr="006C18BE">
        <w:rPr>
          <w:sz w:val="28"/>
          <w:szCs w:val="28"/>
        </w:rPr>
        <w:t>Прежде всего, правообладатель или владелец товарного знака и обладатель вправе требовать изъятия из оборота и уничтожения и счет нарушителя контрафактных товаров, этикеток, упаковок товаров, за счет которых размещены незаконно используемый товарный знак или сходное с ним до степени смешения обозначение. В тех случаях, когда введение таких товаров в оборот необходимо в общественных интересах, правообладатель вправе требовать удаления за счет нарушителя с контрафактных товаров, этикеток, упаковок товаров незаконно используемого товарного знака или сходного с ним до степени смешения обозначения.</w:t>
      </w:r>
    </w:p>
    <w:p w:rsidR="003E62BB" w:rsidRPr="006C18BE" w:rsidRDefault="00EC1B9F" w:rsidP="006C18BE">
      <w:pPr>
        <w:spacing w:line="360" w:lineRule="auto"/>
        <w:ind w:firstLine="709"/>
        <w:jc w:val="both"/>
        <w:rPr>
          <w:sz w:val="28"/>
          <w:szCs w:val="28"/>
        </w:rPr>
      </w:pPr>
      <w:r w:rsidRPr="006C18BE">
        <w:rPr>
          <w:sz w:val="28"/>
          <w:szCs w:val="28"/>
        </w:rPr>
        <w:t xml:space="preserve">Владелец товарного знака вправе требовать от лица, нарушившего исключительное право на товарный знак при выполнении работ или оказании услуг </w:t>
      </w:r>
      <w:r w:rsidR="003E62BB" w:rsidRPr="006C18BE">
        <w:rPr>
          <w:sz w:val="28"/>
          <w:szCs w:val="28"/>
        </w:rPr>
        <w:t>удал</w:t>
      </w:r>
      <w:r w:rsidRPr="006C18BE">
        <w:rPr>
          <w:sz w:val="28"/>
          <w:szCs w:val="28"/>
        </w:rPr>
        <w:t xml:space="preserve">ения </w:t>
      </w:r>
      <w:r w:rsidR="003E62BB" w:rsidRPr="006C18BE">
        <w:rPr>
          <w:sz w:val="28"/>
          <w:szCs w:val="28"/>
        </w:rPr>
        <w:t>товарн</w:t>
      </w:r>
      <w:r w:rsidRPr="006C18BE">
        <w:rPr>
          <w:sz w:val="28"/>
          <w:szCs w:val="28"/>
        </w:rPr>
        <w:t>ого</w:t>
      </w:r>
      <w:r w:rsidR="003E62BB" w:rsidRPr="006C18BE">
        <w:rPr>
          <w:sz w:val="28"/>
          <w:szCs w:val="28"/>
        </w:rPr>
        <w:t xml:space="preserve"> знак</w:t>
      </w:r>
      <w:r w:rsidRPr="006C18BE">
        <w:rPr>
          <w:sz w:val="28"/>
          <w:szCs w:val="28"/>
        </w:rPr>
        <w:t>а</w:t>
      </w:r>
      <w:r w:rsidR="003E62BB" w:rsidRPr="006C18BE">
        <w:rPr>
          <w:sz w:val="28"/>
          <w:szCs w:val="28"/>
        </w:rPr>
        <w:t xml:space="preserve"> или сходно</w:t>
      </w:r>
      <w:r w:rsidRPr="006C18BE">
        <w:rPr>
          <w:sz w:val="28"/>
          <w:szCs w:val="28"/>
        </w:rPr>
        <w:t>го</w:t>
      </w:r>
      <w:r w:rsidR="003E62BB" w:rsidRPr="006C18BE">
        <w:rPr>
          <w:sz w:val="28"/>
          <w:szCs w:val="28"/>
        </w:rPr>
        <w:t xml:space="preserve"> с ним до степени смешения обозначени</w:t>
      </w:r>
      <w:r w:rsidRPr="006C18BE">
        <w:rPr>
          <w:sz w:val="28"/>
          <w:szCs w:val="28"/>
        </w:rPr>
        <w:t>я</w:t>
      </w:r>
      <w:r w:rsidR="003E62BB" w:rsidRPr="006C18BE">
        <w:rPr>
          <w:sz w:val="28"/>
          <w:szCs w:val="28"/>
        </w:rPr>
        <w:t xml:space="preserve"> материалов, которыми сопровождается выполнение таких работ или оказание услуг, в том числе с доку</w:t>
      </w:r>
      <w:r w:rsidRPr="006C18BE">
        <w:rPr>
          <w:sz w:val="28"/>
          <w:szCs w:val="28"/>
        </w:rPr>
        <w:t>ментации, рекламы, вывесок.</w:t>
      </w:r>
    </w:p>
    <w:p w:rsidR="003E62BB" w:rsidRPr="006C18BE" w:rsidRDefault="00EC1B9F" w:rsidP="006C18BE">
      <w:pPr>
        <w:spacing w:line="360" w:lineRule="auto"/>
        <w:ind w:firstLine="709"/>
        <w:jc w:val="both"/>
        <w:rPr>
          <w:sz w:val="28"/>
          <w:szCs w:val="28"/>
        </w:rPr>
      </w:pPr>
      <w:r w:rsidRPr="006C18BE">
        <w:rPr>
          <w:sz w:val="28"/>
          <w:szCs w:val="28"/>
        </w:rPr>
        <w:t>Вследствие незаконного использования товарного знака и наименования места происхождения товара п</w:t>
      </w:r>
      <w:r w:rsidR="003E62BB" w:rsidRPr="006C18BE">
        <w:rPr>
          <w:sz w:val="28"/>
          <w:szCs w:val="28"/>
        </w:rPr>
        <w:t xml:space="preserve">равообладатель вправе требовать по своему выбору от нарушителя </w:t>
      </w:r>
      <w:r w:rsidRPr="006C18BE">
        <w:rPr>
          <w:sz w:val="28"/>
          <w:szCs w:val="28"/>
        </w:rPr>
        <w:t>вме</w:t>
      </w:r>
      <w:r w:rsidR="003E62BB" w:rsidRPr="006C18BE">
        <w:rPr>
          <w:sz w:val="28"/>
          <w:szCs w:val="28"/>
        </w:rPr>
        <w:t>сто возмещения убытков выплаты компенсации: в размере от десяти тысяч до пяти миллионов рублей, определяемом смотрению суда исходя из характера нарушения; в двукратном размере стоимости товаров, на которых незаконно размещен товарный знак, или в двукратном размере стоимости права использования товарного знака, определяемой исходя из цены, которая при сравнимых обстоятельствах обычно взимается за правомерное использование товарного знака.</w:t>
      </w:r>
    </w:p>
    <w:p w:rsidR="00EC1B9F" w:rsidRPr="006C18BE" w:rsidRDefault="00715787" w:rsidP="006C18BE">
      <w:pPr>
        <w:spacing w:line="360" w:lineRule="auto"/>
        <w:ind w:firstLine="709"/>
        <w:jc w:val="both"/>
        <w:rPr>
          <w:sz w:val="28"/>
          <w:szCs w:val="28"/>
        </w:rPr>
      </w:pPr>
      <w:r w:rsidRPr="006C18BE">
        <w:rPr>
          <w:sz w:val="28"/>
          <w:szCs w:val="28"/>
        </w:rPr>
        <w:t xml:space="preserve">Следующая </w:t>
      </w:r>
      <w:r w:rsidR="00EC1B9F" w:rsidRPr="006C18BE">
        <w:rPr>
          <w:sz w:val="28"/>
          <w:szCs w:val="28"/>
        </w:rPr>
        <w:t>форма ответственности – административная. В данном случае государство в лице Федеральной таможенной службы РФ или Министерства внутренних дел России обращается в суд с целью привлечения к ответственности юридического, должностного или физического лица. Административная ответственность за незаконное использование товарного знака предусмотрена статьей 14.10 Кодекса об административных правонарушениях, которой, в частности, предусмотрено наложение штрафа на юридическое лицо до 40 тысяч с рублей с безальтернативной конфискацией всей контрафактной продукции. Суд имеет право наложить на нарушителя штраф, плюс конфисковать незаконный товар.</w:t>
      </w:r>
      <w:r w:rsidR="006035A3">
        <w:rPr>
          <w:sz w:val="28"/>
          <w:szCs w:val="28"/>
        </w:rPr>
        <w:t xml:space="preserve"> </w:t>
      </w:r>
    </w:p>
    <w:p w:rsidR="00715787" w:rsidRPr="006C18BE" w:rsidRDefault="00715787" w:rsidP="006C18BE">
      <w:pPr>
        <w:spacing w:line="360" w:lineRule="auto"/>
        <w:ind w:firstLine="709"/>
        <w:jc w:val="both"/>
        <w:rPr>
          <w:sz w:val="28"/>
          <w:szCs w:val="28"/>
        </w:rPr>
      </w:pPr>
      <w:r w:rsidRPr="006C18BE">
        <w:rPr>
          <w:sz w:val="28"/>
          <w:szCs w:val="28"/>
        </w:rPr>
        <w:t>На практике одной из ключевых задач реализации института административной ответственности за незаконное использование товарного знака остается правильное установление признаков объективной стороны административных правонарушений, предусмотренных ст.14.10 КоАП РФ</w:t>
      </w:r>
      <w:r w:rsidRPr="006C18BE">
        <w:rPr>
          <w:rStyle w:val="a5"/>
          <w:sz w:val="28"/>
          <w:szCs w:val="28"/>
        </w:rPr>
        <w:footnoteReference w:id="8"/>
      </w:r>
      <w:r w:rsidRPr="006C18BE">
        <w:rPr>
          <w:sz w:val="28"/>
          <w:szCs w:val="28"/>
        </w:rPr>
        <w:t xml:space="preserve">. </w:t>
      </w:r>
    </w:p>
    <w:p w:rsidR="00715787" w:rsidRPr="006C18BE" w:rsidRDefault="00715787" w:rsidP="006C18BE">
      <w:pPr>
        <w:spacing w:line="360" w:lineRule="auto"/>
        <w:ind w:firstLine="709"/>
        <w:jc w:val="both"/>
        <w:rPr>
          <w:sz w:val="28"/>
          <w:szCs w:val="28"/>
        </w:rPr>
      </w:pPr>
      <w:r w:rsidRPr="006C18BE">
        <w:rPr>
          <w:sz w:val="28"/>
          <w:szCs w:val="28"/>
        </w:rPr>
        <w:t>Заявитель, обращающийся в арбитражный суд, доказывает факт ввода в гражданский оборот контрафактных товаров (т.е. наличие признаков объективной стороны административного правонарушения, предусмотренного ст.14.10 КоАП РФ) путем представления суду доказательств того, что:</w:t>
      </w:r>
    </w:p>
    <w:p w:rsidR="00715787" w:rsidRPr="006C18BE" w:rsidRDefault="00715787" w:rsidP="006C18BE">
      <w:pPr>
        <w:spacing w:line="360" w:lineRule="auto"/>
        <w:ind w:firstLine="709"/>
        <w:jc w:val="both"/>
        <w:rPr>
          <w:sz w:val="28"/>
          <w:szCs w:val="28"/>
        </w:rPr>
      </w:pPr>
      <w:r w:rsidRPr="006C18BE">
        <w:rPr>
          <w:sz w:val="28"/>
          <w:szCs w:val="28"/>
        </w:rPr>
        <w:t xml:space="preserve">1) изготовителем спорных товаров, обозначенных товарным знаком, является не сам правообладатель либо лицо, получившее от правообладателя право обозначать свой товар соответствующим товарным знаком (при установлении «классической контрафакции», иными словами, подделок под оригинальную продукцию, обозначенную товарным знаком); </w:t>
      </w:r>
    </w:p>
    <w:p w:rsidR="00EC1B9F" w:rsidRPr="006C18BE" w:rsidRDefault="00715787" w:rsidP="006C18BE">
      <w:pPr>
        <w:spacing w:line="360" w:lineRule="auto"/>
        <w:ind w:firstLine="709"/>
        <w:jc w:val="both"/>
        <w:rPr>
          <w:sz w:val="28"/>
          <w:szCs w:val="28"/>
        </w:rPr>
      </w:pPr>
      <w:r w:rsidRPr="006C18BE">
        <w:rPr>
          <w:sz w:val="28"/>
          <w:szCs w:val="28"/>
        </w:rPr>
        <w:t>2) либо оригинальная продукция правообладателя товарного знака была ввезена на таможенную территорию Российской Федерации без согласия правообладателя (при так называемом сером импорте). Доказательствами классической контрафакции являются сравнительные исследования образцов спорной продукции с образцами оригинальной продукции, товароведческие экспертизы и т.п. Доказательствами применения схемы «серого импорта» служат соответствующие документы, полученные от правообладателя (представителей правообладателя), собственно спорные товары, содержащие, как правило, обозначения относительно места их обращения (места исчерпания исключительного права на товарный знак).</w:t>
      </w:r>
    </w:p>
    <w:p w:rsidR="00EC1B9F" w:rsidRPr="006C18BE" w:rsidRDefault="00B833D1" w:rsidP="006C18BE">
      <w:pPr>
        <w:spacing w:line="360" w:lineRule="auto"/>
        <w:ind w:firstLine="709"/>
        <w:jc w:val="both"/>
        <w:rPr>
          <w:sz w:val="28"/>
          <w:szCs w:val="28"/>
        </w:rPr>
      </w:pPr>
      <w:r w:rsidRPr="006C18BE">
        <w:rPr>
          <w:sz w:val="28"/>
          <w:szCs w:val="28"/>
        </w:rPr>
        <w:t>По поводу уголовной ответственности хотелось бы заметить, н</w:t>
      </w:r>
      <w:r w:rsidR="00EC1B9F" w:rsidRPr="006C18BE">
        <w:rPr>
          <w:sz w:val="28"/>
          <w:szCs w:val="28"/>
        </w:rPr>
        <w:t>а основании ст. 180 Уголовного Кодекса РФ (УК) «Незаконное использование товарного знака», в ОВД можно подать заявление с просьбой возбудить уголовное дело. При этом нужно учитывать, что такие дела</w:t>
      </w:r>
      <w:r w:rsidR="006035A3">
        <w:rPr>
          <w:sz w:val="28"/>
          <w:szCs w:val="28"/>
        </w:rPr>
        <w:t xml:space="preserve"> </w:t>
      </w:r>
      <w:r w:rsidR="00EC1B9F" w:rsidRPr="006C18BE">
        <w:rPr>
          <w:sz w:val="28"/>
          <w:szCs w:val="28"/>
        </w:rPr>
        <w:t xml:space="preserve">относятся к категории дел публичного обвинения, что позволяет сотрудникам правоохранительных органов по своей инициативе при наличии достаточных данных возбудить такое уголовное дело без заявления правообладателя. Естественно, последующее расследование осуществляется в конструктивном взаимодействии с правообладателем, представляющем всю необходимую документацию. </w:t>
      </w:r>
    </w:p>
    <w:p w:rsidR="0098020F" w:rsidRPr="006C18BE" w:rsidRDefault="0098020F" w:rsidP="006C18BE">
      <w:pPr>
        <w:spacing w:line="360" w:lineRule="auto"/>
        <w:ind w:firstLine="709"/>
        <w:jc w:val="both"/>
        <w:rPr>
          <w:sz w:val="28"/>
          <w:szCs w:val="28"/>
        </w:rPr>
      </w:pPr>
      <w:r w:rsidRPr="006C18BE">
        <w:rPr>
          <w:sz w:val="28"/>
          <w:szCs w:val="28"/>
        </w:rPr>
        <w:t>Наказание за незаконное использование товарного знака может представлять</w:t>
      </w:r>
      <w:r w:rsidR="006035A3">
        <w:rPr>
          <w:sz w:val="28"/>
          <w:szCs w:val="28"/>
        </w:rPr>
        <w:t xml:space="preserve"> </w:t>
      </w:r>
      <w:r w:rsidRPr="006C18BE">
        <w:rPr>
          <w:sz w:val="28"/>
          <w:szCs w:val="28"/>
        </w:rPr>
        <w:t xml:space="preserve">собой вплоть до лишения свободы на срок пять лет. </w:t>
      </w:r>
    </w:p>
    <w:p w:rsidR="00992C0A" w:rsidRPr="006C18BE" w:rsidRDefault="00992C0A" w:rsidP="006C18BE">
      <w:pPr>
        <w:spacing w:line="360" w:lineRule="auto"/>
        <w:ind w:firstLine="709"/>
        <w:jc w:val="both"/>
        <w:rPr>
          <w:sz w:val="28"/>
          <w:szCs w:val="28"/>
        </w:rPr>
      </w:pPr>
    </w:p>
    <w:p w:rsidR="00C25672" w:rsidRPr="006C18BE" w:rsidRDefault="001310F3" w:rsidP="006C18BE">
      <w:pPr>
        <w:spacing w:line="360" w:lineRule="auto"/>
        <w:ind w:firstLine="709"/>
        <w:jc w:val="center"/>
        <w:rPr>
          <w:b/>
          <w:sz w:val="28"/>
          <w:szCs w:val="28"/>
        </w:rPr>
      </w:pPr>
      <w:r w:rsidRPr="006C18BE">
        <w:rPr>
          <w:sz w:val="28"/>
          <w:szCs w:val="28"/>
        </w:rPr>
        <w:br w:type="page"/>
      </w:r>
      <w:r w:rsidR="00C25672" w:rsidRPr="006C18BE">
        <w:rPr>
          <w:b/>
          <w:sz w:val="28"/>
          <w:szCs w:val="28"/>
        </w:rPr>
        <w:t>Заключение</w:t>
      </w:r>
    </w:p>
    <w:p w:rsidR="00B833D1" w:rsidRPr="006C18BE" w:rsidRDefault="00B833D1" w:rsidP="006C18BE">
      <w:pPr>
        <w:spacing w:line="360" w:lineRule="auto"/>
        <w:ind w:firstLine="709"/>
        <w:jc w:val="both"/>
        <w:rPr>
          <w:sz w:val="28"/>
          <w:szCs w:val="28"/>
        </w:rPr>
      </w:pPr>
    </w:p>
    <w:p w:rsidR="00C25672" w:rsidRPr="006C18BE" w:rsidRDefault="00C25672" w:rsidP="006C18BE">
      <w:pPr>
        <w:spacing w:line="360" w:lineRule="auto"/>
        <w:ind w:firstLine="709"/>
        <w:jc w:val="both"/>
        <w:rPr>
          <w:sz w:val="28"/>
          <w:szCs w:val="28"/>
        </w:rPr>
      </w:pPr>
      <w:r w:rsidRPr="006C18BE">
        <w:rPr>
          <w:sz w:val="28"/>
          <w:szCs w:val="28"/>
        </w:rPr>
        <w:t>Современное законодательство предоставляет владельцу зарегистрированного товарного знака широкий спектр рычагов воздействия на лиц, нарушающих его исключительное право.</w:t>
      </w:r>
    </w:p>
    <w:p w:rsidR="00642A67" w:rsidRPr="006C18BE" w:rsidRDefault="0098020F" w:rsidP="006C18BE">
      <w:pPr>
        <w:spacing w:line="360" w:lineRule="auto"/>
        <w:ind w:firstLine="709"/>
        <w:jc w:val="both"/>
        <w:rPr>
          <w:sz w:val="28"/>
          <w:szCs w:val="28"/>
        </w:rPr>
      </w:pPr>
      <w:r w:rsidRPr="006C18BE">
        <w:rPr>
          <w:sz w:val="28"/>
          <w:szCs w:val="28"/>
        </w:rPr>
        <w:t>Помимо способов защиты, указанных в работе, важным является наличие и качество внедрения в организационную политику правообладателя преве</w:t>
      </w:r>
      <w:r w:rsidR="0016630A" w:rsidRPr="006C18BE">
        <w:rPr>
          <w:sz w:val="28"/>
          <w:szCs w:val="28"/>
        </w:rPr>
        <w:t>нтивных мероприятий, реализация которых позволяет предупредить нарушение прав владельца</w:t>
      </w:r>
      <w:r w:rsidR="00642A67" w:rsidRPr="006C18BE">
        <w:rPr>
          <w:sz w:val="28"/>
          <w:szCs w:val="28"/>
        </w:rPr>
        <w:t xml:space="preserve"> товарного знака, либо подготовить необходимую доказательственную базу для их защиты. В частности, необходимо:</w:t>
      </w:r>
    </w:p>
    <w:p w:rsidR="00642A67" w:rsidRPr="006C18BE" w:rsidRDefault="00642A67" w:rsidP="006C18BE">
      <w:pPr>
        <w:spacing w:line="360" w:lineRule="auto"/>
        <w:ind w:firstLine="709"/>
        <w:jc w:val="both"/>
        <w:rPr>
          <w:sz w:val="28"/>
          <w:szCs w:val="28"/>
        </w:rPr>
      </w:pPr>
      <w:r w:rsidRPr="006C18BE">
        <w:rPr>
          <w:sz w:val="28"/>
          <w:szCs w:val="28"/>
        </w:rPr>
        <w:t>1)</w:t>
      </w:r>
      <w:r w:rsidR="006035A3">
        <w:rPr>
          <w:sz w:val="28"/>
          <w:szCs w:val="28"/>
        </w:rPr>
        <w:t xml:space="preserve"> </w:t>
      </w:r>
      <w:r w:rsidRPr="006C18BE">
        <w:rPr>
          <w:sz w:val="28"/>
          <w:szCs w:val="28"/>
        </w:rPr>
        <w:t>Ведение реестра всех принадлежащих ему обозначений.</w:t>
      </w:r>
    </w:p>
    <w:p w:rsidR="00642A67" w:rsidRPr="006C18BE" w:rsidRDefault="00642A67" w:rsidP="006C18BE">
      <w:pPr>
        <w:spacing w:line="360" w:lineRule="auto"/>
        <w:ind w:firstLine="709"/>
        <w:jc w:val="both"/>
        <w:rPr>
          <w:sz w:val="28"/>
          <w:szCs w:val="28"/>
        </w:rPr>
      </w:pPr>
      <w:r w:rsidRPr="006C18BE">
        <w:rPr>
          <w:sz w:val="28"/>
          <w:szCs w:val="28"/>
        </w:rPr>
        <w:t>2)</w:t>
      </w:r>
      <w:r w:rsidR="006035A3">
        <w:rPr>
          <w:sz w:val="28"/>
          <w:szCs w:val="28"/>
        </w:rPr>
        <w:t xml:space="preserve"> </w:t>
      </w:r>
      <w:r w:rsidRPr="006C18BE">
        <w:rPr>
          <w:sz w:val="28"/>
          <w:szCs w:val="28"/>
        </w:rPr>
        <w:t>Наличие</w:t>
      </w:r>
      <w:r w:rsidR="006035A3">
        <w:rPr>
          <w:sz w:val="28"/>
          <w:szCs w:val="28"/>
        </w:rPr>
        <w:t xml:space="preserve"> </w:t>
      </w:r>
      <w:r w:rsidRPr="006C18BE">
        <w:rPr>
          <w:sz w:val="28"/>
          <w:szCs w:val="28"/>
        </w:rPr>
        <w:t>плана охраны действующих товарных</w:t>
      </w:r>
      <w:r w:rsidR="006035A3">
        <w:rPr>
          <w:sz w:val="28"/>
          <w:szCs w:val="28"/>
        </w:rPr>
        <w:t xml:space="preserve"> </w:t>
      </w:r>
      <w:r w:rsidRPr="006C18BE">
        <w:rPr>
          <w:sz w:val="28"/>
          <w:szCs w:val="28"/>
        </w:rPr>
        <w:t>знаков</w:t>
      </w:r>
      <w:r w:rsidR="006035A3">
        <w:rPr>
          <w:sz w:val="28"/>
          <w:szCs w:val="28"/>
        </w:rPr>
        <w:t xml:space="preserve"> </w:t>
      </w:r>
      <w:r w:rsidRPr="006C18BE">
        <w:rPr>
          <w:sz w:val="28"/>
          <w:szCs w:val="28"/>
        </w:rPr>
        <w:t>и</w:t>
      </w:r>
      <w:r w:rsidR="006035A3">
        <w:rPr>
          <w:sz w:val="28"/>
          <w:szCs w:val="28"/>
        </w:rPr>
        <w:t xml:space="preserve"> </w:t>
      </w:r>
      <w:r w:rsidRPr="006C18BE">
        <w:rPr>
          <w:sz w:val="28"/>
          <w:szCs w:val="28"/>
        </w:rPr>
        <w:t>отмены недействующих, в том числе:</w:t>
      </w:r>
    </w:p>
    <w:p w:rsidR="00642A67" w:rsidRPr="006C18BE" w:rsidRDefault="00642A67" w:rsidP="006C18BE">
      <w:pPr>
        <w:spacing w:line="360" w:lineRule="auto"/>
        <w:ind w:firstLine="709"/>
        <w:jc w:val="both"/>
        <w:rPr>
          <w:sz w:val="28"/>
          <w:szCs w:val="28"/>
        </w:rPr>
      </w:pPr>
      <w:r w:rsidRPr="006C18BE">
        <w:rPr>
          <w:sz w:val="28"/>
          <w:szCs w:val="28"/>
        </w:rPr>
        <w:t>2.1)</w:t>
      </w:r>
      <w:r w:rsidR="006035A3">
        <w:rPr>
          <w:sz w:val="28"/>
          <w:szCs w:val="28"/>
        </w:rPr>
        <w:t xml:space="preserve"> </w:t>
      </w:r>
      <w:r w:rsidRPr="006C18BE">
        <w:rPr>
          <w:sz w:val="28"/>
          <w:szCs w:val="28"/>
        </w:rPr>
        <w:t>Проведение</w:t>
      </w:r>
      <w:r w:rsidR="006035A3">
        <w:rPr>
          <w:sz w:val="28"/>
          <w:szCs w:val="28"/>
        </w:rPr>
        <w:t xml:space="preserve"> </w:t>
      </w:r>
      <w:r w:rsidRPr="006C18BE">
        <w:rPr>
          <w:sz w:val="28"/>
          <w:szCs w:val="28"/>
        </w:rPr>
        <w:t>мероприятий</w:t>
      </w:r>
      <w:r w:rsidR="006035A3">
        <w:rPr>
          <w:sz w:val="28"/>
          <w:szCs w:val="28"/>
        </w:rPr>
        <w:t xml:space="preserve"> </w:t>
      </w:r>
      <w:r w:rsidRPr="006C18BE">
        <w:rPr>
          <w:sz w:val="28"/>
          <w:szCs w:val="28"/>
        </w:rPr>
        <w:t>по</w:t>
      </w:r>
      <w:r w:rsidR="006035A3">
        <w:rPr>
          <w:sz w:val="28"/>
          <w:szCs w:val="28"/>
        </w:rPr>
        <w:t xml:space="preserve"> </w:t>
      </w:r>
      <w:r w:rsidRPr="006C18BE">
        <w:rPr>
          <w:sz w:val="28"/>
          <w:szCs w:val="28"/>
        </w:rPr>
        <w:t>выявлению</w:t>
      </w:r>
      <w:r w:rsidR="006035A3">
        <w:rPr>
          <w:sz w:val="28"/>
          <w:szCs w:val="28"/>
        </w:rPr>
        <w:t xml:space="preserve"> </w:t>
      </w:r>
      <w:r w:rsidRPr="006C18BE">
        <w:rPr>
          <w:sz w:val="28"/>
          <w:szCs w:val="28"/>
        </w:rPr>
        <w:t>товар, их</w:t>
      </w:r>
      <w:r w:rsidR="006035A3">
        <w:rPr>
          <w:sz w:val="28"/>
          <w:szCs w:val="28"/>
        </w:rPr>
        <w:t xml:space="preserve"> </w:t>
      </w:r>
      <w:r w:rsidRPr="006C18BE">
        <w:rPr>
          <w:sz w:val="28"/>
          <w:szCs w:val="28"/>
        </w:rPr>
        <w:t>знаков, вероятность использования которых в будущем невелика,</w:t>
      </w:r>
    </w:p>
    <w:p w:rsidR="00642A67" w:rsidRPr="006C18BE" w:rsidRDefault="00642A67" w:rsidP="006C18BE">
      <w:pPr>
        <w:spacing w:line="360" w:lineRule="auto"/>
        <w:ind w:firstLine="709"/>
        <w:jc w:val="both"/>
        <w:rPr>
          <w:sz w:val="28"/>
          <w:szCs w:val="28"/>
        </w:rPr>
      </w:pPr>
      <w:r w:rsidRPr="006C18BE">
        <w:rPr>
          <w:sz w:val="28"/>
          <w:szCs w:val="28"/>
        </w:rPr>
        <w:t>2.2)</w:t>
      </w:r>
      <w:r w:rsidR="006035A3">
        <w:rPr>
          <w:sz w:val="28"/>
          <w:szCs w:val="28"/>
        </w:rPr>
        <w:t xml:space="preserve"> </w:t>
      </w:r>
      <w:r w:rsidRPr="006C18BE">
        <w:rPr>
          <w:sz w:val="28"/>
          <w:szCs w:val="28"/>
        </w:rPr>
        <w:t>Поддержание</w:t>
      </w:r>
      <w:r w:rsidR="006035A3">
        <w:rPr>
          <w:sz w:val="28"/>
          <w:szCs w:val="28"/>
        </w:rPr>
        <w:t xml:space="preserve"> </w:t>
      </w:r>
      <w:r w:rsidRPr="006C18BE">
        <w:rPr>
          <w:sz w:val="28"/>
          <w:szCs w:val="28"/>
        </w:rPr>
        <w:t>минимального</w:t>
      </w:r>
      <w:r w:rsidR="006035A3">
        <w:rPr>
          <w:sz w:val="28"/>
          <w:szCs w:val="28"/>
        </w:rPr>
        <w:t xml:space="preserve"> </w:t>
      </w:r>
      <w:r w:rsidRPr="006C18BE">
        <w:rPr>
          <w:sz w:val="28"/>
          <w:szCs w:val="28"/>
        </w:rPr>
        <w:t>использования</w:t>
      </w:r>
      <w:r w:rsidR="006035A3">
        <w:rPr>
          <w:sz w:val="28"/>
          <w:szCs w:val="28"/>
        </w:rPr>
        <w:t xml:space="preserve"> </w:t>
      </w:r>
      <w:r w:rsidRPr="006C18BE">
        <w:rPr>
          <w:sz w:val="28"/>
          <w:szCs w:val="28"/>
        </w:rPr>
        <w:t>товарных</w:t>
      </w:r>
      <w:r w:rsidR="006035A3">
        <w:rPr>
          <w:sz w:val="28"/>
          <w:szCs w:val="28"/>
        </w:rPr>
        <w:t xml:space="preserve"> </w:t>
      </w:r>
      <w:r w:rsidRPr="006C18BE">
        <w:rPr>
          <w:sz w:val="28"/>
          <w:szCs w:val="28"/>
        </w:rPr>
        <w:t>знаков</w:t>
      </w:r>
      <w:r w:rsidR="006035A3">
        <w:rPr>
          <w:sz w:val="28"/>
          <w:szCs w:val="28"/>
        </w:rPr>
        <w:t xml:space="preserve"> </w:t>
      </w:r>
      <w:r w:rsidRPr="006C18BE">
        <w:rPr>
          <w:sz w:val="28"/>
          <w:szCs w:val="28"/>
        </w:rPr>
        <w:t>в настоящее время, при планируемом их активном использовании в будущем.</w:t>
      </w:r>
    </w:p>
    <w:p w:rsidR="00642A67" w:rsidRPr="006C18BE" w:rsidRDefault="00642A67" w:rsidP="006C18BE">
      <w:pPr>
        <w:spacing w:line="360" w:lineRule="auto"/>
        <w:ind w:firstLine="709"/>
        <w:jc w:val="both"/>
        <w:rPr>
          <w:sz w:val="28"/>
          <w:szCs w:val="28"/>
        </w:rPr>
      </w:pPr>
      <w:r w:rsidRPr="006C18BE">
        <w:rPr>
          <w:sz w:val="28"/>
          <w:szCs w:val="28"/>
        </w:rPr>
        <w:t>В том числе, важным моментом в области предупреждения посягательств на законные права обладателя товарного знака, является постоянный мониторинг рынка товаров и услуг, периодический анализ информации об обозначениях, прошедших государственную регистрацию.</w:t>
      </w:r>
    </w:p>
    <w:p w:rsidR="00642A67" w:rsidRPr="006C18BE" w:rsidRDefault="00642A67" w:rsidP="006C18BE">
      <w:pPr>
        <w:spacing w:line="360" w:lineRule="auto"/>
        <w:ind w:firstLine="709"/>
        <w:jc w:val="both"/>
        <w:rPr>
          <w:sz w:val="28"/>
          <w:szCs w:val="28"/>
        </w:rPr>
      </w:pPr>
      <w:r w:rsidRPr="006C18BE">
        <w:rPr>
          <w:sz w:val="28"/>
          <w:szCs w:val="28"/>
        </w:rPr>
        <w:t>Реализация перечисленных выше предупредительных мер позволяет правообладателю товарного знака наиболее успешно использовать способы его защиты. В свою очередь, грамотное и своевременное применение способов защиты исключительного права на товарный знак позволит организации планомерно вести политику по успешному использованию товарного знака.</w:t>
      </w:r>
    </w:p>
    <w:p w:rsidR="00992C0A" w:rsidRPr="006C18BE" w:rsidRDefault="00992C0A" w:rsidP="006C18BE">
      <w:pPr>
        <w:spacing w:line="360" w:lineRule="auto"/>
        <w:ind w:firstLine="709"/>
        <w:jc w:val="both"/>
        <w:rPr>
          <w:sz w:val="28"/>
          <w:szCs w:val="28"/>
        </w:rPr>
      </w:pPr>
      <w:r w:rsidRPr="006C18BE">
        <w:rPr>
          <w:sz w:val="28"/>
          <w:szCs w:val="28"/>
        </w:rPr>
        <w:t>В заключение отметим, что обеспечение надлежащей защиты интеллектуальной собственности - гарантия реализации важнейших прав человека, закрепленных в основополагающих правовых документах, в том числе и в четвертой части ГК РФ.</w:t>
      </w:r>
    </w:p>
    <w:p w:rsidR="00C25672" w:rsidRPr="006C18BE" w:rsidRDefault="00C25672" w:rsidP="006C18BE">
      <w:pPr>
        <w:spacing w:line="360" w:lineRule="auto"/>
        <w:ind w:firstLine="709"/>
        <w:jc w:val="both"/>
        <w:rPr>
          <w:sz w:val="28"/>
          <w:szCs w:val="28"/>
        </w:rPr>
      </w:pPr>
      <w:r w:rsidRPr="006C18BE">
        <w:rPr>
          <w:sz w:val="28"/>
          <w:szCs w:val="28"/>
        </w:rPr>
        <w:t>В данный момент российское законодательство в рассмотренной сфере видится мне довольно</w:t>
      </w:r>
      <w:r w:rsidR="006035A3">
        <w:rPr>
          <w:sz w:val="28"/>
          <w:szCs w:val="28"/>
        </w:rPr>
        <w:t xml:space="preserve"> </w:t>
      </w:r>
      <w:r w:rsidRPr="006C18BE">
        <w:rPr>
          <w:sz w:val="28"/>
          <w:szCs w:val="28"/>
        </w:rPr>
        <w:t>полным и на мой взгляд нормализация в этой области зависит лишь от нормализации ситуации</w:t>
      </w:r>
      <w:r w:rsidR="006035A3">
        <w:rPr>
          <w:sz w:val="28"/>
          <w:szCs w:val="28"/>
        </w:rPr>
        <w:t xml:space="preserve"> </w:t>
      </w:r>
      <w:r w:rsidRPr="006C18BE">
        <w:rPr>
          <w:sz w:val="28"/>
          <w:szCs w:val="28"/>
        </w:rPr>
        <w:t>в стране в целом. Поэтому нам остается надеяться на то, что правительство приложит все силы для достижения этой, вне всякого сомнения, желанной всем цели.</w:t>
      </w:r>
    </w:p>
    <w:p w:rsidR="00537F4B" w:rsidRPr="006C18BE" w:rsidRDefault="00C25672" w:rsidP="006C18BE">
      <w:pPr>
        <w:spacing w:line="360" w:lineRule="auto"/>
        <w:ind w:firstLine="709"/>
        <w:jc w:val="center"/>
        <w:rPr>
          <w:b/>
          <w:sz w:val="28"/>
          <w:szCs w:val="28"/>
        </w:rPr>
      </w:pPr>
      <w:r w:rsidRPr="006C18BE">
        <w:rPr>
          <w:sz w:val="28"/>
          <w:szCs w:val="28"/>
        </w:rPr>
        <w:br w:type="page"/>
      </w:r>
      <w:r w:rsidR="00537F4B" w:rsidRPr="006C18BE">
        <w:rPr>
          <w:b/>
          <w:sz w:val="28"/>
          <w:szCs w:val="28"/>
        </w:rPr>
        <w:t>Использованная литература</w:t>
      </w:r>
    </w:p>
    <w:p w:rsidR="00537F4B" w:rsidRPr="006C18BE" w:rsidRDefault="00537F4B" w:rsidP="006C18BE">
      <w:pPr>
        <w:spacing w:line="360" w:lineRule="auto"/>
        <w:ind w:firstLine="709"/>
        <w:jc w:val="both"/>
        <w:rPr>
          <w:sz w:val="28"/>
          <w:szCs w:val="28"/>
        </w:rPr>
      </w:pPr>
    </w:p>
    <w:p w:rsidR="003708B9" w:rsidRPr="006C18BE" w:rsidRDefault="003708B9" w:rsidP="006C18BE">
      <w:pPr>
        <w:numPr>
          <w:ilvl w:val="0"/>
          <w:numId w:val="3"/>
        </w:numPr>
        <w:tabs>
          <w:tab w:val="left" w:pos="284"/>
        </w:tabs>
        <w:spacing w:line="360" w:lineRule="auto"/>
        <w:ind w:left="0" w:firstLine="0"/>
        <w:rPr>
          <w:bCs/>
          <w:sz w:val="28"/>
          <w:szCs w:val="28"/>
        </w:rPr>
      </w:pPr>
      <w:r w:rsidRPr="006C18BE">
        <w:rPr>
          <w:bCs/>
          <w:sz w:val="28"/>
          <w:szCs w:val="28"/>
        </w:rPr>
        <w:t>Гражданский Кодекс</w:t>
      </w:r>
      <w:r w:rsidR="006035A3">
        <w:rPr>
          <w:bCs/>
          <w:sz w:val="28"/>
          <w:szCs w:val="28"/>
        </w:rPr>
        <w:t xml:space="preserve"> </w:t>
      </w:r>
      <w:r w:rsidRPr="006C18BE">
        <w:rPr>
          <w:bCs/>
          <w:sz w:val="28"/>
          <w:szCs w:val="28"/>
        </w:rPr>
        <w:t xml:space="preserve">РФ. М.: Издательство «Омега-Л», 2008. – 665с. </w:t>
      </w:r>
    </w:p>
    <w:p w:rsidR="00B833D1" w:rsidRPr="006C18BE" w:rsidRDefault="00B833D1" w:rsidP="006C18BE">
      <w:pPr>
        <w:numPr>
          <w:ilvl w:val="0"/>
          <w:numId w:val="3"/>
        </w:numPr>
        <w:tabs>
          <w:tab w:val="left" w:pos="284"/>
        </w:tabs>
        <w:spacing w:line="360" w:lineRule="auto"/>
        <w:ind w:left="0" w:firstLine="0"/>
        <w:rPr>
          <w:bCs/>
          <w:sz w:val="28"/>
          <w:szCs w:val="28"/>
        </w:rPr>
      </w:pPr>
      <w:r w:rsidRPr="006C18BE">
        <w:rPr>
          <w:sz w:val="28"/>
          <w:szCs w:val="28"/>
        </w:rPr>
        <w:t>Гаврилов Э.П., Городов О.А., Гришаев С.П. (и др.). Комментарий к Гражданскому кодексу Российской Федерации (постатейный). Часть четвертая. М.: Проспект, 2007. С. 713.</w:t>
      </w:r>
    </w:p>
    <w:p w:rsidR="00B833D1" w:rsidRPr="006C18BE" w:rsidRDefault="00B833D1" w:rsidP="006C18BE">
      <w:pPr>
        <w:numPr>
          <w:ilvl w:val="0"/>
          <w:numId w:val="3"/>
        </w:numPr>
        <w:tabs>
          <w:tab w:val="left" w:pos="284"/>
        </w:tabs>
        <w:spacing w:line="360" w:lineRule="auto"/>
        <w:ind w:left="0" w:firstLine="0"/>
        <w:rPr>
          <w:sz w:val="28"/>
          <w:szCs w:val="28"/>
        </w:rPr>
      </w:pPr>
      <w:r w:rsidRPr="006C18BE">
        <w:rPr>
          <w:sz w:val="28"/>
          <w:szCs w:val="28"/>
        </w:rPr>
        <w:t>Иванов А.В. – «Административная ответственность за незаконное использование товарного знака» (журнал «Арбитражная практика» №1 (январь) 2008 г.)</w:t>
      </w:r>
    </w:p>
    <w:p w:rsidR="00B833D1" w:rsidRPr="006C18BE" w:rsidRDefault="00B833D1" w:rsidP="006C18BE">
      <w:pPr>
        <w:numPr>
          <w:ilvl w:val="0"/>
          <w:numId w:val="3"/>
        </w:numPr>
        <w:tabs>
          <w:tab w:val="left" w:pos="284"/>
        </w:tabs>
        <w:spacing w:line="360" w:lineRule="auto"/>
        <w:ind w:left="0" w:firstLine="0"/>
        <w:rPr>
          <w:sz w:val="28"/>
          <w:szCs w:val="28"/>
        </w:rPr>
      </w:pPr>
      <w:r w:rsidRPr="006C18BE">
        <w:rPr>
          <w:sz w:val="28"/>
          <w:szCs w:val="28"/>
        </w:rPr>
        <w:t>Рузакова О.А. Комментарий к части четвертой Гражданского кодекса Российской Федерации. М.: Экзамен, 2007. С. 587.</w:t>
      </w:r>
    </w:p>
    <w:p w:rsidR="001310F3" w:rsidRPr="006C18BE" w:rsidRDefault="001310F3" w:rsidP="006C18BE">
      <w:pPr>
        <w:numPr>
          <w:ilvl w:val="0"/>
          <w:numId w:val="3"/>
        </w:numPr>
        <w:tabs>
          <w:tab w:val="left" w:pos="284"/>
        </w:tabs>
        <w:spacing w:line="360" w:lineRule="auto"/>
        <w:ind w:left="0" w:firstLine="0"/>
        <w:rPr>
          <w:sz w:val="28"/>
          <w:szCs w:val="28"/>
        </w:rPr>
      </w:pPr>
      <w:r w:rsidRPr="006C18BE">
        <w:rPr>
          <w:sz w:val="28"/>
          <w:szCs w:val="28"/>
        </w:rPr>
        <w:t>С</w:t>
      </w:r>
      <w:r w:rsidR="00B833D1" w:rsidRPr="006C18BE">
        <w:rPr>
          <w:sz w:val="28"/>
          <w:szCs w:val="28"/>
        </w:rPr>
        <w:t xml:space="preserve">афонов </w:t>
      </w:r>
      <w:r w:rsidRPr="006C18BE">
        <w:rPr>
          <w:sz w:val="28"/>
          <w:szCs w:val="28"/>
        </w:rPr>
        <w:t>И.В. «</w:t>
      </w:r>
      <w:r w:rsidR="00B833D1" w:rsidRPr="006C18BE">
        <w:rPr>
          <w:sz w:val="28"/>
          <w:szCs w:val="28"/>
        </w:rPr>
        <w:t>Товарный знак</w:t>
      </w:r>
      <w:r w:rsidRPr="006C18BE">
        <w:rPr>
          <w:sz w:val="28"/>
          <w:szCs w:val="28"/>
        </w:rPr>
        <w:t xml:space="preserve">»// "Законы России: опыт, анализ, практика", 2008, N 1 </w:t>
      </w:r>
    </w:p>
    <w:p w:rsidR="00966B33" w:rsidRPr="006C18BE" w:rsidRDefault="00966B33" w:rsidP="006C18BE">
      <w:pPr>
        <w:numPr>
          <w:ilvl w:val="0"/>
          <w:numId w:val="3"/>
        </w:numPr>
        <w:tabs>
          <w:tab w:val="left" w:pos="284"/>
        </w:tabs>
        <w:spacing w:line="360" w:lineRule="auto"/>
        <w:ind w:left="0" w:firstLine="0"/>
        <w:rPr>
          <w:sz w:val="28"/>
          <w:szCs w:val="28"/>
        </w:rPr>
      </w:pPr>
      <w:r w:rsidRPr="006C18BE">
        <w:rPr>
          <w:sz w:val="28"/>
          <w:szCs w:val="28"/>
        </w:rPr>
        <w:t>Краденные бренды в России процветают – статья RBC daily с комментариями, http://</w:t>
      </w:r>
      <w:r w:rsidRPr="006C18BE">
        <w:rPr>
          <w:sz w:val="28"/>
          <w:szCs w:val="28"/>
          <w:lang w:val="en-US"/>
        </w:rPr>
        <w:t>www</w:t>
      </w:r>
      <w:r w:rsidRPr="006C18BE">
        <w:rPr>
          <w:sz w:val="28"/>
          <w:szCs w:val="28"/>
        </w:rPr>
        <w:t>.</w:t>
      </w:r>
      <w:r w:rsidRPr="006C18BE">
        <w:rPr>
          <w:sz w:val="28"/>
          <w:szCs w:val="28"/>
          <w:lang w:val="en-US"/>
        </w:rPr>
        <w:t>patentclub</w:t>
      </w:r>
      <w:r w:rsidRPr="006C18BE">
        <w:rPr>
          <w:sz w:val="28"/>
          <w:szCs w:val="28"/>
        </w:rPr>
        <w:t>.</w:t>
      </w:r>
      <w:r w:rsidRPr="006C18BE">
        <w:rPr>
          <w:sz w:val="28"/>
          <w:szCs w:val="28"/>
          <w:lang w:val="en-US"/>
        </w:rPr>
        <w:t>ru</w:t>
      </w:r>
      <w:r w:rsidRPr="006C18BE">
        <w:rPr>
          <w:sz w:val="28"/>
          <w:szCs w:val="28"/>
        </w:rPr>
        <w:t>/</w:t>
      </w:r>
      <w:r w:rsidRPr="006C18BE">
        <w:rPr>
          <w:sz w:val="28"/>
          <w:szCs w:val="28"/>
          <w:lang w:val="en-US"/>
        </w:rPr>
        <w:t>publications</w:t>
      </w:r>
      <w:r w:rsidRPr="006C18BE">
        <w:rPr>
          <w:sz w:val="28"/>
          <w:szCs w:val="28"/>
        </w:rPr>
        <w:t>577.</w:t>
      </w:r>
      <w:r w:rsidRPr="006C18BE">
        <w:rPr>
          <w:sz w:val="28"/>
          <w:szCs w:val="28"/>
          <w:lang w:val="en-US"/>
        </w:rPr>
        <w:t>shtml</w:t>
      </w:r>
      <w:bookmarkStart w:id="0" w:name="_GoBack"/>
      <w:bookmarkEnd w:id="0"/>
    </w:p>
    <w:sectPr w:rsidR="00966B33" w:rsidRPr="006C18BE" w:rsidSect="006C18BE">
      <w:footerReference w:type="even" r:id="rId8"/>
      <w:pgSz w:w="11906" w:h="16838"/>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36E8" w:rsidRDefault="008236E8">
      <w:r>
        <w:separator/>
      </w:r>
    </w:p>
  </w:endnote>
  <w:endnote w:type="continuationSeparator" w:id="0">
    <w:p w:rsidR="008236E8" w:rsidRDefault="008236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1D13" w:rsidRDefault="00791D13" w:rsidP="00D92939">
    <w:pPr>
      <w:pStyle w:val="a6"/>
      <w:framePr w:wrap="around" w:vAnchor="text" w:hAnchor="margin" w:xAlign="right" w:y="1"/>
      <w:rPr>
        <w:rStyle w:val="a8"/>
      </w:rPr>
    </w:pPr>
  </w:p>
  <w:p w:rsidR="00791D13" w:rsidRDefault="00791D13" w:rsidP="00537F4B">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36E8" w:rsidRDefault="008236E8">
      <w:r>
        <w:separator/>
      </w:r>
    </w:p>
  </w:footnote>
  <w:footnote w:type="continuationSeparator" w:id="0">
    <w:p w:rsidR="008236E8" w:rsidRDefault="008236E8">
      <w:r>
        <w:continuationSeparator/>
      </w:r>
    </w:p>
  </w:footnote>
  <w:footnote w:id="1">
    <w:p w:rsidR="008236E8" w:rsidRDefault="00791D13" w:rsidP="006C18BE">
      <w:pPr>
        <w:pStyle w:val="a3"/>
      </w:pPr>
      <w:r w:rsidRPr="00D92939">
        <w:rPr>
          <w:rStyle w:val="a5"/>
        </w:rPr>
        <w:footnoteRef/>
      </w:r>
      <w:r w:rsidRPr="00D92939">
        <w:t xml:space="preserve"> Гаврилов Э.П. Второй проект четвертой части ГК: первое впечатление // Патенты и лицензии. 2006. N 4. С. 2 - 7.</w:t>
      </w:r>
    </w:p>
  </w:footnote>
  <w:footnote w:id="2">
    <w:p w:rsidR="008236E8" w:rsidRDefault="00791D13" w:rsidP="006C18BE">
      <w:pPr>
        <w:pStyle w:val="a3"/>
      </w:pPr>
      <w:r w:rsidRPr="00D92939">
        <w:rPr>
          <w:rStyle w:val="a5"/>
        </w:rPr>
        <w:footnoteRef/>
      </w:r>
      <w:r w:rsidRPr="00D92939">
        <w:t xml:space="preserve"> Рузакова О.А. Комментарий к части четвертой Гражданского кодекса Российской Федерации. М.: Экзамен, 2007. С. 587.</w:t>
      </w:r>
    </w:p>
  </w:footnote>
  <w:footnote w:id="3">
    <w:p w:rsidR="008236E8" w:rsidRDefault="00791D13" w:rsidP="006C18BE">
      <w:r w:rsidRPr="00D92939">
        <w:rPr>
          <w:rStyle w:val="a5"/>
          <w:sz w:val="20"/>
          <w:szCs w:val="20"/>
        </w:rPr>
        <w:footnoteRef/>
      </w:r>
      <w:r w:rsidRPr="00D92939">
        <w:rPr>
          <w:sz w:val="20"/>
          <w:szCs w:val="20"/>
        </w:rPr>
        <w:t xml:space="preserve"> Соглашение по торговым аспектам прав интеллектуальной собственности (ТРИПС/TRIPS) (заключено в Марракеше 15 апреля 1994 г.); Договор о законах по товарным знакам (подписан в Сингапуре 27 марта 2006 г.) // http://www.fips.ru/. </w:t>
      </w:r>
    </w:p>
  </w:footnote>
  <w:footnote w:id="4">
    <w:p w:rsidR="008236E8" w:rsidRDefault="00791D13" w:rsidP="006C18BE">
      <w:pPr>
        <w:pStyle w:val="a3"/>
      </w:pPr>
      <w:r w:rsidRPr="00D92939">
        <w:rPr>
          <w:rStyle w:val="a5"/>
        </w:rPr>
        <w:footnoteRef/>
      </w:r>
      <w:r w:rsidRPr="00D92939">
        <w:t xml:space="preserve"> Рузакова О.А. Комментарий к части четвертой Гражданского кодекса Российской Федерации. М.: Экзамен, 2007. С. 608</w:t>
      </w:r>
    </w:p>
  </w:footnote>
  <w:footnote w:id="5">
    <w:p w:rsidR="008236E8" w:rsidRDefault="00966B33" w:rsidP="006C18BE">
      <w:pPr>
        <w:pStyle w:val="a3"/>
      </w:pPr>
      <w:r w:rsidRPr="00D92939">
        <w:rPr>
          <w:rStyle w:val="a5"/>
        </w:rPr>
        <w:footnoteRef/>
      </w:r>
      <w:r w:rsidRPr="00D92939">
        <w:t xml:space="preserve"> Краденные бренды в России процветают – статья RBC daily с комментариями, </w:t>
      </w:r>
      <w:r w:rsidRPr="006C18BE">
        <w:t>http://</w:t>
      </w:r>
      <w:r w:rsidRPr="006C18BE">
        <w:rPr>
          <w:lang w:val="en-US"/>
        </w:rPr>
        <w:t>www</w:t>
      </w:r>
      <w:r w:rsidRPr="006C18BE">
        <w:t>.</w:t>
      </w:r>
      <w:r w:rsidRPr="006C18BE">
        <w:rPr>
          <w:lang w:val="en-US"/>
        </w:rPr>
        <w:t>patentclub</w:t>
      </w:r>
      <w:r w:rsidRPr="006C18BE">
        <w:t>.</w:t>
      </w:r>
      <w:r w:rsidRPr="006C18BE">
        <w:rPr>
          <w:lang w:val="en-US"/>
        </w:rPr>
        <w:t>ru</w:t>
      </w:r>
      <w:r w:rsidRPr="006C18BE">
        <w:t>/</w:t>
      </w:r>
      <w:r w:rsidRPr="006C18BE">
        <w:rPr>
          <w:lang w:val="en-US"/>
        </w:rPr>
        <w:t>publications</w:t>
      </w:r>
      <w:r w:rsidRPr="006C18BE">
        <w:t>577.</w:t>
      </w:r>
      <w:r w:rsidRPr="006C18BE">
        <w:rPr>
          <w:lang w:val="en-US"/>
        </w:rPr>
        <w:t>shtml</w:t>
      </w:r>
      <w:r w:rsidRPr="00D92939">
        <w:t xml:space="preserve"> </w:t>
      </w:r>
    </w:p>
  </w:footnote>
  <w:footnote w:id="6">
    <w:p w:rsidR="008236E8" w:rsidRDefault="00D92939" w:rsidP="006C18BE">
      <w:r w:rsidRPr="00D92939">
        <w:rPr>
          <w:rStyle w:val="a5"/>
          <w:sz w:val="20"/>
          <w:szCs w:val="20"/>
        </w:rPr>
        <w:footnoteRef/>
      </w:r>
      <w:r w:rsidRPr="00D92939">
        <w:rPr>
          <w:sz w:val="20"/>
          <w:szCs w:val="20"/>
        </w:rPr>
        <w:t xml:space="preserve"> Сафонов И.В. «Товарный знак»// "Законы России: опыт, анализ, практика", 2008, N 1 </w:t>
      </w:r>
    </w:p>
  </w:footnote>
  <w:footnote w:id="7">
    <w:p w:rsidR="008236E8" w:rsidRDefault="00791D13" w:rsidP="006C18BE">
      <w:pPr>
        <w:pStyle w:val="a3"/>
      </w:pPr>
      <w:r w:rsidRPr="00D92939">
        <w:rPr>
          <w:rStyle w:val="a5"/>
        </w:rPr>
        <w:footnoteRef/>
      </w:r>
      <w:r w:rsidRPr="00D92939">
        <w:t xml:space="preserve"> Рузакова О.А. Комментарий к части четвертой Гражданского кодекса Российской Федерации. М.: Экзамен, 2007. С. 672.</w:t>
      </w:r>
    </w:p>
  </w:footnote>
  <w:footnote w:id="8">
    <w:p w:rsidR="008236E8" w:rsidRDefault="00791D13" w:rsidP="006C18BE">
      <w:r w:rsidRPr="00D92939">
        <w:rPr>
          <w:rStyle w:val="a5"/>
          <w:sz w:val="20"/>
          <w:szCs w:val="20"/>
        </w:rPr>
        <w:footnoteRef/>
      </w:r>
      <w:r w:rsidRPr="00D92939">
        <w:rPr>
          <w:sz w:val="20"/>
          <w:szCs w:val="20"/>
        </w:rPr>
        <w:t xml:space="preserve"> Иванов А.В. – «Административная ответственность за незаконное использование товарного знака» (журнал «Арбитражная практика» №1 (январь) 2008 г.)</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61F2AF2"/>
    <w:multiLevelType w:val="hybridMultilevel"/>
    <w:tmpl w:val="A12A4AEC"/>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
    <w:nsid w:val="731966D7"/>
    <w:multiLevelType w:val="hybridMultilevel"/>
    <w:tmpl w:val="19BEFE6A"/>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
    <w:nsid w:val="7C663389"/>
    <w:multiLevelType w:val="hybridMultilevel"/>
    <w:tmpl w:val="B3AA3902"/>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7F4B"/>
    <w:rsid w:val="00021F0F"/>
    <w:rsid w:val="000E22F8"/>
    <w:rsid w:val="001310F3"/>
    <w:rsid w:val="00141087"/>
    <w:rsid w:val="0016630A"/>
    <w:rsid w:val="001F1740"/>
    <w:rsid w:val="00247240"/>
    <w:rsid w:val="00293BD2"/>
    <w:rsid w:val="003708B9"/>
    <w:rsid w:val="003A2E67"/>
    <w:rsid w:val="003E62BB"/>
    <w:rsid w:val="00471BC4"/>
    <w:rsid w:val="004C6BD4"/>
    <w:rsid w:val="004F53D4"/>
    <w:rsid w:val="00537F4B"/>
    <w:rsid w:val="005B72B6"/>
    <w:rsid w:val="006035A3"/>
    <w:rsid w:val="00642A67"/>
    <w:rsid w:val="006C18BE"/>
    <w:rsid w:val="006D2C84"/>
    <w:rsid w:val="00715787"/>
    <w:rsid w:val="007864F0"/>
    <w:rsid w:val="00791D13"/>
    <w:rsid w:val="007E6411"/>
    <w:rsid w:val="008236E8"/>
    <w:rsid w:val="00966B33"/>
    <w:rsid w:val="0098020F"/>
    <w:rsid w:val="00992C0A"/>
    <w:rsid w:val="00994BB1"/>
    <w:rsid w:val="009A2A2A"/>
    <w:rsid w:val="009D0377"/>
    <w:rsid w:val="009F70B3"/>
    <w:rsid w:val="00A10315"/>
    <w:rsid w:val="00B2382A"/>
    <w:rsid w:val="00B833D1"/>
    <w:rsid w:val="00BE7689"/>
    <w:rsid w:val="00BF070E"/>
    <w:rsid w:val="00C25672"/>
    <w:rsid w:val="00C31830"/>
    <w:rsid w:val="00D13AD4"/>
    <w:rsid w:val="00D15FEF"/>
    <w:rsid w:val="00D765BB"/>
    <w:rsid w:val="00D92939"/>
    <w:rsid w:val="00EC1B9F"/>
    <w:rsid w:val="00F45B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01720D8-39DF-4F65-9B0F-26D6FABF83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7F4B"/>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rsid w:val="00537F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locked/>
    <w:rPr>
      <w:rFonts w:ascii="Courier New" w:hAnsi="Courier New" w:cs="Courier New"/>
    </w:rPr>
  </w:style>
  <w:style w:type="paragraph" w:customStyle="1" w:styleId="31">
    <w:name w:val="Заголовок 31"/>
    <w:basedOn w:val="a"/>
    <w:rsid w:val="00537F4B"/>
    <w:pPr>
      <w:spacing w:before="215" w:after="54"/>
      <w:outlineLvl w:val="3"/>
    </w:pPr>
    <w:rPr>
      <w:b/>
      <w:bCs/>
      <w:sz w:val="53"/>
      <w:szCs w:val="53"/>
    </w:rPr>
  </w:style>
  <w:style w:type="paragraph" w:styleId="a3">
    <w:name w:val="footnote text"/>
    <w:basedOn w:val="a"/>
    <w:link w:val="a4"/>
    <w:uiPriority w:val="99"/>
    <w:semiHidden/>
    <w:rsid w:val="00537F4B"/>
    <w:rPr>
      <w:sz w:val="20"/>
      <w:szCs w:val="20"/>
    </w:rPr>
  </w:style>
  <w:style w:type="character" w:customStyle="1" w:styleId="a4">
    <w:name w:val="Текст сноски Знак"/>
    <w:link w:val="a3"/>
    <w:uiPriority w:val="99"/>
    <w:semiHidden/>
    <w:locked/>
    <w:rPr>
      <w:rFonts w:cs="Times New Roman"/>
    </w:rPr>
  </w:style>
  <w:style w:type="character" w:styleId="a5">
    <w:name w:val="footnote reference"/>
    <w:uiPriority w:val="99"/>
    <w:semiHidden/>
    <w:rsid w:val="00537F4B"/>
    <w:rPr>
      <w:rFonts w:cs="Times New Roman"/>
      <w:vertAlign w:val="superscript"/>
    </w:rPr>
  </w:style>
  <w:style w:type="paragraph" w:styleId="a6">
    <w:name w:val="footer"/>
    <w:basedOn w:val="a"/>
    <w:link w:val="a7"/>
    <w:uiPriority w:val="99"/>
    <w:rsid w:val="00537F4B"/>
    <w:pPr>
      <w:tabs>
        <w:tab w:val="center" w:pos="4677"/>
        <w:tab w:val="right" w:pos="9355"/>
      </w:tabs>
    </w:pPr>
  </w:style>
  <w:style w:type="character" w:customStyle="1" w:styleId="a7">
    <w:name w:val="Нижний колонтитул Знак"/>
    <w:link w:val="a6"/>
    <w:uiPriority w:val="99"/>
    <w:semiHidden/>
    <w:locked/>
    <w:rPr>
      <w:rFonts w:cs="Times New Roman"/>
      <w:sz w:val="24"/>
      <w:szCs w:val="24"/>
    </w:rPr>
  </w:style>
  <w:style w:type="character" w:styleId="a8">
    <w:name w:val="page number"/>
    <w:uiPriority w:val="99"/>
    <w:rsid w:val="00537F4B"/>
    <w:rPr>
      <w:rFonts w:cs="Times New Roman"/>
    </w:rPr>
  </w:style>
  <w:style w:type="paragraph" w:styleId="a9">
    <w:name w:val="header"/>
    <w:basedOn w:val="a"/>
    <w:link w:val="aa"/>
    <w:uiPriority w:val="99"/>
    <w:rsid w:val="00C25672"/>
    <w:pPr>
      <w:tabs>
        <w:tab w:val="center" w:pos="4677"/>
        <w:tab w:val="right" w:pos="9355"/>
      </w:tabs>
    </w:pPr>
  </w:style>
  <w:style w:type="character" w:customStyle="1" w:styleId="aa">
    <w:name w:val="Верхний колонтитул Знак"/>
    <w:link w:val="a9"/>
    <w:uiPriority w:val="99"/>
    <w:semiHidden/>
    <w:locked/>
    <w:rPr>
      <w:rFonts w:cs="Times New Roman"/>
      <w:sz w:val="24"/>
      <w:szCs w:val="24"/>
    </w:rPr>
  </w:style>
  <w:style w:type="character" w:styleId="ab">
    <w:name w:val="Hyperlink"/>
    <w:uiPriority w:val="99"/>
    <w:rsid w:val="00966B33"/>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6589059">
      <w:marLeft w:val="0"/>
      <w:marRight w:val="0"/>
      <w:marTop w:val="0"/>
      <w:marBottom w:val="0"/>
      <w:divBdr>
        <w:top w:val="none" w:sz="0" w:space="0" w:color="auto"/>
        <w:left w:val="none" w:sz="0" w:space="0" w:color="auto"/>
        <w:bottom w:val="none" w:sz="0" w:space="0" w:color="auto"/>
        <w:right w:val="none" w:sz="0" w:space="0" w:color="auto"/>
      </w:divBdr>
    </w:div>
    <w:div w:id="141658906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998659-FC3B-450F-8FD7-5A4311898C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2393</Words>
  <Characters>13641</Characters>
  <Application>Microsoft Office Word</Application>
  <DocSecurity>0</DocSecurity>
  <Lines>113</Lines>
  <Paragraphs>32</Paragraphs>
  <ScaleCrop>false</ScaleCrop>
  <HeadingPairs>
    <vt:vector size="2" baseType="variant">
      <vt:variant>
        <vt:lpstr>Название</vt:lpstr>
      </vt:variant>
      <vt:variant>
        <vt:i4>1</vt:i4>
      </vt:variant>
    </vt:vector>
  </HeadingPairs>
  <TitlesOfParts>
    <vt:vector size="1" baseType="lpstr">
      <vt:lpstr>План </vt:lpstr>
    </vt:vector>
  </TitlesOfParts>
  <Company>WareZ Provider </Company>
  <LinksUpToDate>false</LinksUpToDate>
  <CharactersWithSpaces>16002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 </dc:title>
  <dc:subject/>
  <dc:creator>www.PHILka.RU</dc:creator>
  <cp:keywords/>
  <dc:description/>
  <cp:lastModifiedBy>admin</cp:lastModifiedBy>
  <cp:revision>2</cp:revision>
  <dcterms:created xsi:type="dcterms:W3CDTF">2014-03-06T06:59:00Z</dcterms:created>
  <dcterms:modified xsi:type="dcterms:W3CDTF">2014-03-06T06:59:00Z</dcterms:modified>
</cp:coreProperties>
</file>