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AC" w:rsidRDefault="00F825C5">
      <w:pPr>
        <w:pStyle w:val="10"/>
        <w:jc w:val="center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СОДЕРЖАНИЕ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ВВЕДЕНИЕ..................................................................................................3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§1   Классификация тесных двойных систем.............................................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§2   Алгоритм ZET.........................................................................................                              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      </w:t>
      </w:r>
    </w:p>
    <w:p w:rsidR="00390EAC" w:rsidRDefault="00F825C5">
      <w:pPr>
        <w:pStyle w:val="10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</w:rPr>
        <w:t>§3   Применение метода  ZET</w:t>
      </w:r>
      <w:r>
        <w:rPr>
          <w:b w:val="0"/>
          <w:i w:val="0"/>
          <w:sz w:val="24"/>
          <w:u w:val="none"/>
          <w:lang w:val="en-US"/>
        </w:rPr>
        <w:t>……………………………………………..</w:t>
      </w: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ВЫВОДЫ.......................................................................................................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ПРИЛОЖЕНИЕ.............................................................................................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ЛИТЕРАТУРА...............................................................................................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</w:rPr>
        <w:lastRenderedPageBreak/>
        <w:t xml:space="preserve">           </w:t>
      </w:r>
    </w:p>
    <w:p w:rsidR="00390EAC" w:rsidRDefault="00F825C5">
      <w:pPr>
        <w:pStyle w:val="10"/>
        <w:rPr>
          <w:i w:val="0"/>
          <w:sz w:val="24"/>
          <w:u w:val="none"/>
        </w:rPr>
      </w:pPr>
      <w:r>
        <w:rPr>
          <w:i w:val="0"/>
          <w:sz w:val="24"/>
          <w:u w:val="none"/>
          <w:lang w:val="en-US"/>
        </w:rPr>
        <w:t xml:space="preserve">                          </w:t>
      </w:r>
      <w:r>
        <w:rPr>
          <w:i w:val="0"/>
          <w:sz w:val="24"/>
          <w:u w:val="none"/>
        </w:rPr>
        <w:t xml:space="preserve">                              ВВЕДЕНИЕ.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Изучение фотометрических и абсолютных  элементов тесных  двойных  систем, находящихся  на  разных  стадиях  эволюции, представляет  большой  интерес с точки  зрения  статистического  исследования  этих  систем, изучения  строения  Галактики, а также теории  происхождения и эволюции  одиночных  и двойных  звезд. Одной из важных  характеристик тесных  двойных  систем  является  отношение масс мене   массивной  компоненты к более массивной q=m2/m1 . Отношение масс позволяет уточнить  эволюционный тип звезды, определить форму внутренней критической поверхности (т.н. полости Роша), а также положение первой точки Лагранжа. Для контактных систем, исследуемых в данной работе, у которых обе компоненты близки друг к другу и практически  наполняют пределы полости Роша, отношение масс  q, кроме всего прочего, определяет  конфигурацию всей системы (зависящую от большой полуоси A, отношения масс  q, угла наклона  i).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Однако, отношение масс q известны точно для очень малого числа систем, имеющих данные спектроскопических  наблюдений. Фотометрические  же  данные, полученные, как правило, с  помощью метода синтеза кривых блеска, не являются надежными, так как этот метод  позволяет получить  точное  решение  лишь для  симметричных кривых блеска. Так, например, у контактных систем, исследуемых  в  данной  работе, вследствие  близости компонент друг к другу, кривые блеска сильно искажены  газовыми потоками, пятнами и околозвездными газовыми оболочками.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Для  статистических  исследований  представляет  значительный интерес хотя бы приближенная оценка  относительных и абсолютных параметров тех затменных систем, для которых элементы спектроскопической орбиты неизвестны и прямое вычисление их абсолютных характеристик не представляется возможным. 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М.А. Свечников и Э.Ф. Кузнецова в [2] для такой приближенной оценки использовали статистические  соотношения (масса - радиус, масса - спектр, масса - светимость и др.)  для  компонент различных типов, а также ряд других  статистических зависимостей. Из-за того, что использованные  для  определения элементов статистические  зависимости носят приближенный характер, следует ожидать, что для многих  систем  найденные в [2] приближенные  элементы окажутся неточными и даже ошибочными. Это обусловливает необходимость теоретических подходов к оценке параметров затменных переменных звезд. В изученной статье [1] отношение  масс  компонент q и спектральный класс главной  компоненты Sp1 для звезд типа  W UMa определяется с помощью статистического метода  ZET, разработанного в Международной  лаборатории  интеллектуальных  систем  (Новосибирск) Н.Г. Загоруйко. Метод </w:t>
      </w:r>
      <w:r>
        <w:rPr>
          <w:b w:val="0"/>
          <w:i w:val="0"/>
          <w:sz w:val="24"/>
          <w:u w:val="none"/>
          <w:lang w:val="en-US"/>
        </w:rPr>
        <w:t>ZET</w:t>
      </w:r>
      <w:r>
        <w:rPr>
          <w:b w:val="0"/>
          <w:i w:val="0"/>
          <w:sz w:val="24"/>
          <w:u w:val="none"/>
        </w:rPr>
        <w:t xml:space="preserve"> применялся для восстановления глубины вторичных  минимумов звездных систем типа  РГП  (ошибка прогноза  составила 5-8%), спектров звезд этого типа, спектров класса главной компоненты контактных систем типа </w:t>
      </w:r>
      <w:r>
        <w:rPr>
          <w:b w:val="0"/>
          <w:i w:val="0"/>
          <w:sz w:val="24"/>
          <w:u w:val="none"/>
          <w:lang w:val="en-US"/>
        </w:rPr>
        <w:t xml:space="preserve"> KW </w:t>
      </w:r>
      <w:r>
        <w:rPr>
          <w:b w:val="0"/>
          <w:i w:val="0"/>
          <w:sz w:val="24"/>
          <w:u w:val="none"/>
        </w:rPr>
        <w:t>и  отношения масс. Точность восстановления доходила</w:t>
      </w:r>
      <w:r>
        <w:rPr>
          <w:b w:val="0"/>
          <w:i w:val="0"/>
          <w:sz w:val="24"/>
          <w:u w:val="none"/>
          <w:lang w:val="en-US"/>
        </w:rPr>
        <w:t xml:space="preserve"> </w:t>
      </w:r>
      <w:r>
        <w:rPr>
          <w:b w:val="0"/>
          <w:i w:val="0"/>
          <w:sz w:val="24"/>
          <w:u w:val="none"/>
        </w:rPr>
        <w:t xml:space="preserve"> до 10%  и только для </w:t>
      </w:r>
      <w:r>
        <w:rPr>
          <w:b w:val="0"/>
          <w:i w:val="0"/>
          <w:sz w:val="24"/>
          <w:u w:val="none"/>
          <w:lang w:val="en-US"/>
        </w:rPr>
        <w:t xml:space="preserve">q </w:t>
      </w:r>
      <w:r>
        <w:rPr>
          <w:b w:val="0"/>
          <w:i w:val="0"/>
          <w:sz w:val="24"/>
          <w:u w:val="none"/>
        </w:rPr>
        <w:t xml:space="preserve">этот результат был завышен. Была составлена таблица, в которую включены </w:t>
      </w:r>
      <w:r>
        <w:rPr>
          <w:b w:val="0"/>
          <w:i w:val="0"/>
          <w:sz w:val="24"/>
          <w:u w:val="none"/>
          <w:lang w:val="en-US"/>
        </w:rPr>
        <w:t>q</w:t>
      </w:r>
      <w:r>
        <w:rPr>
          <w:b w:val="0"/>
          <w:i w:val="0"/>
          <w:sz w:val="24"/>
          <w:u w:val="none"/>
        </w:rPr>
        <w:t xml:space="preserve">, полученные разными авторами, для некоторых отдельных систем значения </w:t>
      </w:r>
      <w:r>
        <w:rPr>
          <w:b w:val="0"/>
          <w:i w:val="0"/>
          <w:sz w:val="24"/>
          <w:u w:val="none"/>
          <w:lang w:val="en-US"/>
        </w:rPr>
        <w:t>q</w:t>
      </w:r>
      <w:r>
        <w:rPr>
          <w:b w:val="0"/>
          <w:i w:val="0"/>
          <w:sz w:val="24"/>
          <w:u w:val="none"/>
        </w:rPr>
        <w:t xml:space="preserve"> имеют очень большие расхождения.  Поэтому цель данной работы улучшить качества восстановления </w:t>
      </w:r>
      <w:r>
        <w:rPr>
          <w:b w:val="0"/>
          <w:i w:val="0"/>
          <w:sz w:val="24"/>
          <w:u w:val="none"/>
          <w:lang w:val="en-US"/>
        </w:rPr>
        <w:t>q</w:t>
      </w:r>
      <w:r>
        <w:rPr>
          <w:b w:val="0"/>
          <w:i w:val="0"/>
          <w:sz w:val="24"/>
          <w:u w:val="none"/>
        </w:rPr>
        <w:t xml:space="preserve"> методом </w:t>
      </w:r>
      <w:r>
        <w:rPr>
          <w:b w:val="0"/>
          <w:i w:val="0"/>
          <w:sz w:val="24"/>
          <w:u w:val="none"/>
          <w:lang w:val="en-US"/>
        </w:rPr>
        <w:t>ZET</w:t>
      </w:r>
      <w:r>
        <w:rPr>
          <w:b w:val="0"/>
          <w:i w:val="0"/>
          <w:sz w:val="24"/>
          <w:u w:val="none"/>
        </w:rPr>
        <w:t>.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                                        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rPr>
          <w:sz w:val="24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         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u w:val="none"/>
        </w:rPr>
      </w:pPr>
      <w:r>
        <w:rPr>
          <w:b w:val="0"/>
          <w:i w:val="0"/>
          <w:u w:val="none"/>
          <w:lang w:val="en-US"/>
        </w:rPr>
        <w:t xml:space="preserve">              </w:t>
      </w:r>
      <w:r>
        <w:rPr>
          <w:b w:val="0"/>
          <w:i w:val="0"/>
          <w:u w:val="none"/>
        </w:rPr>
        <w:t xml:space="preserve">              §1. Классификация тесных двойных систем.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 В  1967-69 гг. М.А.Свечниковым  была  разработана классификация  тесных  двойных  систем,  сочетающая  достоинства классификации Копала(1955), учитывающей геометрические свойства этих систем (размеры  компонент по отношению к размерам соответствующих внутренних критических поверхностей (ВКП) Роша) и классификации Крата(1944, 1962 гг.), основанной на физических характеристиках компонентов, входящих в данную систему. Эта классификация удобна при статистических исследованиях тесных двойных звезд, и, будучи  проведена по геометрическим и физическим  характеристикам  компонентов  затменных систем (отношению размеров компонентов к размерам соответствующих ВКП, спектральным классам и классам светимости компонентов), оказывается в то же время связанной с эволюционными стадиями  затменных  систем, определяемыми их возрастом, начальными массами компонентов и начальными параметрами орбиты системы.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 Как было показано в работе М.А.Свечникова (1969), подавляющее большинство изученных затменных переменных звезд (т.е. тех  систем,  для  которых  определены  фотометрические и спектроскопические элементы) принадлежит к одному из следующих основных типов: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1. Разделенные системы главной последовательности (РГП), где оба компонента  системы являются звездами главной последовательности, не заполняющими  соответствующие  ВКП, обычно  не приближающиеся к ним ближе по размерам чем ¾ 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2. Полу разделенные  системы (ПР), где более массивный компонент является  звездой  главной последовательности, обычно далекой от своего предела Роша, а менее массивный  спутник  является субгигантом, обладающим избытком светимости и радиуса и близким по размерам к соответствующей ВКП.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3. Разделенные системы с субгигантом   (РС),  у которых, в отличии от ПР-систем, спутник-субгигант, несмотря  на  большой избыток радиуса, не заполняет свою  ВКП, а имеет  размеры,  значительно меньшие, чем последняя.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4. "Контактные" системы, в которых компоненты близки по своим размерам к соответствующим  ВКП  (хотя и не обязательно  в точности  их  заполняют). Эти системы  подразделяются на  два разных подтипа: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а) Контактные системы типа W UMa (KW), имеющие, в большинстве случаев, спектры главных компонентов более поздние, чем  F0. Главные (более массивные)  компоненты у этих систем не уклоняются значительно от зависимостей  масса-светимость и масса-радиус  для  звезд  главной  последовательности в то время, как спутники обладают  значительным избытком светимости (подобно  субгигантам  в ПР и РС-системах), но не обладают избытком радиуса (вследствие чего они располагаются на диаграмме спектр-светимость левее главной начальной последовательности, примерно параллельно ей);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б) Контактные системы ранних спектральных классов (КР) (F0 и  более ранние), где  оба  компонента, близкие по размерам к своим  ВКП, тем не менее, в большинстве случаев не уклоняются значительно от зависимостей масса-светимость и масса-радиус для звезд главной последовательности.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5. Системы, имеющие хотя бы один  компонент, являющийся либо сверхгигантом, либо гигантом позднего спектрального класса (С-Г). Такие системы сравнительно многочисленны среди изученных  затменных  переменных вследствие их высокой светимости и необычных  физических характеристик, но в действительности они, по-видимому, должны составлять лишь небольшую долю от общего числа тесных двойных систем.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6. Системы, у которых, по крайней мере, один компонент лежит ниже главной последовательности и является горячим субкарликом  или  белым  карликом (С-К). Сюда же были отнесены и системы, один из компонентов, которых  является  нейтронной  звездой или "черной дырой", а также системы с WR-компонентами.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 Подобная классификация была выполнена ранее М.А.Свечниковым (1969) для 197 затменных  систем с известными абсолютными  элементами. Она могла  быть  более или менее  уверенно проведена также для затменных  переменных с известными фотометрическими  элементами, у которых можно каким-либо образом оценить и отношение  масс  компонентов  q=m2/m1  и тем самым    определить  относительные  размеры соответствующих ВКП. Так, из примерно 500 затменных  систем с известными фотометрическими  элементами, имеющихся в карточном каталоге М.А.Свечникова, надежную  классификацию  можно  было  провести для 367 систем. В остальных случаях при отнесении системы к тому или иному типу имеется некоторая  степень  неуверенности, обычно из-за отсутствия или ненадежности имеющихся данных о величине q.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                         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      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                   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  <w:lang w:val="en-US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  <w:lang w:val="en-US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  <w:lang w:val="en-US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  <w:lang w:val="en-US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  <w:lang w:val="en-US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  <w:lang w:val="en-US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  <w:lang w:val="en-US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  <w:lang w:val="en-US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  <w:lang w:val="en-US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  <w:lang w:val="en-US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  <w:lang w:val="en-US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  <w:lang w:val="en-US"/>
        </w:rPr>
      </w:pPr>
    </w:p>
    <w:p w:rsidR="00390EAC" w:rsidRDefault="00F825C5">
      <w:pPr>
        <w:pStyle w:val="10"/>
        <w:rPr>
          <w:b w:val="0"/>
          <w:i w:val="0"/>
          <w:u w:val="none"/>
        </w:rPr>
      </w:pPr>
      <w:r>
        <w:rPr>
          <w:b w:val="0"/>
          <w:i w:val="0"/>
          <w:sz w:val="24"/>
          <w:u w:val="none"/>
          <w:lang w:val="en-US"/>
        </w:rPr>
        <w:t xml:space="preserve">      </w:t>
      </w:r>
      <w:r>
        <w:rPr>
          <w:b w:val="0"/>
          <w:i w:val="0"/>
          <w:sz w:val="24"/>
          <w:u w:val="none"/>
        </w:rPr>
        <w:t xml:space="preserve">                                </w:t>
      </w:r>
      <w:r>
        <w:rPr>
          <w:b w:val="0"/>
          <w:i w:val="0"/>
          <w:u w:val="none"/>
        </w:rPr>
        <w:t>§2 Алгоритм ZET.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 Алгоритм ZET  предназначен для прогнозирования и редактирования (проверки) значений в таблицах  "объект-свойство". В таких таблицах строки соответствуют рассматриваемым объектам, а столбцы есть значения  характеристик, описывающих эти объекты. Таким образом, на пересечение строки с номером "i" и столбца с номером "j", будет находиться  значение j-ой характеристики для i-го объекта. Клетку таблицы, расположенную на пересечение i-ой строки и j-го столбца, обозначим символом Aij. Пусть значения Aij неизвестно. Можно достаточно уверенно предсказать это значение, если использовать имеющиеся в таблице закономерности. В реальных таблицах многие столбцы связаны  друг с другом. Есть в таблицах и строки, похожие  друг на друга по значениям своих характеристик. В алгоритме  ZET  выявляются такие связи, и на их основе выполняется  предсказание  искомого  значения.  Предсказание осуществляется на основе принципа  локальной линейности. Это одна из основных идей, позволившая построить эффективный метод и получать  хорошие  результаты.  Она заключается в том, что предсказание выполняется не на всей информации, имеющейся в таблице, а только  на  той  ее  части, которая наиболее тесно связана со строкой и столбцом, в которых  этот  пробел находится. Другими  словами, в алгоритме  ZET, в отличии  от многих других  алгоритмов  заполнение  пробелов, реализуется "локальный" подход к предсказанию каждого  пропущенного значения. Для вычисления этого значения строится своя "предсказывающая подматрица", содержащая  только  имеющую  отношение к делу информацию. В подматрицу отбираются в порядке  убывания  сходства  строки, т.е. строки, самые похожие на строку, содержащую  интересующий  нас  пробел, а затем для выбранных строк отбираются также в порядке убывания  сходства  столбцы "самые похожие" на столбец, содержащий этот пробел.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D876AD">
      <w:pPr>
        <w:jc w:val="both"/>
        <w:rPr>
          <w:sz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4.4pt;margin-top:0;width:187.2pt;height:21.6pt;z-index:251657216;mso-position-horizontal:absolute;mso-position-horizontal-relative:text;mso-position-vertical:absolute;mso-position-vertical-relative:text" o:allowincell="f" strokecolor="white">
            <v:textbox style="mso-next-textbox:#_x0000_s1027">
              <w:txbxContent>
                <w:p w:rsidR="00390EAC" w:rsidRDefault="00F825C5">
                  <w:pPr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  <w:lang w:val="en-US"/>
                    </w:rPr>
                    <w:t>1</w:t>
                  </w:r>
                  <w:r>
                    <w:rPr>
                      <w:i/>
                      <w:sz w:val="24"/>
                    </w:rPr>
                    <w:t xml:space="preserve">       . . .       </w:t>
                  </w:r>
                  <w:r>
                    <w:rPr>
                      <w:i/>
                      <w:sz w:val="24"/>
                      <w:lang w:val="en-US"/>
                    </w:rPr>
                    <w:t xml:space="preserve">k         j       </w:t>
                  </w:r>
                  <w:r>
                    <w:rPr>
                      <w:i/>
                      <w:sz w:val="24"/>
                    </w:rPr>
                    <w:t xml:space="preserve">. . .     </w:t>
                  </w:r>
                  <w:r>
                    <w:rPr>
                      <w:i/>
                      <w:sz w:val="24"/>
                      <w:lang w:val="en-US"/>
                    </w:rPr>
                    <w:t xml:space="preserve">  n</w:t>
                  </w:r>
                  <w:r>
                    <w:rPr>
                      <w:i/>
                      <w:sz w:val="24"/>
                    </w:rPr>
                    <w:t xml:space="preserve">    </w:t>
                  </w:r>
                </w:p>
              </w:txbxContent>
            </v:textbox>
          </v:shape>
        </w:pict>
      </w:r>
    </w:p>
    <w:p w:rsidR="00390EAC" w:rsidRDefault="00390EAC">
      <w:pPr>
        <w:jc w:val="both"/>
        <w:rPr>
          <w:sz w:val="24"/>
        </w:rPr>
      </w:pPr>
    </w:p>
    <w:tbl>
      <w:tblPr>
        <w:tblW w:w="0" w:type="auto"/>
        <w:tblInd w:w="2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630"/>
        <w:gridCol w:w="630"/>
      </w:tblGrid>
      <w:tr w:rsidR="00390EAC">
        <w:trPr>
          <w:trHeight w:val="548"/>
        </w:trPr>
        <w:tc>
          <w:tcPr>
            <w:tcW w:w="630" w:type="dxa"/>
          </w:tcPr>
          <w:p w:rsidR="00390EAC" w:rsidRDefault="00D876AD">
            <w:pPr>
              <w:pStyle w:val="10"/>
              <w:rPr>
                <w:b w:val="0"/>
                <w:i w:val="0"/>
                <w:sz w:val="24"/>
                <w:u w:val="none"/>
              </w:rPr>
            </w:pPr>
            <w:r>
              <w:rPr>
                <w:b w:val="0"/>
                <w:i w:val="0"/>
                <w:sz w:val="24"/>
                <w:u w:val="none"/>
              </w:rPr>
              <w:pict>
                <v:shape id="_x0000_s1028" type="#_x0000_t202" style="position:absolute;left:0;text-align:left;margin-left:68.4pt;margin-top:2pt;width:28.8pt;height:165.6pt;z-index:251658240;mso-position-horizontal:absolute;mso-position-horizontal-relative:text;mso-position-vertical:absolute;mso-position-vertical-relative:text" o:allowincell="f" strokecolor="white">
                  <v:textbox style="mso-next-textbox:#_x0000_s1028">
                    <w:txbxContent>
                      <w:p w:rsidR="00390EAC" w:rsidRDefault="00F825C5">
                        <w:pPr>
                          <w:rPr>
                            <w:i/>
                            <w:sz w:val="24"/>
                            <w:lang w:val="en-US"/>
                          </w:rPr>
                        </w:pPr>
                        <w:r>
                          <w:rPr>
                            <w:i/>
                            <w:sz w:val="24"/>
                            <w:lang w:val="en-US"/>
                          </w:rPr>
                          <w:t>1</w:t>
                        </w:r>
                      </w:p>
                      <w:p w:rsidR="00390EAC" w:rsidRDefault="00390EAC">
                        <w:pPr>
                          <w:rPr>
                            <w:i/>
                            <w:sz w:val="24"/>
                            <w:lang w:val="en-US"/>
                          </w:rPr>
                        </w:pPr>
                      </w:p>
                      <w:p w:rsidR="00390EAC" w:rsidRDefault="00F825C5">
                        <w:pPr>
                          <w:rPr>
                            <w:i/>
                            <w:sz w:val="24"/>
                            <w:lang w:val="en-US"/>
                          </w:rPr>
                        </w:pPr>
                        <w:r>
                          <w:rPr>
                            <w:i/>
                            <w:sz w:val="24"/>
                            <w:lang w:val="en-US"/>
                          </w:rPr>
                          <w:t>:</w:t>
                        </w:r>
                      </w:p>
                      <w:p w:rsidR="00390EAC" w:rsidRDefault="00390EAC">
                        <w:pPr>
                          <w:rPr>
                            <w:i/>
                            <w:sz w:val="24"/>
                            <w:lang w:val="en-US"/>
                          </w:rPr>
                        </w:pPr>
                      </w:p>
                      <w:p w:rsidR="00390EAC" w:rsidRDefault="00F825C5">
                        <w:pPr>
                          <w:rPr>
                            <w:i/>
                            <w:sz w:val="24"/>
                            <w:lang w:val="en-US"/>
                          </w:rPr>
                        </w:pPr>
                        <w:r>
                          <w:rPr>
                            <w:i/>
                            <w:sz w:val="24"/>
                            <w:lang w:val="en-US"/>
                          </w:rPr>
                          <w:t>i</w:t>
                        </w:r>
                      </w:p>
                      <w:p w:rsidR="00390EAC" w:rsidRDefault="00390EAC">
                        <w:pPr>
                          <w:rPr>
                            <w:i/>
                            <w:sz w:val="24"/>
                            <w:lang w:val="en-US"/>
                          </w:rPr>
                        </w:pPr>
                      </w:p>
                      <w:p w:rsidR="00390EAC" w:rsidRDefault="00F825C5">
                        <w:pPr>
                          <w:rPr>
                            <w:i/>
                            <w:sz w:val="24"/>
                            <w:lang w:val="en-US"/>
                          </w:rPr>
                        </w:pPr>
                        <w:r>
                          <w:rPr>
                            <w:i/>
                            <w:sz w:val="24"/>
                            <w:lang w:val="en-US"/>
                          </w:rPr>
                          <w:t>l</w:t>
                        </w:r>
                      </w:p>
                      <w:p w:rsidR="00390EAC" w:rsidRDefault="00390EAC">
                        <w:pPr>
                          <w:rPr>
                            <w:i/>
                            <w:sz w:val="24"/>
                            <w:lang w:val="en-US"/>
                          </w:rPr>
                        </w:pPr>
                      </w:p>
                      <w:p w:rsidR="00390EAC" w:rsidRDefault="00F825C5">
                        <w:pPr>
                          <w:rPr>
                            <w:i/>
                            <w:sz w:val="24"/>
                            <w:lang w:val="en-US"/>
                          </w:rPr>
                        </w:pPr>
                        <w:r>
                          <w:rPr>
                            <w:i/>
                            <w:sz w:val="24"/>
                            <w:lang w:val="en-US"/>
                          </w:rPr>
                          <w:t>:</w:t>
                        </w:r>
                      </w:p>
                      <w:p w:rsidR="00390EAC" w:rsidRDefault="00390EAC">
                        <w:pPr>
                          <w:rPr>
                            <w:i/>
                            <w:sz w:val="24"/>
                            <w:lang w:val="en-US"/>
                          </w:rPr>
                        </w:pPr>
                      </w:p>
                      <w:p w:rsidR="00390EAC" w:rsidRDefault="00F825C5">
                        <w:pPr>
                          <w:rPr>
                            <w:i/>
                            <w:sz w:val="24"/>
                            <w:lang w:val="en-US"/>
                          </w:rPr>
                        </w:pPr>
                        <w:r>
                          <w:rPr>
                            <w:i/>
                            <w:sz w:val="24"/>
                            <w:lang w:val="en-US"/>
                          </w:rPr>
                          <w:t>m</w:t>
                        </w:r>
                      </w:p>
                      <w:p w:rsidR="00390EAC" w:rsidRDefault="00390EAC">
                        <w:pPr>
                          <w:rPr>
                            <w:i/>
                            <w:sz w:val="24"/>
                            <w:lang w:val="en-US"/>
                          </w:rPr>
                        </w:pPr>
                      </w:p>
                      <w:p w:rsidR="00390EAC" w:rsidRDefault="00390EAC">
                        <w:pPr>
                          <w:rPr>
                            <w:b/>
                            <w:i/>
                            <w:sz w:val="13"/>
                            <w:lang w:val="en-US"/>
                          </w:rPr>
                        </w:pPr>
                      </w:p>
                      <w:p w:rsidR="00390EAC" w:rsidRDefault="00390EAC">
                        <w:pPr>
                          <w:rPr>
                            <w:b/>
                            <w:i/>
                            <w:sz w:val="13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90EAC" w:rsidRDefault="00390EAC">
            <w:pPr>
              <w:jc w:val="both"/>
              <w:rPr>
                <w:sz w:val="24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</w:tr>
      <w:tr w:rsidR="00390EAC">
        <w:trPr>
          <w:trHeight w:val="512"/>
        </w:trPr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</w:tr>
      <w:tr w:rsidR="00390EAC">
        <w:trPr>
          <w:trHeight w:val="548"/>
        </w:trPr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F825C5">
            <w:pPr>
              <w:pStyle w:val="10"/>
              <w:rPr>
                <w:b w:val="0"/>
                <w:i w:val="0"/>
                <w:sz w:val="24"/>
                <w:u w:val="none"/>
              </w:rPr>
            </w:pPr>
            <w:r>
              <w:rPr>
                <w:b w:val="0"/>
                <w:i w:val="0"/>
                <w:sz w:val="24"/>
                <w:u w:val="none"/>
              </w:rPr>
              <w:t>Фaik</w:t>
            </w:r>
          </w:p>
        </w:tc>
        <w:tc>
          <w:tcPr>
            <w:tcW w:w="630" w:type="dxa"/>
          </w:tcPr>
          <w:p w:rsidR="00390EAC" w:rsidRDefault="00F825C5">
            <w:pPr>
              <w:pStyle w:val="10"/>
              <w:rPr>
                <w:b w:val="0"/>
                <w:i w:val="0"/>
                <w:sz w:val="24"/>
                <w:u w:val="none"/>
              </w:rPr>
            </w:pPr>
            <w:r>
              <w:rPr>
                <w:b w:val="0"/>
                <w:i w:val="0"/>
                <w:sz w:val="24"/>
                <w:u w:val="none"/>
              </w:rPr>
              <w:t>Aaij</w:t>
            </w: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</w:tr>
      <w:tr w:rsidR="00390EAC">
        <w:trPr>
          <w:trHeight w:val="602"/>
        </w:trPr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F825C5">
            <w:pPr>
              <w:pStyle w:val="10"/>
              <w:rPr>
                <w:b w:val="0"/>
                <w:i w:val="0"/>
                <w:sz w:val="24"/>
                <w:u w:val="none"/>
              </w:rPr>
            </w:pPr>
            <w:r>
              <w:rPr>
                <w:b w:val="0"/>
                <w:i w:val="0"/>
                <w:sz w:val="24"/>
                <w:u w:val="none"/>
              </w:rPr>
              <w:t>Aalk</w:t>
            </w:r>
          </w:p>
        </w:tc>
        <w:tc>
          <w:tcPr>
            <w:tcW w:w="630" w:type="dxa"/>
          </w:tcPr>
          <w:p w:rsidR="00390EAC" w:rsidRDefault="00F825C5">
            <w:pPr>
              <w:pStyle w:val="10"/>
              <w:rPr>
                <w:b w:val="0"/>
                <w:i w:val="0"/>
                <w:sz w:val="24"/>
                <w:u w:val="none"/>
              </w:rPr>
            </w:pPr>
            <w:r>
              <w:rPr>
                <w:b w:val="0"/>
                <w:i w:val="0"/>
                <w:sz w:val="24"/>
                <w:u w:val="none"/>
              </w:rPr>
              <w:t>Aalj</w:t>
            </w: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</w:tr>
      <w:tr w:rsidR="00390EAC">
        <w:trPr>
          <w:trHeight w:val="548"/>
        </w:trPr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</w:tr>
      <w:tr w:rsidR="00390EAC">
        <w:trPr>
          <w:trHeight w:val="602"/>
        </w:trPr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  <w:tc>
          <w:tcPr>
            <w:tcW w:w="630" w:type="dxa"/>
          </w:tcPr>
          <w:p w:rsidR="00390EAC" w:rsidRDefault="00390EAC">
            <w:pPr>
              <w:pStyle w:val="10"/>
              <w:rPr>
                <w:b w:val="0"/>
                <w:i w:val="0"/>
                <w:sz w:val="24"/>
                <w:u w:val="none"/>
              </w:rPr>
            </w:pPr>
          </w:p>
        </w:tc>
      </w:tr>
    </w:tbl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 Предсказание  элемента  Aij по k-му  столбцу  Aij(k) делается на основание гипотезы о линейной  зависимости между  столбцами, при  этом сначала  вычисляются   коэффициенты  линейной  регрессии  Вjk и Сjk ,и по ним находится  элемент Aij(k):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                              Aij(k)=Bjk*Aik+Cjk.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После того, как будут сделаны  предсказания  Аij(k)  по  всем  р столбцам, не имеющим    пропуска в  i-ой строке, вычисляется средневзвешенная величина элемента: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               Aij(стб)=(</w:t>
      </w:r>
      <w:r>
        <w:rPr>
          <w:b w:val="0"/>
          <w:i w:val="0"/>
          <w:position w:val="-28"/>
          <w:sz w:val="24"/>
          <w:u w:val="none"/>
        </w:rPr>
        <w:object w:dxaOrig="4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5.25pt" o:ole="" fillcolor="window">
            <v:imagedata r:id="rId7" o:title=""/>
          </v:shape>
          <o:OLEObject Type="Embed" ProgID="Equation.3" ShapeID="_x0000_i1025" DrawAspect="Content" ObjectID="_1468593736" r:id="rId8"/>
        </w:object>
      </w:r>
      <w:r>
        <w:rPr>
          <w:b w:val="0"/>
          <w:i w:val="0"/>
          <w:sz w:val="24"/>
          <w:u w:val="none"/>
        </w:rPr>
        <w:t>Aij(k)*Qkj)/(</w:t>
      </w:r>
      <w:r>
        <w:rPr>
          <w:b w:val="0"/>
          <w:i w:val="0"/>
          <w:position w:val="-28"/>
          <w:sz w:val="24"/>
          <w:u w:val="none"/>
        </w:rPr>
        <w:object w:dxaOrig="460" w:dyaOrig="700">
          <v:shape id="_x0000_i1026" type="#_x0000_t75" style="width:23.25pt;height:35.25pt" o:ole="" fillcolor="window">
            <v:imagedata r:id="rId9" o:title=""/>
          </v:shape>
          <o:OLEObject Type="Embed" ProgID="Equation.3" ShapeID="_x0000_i1026" DrawAspect="Content" ObjectID="_1468593737" r:id="rId10"/>
        </w:object>
      </w:r>
      <w:r>
        <w:rPr>
          <w:b w:val="0"/>
          <w:i w:val="0"/>
          <w:sz w:val="24"/>
          <w:u w:val="none"/>
        </w:rPr>
        <w:t>Qkj)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Вклад каждого столбца (строки) в результат  предсказания зависит от их  "компетентности"  Q, являющейся  функцией  двух аргументов: "близости" между j-м и k-м столбцами (i-ой и l-ой строками) и "взаимной заполненность"  этих столбцов (строк). "Близость" представляет собой степенную функцию модуля коэффициента линейной корреляции  (Rkj)а  (или (Ril)а). "Взаимная заполненность"  k-го и j-го столбцов (Lkj) равна числу непустых пар элементов этих столбцов Alk и Alj для всех l от 1 до m. Отсюда: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                                  Qil=(Ril)a*Lil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                                  Qkj=(Rkj)a*Lkj .</w:t>
      </w:r>
    </w:p>
    <w:p w:rsidR="00390EAC" w:rsidRDefault="00F825C5">
      <w:pPr>
        <w:jc w:val="both"/>
        <w:rPr>
          <w:sz w:val="24"/>
        </w:rPr>
      </w:pPr>
      <w:r>
        <w:rPr>
          <w:sz w:val="24"/>
        </w:rPr>
        <w:t xml:space="preserve">  Выбор показателя степени а осуществляется следующим образом, при каждом из последовательных значений а (из некоторого заданного диапазона amin&lt;a&lt;amax) выполняется предсказание всех известных  элементов k-го столбца  матрицы  A(i,j). При каждом a вычисляется  расхождение  между  фактическими и предсказанными значениями. Для предсказания  Aij  выбирается то из значений a, при котором была получена  лучшая  средняя точность dj предсказания этих известных значений. Легко увидеть, что, чем больше  (Rkj)a, тем с большим весом будут учитываться  сведения от самых "похожих" столбцов и тем сильнее будут подавляться подсказки от менее "похожих".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 Аналогичная процедура  построения формулы и оценки точности вычисления всех элементов  i-ой строки выполняется для проверки возможности  предсказания  Aij как элемента строки.              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                       Aij(стр)=(</w:t>
      </w:r>
      <w:r>
        <w:rPr>
          <w:b w:val="0"/>
          <w:i w:val="0"/>
          <w:position w:val="-28"/>
          <w:sz w:val="24"/>
          <w:u w:val="none"/>
        </w:rPr>
        <w:object w:dxaOrig="920" w:dyaOrig="700">
          <v:shape id="_x0000_i1027" type="#_x0000_t75" style="width:45.75pt;height:35.25pt" o:ole="" fillcolor="window">
            <v:imagedata r:id="rId11" o:title=""/>
          </v:shape>
          <o:OLEObject Type="Embed" ProgID="Equation.3" ShapeID="_x0000_i1027" DrawAspect="Content" ObjectID="_1468593738" r:id="rId12"/>
        </w:object>
      </w:r>
      <w:r>
        <w:rPr>
          <w:b w:val="0"/>
          <w:i w:val="0"/>
          <w:sz w:val="24"/>
          <w:u w:val="none"/>
        </w:rPr>
        <w:t>*Qil)/(</w:t>
      </w:r>
      <w:r>
        <w:rPr>
          <w:b w:val="0"/>
          <w:i w:val="0"/>
          <w:position w:val="-28"/>
          <w:sz w:val="24"/>
          <w:u w:val="none"/>
        </w:rPr>
        <w:object w:dxaOrig="680" w:dyaOrig="700">
          <v:shape id="_x0000_i1028" type="#_x0000_t75" style="width:33.75pt;height:35.25pt" o:ole="" fillcolor="window">
            <v:imagedata r:id="rId13" o:title=""/>
          </v:shape>
          <o:OLEObject Type="Embed" ProgID="Equation.3" ShapeID="_x0000_i1028" DrawAspect="Content" ObjectID="_1468593739" r:id="rId14"/>
        </w:object>
      </w:r>
      <w:r>
        <w:rPr>
          <w:b w:val="0"/>
          <w:i w:val="0"/>
          <w:sz w:val="24"/>
          <w:u w:val="none"/>
        </w:rPr>
        <w:t>)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Данные в матрице A(i,j) предварительно нормированы так, чтобы элементы каждого столбца изменялись в пределах от 0 до 1. После получения оценок предсказания по строкам и столбцам сравнивается точность, с которой удалось предсказать известные элементы i-ой строки  di и j-го столбца  dj. Окончательно  для  предсказания  выбирается  либо  Aij(стб),  либо  Aij(стр), в зависимости от того, где  точность  d  оказалась выше. Эта  точность  рассматривается  в  качестве  ожидаемой ошибки предсказания Aij.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 Итак, в алгоритме ZET можно выделить основные этапы: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1. Проводится нормировка столбцов таблицы исходных данных по дисперсиям.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2. Выбирается  пробел  Aij, находящийся на пересечение  i-ой  строки и j-го столбца.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3. При определение сходства столбцов производится их предварительная  нормировка к интервалу [0,1], и для строк и для  столбцов степень сходства определяется на основе евклидова  расстояния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r</w:t>
      </w:r>
      <w:r>
        <w:rPr>
          <w:b w:val="0"/>
          <w:i w:val="0"/>
          <w:sz w:val="24"/>
          <w:u w:val="none"/>
          <w:vertAlign w:val="subscript"/>
        </w:rPr>
        <w:t>ев</w:t>
      </w:r>
      <w:r>
        <w:rPr>
          <w:b w:val="0"/>
          <w:i w:val="0"/>
          <w:sz w:val="24"/>
          <w:u w:val="none"/>
        </w:rPr>
        <w:t>=[</w:t>
      </w:r>
      <w:r>
        <w:rPr>
          <w:b w:val="0"/>
          <w:i w:val="0"/>
          <w:position w:val="-30"/>
          <w:sz w:val="24"/>
          <w:u w:val="none"/>
        </w:rPr>
        <w:object w:dxaOrig="1320" w:dyaOrig="700">
          <v:shape id="_x0000_i1029" type="#_x0000_t75" style="width:66pt;height:35.25pt" o:ole="" fillcolor="window">
            <v:imagedata r:id="rId15" o:title=""/>
          </v:shape>
          <o:OLEObject Type="Embed" ProgID="Equation.3" ShapeID="_x0000_i1029" DrawAspect="Content" ObjectID="_1468593740" r:id="rId16"/>
        </w:object>
      </w:r>
      <w:r>
        <w:rPr>
          <w:b w:val="0"/>
          <w:i w:val="0"/>
          <w:sz w:val="24"/>
          <w:u w:val="none"/>
        </w:rPr>
        <w:t>]1/2  ,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где Xj, Yj - соответственно значения j-го свойства объектов X и Y. Использование такой меры сходства и обуславливает применимость алгоритма к таблицам данных, представленных в сильных шкалах, для которых  операции, использованные  в  формуле, являются допустимыми  преобразованиями. По расстоянию  r</w:t>
      </w:r>
      <w:r>
        <w:rPr>
          <w:b w:val="0"/>
          <w:i w:val="0"/>
          <w:sz w:val="24"/>
          <w:u w:val="none"/>
          <w:vertAlign w:val="subscript"/>
        </w:rPr>
        <w:t>ев</w:t>
      </w:r>
      <w:r>
        <w:rPr>
          <w:b w:val="0"/>
          <w:i w:val="0"/>
          <w:sz w:val="24"/>
          <w:u w:val="none"/>
        </w:rPr>
        <w:t xml:space="preserve"> выбирается  заданное  число объектов-аналогов, а для них- свойств-аналогов.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4. В матрице, состоящей из отобранных строк, столбцы  нормируются к интервалу [0,1] и выбирается заданное  количество  столбцов, наиболее сильно связанных с j-м.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5. По исходной таблице формируется "предсказывающая" подматрица, составленная  из элементов, находящихся на пересечении  i-ой и ближайшей к ней строк с j-м и ближайших к нему  столбцами.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6. Столбцы полученной  подматрицы  нормируются  к  интервалу  [0,1].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7. Из уравнений линейной регрессии для k-го элемента Aij вычисляются "подсказки" Aij от строк и (или) столбцов "предсказывающей" подматрицы.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8. Находится коэффициент а, определяющий степень учета взаимного сходства столбцов  (строк)  подматрицы при вычислении  итогового значения прогнозируемого элемента Aij.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9. Процедура 2-8 повторяется для каждого пробела.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10. Значения, вычисленные в режимах  заполнения в зависимости от входных условий, заносятся в таблицу сразу же после   вычисления каждого из них или только после окончания прогнозирования значений для всех пробелов таблицы.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11. Пункты 1-10 повторяются. Количество повторений  задается во входных условиях.   </w:t>
      </w: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Когда сформирована группа объектов-аналогов и найдены в этой группе наиболее  информативные свойства для интересующего нас объекта, т.е. сформирована "предсказывающая" подматрица, алгоритм переходит к этапу построения формулы для прогнозирования.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Иначе говоря, алгоритм ZET можно разбить на две части: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1. Выбор из исходной таблицы наиболее связанной с интересующим нас объектом  Aij информации-построения "предсказывающей" подматрицы.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2. Определения параметров формулы для возможно лучшего предсказания значения рассматриваемого элемента Aij с одновременной оценкой ожидаемой точности прогноза.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 В алгоритме  ZET, как было  отмечено выше, предусмотрен "персональный"  подход к прогнозированию каждого  интересующего нас элемента таблицы. Для каждого элемента Aij подбирается своя предсказывающая  подматрица, в которой  содержатся только строки, наиболее  похожие на i-ую и столбцы, наиболее связанные с j-м и по этой "персональной" информации подбирается  персональная формула для прогнозирования элемента Aij. Для того, чтобы при определении  сходства  объектов  (строк) "вклад" каждого  показателя  (свойства) не зависел от единиц измерения и был  сопоставим с вкладами  других  показателей, производится  нормировка  каждого  столбца  относительно его дисперсии. Если  есть  необходимость учесть неравнозначность вкладов свойств в меру сходства, т.е. если из каких-либо соображений  известны  значимости, "веса" свойств, то их можно учесть, умножив отнормированные данные на эти веса.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 Если пробелов  в  данных много, вряд ли можно надеяться заполнить их все сразу с хорошей точностью. Поэтому  организуется многоступенчатая процедура заполнения. Она  состоит в том, чтобы на первом этапе заполнить при минимальном размере подматриц  наиболее надежные элементы, т.е. те, которые удается  предсказать с заданной  точностью. Затем поставить эти значения в таблицу и, уже считая их известными, вновь  обратиться к программе с теми же условиями на требуемую точность и размер подматриц. Добавленная в таблицу  информация  может дать возможность предсказать еще ряд значений.</w:t>
      </w: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 Процесс  повторяется при одних и тех же условиях до тех пор, пока не прекратится предсказание новых элементов. Тогда можно повторять цикл заполнения.</w:t>
      </w: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pStyle w:val="a4"/>
        <w:tabs>
          <w:tab w:val="clear" w:pos="4320"/>
          <w:tab w:val="clear" w:pos="8640"/>
        </w:tabs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F825C5">
      <w:pPr>
        <w:ind w:left="1170" w:hanging="1080"/>
        <w:jc w:val="both"/>
        <w:rPr>
          <w:sz w:val="24"/>
          <w:lang w:val="en-US"/>
        </w:rPr>
      </w:pPr>
      <w:r>
        <w:rPr>
          <w:sz w:val="24"/>
        </w:rPr>
        <w:t xml:space="preserve">        </w:t>
      </w:r>
    </w:p>
    <w:p w:rsidR="00390EAC" w:rsidRDefault="00390EAC">
      <w:pPr>
        <w:ind w:left="1170" w:hanging="1080"/>
        <w:jc w:val="both"/>
        <w:rPr>
          <w:sz w:val="24"/>
          <w:lang w:val="en-US"/>
        </w:rPr>
      </w:pPr>
    </w:p>
    <w:p w:rsidR="00390EAC" w:rsidRDefault="00390EAC">
      <w:pPr>
        <w:ind w:left="1170" w:hanging="1080"/>
        <w:jc w:val="both"/>
        <w:rPr>
          <w:sz w:val="24"/>
          <w:lang w:val="en-US"/>
        </w:rPr>
      </w:pPr>
    </w:p>
    <w:p w:rsidR="00390EAC" w:rsidRDefault="00390EAC">
      <w:pPr>
        <w:ind w:left="1170" w:hanging="1080"/>
        <w:jc w:val="both"/>
        <w:rPr>
          <w:sz w:val="24"/>
          <w:lang w:val="en-US"/>
        </w:rPr>
      </w:pPr>
    </w:p>
    <w:p w:rsidR="00390EAC" w:rsidRDefault="00390EAC">
      <w:pPr>
        <w:ind w:left="1170" w:hanging="1080"/>
        <w:jc w:val="both"/>
        <w:rPr>
          <w:sz w:val="24"/>
          <w:lang w:val="en-US"/>
        </w:rPr>
      </w:pPr>
    </w:p>
    <w:p w:rsidR="00390EAC" w:rsidRDefault="00390EAC">
      <w:pPr>
        <w:ind w:left="1170" w:hanging="1080"/>
        <w:jc w:val="both"/>
        <w:rPr>
          <w:sz w:val="24"/>
          <w:lang w:val="en-US"/>
        </w:rPr>
      </w:pPr>
    </w:p>
    <w:p w:rsidR="00390EAC" w:rsidRDefault="00390EAC">
      <w:pPr>
        <w:ind w:left="1170" w:hanging="1080"/>
        <w:jc w:val="both"/>
        <w:rPr>
          <w:sz w:val="24"/>
          <w:lang w:val="en-US"/>
        </w:rPr>
      </w:pPr>
    </w:p>
    <w:p w:rsidR="00390EAC" w:rsidRDefault="00390EAC">
      <w:pPr>
        <w:ind w:left="1170" w:hanging="1080"/>
        <w:jc w:val="both"/>
        <w:rPr>
          <w:sz w:val="24"/>
          <w:lang w:val="en-US"/>
        </w:rPr>
      </w:pPr>
    </w:p>
    <w:p w:rsidR="00390EAC" w:rsidRDefault="00390EAC">
      <w:pPr>
        <w:ind w:left="1170" w:hanging="1080"/>
        <w:jc w:val="both"/>
        <w:rPr>
          <w:sz w:val="24"/>
          <w:lang w:val="en-US"/>
        </w:rPr>
      </w:pPr>
    </w:p>
    <w:p w:rsidR="00390EAC" w:rsidRDefault="00390EAC">
      <w:pPr>
        <w:ind w:left="1170" w:hanging="1080"/>
        <w:jc w:val="both"/>
        <w:rPr>
          <w:sz w:val="24"/>
          <w:lang w:val="en-US"/>
        </w:rPr>
      </w:pPr>
    </w:p>
    <w:p w:rsidR="00390EAC" w:rsidRDefault="00390EAC">
      <w:pPr>
        <w:ind w:left="1170" w:hanging="1080"/>
        <w:jc w:val="both"/>
        <w:rPr>
          <w:sz w:val="24"/>
          <w:lang w:val="en-US"/>
        </w:rPr>
      </w:pPr>
    </w:p>
    <w:p w:rsidR="00390EAC" w:rsidRDefault="00390EAC">
      <w:pPr>
        <w:ind w:left="1170" w:hanging="1080"/>
        <w:jc w:val="both"/>
        <w:rPr>
          <w:sz w:val="24"/>
          <w:lang w:val="en-US"/>
        </w:rPr>
      </w:pPr>
    </w:p>
    <w:p w:rsidR="00390EAC" w:rsidRDefault="00390EAC">
      <w:pPr>
        <w:ind w:left="1170" w:hanging="1080"/>
        <w:jc w:val="both"/>
        <w:rPr>
          <w:sz w:val="24"/>
          <w:lang w:val="en-US"/>
        </w:rPr>
      </w:pPr>
    </w:p>
    <w:p w:rsidR="00390EAC" w:rsidRDefault="00390EAC">
      <w:pPr>
        <w:ind w:left="1170" w:hanging="1080"/>
        <w:jc w:val="both"/>
        <w:rPr>
          <w:sz w:val="24"/>
          <w:lang w:val="en-US"/>
        </w:rPr>
      </w:pPr>
    </w:p>
    <w:p w:rsidR="00390EAC" w:rsidRDefault="00390EAC">
      <w:pPr>
        <w:ind w:left="1170" w:hanging="1080"/>
        <w:jc w:val="both"/>
        <w:rPr>
          <w:sz w:val="24"/>
          <w:lang w:val="en-US"/>
        </w:rPr>
      </w:pPr>
    </w:p>
    <w:p w:rsidR="00390EAC" w:rsidRDefault="00390EAC">
      <w:pPr>
        <w:ind w:left="1170" w:hanging="1080"/>
        <w:jc w:val="both"/>
        <w:rPr>
          <w:sz w:val="24"/>
          <w:lang w:val="en-US"/>
        </w:rPr>
      </w:pPr>
    </w:p>
    <w:p w:rsidR="00390EAC" w:rsidRDefault="00390EAC">
      <w:pPr>
        <w:ind w:left="1170" w:hanging="1080"/>
        <w:jc w:val="both"/>
        <w:rPr>
          <w:sz w:val="24"/>
          <w:lang w:val="en-US"/>
        </w:rPr>
      </w:pPr>
    </w:p>
    <w:p w:rsidR="00390EAC" w:rsidRDefault="00390EAC">
      <w:pPr>
        <w:ind w:left="1170" w:hanging="1080"/>
        <w:jc w:val="both"/>
        <w:rPr>
          <w:sz w:val="24"/>
          <w:lang w:val="en-US"/>
        </w:rPr>
      </w:pPr>
    </w:p>
    <w:p w:rsidR="00390EAC" w:rsidRDefault="00390EAC">
      <w:pPr>
        <w:ind w:left="1170" w:hanging="1080"/>
        <w:jc w:val="both"/>
        <w:rPr>
          <w:sz w:val="24"/>
          <w:lang w:val="en-US"/>
        </w:rPr>
      </w:pPr>
    </w:p>
    <w:p w:rsidR="00390EAC" w:rsidRDefault="00390EAC">
      <w:pPr>
        <w:ind w:left="1170" w:hanging="1080"/>
        <w:jc w:val="both"/>
        <w:rPr>
          <w:sz w:val="24"/>
          <w:lang w:val="en-US"/>
        </w:rPr>
      </w:pPr>
    </w:p>
    <w:p w:rsidR="00390EAC" w:rsidRDefault="00390EAC">
      <w:pPr>
        <w:ind w:left="1170" w:hanging="1080"/>
        <w:jc w:val="both"/>
        <w:rPr>
          <w:sz w:val="24"/>
          <w:lang w:val="en-US"/>
        </w:rPr>
      </w:pPr>
    </w:p>
    <w:p w:rsidR="00390EAC" w:rsidRDefault="00390EAC">
      <w:pPr>
        <w:ind w:left="1170" w:hanging="1080"/>
        <w:jc w:val="both"/>
        <w:rPr>
          <w:sz w:val="24"/>
          <w:lang w:val="en-US"/>
        </w:rPr>
      </w:pPr>
    </w:p>
    <w:p w:rsidR="00390EAC" w:rsidRDefault="00390EAC">
      <w:pPr>
        <w:ind w:left="1170" w:hanging="1080"/>
        <w:jc w:val="both"/>
        <w:rPr>
          <w:sz w:val="24"/>
          <w:lang w:val="en-US"/>
        </w:rPr>
      </w:pPr>
    </w:p>
    <w:p w:rsidR="00390EAC" w:rsidRDefault="00F825C5">
      <w:pPr>
        <w:ind w:left="1170" w:hanging="1080"/>
        <w:jc w:val="both"/>
        <w:rPr>
          <w:sz w:val="24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 § </w:t>
      </w:r>
      <w:r>
        <w:rPr>
          <w:sz w:val="24"/>
          <w:lang w:val="en-US"/>
        </w:rPr>
        <w:t>3</w:t>
      </w:r>
      <w:r>
        <w:rPr>
          <w:sz w:val="24"/>
        </w:rPr>
        <w:t xml:space="preserve">    Применение  метода  ZET  для  восстановления </w:t>
      </w:r>
      <w:r>
        <w:rPr>
          <w:sz w:val="24"/>
          <w:lang w:val="en-US"/>
        </w:rPr>
        <w:t xml:space="preserve">  </w:t>
      </w:r>
      <w:r>
        <w:rPr>
          <w:sz w:val="24"/>
        </w:rPr>
        <w:t xml:space="preserve">физических параметров контактных  систем. </w:t>
      </w:r>
    </w:p>
    <w:p w:rsidR="00390EAC" w:rsidRDefault="00390EAC">
      <w:pPr>
        <w:ind w:left="270"/>
        <w:jc w:val="both"/>
        <w:rPr>
          <w:sz w:val="24"/>
        </w:rPr>
      </w:pPr>
    </w:p>
    <w:p w:rsidR="00390EAC" w:rsidRDefault="00F825C5">
      <w:pPr>
        <w:pStyle w:val="30"/>
        <w:rPr>
          <w:b w:val="0"/>
        </w:rPr>
      </w:pPr>
      <w:r>
        <w:rPr>
          <w:b w:val="0"/>
        </w:rPr>
        <w:t>Для того, чтобы правильно  спрогнозировать  неизвестные элементы, необходимо решить ряд существенных вопросов:</w:t>
      </w:r>
    </w:p>
    <w:p w:rsidR="00390EAC" w:rsidRDefault="00390EAC">
      <w:pPr>
        <w:ind w:left="90" w:firstLine="630"/>
        <w:jc w:val="both"/>
        <w:rPr>
          <w:sz w:val="24"/>
        </w:rPr>
      </w:pPr>
    </w:p>
    <w:p w:rsidR="00390EAC" w:rsidRDefault="00F825C5">
      <w:pPr>
        <w:ind w:left="90" w:firstLine="630"/>
        <w:jc w:val="both"/>
        <w:rPr>
          <w:sz w:val="24"/>
        </w:rPr>
      </w:pPr>
      <w:r>
        <w:rPr>
          <w:sz w:val="24"/>
        </w:rPr>
        <w:t>1. Какие характеристики звезд могут быть  наиболее  информативны с точки зрения предсказания отношения масс q;</w:t>
      </w:r>
    </w:p>
    <w:p w:rsidR="00390EAC" w:rsidRDefault="00390EAC">
      <w:pPr>
        <w:ind w:left="90" w:firstLine="630"/>
        <w:jc w:val="both"/>
        <w:rPr>
          <w:sz w:val="24"/>
        </w:rPr>
      </w:pPr>
    </w:p>
    <w:p w:rsidR="00390EAC" w:rsidRDefault="00F825C5">
      <w:pPr>
        <w:ind w:left="90" w:firstLine="630"/>
        <w:jc w:val="both"/>
        <w:rPr>
          <w:sz w:val="24"/>
        </w:rPr>
      </w:pPr>
      <w:r>
        <w:rPr>
          <w:sz w:val="24"/>
        </w:rPr>
        <w:t>2. Можно ли ожидать достаточно хороших результатов;</w:t>
      </w:r>
    </w:p>
    <w:p w:rsidR="00390EAC" w:rsidRDefault="00390EAC">
      <w:pPr>
        <w:ind w:left="90" w:firstLine="630"/>
        <w:jc w:val="both"/>
        <w:rPr>
          <w:sz w:val="24"/>
        </w:rPr>
      </w:pPr>
    </w:p>
    <w:p w:rsidR="00390EAC" w:rsidRDefault="00F825C5">
      <w:pPr>
        <w:ind w:left="90" w:firstLine="630"/>
        <w:jc w:val="both"/>
        <w:rPr>
          <w:sz w:val="24"/>
        </w:rPr>
      </w:pPr>
      <w:r>
        <w:rPr>
          <w:sz w:val="24"/>
        </w:rPr>
        <w:t>3. Если да, то  как  организовать  решение, чтобы  заполнить больше пробелов с приемлемой точностью;</w:t>
      </w:r>
    </w:p>
    <w:p w:rsidR="00390EAC" w:rsidRDefault="00390EAC">
      <w:pPr>
        <w:ind w:left="90" w:firstLine="630"/>
        <w:jc w:val="both"/>
        <w:rPr>
          <w:sz w:val="24"/>
        </w:rPr>
      </w:pPr>
    </w:p>
    <w:p w:rsidR="00390EAC" w:rsidRDefault="00F825C5">
      <w:pPr>
        <w:pStyle w:val="30"/>
        <w:rPr>
          <w:b w:val="0"/>
        </w:rPr>
      </w:pPr>
      <w:r>
        <w:rPr>
          <w:b w:val="0"/>
        </w:rPr>
        <w:t>4. Можно ли доподлинно  проверить "качество" вычисленных значений.</w:t>
      </w:r>
    </w:p>
    <w:p w:rsidR="00390EAC" w:rsidRDefault="00390EAC">
      <w:pPr>
        <w:ind w:left="90" w:firstLine="630"/>
        <w:jc w:val="both"/>
        <w:rPr>
          <w:sz w:val="24"/>
        </w:rPr>
      </w:pPr>
    </w:p>
    <w:p w:rsidR="00390EAC" w:rsidRDefault="00F825C5">
      <w:pPr>
        <w:ind w:left="90" w:firstLine="630"/>
        <w:jc w:val="both"/>
        <w:rPr>
          <w:sz w:val="24"/>
        </w:rPr>
      </w:pPr>
      <w:r>
        <w:rPr>
          <w:sz w:val="24"/>
        </w:rPr>
        <w:t xml:space="preserve">     Для решения  первой проблемы - отбора наиболее информативных для предсказания q характеристик звезд было выполнено редактирование всех известных  значений первого столбца, содержащего отношение масс q контрольной таблицы  размерностью 15х14, куда вошли 15 систем типа  W UMa и 14  их  параметров из [3] (известных абсолютно  точно), на предсказывающих подматрицах 6х6, 5х5, 4х4. Объектами в данной таблице были контактные системы типа  W UMa, а в качестве свойств были взяты следующие  параметры: отношение масс компонент q, спектральный класс главной  компоненты  Sp1, масса главной компоненты m1, абсолютная болометрическая величина более массивной компоненты M1bol, большая полуось орбиты в долях радиуса Солнца A, угол наклона орбиты i, период затменной системы  P, средний радиус главной компоненты в долях большой полуоси орбиты r1, средний радиус второстепенной компоненты в долях большой полуоси орбиты r2, относительный блеск более массивной  компоненты L1, отношение поверхностных яркостей более массивной компоненты к менее массивной J1/J2, радиус главной компоненты в долях радиуса  Солнца  R1, радиус второстепенной компоненты в долях радиуса Солнца  R2, абсолютная болометрическая величина менее массивной  компоненты M2bol.</w:t>
      </w:r>
    </w:p>
    <w:p w:rsidR="00390EAC" w:rsidRDefault="00F825C5">
      <w:pPr>
        <w:ind w:left="90" w:firstLine="630"/>
        <w:jc w:val="both"/>
        <w:rPr>
          <w:sz w:val="24"/>
        </w:rPr>
      </w:pPr>
      <w:r>
        <w:rPr>
          <w:sz w:val="24"/>
        </w:rPr>
        <w:t xml:space="preserve">     По результатам  редактирования была составлена таблица, где  показано  участие  отдельных  параметров в предсказании отношения масс компонентов  q. Из таблицы видно, что параметры  P, r1, L1, J1/J2, R1 и M2bol плохо (т.е. редко)  участвуют  в  предсказании  и вклад их достаточно мал, поэтому их можно  отбросить. Так как параметры  r2 и R2 связаны с q эмпирическими формулами: r~rкрит(q)  и  lg(m)=-0.153+1.56*lg(R), то их также представляется  целесообразным  отбросить. Таким образом, остается таблица 15х6, в которую входят 15 объектов и 6 параметров: q, Sp1, M1bol, m1, A, i. На этой таблице было выполнено  редактирование первого столбца,  содержащего отношение масс  q и второго столбца, содержащего спектральные классы главных компонент  Sp1. Получены средние ошибки редактирования соответственно  d=13.555% и  d=6.6791%. Поскольку средние ошибки редактирования малы, то можно сделать вывод, что отобранные параметры  позволяют с достаточно высокой степенью точности восстановить неизвестные значения q.</w:t>
      </w:r>
    </w:p>
    <w:p w:rsidR="00390EAC" w:rsidRDefault="00F825C5">
      <w:pPr>
        <w:ind w:left="90" w:firstLine="630"/>
        <w:jc w:val="both"/>
        <w:rPr>
          <w:sz w:val="24"/>
        </w:rPr>
      </w:pPr>
      <w:r>
        <w:rPr>
          <w:sz w:val="24"/>
        </w:rPr>
        <w:t xml:space="preserve">     Далее, из [2] были взяты 295 систем типа  KW, для которых выписаны указанные выше 6 параметров, и составлена рабочая таблица  295х6 , где на месте  предсказываемых элементов стоят пробелы. В качестве известных  значений  q были взяты значения из [3 - 16]. Всего получилось  72 известных  значения  q, опираясь на которые программа  будет предсказывать остальные значения.</w:t>
      </w:r>
    </w:p>
    <w:p w:rsidR="00390EAC" w:rsidRDefault="00F825C5">
      <w:pPr>
        <w:ind w:left="90" w:firstLine="630"/>
        <w:jc w:val="both"/>
        <w:rPr>
          <w:sz w:val="24"/>
        </w:rPr>
      </w:pPr>
      <w:r>
        <w:rPr>
          <w:sz w:val="24"/>
        </w:rPr>
        <w:t xml:space="preserve">     Для оценки целесообразности  применения метода  ZET при прогнозировании  недостающих  значений  q на рабочей таблице 295х6 было выполнено  редактирование  1-го столбца при предсказывающей подматрице  5х5. Средняя  ошибка  редактирования  d=11.837%.  Таким образом, осталось 70 известных значений  q при 225 неизвестных. Как видно из результатов редактирования  значения q  могут быть восстановлены по имеющимся в таблице  данным с достаточно высокой степенью точности.</w:t>
      </w:r>
    </w:p>
    <w:p w:rsidR="00390EAC" w:rsidRDefault="00F825C5">
      <w:pPr>
        <w:ind w:left="90" w:firstLine="630"/>
        <w:jc w:val="both"/>
        <w:rPr>
          <w:sz w:val="24"/>
        </w:rPr>
      </w:pPr>
      <w:r>
        <w:rPr>
          <w:sz w:val="24"/>
        </w:rPr>
        <w:t xml:space="preserve">     Для дополнительной  проверки  эффективности метода было проведено сравнение  72 известных значений отношений масс со значениями, вычисленными методом  ZET. В процессе вычисления использовался режим  редактирования, так как предполагалось, что наблюденные данные  72 звезд получены с достаточной степенью надежности. Было выполнено редактирование 72 известных элементов на предсказывающих подматрицах 4х4, 5х5, 6х6   и составлена промежуточная  таблица  полученных  ZET-методом q и соответствующих ошибок редактирования.  Получив  данные  редактирования, мы перешли непосредственно к предсказанию  неизвестных  значений  q. Предсказание велось  при  границах изменения от 4 до 6 ближайших  строк и столбцов при формирования  предсказывающих  подматриц, т. е. для каждого предсказываемого  значения  программа перебирает все варианты предсказывающих  подматриц от 4 до 6 (4х4, 4х5, и т.д. до 6х6) и выбирает значение  с  наименьшей  ожидаемой ошибкой прогнозирования. Было установлено, что режим ZM1 занижает ошибку предсказания примерно в два раза. Для этого мы сравнили прогнозируемую и фактическую ошибки (~8% и ~18% соответственно).  Аналогично  установили,  что режим  ZM3  несколько завышает ошибку предсказания (~20% и ~22%). В режиме ZM3 ожидаемое отклонение (min, при различных a, средняя величина отклонения  предсказанного значения от истинного всех элементов строки  (столбца), связанных  с  прогнозируемым  элементом)  не  является реальной ошибкой предсказания, исходя из этого мы предложили свой метод  определения  ошибки,  разделив  ожидаемое  отклонение на предсказанное  значение  и  умножив на  100%. Как показало редактирование, режим  ZM1  производит более точное предсказание, чем режим  ZM3 (хотя значения предсказаний довольно близки: фактическая ошибка в  ZM1 ~17%, в  ZM3 ~20%), поэтому предсказание велось  параллельно в режимах ZM1 и ZM3 для контроля над ошибкой.</w:t>
      </w:r>
    </w:p>
    <w:p w:rsidR="00390EAC" w:rsidRDefault="00F825C5">
      <w:pPr>
        <w:ind w:left="142" w:firstLine="709"/>
        <w:jc w:val="both"/>
        <w:rPr>
          <w:sz w:val="24"/>
        </w:rPr>
      </w:pPr>
      <w:r>
        <w:rPr>
          <w:sz w:val="24"/>
        </w:rPr>
        <w:t xml:space="preserve">Получили следующие результаты прогнозирования: из 225 восстановленных систем      типа </w:t>
      </w:r>
      <w:r>
        <w:rPr>
          <w:sz w:val="24"/>
          <w:lang w:val="en-US"/>
        </w:rPr>
        <w:t xml:space="preserve">W UMa  218 получены </w:t>
      </w:r>
      <w:r>
        <w:rPr>
          <w:sz w:val="24"/>
        </w:rPr>
        <w:t xml:space="preserve">с ошибкой </w:t>
      </w:r>
      <w:r>
        <w:rPr>
          <w:sz w:val="24"/>
        </w:rPr>
        <w:sym w:font="Symbol" w:char="F07E"/>
      </w:r>
      <w:r>
        <w:rPr>
          <w:sz w:val="24"/>
        </w:rPr>
        <w:t>5%, 7</w:t>
      </w:r>
      <w:r>
        <w:rPr>
          <w:sz w:val="24"/>
        </w:rPr>
        <w:sym w:font="Symbol" w:char="F07E"/>
      </w:r>
      <w:r>
        <w:rPr>
          <w:sz w:val="24"/>
        </w:rPr>
        <w:t xml:space="preserve">10%. По сравнению с данными наблюдения реальная ошибка превышает полученную методом в 3 раза. Следовательно, метод занижает ошибку прогноза. Часть полученных значений </w:t>
      </w:r>
      <w:r>
        <w:rPr>
          <w:sz w:val="24"/>
          <w:lang w:val="en-US"/>
        </w:rPr>
        <w:t>q</w:t>
      </w:r>
      <w:r>
        <w:rPr>
          <w:sz w:val="24"/>
        </w:rPr>
        <w:t xml:space="preserve"> приблизительно совпадает, а для некоторых имеются существенные  отличия. Это связано: 1) с недостатком наблюдательных данных; 2) с ненадежностью исходных данных; 3) с неполнотой выборки; 4) с некорректностью  подсчета ошибки данным методом. </w:t>
      </w:r>
    </w:p>
    <w:p w:rsidR="00390EAC" w:rsidRDefault="00390EAC">
      <w:pPr>
        <w:ind w:left="142"/>
        <w:jc w:val="both"/>
        <w:rPr>
          <w:sz w:val="24"/>
        </w:rPr>
      </w:pPr>
    </w:p>
    <w:p w:rsidR="00390EAC" w:rsidRDefault="00390EAC">
      <w:pPr>
        <w:ind w:left="270"/>
        <w:jc w:val="both"/>
        <w:rPr>
          <w:sz w:val="24"/>
        </w:rPr>
      </w:pPr>
    </w:p>
    <w:p w:rsidR="00390EAC" w:rsidRDefault="00390EAC">
      <w:pPr>
        <w:ind w:left="270"/>
        <w:jc w:val="both"/>
        <w:rPr>
          <w:sz w:val="24"/>
        </w:rPr>
      </w:pPr>
    </w:p>
    <w:p w:rsidR="00390EAC" w:rsidRDefault="00F825C5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390EAC">
      <w:pPr>
        <w:pStyle w:val="10"/>
        <w:rPr>
          <w:b w:val="0"/>
          <w:i w:val="0"/>
          <w:sz w:val="24"/>
          <w:u w:val="none"/>
        </w:rPr>
      </w:pPr>
    </w:p>
    <w:p w:rsidR="00390EAC" w:rsidRDefault="00F825C5">
      <w:pPr>
        <w:pStyle w:val="10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                                  ЛИТЕРАТУРА:</w:t>
      </w: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pStyle w:val="a4"/>
        <w:tabs>
          <w:tab w:val="clear" w:pos="4320"/>
          <w:tab w:val="clear" w:pos="8640"/>
        </w:tabs>
        <w:jc w:val="both"/>
        <w:rPr>
          <w:sz w:val="24"/>
        </w:rPr>
      </w:pPr>
    </w:p>
    <w:p w:rsidR="00390EAC" w:rsidRDefault="00390EAC">
      <w:pPr>
        <w:tabs>
          <w:tab w:val="left" w:pos="810"/>
        </w:tabs>
        <w:ind w:left="810" w:hanging="270"/>
        <w:jc w:val="both"/>
        <w:rPr>
          <w:sz w:val="24"/>
        </w:rPr>
      </w:pPr>
    </w:p>
    <w:p w:rsidR="00390EAC" w:rsidRDefault="00F825C5">
      <w:pPr>
        <w:ind w:left="540" w:hanging="540"/>
        <w:jc w:val="both"/>
        <w:rPr>
          <w:sz w:val="24"/>
        </w:rPr>
      </w:pPr>
      <w:r>
        <w:rPr>
          <w:sz w:val="24"/>
        </w:rPr>
        <w:t xml:space="preserve">      1.  Svirskaya E.M., Shmelev A.Yu. “Astronomical and astrophysical transactions”    </w:t>
      </w:r>
    </w:p>
    <w:p w:rsidR="00390EAC" w:rsidRDefault="00390EAC">
      <w:pPr>
        <w:jc w:val="both"/>
        <w:rPr>
          <w:sz w:val="24"/>
        </w:rPr>
      </w:pPr>
    </w:p>
    <w:p w:rsidR="00390EAC" w:rsidRDefault="00F825C5">
      <w:pPr>
        <w:pStyle w:val="a7"/>
      </w:pPr>
      <w:r>
        <w:t>2. Свечников  М.А.,  Кузнецова  Э.Ф.  “Каталог  приближенных фотометрических   и  абсолютных  элементов затменных  переменных звезд”, Свердловск,  Изд-во Уральского Университета, 1990.</w:t>
      </w:r>
    </w:p>
    <w:p w:rsidR="00390EAC" w:rsidRDefault="00390EAC">
      <w:pPr>
        <w:ind w:left="720" w:hanging="360"/>
        <w:jc w:val="both"/>
        <w:rPr>
          <w:sz w:val="24"/>
        </w:rPr>
      </w:pPr>
    </w:p>
    <w:p w:rsidR="00390EAC" w:rsidRDefault="00F825C5">
      <w:pPr>
        <w:ind w:left="720" w:hanging="360"/>
        <w:jc w:val="both"/>
        <w:rPr>
          <w:sz w:val="24"/>
        </w:rPr>
      </w:pPr>
      <w:r>
        <w:rPr>
          <w:sz w:val="24"/>
        </w:rPr>
        <w:t xml:space="preserve">3.   Свечников  М.А. ”Каталог  орбитальных   элементов, масс и светимостей </w:t>
      </w:r>
    </w:p>
    <w:p w:rsidR="00390EAC" w:rsidRDefault="00F825C5">
      <w:pPr>
        <w:ind w:left="720" w:hanging="360"/>
        <w:jc w:val="both"/>
        <w:rPr>
          <w:sz w:val="24"/>
        </w:rPr>
      </w:pPr>
      <w:r>
        <w:rPr>
          <w:sz w:val="24"/>
        </w:rPr>
        <w:t xml:space="preserve">      тесных  двойных  звезд”, Иркутск,  Изд-во  Иркутского  Университета ,  1986</w:t>
      </w:r>
    </w:p>
    <w:p w:rsidR="00390EAC" w:rsidRDefault="00F825C5">
      <w:pPr>
        <w:ind w:left="720" w:hanging="360"/>
        <w:jc w:val="both"/>
        <w:rPr>
          <w:sz w:val="24"/>
        </w:rPr>
      </w:pPr>
      <w:r>
        <w:rPr>
          <w:sz w:val="24"/>
        </w:rPr>
        <w:t>.</w:t>
      </w:r>
    </w:p>
    <w:p w:rsidR="00390EAC" w:rsidRDefault="00F825C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Загоруйко  Н.Г.  “Эмпирическое предсказание”,  Новосибирск , Изд-во Наука,  1979.</w:t>
      </w: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F825C5">
      <w:pPr>
        <w:ind w:left="810"/>
        <w:jc w:val="both"/>
        <w:rPr>
          <w:sz w:val="24"/>
        </w:rPr>
      </w:pPr>
      <w:r>
        <w:rPr>
          <w:sz w:val="24"/>
        </w:rPr>
        <w:t xml:space="preserve"> Загоруйко Н.Г.,  Елкина В.Н.,  Лбов Г.С.,  “Алгоритмы  обнаружения        эмпирических  закономерностей”,  Новосибирск,  Изд-во  Наука,  1985.        </w:t>
      </w:r>
    </w:p>
    <w:p w:rsidR="00390EAC" w:rsidRDefault="00390EAC">
      <w:pPr>
        <w:ind w:left="810" w:hanging="720"/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pStyle w:val="a4"/>
        <w:tabs>
          <w:tab w:val="clear" w:pos="4320"/>
          <w:tab w:val="clear" w:pos="8640"/>
        </w:tabs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</w:p>
    <w:p w:rsidR="00390EAC" w:rsidRDefault="00390EAC">
      <w:pPr>
        <w:jc w:val="both"/>
        <w:rPr>
          <w:sz w:val="24"/>
        </w:rPr>
      </w:pPr>
      <w:bookmarkStart w:id="0" w:name="_GoBack"/>
      <w:bookmarkEnd w:id="0"/>
    </w:p>
    <w:sectPr w:rsidR="00390EAC">
      <w:footerReference w:type="even" r:id="rId17"/>
      <w:footerReference w:type="default" r:id="rId18"/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AC" w:rsidRDefault="00F825C5">
      <w:r>
        <w:separator/>
      </w:r>
    </w:p>
  </w:endnote>
  <w:endnote w:type="continuationSeparator" w:id="0">
    <w:p w:rsidR="00390EAC" w:rsidRDefault="00F8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EAC" w:rsidRDefault="00F825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0EAC" w:rsidRDefault="00390E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EAC" w:rsidRDefault="00F825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76AD">
      <w:rPr>
        <w:rStyle w:val="a6"/>
        <w:noProof/>
      </w:rPr>
      <w:t>1</w:t>
    </w:r>
    <w:r>
      <w:rPr>
        <w:rStyle w:val="a6"/>
      </w:rPr>
      <w:fldChar w:fldCharType="end"/>
    </w:r>
  </w:p>
  <w:p w:rsidR="00390EAC" w:rsidRDefault="00390E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AC" w:rsidRDefault="00F825C5">
      <w:r>
        <w:separator/>
      </w:r>
    </w:p>
  </w:footnote>
  <w:footnote w:type="continuationSeparator" w:id="0">
    <w:p w:rsidR="00390EAC" w:rsidRDefault="00F8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70F5A"/>
    <w:multiLevelType w:val="singleLevel"/>
    <w:tmpl w:val="2FC64C46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</w:abstractNum>
  <w:abstractNum w:abstractNumId="1">
    <w:nsid w:val="0FE91B41"/>
    <w:multiLevelType w:val="singleLevel"/>
    <w:tmpl w:val="2FC64C46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</w:abstractNum>
  <w:abstractNum w:abstractNumId="2">
    <w:nsid w:val="40C633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2431EA5"/>
    <w:multiLevelType w:val="singleLevel"/>
    <w:tmpl w:val="A912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5C5"/>
    <w:rsid w:val="00390EAC"/>
    <w:rsid w:val="00D876AD"/>
    <w:rsid w:val="00F8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68DD2BC4-7E2D-4CB9-9218-45563274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semiHidden/>
    <w:pPr>
      <w:tabs>
        <w:tab w:val="center" w:pos="4320"/>
        <w:tab w:val="right" w:pos="8640"/>
      </w:tabs>
    </w:pPr>
  </w:style>
  <w:style w:type="paragraph" w:styleId="10">
    <w:name w:val="toc 1"/>
    <w:basedOn w:val="a"/>
    <w:next w:val="a"/>
    <w:autoRedefine/>
    <w:semiHidden/>
    <w:pPr>
      <w:jc w:val="both"/>
    </w:pPr>
    <w:rPr>
      <w:b/>
      <w:i/>
      <w:sz w:val="28"/>
      <w:u w:val="single"/>
    </w:rPr>
  </w:style>
  <w:style w:type="paragraph" w:styleId="a5">
    <w:name w:val="footer"/>
    <w:basedOn w:val="a"/>
    <w:semiHidden/>
    <w:pPr>
      <w:tabs>
        <w:tab w:val="center" w:pos="4320"/>
        <w:tab w:val="right" w:pos="8640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720" w:hanging="360"/>
      <w:jc w:val="both"/>
    </w:pPr>
    <w:rPr>
      <w:sz w:val="24"/>
    </w:rPr>
  </w:style>
  <w:style w:type="paragraph" w:styleId="20">
    <w:name w:val="Body Text Indent 2"/>
    <w:basedOn w:val="a"/>
    <w:semiHidden/>
    <w:pPr>
      <w:ind w:left="180" w:firstLine="450"/>
    </w:pPr>
    <w:rPr>
      <w:sz w:val="24"/>
    </w:rPr>
  </w:style>
  <w:style w:type="paragraph" w:styleId="30">
    <w:name w:val="Body Text Indent 3"/>
    <w:basedOn w:val="a"/>
    <w:semiHidden/>
    <w:pPr>
      <w:ind w:left="90" w:firstLine="630"/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3640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СОДЕРЖАНИЕ</vt:lpstr>
    </vt:vector>
  </TitlesOfParts>
  <Company>Кафедра Теоретической Физики</Company>
  <LinksUpToDate>false</LinksUpToDate>
  <CharactersWithSpaces>24340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СОДЕРЖАНИЕ</dc:title>
  <dc:subject/>
  <dc:creator>kochetkova</dc:creator>
  <cp:keywords/>
  <cp:lastModifiedBy>Irina</cp:lastModifiedBy>
  <cp:revision>2</cp:revision>
  <dcterms:created xsi:type="dcterms:W3CDTF">2014-08-03T14:56:00Z</dcterms:created>
  <dcterms:modified xsi:type="dcterms:W3CDTF">2014-08-03T14:56:00Z</dcterms:modified>
</cp:coreProperties>
</file>