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40C" w:rsidRPr="007E1D78" w:rsidRDefault="0010340C" w:rsidP="0010340C">
      <w:pPr>
        <w:spacing w:before="120"/>
        <w:jc w:val="center"/>
        <w:rPr>
          <w:b/>
          <w:bCs/>
          <w:sz w:val="32"/>
          <w:szCs w:val="32"/>
        </w:rPr>
      </w:pPr>
      <w:r w:rsidRPr="007E1D78">
        <w:rPr>
          <w:b/>
          <w:bCs/>
          <w:sz w:val="32"/>
          <w:szCs w:val="32"/>
        </w:rPr>
        <w:t xml:space="preserve">Исследование установок детей, больных бронхиальной астмой </w:t>
      </w:r>
    </w:p>
    <w:p w:rsidR="0010340C" w:rsidRPr="007E1D78" w:rsidRDefault="0010340C" w:rsidP="0010340C">
      <w:pPr>
        <w:spacing w:before="120"/>
        <w:ind w:firstLine="567"/>
        <w:jc w:val="both"/>
        <w:rPr>
          <w:sz w:val="28"/>
          <w:szCs w:val="28"/>
        </w:rPr>
      </w:pPr>
      <w:r w:rsidRPr="007E1D78">
        <w:rPr>
          <w:sz w:val="28"/>
          <w:szCs w:val="28"/>
        </w:rPr>
        <w:t xml:space="preserve">О.В. Усачева, Е.Н. Корнеева 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Медицинская практика показывает, что болезни часто возникают на почве</w:t>
      </w:r>
      <w:r>
        <w:t xml:space="preserve"> </w:t>
      </w:r>
      <w:r w:rsidRPr="005218C8">
        <w:t>множественных этиологических факторов, и для успешного лечения нельзя рассматривать больного только как носителя</w:t>
      </w:r>
      <w:r>
        <w:t xml:space="preserve"> </w:t>
      </w:r>
      <w:r w:rsidRPr="005218C8">
        <w:t>какого-то заболевшего органа, а следует</w:t>
      </w:r>
      <w:r>
        <w:t xml:space="preserve"> </w:t>
      </w:r>
      <w:r w:rsidRPr="005218C8">
        <w:t>лечить человека в целом, с учетом его</w:t>
      </w:r>
      <w:r>
        <w:t xml:space="preserve"> </w:t>
      </w:r>
      <w:r w:rsidRPr="005218C8">
        <w:t>психологических особенностей.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Традиционная, классическая медицина среди факторов риска развития</w:t>
      </w:r>
      <w:r>
        <w:t xml:space="preserve"> </w:t>
      </w:r>
      <w:r w:rsidRPr="005218C8">
        <w:t>бронхиальной астмы выделяет генетические (атопия, наследственность, гиперреактивность бронхов) и внешнесредовые</w:t>
      </w:r>
      <w:r>
        <w:t xml:space="preserve"> </w:t>
      </w:r>
      <w:r w:rsidRPr="005218C8">
        <w:t>(аллергены, лекарственные средства, вирусы и вакцины, химические вещества)</w:t>
      </w:r>
      <w:r>
        <w:t xml:space="preserve"> </w:t>
      </w:r>
      <w:r w:rsidRPr="005218C8">
        <w:t>факторы. Психосоматическая медицина</w:t>
      </w:r>
      <w:r>
        <w:t xml:space="preserve"> </w:t>
      </w:r>
      <w:r w:rsidRPr="005218C8">
        <w:t>большую роль отводит психологическим</w:t>
      </w:r>
      <w:r>
        <w:t xml:space="preserve"> </w:t>
      </w:r>
      <w:r w:rsidRPr="005218C8">
        <w:t>факторам, при этом определенные психологические особенности могут быть присущи больным еще до начала заболевания или уже сама болезнь (как хроническая психотравмирующая ситуация) обусловливает изменение психики и углубление преморбидных личностных</w:t>
      </w:r>
      <w:r>
        <w:t xml:space="preserve"> </w:t>
      </w:r>
      <w:r w:rsidRPr="005218C8">
        <w:t>свойств. Результатом болезни могут стать</w:t>
      </w:r>
      <w:r>
        <w:t xml:space="preserve"> </w:t>
      </w:r>
      <w:r w:rsidRPr="005218C8">
        <w:t>стойкие, иногда трудно преодолимые перестройки всей личности больного, выражающиеся в формировании в условиях</w:t>
      </w:r>
      <w:r>
        <w:t xml:space="preserve"> </w:t>
      </w:r>
      <w:r w:rsidRPr="005218C8">
        <w:t>болезни аномальных и эгоцентрических</w:t>
      </w:r>
      <w:r>
        <w:t xml:space="preserve"> </w:t>
      </w:r>
      <w:r w:rsidRPr="005218C8">
        <w:t>установок, изменяющих поведение и нарушающих социальную адаптацию ребенка. В возникновении негативных установок у детей с бронхиальной астмой</w:t>
      </w:r>
      <w:r>
        <w:t xml:space="preserve"> </w:t>
      </w:r>
      <w:r w:rsidRPr="005218C8">
        <w:t>также важная роль отводится семейной</w:t>
      </w:r>
      <w:r>
        <w:t xml:space="preserve"> </w:t>
      </w:r>
      <w:r w:rsidRPr="005218C8">
        <w:t>ситуации, психологическим особенностям родителей, нарушениям внутрисемейных взаимоотношений.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Наша исследовательская работа</w:t>
      </w:r>
      <w:r>
        <w:t xml:space="preserve"> </w:t>
      </w:r>
      <w:r w:rsidRPr="005218C8">
        <w:t>посвящена изучению установок детей,</w:t>
      </w:r>
      <w:r>
        <w:t xml:space="preserve"> </w:t>
      </w:r>
      <w:r w:rsidRPr="005218C8">
        <w:t>больных бронхиальной астмой, по сравнению с установками здоровых детей.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Установки позволяют увидеть, как</w:t>
      </w:r>
      <w:r>
        <w:t xml:space="preserve"> </w:t>
      </w:r>
      <w:r w:rsidRPr="005218C8">
        <w:t>усвоенный социальный опыт преломлен</w:t>
      </w:r>
      <w:r>
        <w:t xml:space="preserve"> </w:t>
      </w:r>
      <w:r w:rsidRPr="005218C8">
        <w:t>личностью и как он конкретно проявляет</w:t>
      </w:r>
      <w:r>
        <w:t xml:space="preserve"> </w:t>
      </w:r>
      <w:r w:rsidRPr="005218C8">
        <w:t>себя в ее действиях и поступках. Установки способны выступать детерминантами поведения и социального развития</w:t>
      </w:r>
      <w:r>
        <w:t xml:space="preserve"> </w:t>
      </w:r>
      <w:r w:rsidRPr="005218C8">
        <w:t>ребенка. Эгоцентрические установки,</w:t>
      </w:r>
      <w:r>
        <w:t xml:space="preserve"> </w:t>
      </w:r>
      <w:r w:rsidRPr="005218C8">
        <w:t>снижение готовности к ролевому взаимодействию, истероидность способствуют</w:t>
      </w:r>
      <w:r>
        <w:t xml:space="preserve"> </w:t>
      </w:r>
      <w:r w:rsidRPr="005218C8">
        <w:t>либо инфантильному поведению, зависимости, «прилипчивости», либо – агрессии, требовательности. Проблемы в конструктивном разрешении межперсональных отношений, особенно у подростков,</w:t>
      </w:r>
      <w:r>
        <w:t xml:space="preserve"> </w:t>
      </w:r>
      <w:r w:rsidRPr="005218C8">
        <w:t>больных бронхиальной астмой, приводит</w:t>
      </w:r>
      <w:r>
        <w:t xml:space="preserve"> </w:t>
      </w:r>
      <w:r w:rsidRPr="005218C8">
        <w:t>к социальной дезадаптации, что усиливает стрессогенное влияние болезни, утяжеляет ее течение и ухудшает качество</w:t>
      </w:r>
      <w:r>
        <w:t xml:space="preserve"> </w:t>
      </w:r>
      <w:r w:rsidRPr="005218C8">
        <w:t>жизни.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В связи с этим актуальным является:</w:t>
      </w:r>
      <w:r>
        <w:t xml:space="preserve"> </w:t>
      </w:r>
      <w:r w:rsidRPr="005218C8">
        <w:t>1). Изучение влияния болезни на</w:t>
      </w:r>
      <w:r>
        <w:t xml:space="preserve"> </w:t>
      </w:r>
      <w:r w:rsidRPr="005218C8">
        <w:t>трансформацию установок, то есть необходимо выяснить, как болезнь отражается</w:t>
      </w:r>
      <w:r>
        <w:t xml:space="preserve"> </w:t>
      </w:r>
      <w:r w:rsidRPr="005218C8">
        <w:t>на установках детей с бронхиальной астмой;</w:t>
      </w:r>
      <w:r>
        <w:t xml:space="preserve"> </w:t>
      </w:r>
      <w:r w:rsidRPr="005218C8">
        <w:t>2). Поиск психодиагностических</w:t>
      </w:r>
      <w:r>
        <w:t xml:space="preserve"> </w:t>
      </w:r>
      <w:r w:rsidRPr="005218C8">
        <w:t>методов в исследовании установок у соматических больных, так как эта проблема разработана недостаточно;</w:t>
      </w:r>
      <w:r>
        <w:t xml:space="preserve"> </w:t>
      </w:r>
      <w:r w:rsidRPr="005218C8">
        <w:t>3). Разработка системы рекомендаций, направленных на предотвращение</w:t>
      </w:r>
      <w:r>
        <w:t xml:space="preserve"> </w:t>
      </w:r>
      <w:r w:rsidRPr="005218C8">
        <w:t>негативной трансформации установок.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В реальной жизни вербальные</w:t>
      </w:r>
      <w:r>
        <w:t xml:space="preserve"> </w:t>
      </w:r>
      <w:r w:rsidRPr="005218C8">
        <w:t>(декларируемые) установки мало связаны</w:t>
      </w:r>
      <w:r>
        <w:t xml:space="preserve"> </w:t>
      </w:r>
      <w:r w:rsidRPr="005218C8">
        <w:t>с невербальным поведением. Полное соответствие вербального и невербального</w:t>
      </w:r>
      <w:r>
        <w:t xml:space="preserve"> </w:t>
      </w:r>
      <w:r w:rsidRPr="005218C8">
        <w:t>поведения отмечается лишь в условиях</w:t>
      </w:r>
      <w:r>
        <w:t xml:space="preserve"> </w:t>
      </w:r>
      <w:r w:rsidRPr="005218C8">
        <w:t>эксперимента в лаборатории, так как в</w:t>
      </w:r>
      <w:r>
        <w:t xml:space="preserve"> </w:t>
      </w:r>
      <w:r w:rsidRPr="005218C8">
        <w:t>этих условиях установка выражает только общепринятое социально одобряемое</w:t>
      </w:r>
      <w:r>
        <w:t xml:space="preserve"> </w:t>
      </w:r>
      <w:r w:rsidRPr="005218C8">
        <w:t>мнение. В то же время человек может повести себя не в соответствии с декларированной установкой. Выявлению же неосознаваемых установок помогают проективные методы.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Исходя из цели исследования, мы</w:t>
      </w:r>
      <w:r>
        <w:t xml:space="preserve"> </w:t>
      </w:r>
      <w:r w:rsidRPr="005218C8">
        <w:t>сочли возможным изучать установки с</w:t>
      </w:r>
      <w:r>
        <w:t xml:space="preserve"> </w:t>
      </w:r>
      <w:r w:rsidRPr="005218C8">
        <w:t>помощью графических методов, которые</w:t>
      </w:r>
      <w:r>
        <w:t xml:space="preserve"> </w:t>
      </w:r>
      <w:r w:rsidRPr="005218C8">
        <w:t>являются проективными и позволяют высветить мотивационную структуру личности. Рисуночные методики как яркие</w:t>
      </w:r>
      <w:r>
        <w:t xml:space="preserve"> </w:t>
      </w:r>
      <w:r w:rsidRPr="005218C8">
        <w:t>представители графических методов позволяют оценить отношение к чему-либо,</w:t>
      </w:r>
      <w:r>
        <w:t xml:space="preserve"> </w:t>
      </w:r>
      <w:r w:rsidRPr="005218C8">
        <w:t>что соответствует целям нашей работы.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Кроме того, они вызывают меньшее сопротивление, создают более расслабленную и неформальную атмосферу встречи</w:t>
      </w:r>
      <w:r>
        <w:t xml:space="preserve"> </w:t>
      </w:r>
      <w:r w:rsidRPr="005218C8">
        <w:t>ребенка с психологом и в меньшей степени задействуют механизмы психологической защиты испытуемых, искажающих результаты в сторону большей социальной привлекательности.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В качестве объекта исследования</w:t>
      </w:r>
      <w:r>
        <w:t xml:space="preserve"> </w:t>
      </w:r>
      <w:r w:rsidRPr="005218C8">
        <w:t>выступали дети, страдающие бронхиальной астмой (четырнадцать человек).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Кроме того, к исследованию привлекались их родители (десять человек), также</w:t>
      </w:r>
      <w:r>
        <w:t xml:space="preserve"> </w:t>
      </w:r>
      <w:r w:rsidRPr="005218C8">
        <w:t>была сформирована контрольная группа</w:t>
      </w:r>
      <w:r>
        <w:t xml:space="preserve"> </w:t>
      </w:r>
      <w:r w:rsidRPr="005218C8">
        <w:t>детей, не страдающих бронхиальной астмой (тринадцать человек).Нами была использована методика, относящаяся к варианту теста «Свободный рисунок», который был разработан и предложен Е.С.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Романовой как альтернатива более «жестким» тестам на уже строго заданную</w:t>
      </w:r>
      <w:r>
        <w:t xml:space="preserve"> </w:t>
      </w:r>
      <w:r w:rsidRPr="005218C8">
        <w:t>тему (например, тест «Дом, дерево, человек» или «Конструктивный рисунок человека из геометрических фигур»). Выполнение изображения на свободную тему способствует снижению «конфликта</w:t>
      </w:r>
      <w:r>
        <w:t xml:space="preserve"> </w:t>
      </w:r>
      <w:r w:rsidRPr="005218C8">
        <w:t>между «стандартностью» задания и свободой творчества, самовыражения»</w:t>
      </w:r>
      <w:r>
        <w:t xml:space="preserve"> </w:t>
      </w:r>
      <w:r w:rsidRPr="005218C8">
        <w:t>[10.С.133].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Дадим описание использованной</w:t>
      </w:r>
      <w:r>
        <w:t xml:space="preserve"> </w:t>
      </w:r>
      <w:r w:rsidRPr="005218C8">
        <w:t>методики.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Испытуемым предлагалось выполнить три рисунка на заданные темы:</w:t>
      </w:r>
      <w:r>
        <w:t xml:space="preserve"> </w:t>
      </w:r>
      <w:r w:rsidRPr="005218C8">
        <w:t>1. «Я – больной».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2. «Я – здоровый».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3. «Я и врач».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Матерям детей, больных бронхиальной астмой, также было предложено</w:t>
      </w:r>
      <w:r>
        <w:t xml:space="preserve"> </w:t>
      </w:r>
      <w:r w:rsidRPr="005218C8">
        <w:t>выполнить три рисунка:</w:t>
      </w:r>
      <w:r>
        <w:t xml:space="preserve"> </w:t>
      </w:r>
      <w:r w:rsidRPr="005218C8">
        <w:t>1. «Мой ребенок больной».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2. «Мой ребенок – здоровый».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3. «Мой ребенок и врач моего ребенка».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Обработка данного теста проводилась двумя способами.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Первый способ заключался в проведении графологического и содержательного анализа.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Для содержательного анализа были выделены следующие показатели:</w:t>
      </w:r>
      <w:r>
        <w:t xml:space="preserve"> </w:t>
      </w:r>
      <w:r w:rsidRPr="005218C8">
        <w:t>Количество изображенных предметов.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Количество изображенных деталей в</w:t>
      </w:r>
      <w:r>
        <w:t xml:space="preserve"> </w:t>
      </w:r>
      <w:r w:rsidRPr="005218C8">
        <w:t>одежде.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Количество изображенных деталей в</w:t>
      </w:r>
      <w:r>
        <w:t xml:space="preserve"> </w:t>
      </w:r>
      <w:r w:rsidRPr="005218C8">
        <w:t>фигуре.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Наличие существенных и несущественных деталей.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Количество использованных цветов.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Размер изображения в кв.см., наличие</w:t>
      </w:r>
      <w:r>
        <w:t xml:space="preserve"> </w:t>
      </w:r>
      <w:r w:rsidRPr="005218C8">
        <w:t>сдвигов и диспропорций.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Наличие реалистического или символического изображения.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Для графологического анализа</w:t>
      </w:r>
      <w:r>
        <w:t xml:space="preserve"> </w:t>
      </w:r>
      <w:r w:rsidRPr="005218C8">
        <w:t>были выделены показатели:</w:t>
      </w:r>
      <w:r>
        <w:t xml:space="preserve"> </w:t>
      </w:r>
      <w:r w:rsidRPr="005218C8">
        <w:t>Характер линий, степень нажима.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Наличие исправлений и обводок.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Общее эстетическое впечатление от</w:t>
      </w:r>
      <w:r>
        <w:t xml:space="preserve"> </w:t>
      </w:r>
      <w:r w:rsidRPr="005218C8">
        <w:t>изображения.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Второй способ обработки заключался в отнесении рисунка к тому или</w:t>
      </w:r>
      <w:r>
        <w:t xml:space="preserve"> </w:t>
      </w:r>
      <w:r w:rsidRPr="005218C8">
        <w:t>иному виду изображения по схеме Г. Рида и приведении его в соответствие с личностной типологией К. Юнга [9.С.117131]. Данный способ позволяет судить о</w:t>
      </w:r>
      <w:r>
        <w:t xml:space="preserve"> </w:t>
      </w:r>
      <w:r w:rsidRPr="005218C8">
        <w:t>доминировании того или иного психологического типа в обследуемой группе и</w:t>
      </w:r>
      <w:r>
        <w:t xml:space="preserve"> </w:t>
      </w:r>
      <w:r w:rsidRPr="005218C8">
        <w:t>сравнить их соотношение у здоровых</w:t>
      </w:r>
      <w:r>
        <w:t xml:space="preserve"> </w:t>
      </w:r>
      <w:r w:rsidRPr="005218C8">
        <w:t>детей и детей, больных бронхиальной</w:t>
      </w:r>
      <w:r>
        <w:t xml:space="preserve"> </w:t>
      </w:r>
      <w:r w:rsidRPr="005218C8">
        <w:t>астмой.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Сравнивая результаты больных и</w:t>
      </w:r>
      <w:r>
        <w:t xml:space="preserve"> </w:t>
      </w:r>
      <w:r w:rsidRPr="005218C8">
        <w:t>здоровых детей, мы получили статистически значимые различия по всем критериям. При сравнении результатов больных детей и их родителей статистически</w:t>
      </w:r>
      <w:r>
        <w:t xml:space="preserve"> </w:t>
      </w:r>
      <w:r w:rsidRPr="005218C8">
        <w:t>значимых различий не получено.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Дети, больные бронхиальной астмой, изображают в рисунках в среднем в</w:t>
      </w:r>
      <w:r>
        <w:t xml:space="preserve"> </w:t>
      </w:r>
      <w:r w:rsidRPr="005218C8">
        <w:t>2,5 раза меньше предметов, чем здоровые. Помимо этого, в рисунках здоровых</w:t>
      </w:r>
      <w:r>
        <w:t xml:space="preserve"> </w:t>
      </w:r>
      <w:r w:rsidRPr="005218C8">
        <w:t>детей присутствуют предметы, по которым можно судить об определенном месте, занимаемом ребенком в системе отношений: и семейных, и общественных.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Это видно по изображению таких предметов, как кровать, одеяло, подушка, домашние тапочки около кровати, лекарства, сладости, книги, лампа на прикроватном столике. Все это говорит о любви и</w:t>
      </w:r>
      <w:r>
        <w:t xml:space="preserve"> </w:t>
      </w:r>
      <w:r w:rsidRPr="005218C8">
        <w:t>заботе близких людей. В рисунках больных детей такие предметы отсутствуют.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Кроме того, в рисунках здоровых детей</w:t>
      </w:r>
      <w:r>
        <w:t xml:space="preserve"> </w:t>
      </w:r>
      <w:r w:rsidRPr="005218C8">
        <w:t>много предметов учебной, игровой, коммуникативной деятельности. Это и скакалка и качели, футбольное поле, книги,</w:t>
      </w:r>
      <w:r>
        <w:t xml:space="preserve"> </w:t>
      </w:r>
      <w:r w:rsidRPr="005218C8">
        <w:t xml:space="preserve"> школа, компьютер, телефон и др. В рисунках больных детей отсутствуют изображения объектов, символизирующих</w:t>
      </w:r>
      <w:r>
        <w:t xml:space="preserve"> </w:t>
      </w:r>
      <w:r w:rsidRPr="005218C8">
        <w:t>какую-либо предметную активность, то</w:t>
      </w:r>
      <w:r>
        <w:t xml:space="preserve"> </w:t>
      </w:r>
      <w:r w:rsidRPr="005218C8">
        <w:t>есть через их рисунок не видно желания</w:t>
      </w:r>
      <w:r>
        <w:t xml:space="preserve"> </w:t>
      </w:r>
      <w:r w:rsidRPr="005218C8">
        <w:t>выразить себя в определенной деятельности, что, возможно, влияет на общее состояние организма, на склонность к заболеваниям.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Таким образом, можно предположить, что у больных детей преобладают</w:t>
      </w:r>
      <w:r>
        <w:t xml:space="preserve"> </w:t>
      </w:r>
      <w:r w:rsidRPr="005218C8">
        <w:t>эгоцентрические установки, связанные с</w:t>
      </w:r>
      <w:r>
        <w:t xml:space="preserve"> </w:t>
      </w:r>
      <w:r w:rsidRPr="005218C8">
        <w:t>личной заинтересованностью, а у здоровых – общественные, связанные с интересами других людей.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Отношение к окружающей среде</w:t>
      </w:r>
      <w:r>
        <w:t xml:space="preserve"> </w:t>
      </w:r>
      <w:r w:rsidRPr="005218C8">
        <w:t>как к враждебной, сковывающей, у больных детей подтверждает и тот факт, что в</w:t>
      </w:r>
      <w:r>
        <w:t xml:space="preserve"> </w:t>
      </w:r>
      <w:r w:rsidRPr="005218C8">
        <w:t>рисунках они часто изображают плохую</w:t>
      </w:r>
      <w:r>
        <w:t xml:space="preserve"> </w:t>
      </w:r>
      <w:r w:rsidRPr="005218C8">
        <w:t>погоду (тучи, дождь).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Анализируя рисунки, мы заметили, что здоровые дети как бы особенно</w:t>
      </w:r>
      <w:r>
        <w:t xml:space="preserve"> </w:t>
      </w:r>
      <w:r w:rsidRPr="005218C8">
        <w:t>«нагружают» существенным деталями</w:t>
      </w:r>
      <w:r>
        <w:t xml:space="preserve"> </w:t>
      </w:r>
      <w:r w:rsidRPr="005218C8">
        <w:t>ситуацию «Я – больной». Это может отражать больший интерес к болезни у здоровых детей вследствие того, что изменение физического состояния для них необычно, а ситуация болезни временная.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Она ассоциируется у них или с радостью</w:t>
      </w:r>
      <w:r>
        <w:t xml:space="preserve"> </w:t>
      </w:r>
      <w:r w:rsidRPr="005218C8">
        <w:t>и возможностью получить особое внимание и заботу родителей (изображение</w:t>
      </w:r>
      <w:r>
        <w:t xml:space="preserve"> </w:t>
      </w:r>
      <w:r w:rsidRPr="005218C8">
        <w:t>мокрого полотенца на лбу, шарфа, завязанного вокруг шеи), или с «вынужденным» отдыхом и ограничением свободы</w:t>
      </w:r>
      <w:r>
        <w:t xml:space="preserve"> </w:t>
      </w:r>
      <w:r w:rsidRPr="005218C8">
        <w:t>(лежит в постели). Характер несущественных деталей у здоровых детей в ситуации «Я – больной» изображение</w:t>
      </w:r>
      <w:r>
        <w:t xml:space="preserve"> </w:t>
      </w:r>
      <w:r w:rsidRPr="005218C8">
        <w:t>книг, плейера, конфет, дополнительных</w:t>
      </w:r>
      <w:r>
        <w:t xml:space="preserve"> </w:t>
      </w:r>
      <w:r w:rsidRPr="005218C8">
        <w:t>лиц, солнца и др. только подтверждают</w:t>
      </w:r>
      <w:r>
        <w:t xml:space="preserve"> </w:t>
      </w:r>
      <w:r w:rsidRPr="005218C8">
        <w:t>наши предположения. Таким образом,</w:t>
      </w:r>
      <w:r>
        <w:t xml:space="preserve"> </w:t>
      </w:r>
      <w:r w:rsidRPr="005218C8">
        <w:t>отношение к болезни у здоровых детей в</w:t>
      </w:r>
      <w:r>
        <w:t xml:space="preserve"> </w:t>
      </w:r>
      <w:r w:rsidRPr="005218C8">
        <w:t>целом позитивное.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В рисунках же больных детей существенных деталей в ситуации «Я –</w:t>
      </w:r>
      <w:r>
        <w:t xml:space="preserve"> </w:t>
      </w:r>
      <w:r w:rsidRPr="005218C8">
        <w:t>больной» в среднем 1,1. Ситуация болезни им неинтересна, так как она для них</w:t>
      </w:r>
      <w:r>
        <w:t xml:space="preserve"> </w:t>
      </w:r>
      <w:r w:rsidRPr="005218C8">
        <w:t>не нова и связана с болью и страхом</w:t>
      </w:r>
      <w:r>
        <w:t xml:space="preserve"> </w:t>
      </w:r>
      <w:r w:rsidRPr="005218C8">
        <w:t>удушья, отрицательными переживаниями</w:t>
      </w:r>
      <w:r>
        <w:t xml:space="preserve"> </w:t>
      </w:r>
      <w:r w:rsidRPr="005218C8">
        <w:t>и страданием («круги» под глазами, слезы, печальное выражение лица). Однако</w:t>
      </w:r>
      <w:r>
        <w:t xml:space="preserve"> </w:t>
      </w:r>
      <w:r w:rsidRPr="005218C8">
        <w:t>не только существенных, но и несущественных деталей в среднем 0,07. Это может свидетельствовать о замкнутости и</w:t>
      </w:r>
      <w:r>
        <w:t xml:space="preserve"> </w:t>
      </w:r>
      <w:r w:rsidRPr="005218C8">
        <w:t>чувстве собственной неполноценности,</w:t>
      </w:r>
      <w:r>
        <w:t xml:space="preserve"> </w:t>
      </w:r>
      <w:r w:rsidRPr="005218C8">
        <w:t>неуверенности в себе, мнительности. Отношение к болезни у детей, больных</w:t>
      </w:r>
      <w:r>
        <w:t xml:space="preserve"> </w:t>
      </w:r>
      <w:r w:rsidRPr="005218C8">
        <w:t>бронхиальной астмой, можно расценить</w:t>
      </w:r>
      <w:r>
        <w:t xml:space="preserve"> </w:t>
      </w:r>
      <w:r w:rsidRPr="005218C8">
        <w:t>как негативное, но не безысходное. Тот</w:t>
      </w:r>
      <w:r>
        <w:t xml:space="preserve"> </w:t>
      </w:r>
      <w:r w:rsidRPr="005218C8">
        <w:t>факт, что никто из больных не изобразил</w:t>
      </w:r>
      <w:r>
        <w:t xml:space="preserve"> </w:t>
      </w:r>
      <w:r w:rsidRPr="005218C8">
        <w:t>себя лежащим в постели, возможно, говорит о желании преодолеть болезнь.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Здоровые дети в 62 % случаев изображают ситуацию «Я и врач» как угрожающую. Об этом свидетельствуют такие</w:t>
      </w:r>
      <w:r>
        <w:t xml:space="preserve"> </w:t>
      </w:r>
      <w:r w:rsidRPr="005218C8">
        <w:t>предметы в рисунке, как шприц, пила,</w:t>
      </w:r>
      <w:r>
        <w:t xml:space="preserve"> </w:t>
      </w:r>
      <w:r w:rsidRPr="005218C8">
        <w:t>молоточек, изображение «криков» из уст</w:t>
      </w:r>
      <w:r>
        <w:t xml:space="preserve"> </w:t>
      </w:r>
      <w:r w:rsidRPr="005218C8">
        <w:t>детей, изображение врача со спины и т.д.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Больные же дети в 86 % случаев изображают ситуацию как «помогающую»:</w:t>
      </w:r>
      <w:r>
        <w:t xml:space="preserve"> </w:t>
      </w:r>
      <w:r w:rsidRPr="005218C8">
        <w:t>улыбка на лицах, близкое друг к другу</w:t>
      </w:r>
      <w:r>
        <w:t xml:space="preserve"> </w:t>
      </w:r>
      <w:r w:rsidRPr="005218C8">
        <w:t>расположение, «телесный» контакт врача</w:t>
      </w:r>
      <w:r>
        <w:t xml:space="preserve"> </w:t>
      </w:r>
      <w:r w:rsidRPr="005218C8">
        <w:t>и больного посредством фонендоскопа,</w:t>
      </w:r>
      <w:r>
        <w:t xml:space="preserve"> </w:t>
      </w:r>
      <w:r w:rsidRPr="005218C8">
        <w:t>изображение украшений в прическе врача, часов и картины на стене. Это можно</w:t>
      </w:r>
      <w:r>
        <w:t xml:space="preserve"> </w:t>
      </w:r>
      <w:r w:rsidRPr="005218C8">
        <w:t>объяснить тем, что дети здоровые редко</w:t>
      </w:r>
      <w:r>
        <w:t xml:space="preserve"> </w:t>
      </w:r>
      <w:r w:rsidRPr="005218C8">
        <w:t>встречаются с врачом и поэтому переносят на рисунок образ, который ассоциируется с воображаемой опасностью от</w:t>
      </w:r>
      <w:r>
        <w:t xml:space="preserve"> </w:t>
      </w:r>
      <w:r w:rsidRPr="005218C8">
        <w:t>встречи с неизвестным. Больные же дети</w:t>
      </w:r>
      <w:r>
        <w:t xml:space="preserve"> </w:t>
      </w:r>
      <w:r w:rsidRPr="005218C8">
        <w:t>меняют свое отношение к врачу с отрицательного на положительное, так как</w:t>
      </w:r>
      <w:r>
        <w:t xml:space="preserve"> </w:t>
      </w:r>
      <w:r w:rsidRPr="005218C8">
        <w:t>после встреч с реальным человеком их</w:t>
      </w:r>
      <w:r>
        <w:t xml:space="preserve"> </w:t>
      </w:r>
      <w:r w:rsidRPr="005218C8">
        <w:t>страхи развеиваются.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При отнесении рисунков к тому</w:t>
      </w:r>
      <w:r>
        <w:t xml:space="preserve"> </w:t>
      </w:r>
      <w:r w:rsidRPr="005218C8">
        <w:t>или иному виду по схеме Г.Рида наиболее часто в группе здоровых детей встречался ритмический и декоративный рисунки (по 20%) , а в группе больных –</w:t>
      </w:r>
      <w:r>
        <w:t xml:space="preserve"> </w:t>
      </w:r>
      <w:r w:rsidRPr="005218C8">
        <w:t>перечисляющий (45%) и гаптический</w:t>
      </w:r>
      <w:r>
        <w:t xml:space="preserve"> </w:t>
      </w:r>
      <w:r w:rsidRPr="005218C8">
        <w:t>(25%). Соотнеся виды рисунков с типологией К.Юнга, получили, что в группе детей, больных бронхиальной астмой, доминирует мыслительный тип и почти отсутствует чувствительный (эмоциональный). В рисунках здоровых детей все типы представлены в равных отношениях.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Преобладание мыслительного типа у больных детей, вероятно, связано с</w:t>
      </w:r>
      <w:r>
        <w:t xml:space="preserve"> </w:t>
      </w:r>
      <w:r w:rsidRPr="005218C8">
        <w:t>тем, что длительная, продолжительная</w:t>
      </w:r>
      <w:r>
        <w:t xml:space="preserve"> </w:t>
      </w:r>
      <w:r w:rsidRPr="005218C8">
        <w:t>болезнь оказывается для них той жизненной ситуацией, в которой ребенок начинает думать о себе и своих отношениях с</w:t>
      </w:r>
      <w:r>
        <w:t xml:space="preserve"> </w:t>
      </w:r>
      <w:r w:rsidRPr="005218C8">
        <w:t>миром. Размышления о природе болезни,</w:t>
      </w:r>
      <w:r>
        <w:t xml:space="preserve"> </w:t>
      </w:r>
      <w:r w:rsidRPr="005218C8">
        <w:t>ее причинах и следствиях требуют интеллектуальной переработки. Включение</w:t>
      </w:r>
      <w:r>
        <w:t xml:space="preserve"> </w:t>
      </w:r>
      <w:r w:rsidRPr="005218C8">
        <w:t>мышления – достаточно трудоемкая деятельность. Функция чувств при этом угнетается.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Ограниченную способность больных детей к восприятию собственных</w:t>
      </w:r>
      <w:r>
        <w:t xml:space="preserve"> </w:t>
      </w:r>
      <w:r w:rsidRPr="005218C8">
        <w:t>чувств и эмоций, вероятно, можно объяснить и проявлением алекситимии. С этой</w:t>
      </w:r>
      <w:r>
        <w:t xml:space="preserve"> </w:t>
      </w:r>
      <w:r w:rsidRPr="005218C8">
        <w:t>позиции ее можно рассматривать как защитный механизм, действующий против</w:t>
      </w:r>
      <w:r>
        <w:t xml:space="preserve"> </w:t>
      </w:r>
      <w:r w:rsidRPr="005218C8">
        <w:t>непереносимых аффектов. Чтобы противостоять стрессу, ребенок может подавлять связанные с болезнью неприятные</w:t>
      </w:r>
      <w:r>
        <w:t xml:space="preserve"> </w:t>
      </w:r>
      <w:r w:rsidRPr="005218C8">
        <w:t>переживания, приказывать себе, например, не думать об опасности. Если подавление чувств, эмоциональных реакций на</w:t>
      </w:r>
      <w:r>
        <w:t xml:space="preserve"> </w:t>
      </w:r>
      <w:r w:rsidRPr="005218C8">
        <w:t>стресс входит в привычку, может развиться «эмоциональная тупость»: чувства</w:t>
      </w:r>
      <w:r>
        <w:t xml:space="preserve"> </w:t>
      </w:r>
      <w:r w:rsidRPr="005218C8">
        <w:t>становятся более «блеклыми».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Таким образом, можно предположить, что дети, больные бронхиальной</w:t>
      </w:r>
      <w:r>
        <w:t xml:space="preserve"> </w:t>
      </w:r>
      <w:r w:rsidRPr="005218C8">
        <w:t>астмой, в большинстве случаев будут</w:t>
      </w:r>
      <w:r>
        <w:t xml:space="preserve"> </w:t>
      </w:r>
      <w:r w:rsidRPr="005218C8">
        <w:t>действовать исходя из интеллектуально</w:t>
      </w:r>
      <w:r>
        <w:t xml:space="preserve"> </w:t>
      </w:r>
      <w:r w:rsidRPr="005218C8">
        <w:t>обдуманных мотивов с ориентацией на</w:t>
      </w:r>
      <w:r>
        <w:t xml:space="preserve"> </w:t>
      </w:r>
      <w:r w:rsidRPr="005218C8">
        <w:t>факты, общепризнанные идеи, идущие от</w:t>
      </w:r>
      <w:r>
        <w:t xml:space="preserve"> </w:t>
      </w:r>
      <w:r w:rsidRPr="005218C8">
        <w:t>традиций, воспитания, образования. При</w:t>
      </w:r>
      <w:r>
        <w:t xml:space="preserve"> </w:t>
      </w:r>
      <w:r w:rsidRPr="005218C8">
        <w:t>этом им трудно говорить с другими о</w:t>
      </w:r>
      <w:r>
        <w:t xml:space="preserve"> </w:t>
      </w:r>
      <w:r w:rsidRPr="005218C8">
        <w:t>чувствах, и эта эмоциональная невыразительность создает конфликтную ситуацию в межличностной сфере, что, в свою</w:t>
      </w:r>
      <w:r>
        <w:t xml:space="preserve"> </w:t>
      </w:r>
      <w:r w:rsidRPr="005218C8">
        <w:t>очередь, усиливает замкнутость, «уход в</w:t>
      </w:r>
      <w:r>
        <w:t xml:space="preserve"> </w:t>
      </w:r>
      <w:r w:rsidRPr="005218C8">
        <w:t>себя», «уход от людей», приводит к потере интереса к жизни. В ситуациях взаимодействия они чаще будут отказываться</w:t>
      </w:r>
      <w:r>
        <w:t xml:space="preserve"> </w:t>
      </w:r>
      <w:r w:rsidRPr="005218C8">
        <w:t>от общения.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Анализ полученных результатов</w:t>
      </w:r>
      <w:r>
        <w:t xml:space="preserve"> </w:t>
      </w:r>
      <w:r w:rsidRPr="005218C8">
        <w:t>позволяет сделать вывод:</w:t>
      </w:r>
      <w:r>
        <w:t xml:space="preserve"> </w:t>
      </w:r>
      <w:r w:rsidRPr="005218C8">
        <w:t>-Установки детей, больных бронхиальной астмой, отличаются от установок здоровых детей.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-У больных детей преобладают</w:t>
      </w:r>
      <w:r>
        <w:t xml:space="preserve"> </w:t>
      </w:r>
      <w:r w:rsidRPr="005218C8">
        <w:t>эгоцентрические установки, связанные с</w:t>
      </w:r>
      <w:r>
        <w:t xml:space="preserve"> </w:t>
      </w:r>
      <w:r w:rsidRPr="005218C8">
        <w:t>личной заинтересованностью. Для них</w:t>
      </w:r>
      <w:r>
        <w:t xml:space="preserve"> </w:t>
      </w:r>
      <w:r w:rsidRPr="005218C8">
        <w:t>характерны стремление к привязанности,</w:t>
      </w:r>
      <w:r>
        <w:t xml:space="preserve"> </w:t>
      </w:r>
      <w:r w:rsidRPr="005218C8">
        <w:t>зависимости, неуверенность в себе. К окружающей среде они относятся как к</w:t>
      </w:r>
      <w:r>
        <w:t xml:space="preserve"> </w:t>
      </w:r>
      <w:r w:rsidRPr="005218C8">
        <w:t>враждебной, но к ситуации взаимодействия с врачом – как к «помогающей». Отношение к болезни негативное. К себе</w:t>
      </w:r>
      <w:r>
        <w:t xml:space="preserve"> </w:t>
      </w:r>
      <w:r w:rsidRPr="005218C8">
        <w:t>относятся как к чему-то малоценному. У</w:t>
      </w:r>
      <w:r>
        <w:t xml:space="preserve"> </w:t>
      </w:r>
      <w:r w:rsidRPr="005218C8">
        <w:t>них не видно желания проявить себя в</w:t>
      </w:r>
      <w:r>
        <w:t xml:space="preserve"> </w:t>
      </w:r>
      <w:r w:rsidRPr="005218C8">
        <w:t>определенной деятельности, потерян интерес к жизни.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-У здоровых детей преобладают</w:t>
      </w:r>
      <w:r>
        <w:t xml:space="preserve"> </w:t>
      </w:r>
      <w:r w:rsidRPr="005218C8">
        <w:t>общественные установки, связанные с</w:t>
      </w:r>
      <w:r>
        <w:t xml:space="preserve"> </w:t>
      </w:r>
      <w:r w:rsidRPr="005218C8">
        <w:t>интересами других людей. Окружающая</w:t>
      </w:r>
      <w:r>
        <w:t xml:space="preserve"> </w:t>
      </w:r>
      <w:r w:rsidRPr="005218C8">
        <w:t>среда не расценивается ими как угрожающая, они адекватно оценивают себя,</w:t>
      </w:r>
      <w:r>
        <w:t xml:space="preserve"> </w:t>
      </w:r>
      <w:r w:rsidRPr="005218C8">
        <w:t>стремятся действовать и добиваться успеха. Отношение к болезни у них чаще</w:t>
      </w:r>
      <w:r>
        <w:t xml:space="preserve"> </w:t>
      </w:r>
      <w:r w:rsidRPr="005218C8">
        <w:t>положительное, но ситуация встречи с</w:t>
      </w:r>
      <w:r>
        <w:t xml:space="preserve"> </w:t>
      </w:r>
      <w:r w:rsidRPr="005218C8">
        <w:t>врачом вызывает отрицательные эмоции.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-Изменение установок больных детей происходит в сторону сближения с</w:t>
      </w:r>
      <w:r>
        <w:t xml:space="preserve"> </w:t>
      </w:r>
      <w:r w:rsidRPr="005218C8">
        <w:t>установками их родителей.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-Трансформации установок больных детей связаны с изменением их личностного восприятия ситуации болезни и</w:t>
      </w:r>
      <w:r>
        <w:t xml:space="preserve"> </w:t>
      </w:r>
      <w:r w:rsidRPr="005218C8">
        <w:t>влиянием отношения членов семьи к болезни ребенка.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-Эти трансформации могут быть</w:t>
      </w:r>
      <w:r>
        <w:t xml:space="preserve"> </w:t>
      </w:r>
      <w:r w:rsidRPr="005218C8">
        <w:t>оценены как негативные.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Поскольку установки выступают</w:t>
      </w:r>
      <w:r>
        <w:t xml:space="preserve"> </w:t>
      </w:r>
      <w:r w:rsidRPr="005218C8">
        <w:t>детерминантами поведения и социального развития ребенка, то негативная их</w:t>
      </w:r>
      <w:r>
        <w:t xml:space="preserve"> </w:t>
      </w:r>
      <w:r w:rsidRPr="005218C8">
        <w:t>трансформация приводит к инфантильному поведению, зависимости, социальной дезадаптации, что усиливает стрессогенное влияние болезни, утяжеляет ее течение. Но человек не просто пассивно</w:t>
      </w:r>
      <w:r>
        <w:t xml:space="preserve"> </w:t>
      </w:r>
      <w:r w:rsidRPr="005218C8">
        <w:t>приспосабливается к биологическим условиям болезни, которые изменяют его</w:t>
      </w:r>
      <w:r>
        <w:t xml:space="preserve"> </w:t>
      </w:r>
      <w:r w:rsidRPr="005218C8">
        <w:t>психологический облик: он способен</w:t>
      </w:r>
      <w:r>
        <w:t xml:space="preserve"> </w:t>
      </w:r>
      <w:r w:rsidRPr="005218C8">
        <w:t>компенсировать, преодолевать их, творить себя даже в стесненных условиях.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Поэтому конечная цель психологического исследования установок детей с бронхиальной астмой нахождение путей</w:t>
      </w:r>
      <w:r>
        <w:t xml:space="preserve"> </w:t>
      </w:r>
      <w:r w:rsidRPr="005218C8">
        <w:t>полноценной компенсации и психологической помощи и поддержки ребенка в</w:t>
      </w:r>
      <w:r>
        <w:t xml:space="preserve"> </w:t>
      </w:r>
      <w:r w:rsidRPr="005218C8">
        <w:t>этой ситуации. Психологическая диагностика особенностей и негативной трансформации установок позволяет вести</w:t>
      </w:r>
      <w:r>
        <w:t xml:space="preserve"> </w:t>
      </w:r>
      <w:r w:rsidRPr="005218C8">
        <w:t>психологическую коррекцию и терапию</w:t>
      </w:r>
      <w:r>
        <w:t xml:space="preserve"> </w:t>
      </w:r>
      <w:r w:rsidRPr="005218C8">
        <w:t>более эффективно.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Для преодоления тенденций к негативной трансформации установок детей,</w:t>
      </w:r>
      <w:r>
        <w:t xml:space="preserve"> </w:t>
      </w:r>
      <w:r w:rsidRPr="005218C8">
        <w:t>страдающих бронхиальной астмой, необходимо:</w:t>
      </w:r>
      <w:r>
        <w:t xml:space="preserve"> </w:t>
      </w:r>
      <w:r w:rsidRPr="005218C8">
        <w:t>Осуществлять возможно более раннее</w:t>
      </w:r>
      <w:r>
        <w:t xml:space="preserve"> </w:t>
      </w:r>
      <w:r w:rsidRPr="005218C8">
        <w:t>психотерапевтическое воздействие, направленное на смягчение социальных, а</w:t>
      </w:r>
      <w:r>
        <w:t xml:space="preserve"> </w:t>
      </w:r>
      <w:r w:rsidRPr="005218C8">
        <w:t xml:space="preserve"> именно, внутрисемейных условий, формирующих негативную трансформацию</w:t>
      </w:r>
      <w:r>
        <w:t xml:space="preserve"> </w:t>
      </w:r>
      <w:r w:rsidRPr="005218C8">
        <w:t>установок.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В психотерапевтическом процессе рекомендуется осуществлять и «удерживать» три уровня воздействия: организмический, внутриличностный и межличностный. На уровне организма – необходимо использовать техники, дающие ребенку возможность выхода отрицательной энергии. На уровне отношений – поиск ресурсов в окружающей среде, так</w:t>
      </w:r>
      <w:r>
        <w:t xml:space="preserve"> </w:t>
      </w:r>
      <w:r w:rsidRPr="005218C8">
        <w:t>как неблагоприятный семейный фон является для детей сильным патогенным</w:t>
      </w:r>
      <w:r>
        <w:t xml:space="preserve"> </w:t>
      </w:r>
      <w:r w:rsidRPr="005218C8">
        <w:t>фактором. На внутриличностном уровне</w:t>
      </w:r>
      <w:r>
        <w:t xml:space="preserve"> </w:t>
      </w:r>
      <w:r w:rsidRPr="005218C8">
        <w:t>– поиск внутренних ресурсов личности,</w:t>
      </w:r>
      <w:r>
        <w:t xml:space="preserve"> </w:t>
      </w:r>
      <w:r w:rsidRPr="005218C8">
        <w:t>работа по переделке отношений к ситуации болезни и взаимодействию с окружающими людьми.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В качестве метода психотерапии можно предложить методику воплощения в</w:t>
      </w:r>
      <w:r>
        <w:t xml:space="preserve"> </w:t>
      </w:r>
      <w:r w:rsidRPr="005218C8">
        <w:t>рисунках установок больных детей и составления рассказов об их содержании в</w:t>
      </w:r>
      <w:r>
        <w:t xml:space="preserve"> </w:t>
      </w:r>
      <w:r w:rsidRPr="005218C8">
        <w:t>режиме диалога ребенка с психологом.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Это позволяет детям посредством визуализации не только описать словами и</w:t>
      </w:r>
      <w:r>
        <w:t xml:space="preserve"> </w:t>
      </w:r>
      <w:r w:rsidRPr="005218C8">
        <w:t>осознать свои проблемы, но и разделить</w:t>
      </w:r>
      <w:r>
        <w:t xml:space="preserve"> </w:t>
      </w:r>
      <w:r w:rsidRPr="005218C8">
        <w:t>их с другим человеком. Ребенок переносит на бумагу свои установки, тревоги и</w:t>
      </w:r>
      <w:r>
        <w:t xml:space="preserve"> </w:t>
      </w:r>
      <w:r w:rsidRPr="005218C8">
        <w:t>напряжение, учится словами выражать</w:t>
      </w:r>
      <w:r>
        <w:t xml:space="preserve"> </w:t>
      </w:r>
      <w:r w:rsidRPr="005218C8">
        <w:t>свои чувства. Такая работа способствует</w:t>
      </w:r>
      <w:r>
        <w:t xml:space="preserve"> </w:t>
      </w:r>
      <w:r w:rsidRPr="005218C8">
        <w:t>не только осознанию проблематики, но и</w:t>
      </w:r>
      <w:r>
        <w:t xml:space="preserve"> </w:t>
      </w:r>
      <w:r w:rsidRPr="005218C8">
        <w:t>нормализует состояние ребенка, так как</w:t>
      </w:r>
      <w:r>
        <w:t xml:space="preserve"> </w:t>
      </w:r>
      <w:r w:rsidRPr="005218C8">
        <w:t>позволяет перевести его с уровня эмоционального реагирования к умению рассказать о том, что происходит в его внутреннем мире.</w:t>
      </w:r>
    </w:p>
    <w:p w:rsidR="0010340C" w:rsidRPr="007E1D78" w:rsidRDefault="0010340C" w:rsidP="0010340C">
      <w:pPr>
        <w:spacing w:before="120"/>
        <w:jc w:val="center"/>
        <w:rPr>
          <w:b/>
          <w:bCs/>
          <w:sz w:val="28"/>
          <w:szCs w:val="28"/>
        </w:rPr>
      </w:pPr>
      <w:r w:rsidRPr="007E1D78">
        <w:rPr>
          <w:b/>
          <w:bCs/>
          <w:sz w:val="28"/>
          <w:szCs w:val="28"/>
        </w:rPr>
        <w:t>Список литературы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1. Белова О.В. Использование рисуночных методик для идеографической психодиагностики / Прикладная</w:t>
      </w:r>
      <w:r>
        <w:t xml:space="preserve"> </w:t>
      </w:r>
      <w:r w:rsidRPr="005218C8">
        <w:t>психология.2001.No5.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2. Гиппенрейтер Ю.Б. Введение в общую психологию/Курс лекций. М.:ЧеРо, 2001.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3. Исаев Д.Н. Психосоматическая медицина детского возраста. СПб: Специальная литература,1996.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4. Корнеева Е.Н. Место адаптации в процессе социализации / Ярославский педагогический вестник. 2001.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No 3 – 4.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5. Майерс Д. Социальная психология. СПб.:Питер, 1997.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6. Николаева В.В. Влияние хронической болезни на психику М.: Изд-во Московского университета, 1987.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7. Никольская И.М., Грановская Р.М. Психологическая защита у детей. М.:СПб.: Речь, 2000.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8. Проективная психология . М.:Апрель Пресс, изд-во Эксмо-Пресс,2000.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9. Психология личности / Под.ред. Д.Я.Райгородского Хрестоматия:В 2-х т. : Изд. Дом «Бахрах-М», 2002.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10. Романова Е.С., Потемкина О.Ф. Графические методы в психологической диагностике. М.: Дидакт, 1992.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11. Урванцев Л.П. Психология в соматической клинике / Учебное пособие. Ярославль: Изд-во</w:t>
      </w:r>
      <w:r>
        <w:t xml:space="preserve"> </w:t>
      </w:r>
      <w:r w:rsidRPr="005218C8">
        <w:t>ЯрГУ,1998.</w:t>
      </w:r>
    </w:p>
    <w:p w:rsidR="0010340C" w:rsidRPr="005218C8" w:rsidRDefault="0010340C" w:rsidP="0010340C">
      <w:pPr>
        <w:spacing w:before="120"/>
        <w:ind w:firstLine="567"/>
        <w:jc w:val="both"/>
      </w:pPr>
      <w:r w:rsidRPr="005218C8">
        <w:t>12. Шихирев П.Н. Современная социальная психология.М.:ИПРАН:КСП:Академпроект, 1999.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40C"/>
    <w:rsid w:val="00002B5A"/>
    <w:rsid w:val="000365A9"/>
    <w:rsid w:val="0010340C"/>
    <w:rsid w:val="0010437E"/>
    <w:rsid w:val="001D2BC3"/>
    <w:rsid w:val="005218C8"/>
    <w:rsid w:val="00616072"/>
    <w:rsid w:val="006A5004"/>
    <w:rsid w:val="00710178"/>
    <w:rsid w:val="007E1D78"/>
    <w:rsid w:val="008B35EE"/>
    <w:rsid w:val="00905CC1"/>
    <w:rsid w:val="009836AF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DD82B3-68A8-48B3-8F99-AB7F3B4F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4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03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установок детей, больных бронхиальной астмой </vt:lpstr>
    </vt:vector>
  </TitlesOfParts>
  <Company>Home</Company>
  <LinksUpToDate>false</LinksUpToDate>
  <CharactersWithSpaces>16337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установок детей, больных бронхиальной астмой </dc:title>
  <dc:subject/>
  <dc:creator>User</dc:creator>
  <cp:keywords/>
  <dc:description/>
  <cp:lastModifiedBy>admin</cp:lastModifiedBy>
  <cp:revision>2</cp:revision>
  <dcterms:created xsi:type="dcterms:W3CDTF">2014-02-15T05:16:00Z</dcterms:created>
  <dcterms:modified xsi:type="dcterms:W3CDTF">2014-02-15T05:16:00Z</dcterms:modified>
</cp:coreProperties>
</file>