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0A3" w:rsidRDefault="00D610A3" w:rsidP="008D375B">
      <w:pPr>
        <w:pStyle w:val="a3"/>
        <w:spacing w:line="360" w:lineRule="auto"/>
        <w:ind w:firstLine="360"/>
        <w:jc w:val="left"/>
        <w:rPr>
          <w:sz w:val="28"/>
        </w:rPr>
      </w:pPr>
    </w:p>
    <w:p w:rsidR="00D92E02" w:rsidRDefault="00D92E02" w:rsidP="008D375B">
      <w:pPr>
        <w:pStyle w:val="a3"/>
        <w:spacing w:line="360" w:lineRule="auto"/>
        <w:ind w:firstLine="360"/>
        <w:jc w:val="left"/>
        <w:rPr>
          <w:sz w:val="28"/>
        </w:rPr>
      </w:pPr>
      <w:r>
        <w:rPr>
          <w:sz w:val="28"/>
        </w:rPr>
        <w:t>Содержание</w:t>
      </w:r>
    </w:p>
    <w:p w:rsidR="00D92E02" w:rsidRDefault="00D92E02" w:rsidP="008D375B">
      <w:pPr>
        <w:pStyle w:val="a3"/>
        <w:spacing w:line="360" w:lineRule="auto"/>
        <w:ind w:firstLine="709"/>
        <w:jc w:val="left"/>
        <w:rPr>
          <w:sz w:val="28"/>
        </w:rPr>
      </w:pPr>
    </w:p>
    <w:p w:rsidR="00D92E02" w:rsidRDefault="00D92E02" w:rsidP="008D375B">
      <w:pPr>
        <w:pStyle w:val="10"/>
        <w:tabs>
          <w:tab w:val="clear" w:pos="9000"/>
          <w:tab w:val="right" w:leader="dot" w:pos="9180"/>
        </w:tabs>
        <w:rPr>
          <w:noProof/>
          <w:sz w:val="24"/>
        </w:rPr>
      </w:pPr>
      <w:r>
        <w:fldChar w:fldCharType="begin"/>
      </w:r>
      <w:r>
        <w:instrText xml:space="preserve"> TOC \o "1-3" \h \z </w:instrText>
      </w:r>
      <w:r>
        <w:fldChar w:fldCharType="separate"/>
      </w:r>
      <w:hyperlink w:anchor="_Toc87245096" w:history="1">
        <w:r>
          <w:rPr>
            <w:rStyle w:val="a4"/>
            <w:noProof/>
            <w:szCs w:val="28"/>
          </w:rPr>
          <w:t>Введение</w:t>
        </w:r>
        <w:r>
          <w:rPr>
            <w:noProof/>
            <w:webHidden/>
          </w:rPr>
          <w:tab/>
        </w:r>
        <w:r w:rsidR="00D17416">
          <w:rPr>
            <w:noProof/>
            <w:webHidden/>
          </w:rPr>
          <w:t>2</w:t>
        </w:r>
      </w:hyperlink>
    </w:p>
    <w:p w:rsidR="00D92E02" w:rsidRDefault="00C36F25" w:rsidP="008D375B">
      <w:pPr>
        <w:pStyle w:val="10"/>
        <w:tabs>
          <w:tab w:val="clear" w:pos="9000"/>
          <w:tab w:val="right" w:leader="dot" w:pos="9180"/>
        </w:tabs>
        <w:rPr>
          <w:noProof/>
          <w:sz w:val="24"/>
        </w:rPr>
      </w:pPr>
      <w:hyperlink w:anchor="_Toc87245097" w:history="1">
        <w:r w:rsidR="00D92E02">
          <w:rPr>
            <w:rStyle w:val="a4"/>
            <w:noProof/>
            <w:szCs w:val="28"/>
          </w:rPr>
          <w:t xml:space="preserve">1. Понятие и </w:t>
        </w:r>
        <w:r w:rsidR="00D17416">
          <w:rPr>
            <w:rStyle w:val="a4"/>
            <w:noProof/>
            <w:szCs w:val="28"/>
          </w:rPr>
          <w:t xml:space="preserve">виды </w:t>
        </w:r>
        <w:r w:rsidR="00D92E02">
          <w:rPr>
            <w:rStyle w:val="a4"/>
            <w:noProof/>
            <w:szCs w:val="28"/>
          </w:rPr>
          <w:t>источников гражданского права</w:t>
        </w:r>
        <w:r w:rsidR="00D92E02">
          <w:rPr>
            <w:noProof/>
            <w:webHidden/>
          </w:rPr>
          <w:tab/>
        </w:r>
        <w:r w:rsidR="00F02D84">
          <w:rPr>
            <w:noProof/>
            <w:webHidden/>
          </w:rPr>
          <w:t>4</w:t>
        </w:r>
      </w:hyperlink>
    </w:p>
    <w:p w:rsidR="00D92E02" w:rsidRDefault="00C36F25" w:rsidP="008D375B">
      <w:pPr>
        <w:pStyle w:val="20"/>
        <w:tabs>
          <w:tab w:val="clear" w:pos="9000"/>
          <w:tab w:val="right" w:leader="dot" w:pos="9180"/>
        </w:tabs>
        <w:rPr>
          <w:noProof/>
          <w:sz w:val="24"/>
        </w:rPr>
      </w:pPr>
      <w:hyperlink w:anchor="_Toc87245098" w:history="1">
        <w:r w:rsidR="00D92E02">
          <w:rPr>
            <w:rStyle w:val="a4"/>
            <w:noProof/>
            <w:szCs w:val="28"/>
          </w:rPr>
          <w:t xml:space="preserve">1.1. </w:t>
        </w:r>
        <w:r w:rsidR="00D17416">
          <w:rPr>
            <w:rStyle w:val="a4"/>
            <w:noProof/>
            <w:szCs w:val="28"/>
          </w:rPr>
          <w:t>Определение источника гражданского права</w:t>
        </w:r>
        <w:r w:rsidR="00D92E02" w:rsidRPr="008D375B">
          <w:rPr>
            <w:b/>
            <w:noProof/>
            <w:webHidden/>
          </w:rPr>
          <w:tab/>
        </w:r>
        <w:r w:rsidR="00F02D84">
          <w:rPr>
            <w:b/>
            <w:noProof/>
            <w:webHidden/>
          </w:rPr>
          <w:t>4</w:t>
        </w:r>
      </w:hyperlink>
    </w:p>
    <w:p w:rsidR="00D92E02" w:rsidRDefault="00C36F25" w:rsidP="008D375B">
      <w:pPr>
        <w:pStyle w:val="20"/>
        <w:tabs>
          <w:tab w:val="clear" w:pos="9000"/>
          <w:tab w:val="right" w:leader="dot" w:pos="9180"/>
        </w:tabs>
        <w:rPr>
          <w:noProof/>
          <w:sz w:val="24"/>
        </w:rPr>
      </w:pPr>
      <w:hyperlink w:anchor="_Toc87245099" w:history="1">
        <w:r w:rsidR="00D92E02">
          <w:rPr>
            <w:rStyle w:val="a4"/>
            <w:noProof/>
            <w:szCs w:val="28"/>
          </w:rPr>
          <w:t>1.2. Гражданское законодательство</w:t>
        </w:r>
        <w:r w:rsidR="00D92E02" w:rsidRPr="008D375B">
          <w:rPr>
            <w:b/>
            <w:noProof/>
            <w:webHidden/>
          </w:rPr>
          <w:tab/>
        </w:r>
        <w:r w:rsidR="00D17416" w:rsidRPr="00D17416">
          <w:rPr>
            <w:b/>
            <w:noProof/>
            <w:webHidden/>
          </w:rPr>
          <w:t>5</w:t>
        </w:r>
      </w:hyperlink>
    </w:p>
    <w:p w:rsidR="00D92E02" w:rsidRDefault="00C36F25" w:rsidP="008D375B">
      <w:pPr>
        <w:pStyle w:val="10"/>
        <w:tabs>
          <w:tab w:val="clear" w:pos="9000"/>
          <w:tab w:val="right" w:leader="dot" w:pos="9180"/>
        </w:tabs>
        <w:rPr>
          <w:noProof/>
          <w:sz w:val="24"/>
        </w:rPr>
      </w:pPr>
      <w:hyperlink w:anchor="_Toc87245100" w:history="1">
        <w:r w:rsidR="00D92E02">
          <w:rPr>
            <w:rStyle w:val="a4"/>
            <w:noProof/>
            <w:szCs w:val="28"/>
          </w:rPr>
          <w:t>2. Виды источников гражданского права РФ</w:t>
        </w:r>
        <w:r w:rsidR="00D92E02">
          <w:rPr>
            <w:noProof/>
            <w:webHidden/>
          </w:rPr>
          <w:tab/>
        </w:r>
        <w:r w:rsidR="00F02D84">
          <w:rPr>
            <w:noProof/>
            <w:webHidden/>
          </w:rPr>
          <w:t>8</w:t>
        </w:r>
      </w:hyperlink>
    </w:p>
    <w:p w:rsidR="00D92E02" w:rsidRDefault="00C36F25" w:rsidP="008D375B">
      <w:pPr>
        <w:pStyle w:val="20"/>
        <w:tabs>
          <w:tab w:val="clear" w:pos="9000"/>
          <w:tab w:val="right" w:leader="dot" w:pos="9180"/>
        </w:tabs>
        <w:rPr>
          <w:noProof/>
          <w:sz w:val="24"/>
        </w:rPr>
      </w:pPr>
      <w:hyperlink w:anchor="_Toc87245101" w:history="1">
        <w:r w:rsidR="00D92E02">
          <w:rPr>
            <w:rStyle w:val="a4"/>
            <w:noProof/>
            <w:szCs w:val="28"/>
          </w:rPr>
          <w:t>2.1. Законы  как источники гражданского права</w:t>
        </w:r>
        <w:r w:rsidR="00D92E02" w:rsidRPr="008D375B">
          <w:rPr>
            <w:b/>
            <w:noProof/>
            <w:webHidden/>
          </w:rPr>
          <w:tab/>
        </w:r>
        <w:r w:rsidR="00F02D84" w:rsidRPr="00F02D84">
          <w:rPr>
            <w:b/>
            <w:noProof/>
            <w:webHidden/>
          </w:rPr>
          <w:t>8</w:t>
        </w:r>
      </w:hyperlink>
    </w:p>
    <w:p w:rsidR="00D92E02" w:rsidRDefault="00C36F25" w:rsidP="008D375B">
      <w:pPr>
        <w:pStyle w:val="20"/>
        <w:tabs>
          <w:tab w:val="clear" w:pos="9000"/>
          <w:tab w:val="right" w:leader="dot" w:pos="9180"/>
        </w:tabs>
        <w:rPr>
          <w:noProof/>
          <w:sz w:val="24"/>
        </w:rPr>
      </w:pPr>
      <w:hyperlink w:anchor="_Toc87245102" w:history="1">
        <w:r w:rsidR="00D92E02">
          <w:rPr>
            <w:rStyle w:val="a4"/>
            <w:noProof/>
            <w:szCs w:val="28"/>
          </w:rPr>
          <w:t>2.2. Подзаконные нормативные акты</w:t>
        </w:r>
        <w:r w:rsidR="00D92E02" w:rsidRPr="008D375B">
          <w:rPr>
            <w:b/>
            <w:noProof/>
            <w:webHidden/>
          </w:rPr>
          <w:tab/>
        </w:r>
        <w:r w:rsidR="00D92E02" w:rsidRPr="00F02D84">
          <w:rPr>
            <w:b/>
            <w:noProof/>
            <w:webHidden/>
          </w:rPr>
          <w:fldChar w:fldCharType="begin"/>
        </w:r>
        <w:r w:rsidR="00D92E02" w:rsidRPr="00F02D84">
          <w:rPr>
            <w:b/>
            <w:noProof/>
            <w:webHidden/>
          </w:rPr>
          <w:instrText xml:space="preserve"> PAGEREF _Toc87245102 \h </w:instrText>
        </w:r>
        <w:r w:rsidR="00D92E02" w:rsidRPr="00F02D84">
          <w:rPr>
            <w:b/>
            <w:noProof/>
            <w:webHidden/>
          </w:rPr>
        </w:r>
        <w:r w:rsidR="00D92E02" w:rsidRPr="00F02D84">
          <w:rPr>
            <w:b/>
            <w:noProof/>
            <w:webHidden/>
          </w:rPr>
          <w:fldChar w:fldCharType="separate"/>
        </w:r>
        <w:r w:rsidR="00D92E02" w:rsidRPr="00F02D84">
          <w:rPr>
            <w:b/>
            <w:noProof/>
            <w:webHidden/>
          </w:rPr>
          <w:t>1</w:t>
        </w:r>
        <w:r w:rsidR="00F02D84" w:rsidRPr="00F02D84">
          <w:rPr>
            <w:b/>
            <w:noProof/>
            <w:webHidden/>
          </w:rPr>
          <w:t>1</w:t>
        </w:r>
        <w:r w:rsidR="00D92E02" w:rsidRPr="00F02D84">
          <w:rPr>
            <w:b/>
            <w:noProof/>
            <w:webHidden/>
          </w:rPr>
          <w:fldChar w:fldCharType="end"/>
        </w:r>
      </w:hyperlink>
    </w:p>
    <w:p w:rsidR="00D92E02" w:rsidRDefault="00C36F25" w:rsidP="008D375B">
      <w:pPr>
        <w:pStyle w:val="20"/>
        <w:tabs>
          <w:tab w:val="clear" w:pos="9000"/>
          <w:tab w:val="right" w:leader="dot" w:pos="9180"/>
        </w:tabs>
        <w:rPr>
          <w:noProof/>
          <w:sz w:val="24"/>
        </w:rPr>
      </w:pPr>
      <w:hyperlink w:anchor="_Toc87245103" w:history="1">
        <w:r w:rsidR="00D92E02">
          <w:rPr>
            <w:rStyle w:val="a4"/>
            <w:noProof/>
            <w:szCs w:val="28"/>
          </w:rPr>
          <w:t>2.3. Нормативные правовые акты федеральных органов исполнительной власти</w:t>
        </w:r>
        <w:r w:rsidR="00D92E02" w:rsidRPr="008D375B">
          <w:rPr>
            <w:b/>
            <w:noProof/>
            <w:webHidden/>
          </w:rPr>
          <w:tab/>
        </w:r>
        <w:r w:rsidR="00F02D84" w:rsidRPr="008D375B">
          <w:rPr>
            <w:b/>
            <w:noProof/>
            <w:webHidden/>
          </w:rPr>
          <w:t>12</w:t>
        </w:r>
      </w:hyperlink>
    </w:p>
    <w:p w:rsidR="00D92E02" w:rsidRDefault="00C36F25" w:rsidP="008D375B">
      <w:pPr>
        <w:pStyle w:val="20"/>
        <w:tabs>
          <w:tab w:val="clear" w:pos="9000"/>
          <w:tab w:val="right" w:leader="dot" w:pos="9180"/>
        </w:tabs>
        <w:rPr>
          <w:noProof/>
          <w:sz w:val="24"/>
        </w:rPr>
      </w:pPr>
      <w:hyperlink w:anchor="_Toc87245104" w:history="1">
        <w:r w:rsidR="00D92E02">
          <w:rPr>
            <w:rStyle w:val="a4"/>
            <w:noProof/>
            <w:szCs w:val="28"/>
          </w:rPr>
          <w:t>2.4. Комплексные нормативные акты</w:t>
        </w:r>
        <w:r w:rsidR="00D92E02" w:rsidRPr="008D375B">
          <w:rPr>
            <w:b/>
            <w:noProof/>
            <w:webHidden/>
          </w:rPr>
          <w:tab/>
        </w:r>
        <w:r w:rsidR="00F02D84" w:rsidRPr="008D375B">
          <w:rPr>
            <w:b/>
            <w:noProof/>
            <w:webHidden/>
          </w:rPr>
          <w:t>13</w:t>
        </w:r>
      </w:hyperlink>
    </w:p>
    <w:p w:rsidR="00D92E02" w:rsidRDefault="00C36F25" w:rsidP="008D375B">
      <w:pPr>
        <w:pStyle w:val="20"/>
        <w:tabs>
          <w:tab w:val="clear" w:pos="9000"/>
          <w:tab w:val="right" w:leader="dot" w:pos="9180"/>
        </w:tabs>
        <w:rPr>
          <w:noProof/>
          <w:sz w:val="24"/>
        </w:rPr>
      </w:pPr>
      <w:hyperlink w:anchor="_Toc87245108" w:history="1">
        <w:r w:rsidR="00F02D84">
          <w:rPr>
            <w:rStyle w:val="a4"/>
            <w:noProof/>
            <w:szCs w:val="28"/>
          </w:rPr>
          <w:t>2.5</w:t>
        </w:r>
        <w:r w:rsidR="00D92E02">
          <w:rPr>
            <w:rStyle w:val="a4"/>
            <w:noProof/>
            <w:szCs w:val="28"/>
          </w:rPr>
          <w:t>. Федеральный закон от 21 июля 1997 года № 119-ФЗ «Об исполнительном производстве» – как источник гражданского права</w:t>
        </w:r>
        <w:r w:rsidR="00D92E02" w:rsidRPr="008D375B">
          <w:rPr>
            <w:b/>
            <w:noProof/>
            <w:webHidden/>
          </w:rPr>
          <w:tab/>
        </w:r>
        <w:r w:rsidR="00F02D84" w:rsidRPr="00F02D84">
          <w:rPr>
            <w:b/>
            <w:noProof/>
            <w:webHidden/>
          </w:rPr>
          <w:t>14</w:t>
        </w:r>
      </w:hyperlink>
    </w:p>
    <w:p w:rsidR="00D92E02" w:rsidRDefault="00C36F25" w:rsidP="008D375B">
      <w:pPr>
        <w:pStyle w:val="10"/>
        <w:tabs>
          <w:tab w:val="clear" w:pos="9000"/>
          <w:tab w:val="right" w:leader="dot" w:pos="9180"/>
        </w:tabs>
        <w:rPr>
          <w:noProof/>
          <w:sz w:val="24"/>
        </w:rPr>
      </w:pPr>
      <w:hyperlink w:anchor="_Toc87245109" w:history="1">
        <w:r w:rsidR="00D92E02">
          <w:rPr>
            <w:rStyle w:val="a4"/>
            <w:noProof/>
            <w:snapToGrid w:val="0"/>
            <w:szCs w:val="28"/>
          </w:rPr>
          <w:t>Заключение</w:t>
        </w:r>
        <w:r w:rsidR="00D92E02">
          <w:rPr>
            <w:noProof/>
            <w:webHidden/>
          </w:rPr>
          <w:tab/>
        </w:r>
        <w:r w:rsidR="00F02D84">
          <w:rPr>
            <w:noProof/>
            <w:webHidden/>
          </w:rPr>
          <w:t>18</w:t>
        </w:r>
      </w:hyperlink>
    </w:p>
    <w:p w:rsidR="00D92E02" w:rsidRDefault="00C36F25" w:rsidP="008D375B">
      <w:pPr>
        <w:pStyle w:val="10"/>
        <w:tabs>
          <w:tab w:val="clear" w:pos="9000"/>
          <w:tab w:val="right" w:leader="dot" w:pos="9180"/>
        </w:tabs>
        <w:rPr>
          <w:noProof/>
          <w:sz w:val="24"/>
        </w:rPr>
      </w:pPr>
      <w:hyperlink w:anchor="_Toc87245110" w:history="1">
        <w:r w:rsidR="00D92E02">
          <w:rPr>
            <w:rStyle w:val="a4"/>
            <w:noProof/>
            <w:szCs w:val="28"/>
          </w:rPr>
          <w:t>Список литературы</w:t>
        </w:r>
        <w:r w:rsidR="00D92E02">
          <w:rPr>
            <w:noProof/>
            <w:webHidden/>
          </w:rPr>
          <w:tab/>
        </w:r>
        <w:r w:rsidR="00F02D84">
          <w:rPr>
            <w:noProof/>
            <w:webHidden/>
          </w:rPr>
          <w:t>22</w:t>
        </w:r>
      </w:hyperlink>
    </w:p>
    <w:p w:rsidR="00D92E02" w:rsidRDefault="00D92E02" w:rsidP="008D375B">
      <w:pPr>
        <w:pStyle w:val="10"/>
        <w:tabs>
          <w:tab w:val="clear" w:pos="9000"/>
          <w:tab w:val="right" w:leader="dot" w:pos="9180"/>
        </w:tabs>
      </w:pPr>
      <w:r>
        <w:fldChar w:fldCharType="end"/>
      </w:r>
    </w:p>
    <w:p w:rsidR="00D92E02" w:rsidRDefault="00D92E02" w:rsidP="008D375B">
      <w:pPr>
        <w:ind w:firstLine="709"/>
        <w:rPr>
          <w:sz w:val="28"/>
        </w:rPr>
      </w:pPr>
    </w:p>
    <w:p w:rsidR="00D92E02" w:rsidRPr="00D92E02" w:rsidRDefault="00D92E02" w:rsidP="008D375B">
      <w:pPr>
        <w:pStyle w:val="2"/>
        <w:rPr>
          <w:sz w:val="28"/>
          <w:szCs w:val="28"/>
        </w:rPr>
      </w:pPr>
      <w:r>
        <w:rPr>
          <w:sz w:val="28"/>
        </w:rPr>
        <w:br w:type="page"/>
      </w:r>
      <w:r w:rsidRPr="00D92E02">
        <w:rPr>
          <w:sz w:val="28"/>
          <w:szCs w:val="28"/>
        </w:rPr>
        <w:t>Введение</w:t>
      </w:r>
    </w:p>
    <w:p w:rsidR="00D92E02" w:rsidRPr="00D92E02" w:rsidRDefault="00D92E02" w:rsidP="008D375B">
      <w:pPr>
        <w:pStyle w:val="a5"/>
        <w:rPr>
          <w:sz w:val="28"/>
          <w:szCs w:val="28"/>
        </w:rPr>
      </w:pPr>
      <w:r w:rsidRPr="00D92E02">
        <w:rPr>
          <w:sz w:val="28"/>
          <w:szCs w:val="28"/>
        </w:rPr>
        <w:t>Формирование в России правового демократического государства ставит вопрос развития права на первые позиции. Процесс формирования нового демократического права, которое бы соответствовало общеустановленным международным нормам и принципам, в России проходит тяжело, но, тем не менее, уже сейчас наметились положительные тенденции в развитии данного процесса, и повернуть историю «вспять»  практически не возможно. Можно с уверенностью утверждать, - Россия стоит на пути развития правового демократического государства с федеративной формой государственного устройства.</w:t>
      </w:r>
    </w:p>
    <w:p w:rsidR="00605655" w:rsidRDefault="00605655" w:rsidP="008D375B">
      <w:pPr>
        <w:ind w:firstLine="709"/>
        <w:rPr>
          <w:color w:val="000000"/>
          <w:sz w:val="28"/>
        </w:rPr>
      </w:pPr>
      <w:r>
        <w:rPr>
          <w:b/>
          <w:color w:val="000000"/>
          <w:sz w:val="28"/>
        </w:rPr>
        <w:t>Актуальность темы источников</w:t>
      </w:r>
      <w:r>
        <w:rPr>
          <w:color w:val="000000"/>
          <w:sz w:val="28"/>
        </w:rPr>
        <w:t xml:space="preserve"> гражданского права на сегодняшний день весьма значительна. Происходит изменение всей законодательно-нормативной базы страны, принимаются новые законы, а, следовательно, изменяются и источники.</w:t>
      </w:r>
    </w:p>
    <w:p w:rsidR="00605655" w:rsidRPr="00605655" w:rsidRDefault="00605655" w:rsidP="008D375B">
      <w:pPr>
        <w:ind w:firstLine="709"/>
        <w:rPr>
          <w:color w:val="000000"/>
          <w:sz w:val="28"/>
        </w:rPr>
      </w:pPr>
      <w:r>
        <w:rPr>
          <w:color w:val="000000"/>
          <w:sz w:val="28"/>
        </w:rPr>
        <w:t>Становление рыночных отношений заставляет пересмотреть российские нормотворческие органы свое отношение к международному частному  праву капиталистических стран, как имеющих больший опыт правового регулирования в данных условиях общественного строя. «В настоящее время со всей очевидностью растет влияние между</w:t>
      </w:r>
      <w:r>
        <w:rPr>
          <w:color w:val="000000"/>
          <w:sz w:val="28"/>
        </w:rPr>
        <w:softHyphen/>
        <w:t>народного права не только на право международного сообщества, но и на внутреннее право государств, входящих в данное сообщество. Особенно велика роль международного права в деле защиты прав че</w:t>
      </w:r>
      <w:r>
        <w:rPr>
          <w:color w:val="000000"/>
          <w:sz w:val="28"/>
        </w:rPr>
        <w:softHyphen/>
        <w:t>ловека, к числу которых относятся и гражданские права».</w:t>
      </w:r>
      <w:r>
        <w:rPr>
          <w:rStyle w:val="a9"/>
          <w:color w:val="000000"/>
          <w:sz w:val="28"/>
        </w:rPr>
        <w:footnoteReference w:id="1"/>
      </w:r>
    </w:p>
    <w:p w:rsidR="00605655" w:rsidRPr="00605655" w:rsidRDefault="00605655" w:rsidP="008D375B">
      <w:pPr>
        <w:pStyle w:val="a6"/>
        <w:ind w:left="0" w:firstLine="720"/>
        <w:rPr>
          <w:sz w:val="28"/>
          <w:szCs w:val="28"/>
        </w:rPr>
      </w:pPr>
      <w:r w:rsidRPr="00605655">
        <w:rPr>
          <w:sz w:val="28"/>
          <w:szCs w:val="28"/>
        </w:rPr>
        <w:t>Категория «источники права» в науке обычно толкуется в двух взаимосвязанных аспектах. Во-первых, к ним относят объек</w:t>
      </w:r>
      <w:r w:rsidRPr="00605655">
        <w:rPr>
          <w:sz w:val="28"/>
          <w:szCs w:val="28"/>
        </w:rPr>
        <w:softHyphen/>
        <w:t>тивные факторы, «порождающие» право как социальное явление. В качестве таких факторов выступают материальные условия жиз</w:t>
      </w:r>
      <w:r w:rsidRPr="00605655">
        <w:rPr>
          <w:sz w:val="28"/>
          <w:szCs w:val="28"/>
        </w:rPr>
        <w:softHyphen/>
        <w:t>ни общества, экономические, политические и социальные по</w:t>
      </w:r>
      <w:r w:rsidRPr="00605655">
        <w:rPr>
          <w:sz w:val="28"/>
          <w:szCs w:val="28"/>
        </w:rPr>
        <w:softHyphen/>
        <w:t>требности господствующего класса и иных социальных групп. Иначе говоря, в данном случае речь идет об источнике права в материальном смысле слова.</w:t>
      </w:r>
    </w:p>
    <w:p w:rsidR="00605655" w:rsidRPr="00605655" w:rsidRDefault="00605655" w:rsidP="008D375B">
      <w:pPr>
        <w:pStyle w:val="a6"/>
        <w:ind w:left="0" w:firstLine="720"/>
        <w:rPr>
          <w:sz w:val="28"/>
          <w:szCs w:val="28"/>
        </w:rPr>
      </w:pPr>
      <w:r w:rsidRPr="00605655">
        <w:rPr>
          <w:sz w:val="28"/>
          <w:szCs w:val="28"/>
        </w:rPr>
        <w:t>Во-вторых, понятие источника права связывают и с непосредственной деятельностью уполномоченных органов государства по формированию права, приданию ему фор</w:t>
      </w:r>
      <w:r w:rsidRPr="00605655">
        <w:rPr>
          <w:sz w:val="28"/>
          <w:szCs w:val="28"/>
        </w:rPr>
        <w:softHyphen/>
        <w:t>мы законов, указов, постановлений и других нормативно-юридических документов. Здесь мы имеем дело с понятием ис</w:t>
      </w:r>
      <w:r w:rsidRPr="00605655">
        <w:rPr>
          <w:sz w:val="28"/>
          <w:szCs w:val="28"/>
        </w:rPr>
        <w:softHyphen/>
        <w:t>точников права в формальном или юридическом смысле слова.</w:t>
      </w:r>
    </w:p>
    <w:p w:rsidR="00605655" w:rsidRPr="00605655" w:rsidRDefault="00605655" w:rsidP="008D375B">
      <w:pPr>
        <w:ind w:firstLine="720"/>
        <w:rPr>
          <w:color w:val="000000"/>
          <w:sz w:val="28"/>
          <w:szCs w:val="28"/>
        </w:rPr>
      </w:pPr>
      <w:r w:rsidRPr="00605655">
        <w:rPr>
          <w:color w:val="000000"/>
          <w:sz w:val="28"/>
          <w:szCs w:val="28"/>
        </w:rPr>
        <w:t>Необходимо отметить, что со вторым понятием источника права чаще всего приходится сталкиваться не только в науке гражданского права, но и на практике, в повседневной жизни, ибо оно дает возможность гражданское право с позиций нормативного со</w:t>
      </w:r>
      <w:r w:rsidRPr="00605655">
        <w:rPr>
          <w:color w:val="000000"/>
          <w:sz w:val="28"/>
          <w:szCs w:val="28"/>
        </w:rPr>
        <w:softHyphen/>
        <w:t>держания и его принадлежности к конкретным субъектам</w:t>
      </w:r>
      <w:r w:rsidRPr="00605655">
        <w:rPr>
          <w:noProof/>
          <w:color w:val="000000"/>
          <w:sz w:val="28"/>
          <w:szCs w:val="28"/>
        </w:rPr>
        <w:t xml:space="preserve"> —</w:t>
      </w:r>
      <w:r w:rsidRPr="00605655">
        <w:rPr>
          <w:color w:val="000000"/>
          <w:sz w:val="28"/>
          <w:szCs w:val="28"/>
        </w:rPr>
        <w:t xml:space="preserve"> участникам гражданских правоотношений.</w:t>
      </w:r>
    </w:p>
    <w:p w:rsidR="00605655" w:rsidRPr="00605655" w:rsidRDefault="00605655" w:rsidP="008D375B">
      <w:pPr>
        <w:ind w:firstLine="720"/>
        <w:rPr>
          <w:color w:val="000000"/>
          <w:sz w:val="28"/>
          <w:szCs w:val="28"/>
        </w:rPr>
      </w:pPr>
      <w:r w:rsidRPr="00605655">
        <w:rPr>
          <w:b/>
          <w:color w:val="000000"/>
          <w:sz w:val="28"/>
          <w:szCs w:val="28"/>
        </w:rPr>
        <w:t>Уровень исследовательности</w:t>
      </w:r>
      <w:r w:rsidRPr="00605655">
        <w:rPr>
          <w:color w:val="000000"/>
          <w:sz w:val="28"/>
          <w:szCs w:val="28"/>
        </w:rPr>
        <w:t xml:space="preserve"> – при написании работы использованы различные литературные источники, в том числе Гражданский Кодекс Российской Федерации,  законы и подзаконные акты, научно-практическая литература, решения судебных органов Российской Федерации, статьи юристов в печатных изданиях, теоретические и практические знания и опыт автора работы.</w:t>
      </w:r>
    </w:p>
    <w:p w:rsidR="00605655" w:rsidRPr="00605655" w:rsidRDefault="00605655" w:rsidP="008D375B">
      <w:pPr>
        <w:ind w:firstLine="720"/>
        <w:rPr>
          <w:color w:val="000000"/>
          <w:sz w:val="28"/>
          <w:szCs w:val="28"/>
        </w:rPr>
      </w:pPr>
      <w:r w:rsidRPr="00605655">
        <w:rPr>
          <w:b/>
          <w:color w:val="000000"/>
          <w:sz w:val="28"/>
          <w:szCs w:val="28"/>
        </w:rPr>
        <w:t>Хронологические рамки исследования</w:t>
      </w:r>
      <w:r w:rsidRPr="00605655">
        <w:rPr>
          <w:color w:val="000000"/>
          <w:sz w:val="28"/>
          <w:szCs w:val="28"/>
        </w:rPr>
        <w:t xml:space="preserve"> охватывают период с 1990 года и по настоящее время.</w:t>
      </w:r>
    </w:p>
    <w:p w:rsidR="00605655" w:rsidRDefault="00605655" w:rsidP="008D375B">
      <w:pPr>
        <w:rPr>
          <w:b/>
          <w:color w:val="000000"/>
          <w:sz w:val="28"/>
          <w:szCs w:val="28"/>
        </w:rPr>
      </w:pPr>
    </w:p>
    <w:p w:rsidR="00605655" w:rsidRPr="00605655" w:rsidRDefault="00605655" w:rsidP="008D375B">
      <w:pPr>
        <w:rPr>
          <w:color w:val="000000"/>
          <w:sz w:val="28"/>
          <w:szCs w:val="28"/>
        </w:rPr>
      </w:pPr>
      <w:r w:rsidRPr="00605655">
        <w:rPr>
          <w:b/>
          <w:color w:val="000000"/>
          <w:sz w:val="28"/>
          <w:szCs w:val="28"/>
        </w:rPr>
        <w:t>Цель</w:t>
      </w:r>
      <w:r w:rsidRPr="00605655">
        <w:rPr>
          <w:color w:val="000000"/>
          <w:sz w:val="28"/>
          <w:szCs w:val="28"/>
        </w:rPr>
        <w:t xml:space="preserve"> </w:t>
      </w:r>
      <w:r w:rsidRPr="00605655">
        <w:rPr>
          <w:b/>
          <w:color w:val="000000"/>
          <w:sz w:val="28"/>
          <w:szCs w:val="28"/>
        </w:rPr>
        <w:t xml:space="preserve">исследования </w:t>
      </w:r>
      <w:r w:rsidRPr="00605655">
        <w:rPr>
          <w:color w:val="000000"/>
          <w:sz w:val="28"/>
          <w:szCs w:val="28"/>
        </w:rPr>
        <w:t>– источники гражданского права.</w:t>
      </w:r>
    </w:p>
    <w:p w:rsidR="00D92E02" w:rsidRPr="00605655" w:rsidRDefault="00D92E02" w:rsidP="008D375B">
      <w:pPr>
        <w:rPr>
          <w:color w:val="000000"/>
          <w:sz w:val="28"/>
          <w:szCs w:val="28"/>
        </w:rPr>
      </w:pPr>
      <w:r w:rsidRPr="00605655">
        <w:rPr>
          <w:sz w:val="28"/>
          <w:szCs w:val="28"/>
        </w:rPr>
        <w:t>Для достижения поставленной цели необходимо решить следующие задачи:</w:t>
      </w:r>
    </w:p>
    <w:p w:rsidR="00D92E02" w:rsidRPr="00D92E02" w:rsidRDefault="00D92E02" w:rsidP="008D375B">
      <w:pPr>
        <w:pStyle w:val="a5"/>
        <w:rPr>
          <w:sz w:val="28"/>
          <w:szCs w:val="28"/>
        </w:rPr>
      </w:pPr>
      <w:r w:rsidRPr="00D92E02">
        <w:rPr>
          <w:sz w:val="28"/>
          <w:szCs w:val="28"/>
        </w:rPr>
        <w:t>1. Определить, что такое источник гражданского права;</w:t>
      </w:r>
    </w:p>
    <w:p w:rsidR="00D92E02" w:rsidRPr="00D92E02" w:rsidRDefault="00D92E02" w:rsidP="008D375B">
      <w:pPr>
        <w:pStyle w:val="a5"/>
        <w:rPr>
          <w:sz w:val="28"/>
          <w:szCs w:val="28"/>
        </w:rPr>
      </w:pPr>
      <w:r w:rsidRPr="00D92E02">
        <w:rPr>
          <w:sz w:val="28"/>
          <w:szCs w:val="28"/>
        </w:rPr>
        <w:t>2. Дать характеристику гражданскому законодательству, как совокупности источников гражданского права;</w:t>
      </w:r>
    </w:p>
    <w:p w:rsidR="00D92E02" w:rsidRPr="00D92E02" w:rsidRDefault="00D92E02" w:rsidP="008D375B">
      <w:pPr>
        <w:pStyle w:val="a5"/>
        <w:rPr>
          <w:sz w:val="28"/>
          <w:szCs w:val="28"/>
        </w:rPr>
      </w:pPr>
      <w:r w:rsidRPr="00D92E02">
        <w:rPr>
          <w:sz w:val="28"/>
          <w:szCs w:val="28"/>
        </w:rPr>
        <w:t>3. Выявить роль и значение международных договоров и обычаев имущественного оборота в источниках гражданского права;</w:t>
      </w:r>
    </w:p>
    <w:p w:rsidR="00D92E02" w:rsidRPr="00D92E02" w:rsidRDefault="00D92E02" w:rsidP="008D375B">
      <w:pPr>
        <w:pStyle w:val="a5"/>
        <w:rPr>
          <w:sz w:val="28"/>
          <w:szCs w:val="28"/>
        </w:rPr>
      </w:pPr>
      <w:r w:rsidRPr="00D92E02">
        <w:rPr>
          <w:sz w:val="28"/>
          <w:szCs w:val="28"/>
        </w:rPr>
        <w:t>4. Рассмотреть систему нормативных актов гражданского права в РФ;</w:t>
      </w:r>
    </w:p>
    <w:p w:rsidR="00D92E02" w:rsidRPr="00D92E02" w:rsidRDefault="00D92E02" w:rsidP="008D375B">
      <w:pPr>
        <w:pStyle w:val="a5"/>
        <w:rPr>
          <w:sz w:val="28"/>
          <w:szCs w:val="28"/>
        </w:rPr>
      </w:pPr>
      <w:r w:rsidRPr="00D92E02">
        <w:rPr>
          <w:sz w:val="28"/>
          <w:szCs w:val="28"/>
        </w:rPr>
        <w:t>5. Исследовать проблему действия гражданского законодательства во времени, пространстве и по кругу лиц;</w:t>
      </w:r>
    </w:p>
    <w:p w:rsidR="00D92E02" w:rsidRPr="00D92E02" w:rsidRDefault="00D92E02" w:rsidP="008D375B">
      <w:pPr>
        <w:pStyle w:val="a5"/>
        <w:rPr>
          <w:sz w:val="28"/>
          <w:szCs w:val="28"/>
        </w:rPr>
      </w:pPr>
      <w:r w:rsidRPr="00D92E02">
        <w:rPr>
          <w:sz w:val="28"/>
          <w:szCs w:val="28"/>
        </w:rPr>
        <w:t>6. Раскрыть сущность применения гражданского законодательства по аналогии закона и аналогии права;</w:t>
      </w:r>
    </w:p>
    <w:p w:rsidR="00D92E02" w:rsidRPr="00D92E02" w:rsidRDefault="00D92E02" w:rsidP="008D375B">
      <w:pPr>
        <w:pStyle w:val="a5"/>
        <w:rPr>
          <w:sz w:val="28"/>
          <w:szCs w:val="28"/>
        </w:rPr>
      </w:pPr>
      <w:r w:rsidRPr="00D92E02">
        <w:rPr>
          <w:sz w:val="28"/>
          <w:szCs w:val="28"/>
        </w:rPr>
        <w:t>7. Изучить вопрос толкования гражданско-правовых норм и его взаимосвязь с источниками гражданского права.</w:t>
      </w:r>
    </w:p>
    <w:p w:rsidR="00605655" w:rsidRDefault="00605655" w:rsidP="008D375B">
      <w:pPr>
        <w:ind w:firstLine="709"/>
        <w:rPr>
          <w:sz w:val="28"/>
        </w:rPr>
      </w:pPr>
    </w:p>
    <w:p w:rsidR="00605655" w:rsidRDefault="00605655" w:rsidP="008D375B">
      <w:pPr>
        <w:pStyle w:val="a5"/>
        <w:rPr>
          <w:sz w:val="28"/>
          <w:szCs w:val="28"/>
        </w:rPr>
      </w:pPr>
    </w:p>
    <w:p w:rsidR="00D17416" w:rsidRDefault="00D17416" w:rsidP="008D375B">
      <w:pPr>
        <w:pStyle w:val="a5"/>
        <w:rPr>
          <w:sz w:val="28"/>
          <w:szCs w:val="28"/>
        </w:rPr>
      </w:pPr>
    </w:p>
    <w:p w:rsidR="003D14EE" w:rsidRDefault="003D14EE" w:rsidP="008D375B">
      <w:pPr>
        <w:pStyle w:val="a5"/>
        <w:rPr>
          <w:sz w:val="28"/>
          <w:szCs w:val="28"/>
        </w:rPr>
      </w:pPr>
    </w:p>
    <w:p w:rsidR="00605655" w:rsidRDefault="00605655" w:rsidP="008D375B">
      <w:pPr>
        <w:pStyle w:val="a5"/>
        <w:rPr>
          <w:sz w:val="28"/>
          <w:szCs w:val="28"/>
        </w:rPr>
      </w:pPr>
    </w:p>
    <w:p w:rsidR="00605655" w:rsidRPr="00D92E02" w:rsidRDefault="00605655" w:rsidP="008D375B">
      <w:pPr>
        <w:pStyle w:val="a5"/>
        <w:rPr>
          <w:sz w:val="28"/>
          <w:szCs w:val="28"/>
        </w:rPr>
      </w:pPr>
    </w:p>
    <w:p w:rsidR="00D92E02" w:rsidRPr="003D14EE" w:rsidRDefault="00D92E02" w:rsidP="008D375B">
      <w:pPr>
        <w:pStyle w:val="2"/>
        <w:rPr>
          <w:sz w:val="28"/>
          <w:szCs w:val="28"/>
        </w:rPr>
      </w:pPr>
      <w:r w:rsidRPr="003D14EE">
        <w:rPr>
          <w:sz w:val="28"/>
          <w:szCs w:val="28"/>
        </w:rPr>
        <w:t>1. ПОНЯТИЕ И ВИДЫ ИСТОЧНИКОВ ГРАЖДАНСКОГО ПРАВА</w:t>
      </w:r>
    </w:p>
    <w:p w:rsidR="003D14EE" w:rsidRDefault="003D14EE" w:rsidP="008D375B">
      <w:pPr>
        <w:pStyle w:val="2"/>
        <w:rPr>
          <w:sz w:val="28"/>
          <w:szCs w:val="28"/>
        </w:rPr>
      </w:pPr>
    </w:p>
    <w:p w:rsidR="00D92E02" w:rsidRPr="00423213" w:rsidRDefault="00D92E02" w:rsidP="008D375B">
      <w:pPr>
        <w:pStyle w:val="2"/>
        <w:rPr>
          <w:sz w:val="28"/>
          <w:szCs w:val="28"/>
        </w:rPr>
      </w:pPr>
      <w:r w:rsidRPr="00423213">
        <w:rPr>
          <w:sz w:val="28"/>
          <w:szCs w:val="28"/>
        </w:rPr>
        <w:t>1.1. Определение источника гражданского права</w:t>
      </w:r>
    </w:p>
    <w:p w:rsidR="00D92E02" w:rsidRPr="00D17416" w:rsidRDefault="00D92E02" w:rsidP="008D375B">
      <w:pPr>
        <w:pStyle w:val="a5"/>
        <w:rPr>
          <w:sz w:val="28"/>
          <w:szCs w:val="28"/>
          <w:lang w:val="en-US"/>
        </w:rPr>
      </w:pPr>
      <w:r w:rsidRPr="00D92E02">
        <w:rPr>
          <w:sz w:val="28"/>
          <w:szCs w:val="28"/>
        </w:rPr>
        <w:t>Возникновение термина «источник права» связывают с римским правом. Определение данного термина в юридической литературе многозначно. В данном случае речь идет о форме выражения правовых норм, имеющей общеобязательный характер. Установление или признание государством того или иного источника (формы) права имеет важное юридическое, в том числе правоприменительное, значение. Ведь только выраженные в таком источнике нормы права могут применяться для регулирования соответствующих отношений. Формально не признанный источник права, как и содержащиеся в нем правила поведения, не имеет юридического (общеобязательного) значения.</w:t>
      </w:r>
    </w:p>
    <w:p w:rsidR="00D92E02" w:rsidRPr="00D92E02" w:rsidRDefault="00D92E02" w:rsidP="008D375B">
      <w:pPr>
        <w:pStyle w:val="a5"/>
        <w:rPr>
          <w:sz w:val="28"/>
          <w:szCs w:val="28"/>
        </w:rPr>
      </w:pPr>
      <w:r w:rsidRPr="00D92E02">
        <w:rPr>
          <w:sz w:val="28"/>
          <w:szCs w:val="28"/>
        </w:rPr>
        <w:t>В современных правовых системах господствующими источниками права являются нормативные акты, среди которых приоритетное место занимают законы как акты высшей юридической силы. В гражданско-правовой сфере они традиционно охватываются понятием гражданского законодательства.</w:t>
      </w:r>
    </w:p>
    <w:p w:rsidR="00D92E02" w:rsidRPr="00D92E02" w:rsidRDefault="00D92E02" w:rsidP="008D375B">
      <w:pPr>
        <w:pStyle w:val="a5"/>
        <w:rPr>
          <w:sz w:val="28"/>
          <w:szCs w:val="28"/>
        </w:rPr>
      </w:pPr>
      <w:r w:rsidRPr="00D92E02">
        <w:rPr>
          <w:sz w:val="28"/>
          <w:szCs w:val="28"/>
        </w:rPr>
        <w:t>Необходимо отметить, что в нашей стране в соответствии с ч. 4 ст. 15 Конституции РФ и п. 1 ст. 7 ГК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Они, следовательно, должны также учитываться в качестве источников ее права.</w:t>
      </w:r>
    </w:p>
    <w:p w:rsidR="00D92E02" w:rsidRPr="00D92E02" w:rsidRDefault="00D92E02" w:rsidP="008D375B">
      <w:pPr>
        <w:pStyle w:val="a5"/>
        <w:rPr>
          <w:sz w:val="28"/>
          <w:szCs w:val="28"/>
        </w:rPr>
      </w:pPr>
      <w:r w:rsidRPr="00D92E02">
        <w:rPr>
          <w:sz w:val="28"/>
          <w:szCs w:val="28"/>
        </w:rPr>
        <w:t>Вместе с тем признание источником права иных, кроме нормативных актов, несет в себе определенную опасность. Ведь нормы права предполагаются формализованными, четко фиксированными, что далеко не всегда имеет место в иных источниках. В свою очередь, это обстоятельство чревато произволом правоприменителей, в том числе судов, и неустранимыми разногласиями при установлении содержания применимого к данному случаю права. Поэтому, в частности, не могут признаваться формой права правила морали и нравственности, хотя многие из них, по существу, лежат в основе ряда правовых норм. Они могут иметь определенное значение лишь при уяснении смысла отдельных гражданско-правовых правил путем их логического толкования. Следовательно, иные, нежели законодательство, источники права тоже должны быть по возможности конкретизированы и формализованы как по содержанию, так и по сфере применения.</w:t>
      </w:r>
    </w:p>
    <w:p w:rsidR="00D92E02" w:rsidRPr="00D92E02" w:rsidRDefault="00D92E02" w:rsidP="008D375B">
      <w:pPr>
        <w:pStyle w:val="a5"/>
        <w:rPr>
          <w:sz w:val="28"/>
          <w:szCs w:val="28"/>
        </w:rPr>
      </w:pPr>
      <w:r w:rsidRPr="00D92E02">
        <w:rPr>
          <w:sz w:val="28"/>
          <w:szCs w:val="28"/>
        </w:rPr>
        <w:t>В англо-американской правовой системе роль основного источника права выполняет судебный прецедент – вступившее в законную силу решение суда по конкретному спору. Обычно речь идет о решениях судов высших инстанций, определенным образом систематизированных или обобщенных, которые и составляют здесь понятие судебной практики.</w:t>
      </w:r>
    </w:p>
    <w:p w:rsidR="00D92E02" w:rsidRPr="00D92E02" w:rsidRDefault="00D92E02" w:rsidP="008D375B">
      <w:pPr>
        <w:pStyle w:val="a5"/>
        <w:rPr>
          <w:sz w:val="28"/>
          <w:szCs w:val="28"/>
        </w:rPr>
      </w:pPr>
      <w:r w:rsidRPr="00D92E02">
        <w:rPr>
          <w:sz w:val="28"/>
          <w:szCs w:val="28"/>
        </w:rPr>
        <w:t>В континентальной, в том числе в российской, правовой системе судебный прецедент формально не считается источником права, хотя фактически значение судебной практики разрешения тех или иных споров и здесь весьма велико, а в известной мере даже формализовано. Так, высшие судебные органы вправе давать судам «руководящие разъяснения» по вопросам применения законодательства.</w:t>
      </w:r>
    </w:p>
    <w:p w:rsidR="00D92E02" w:rsidRPr="00D92E02" w:rsidRDefault="00D92E02" w:rsidP="008D375B">
      <w:pPr>
        <w:pStyle w:val="a5"/>
        <w:rPr>
          <w:sz w:val="28"/>
          <w:szCs w:val="28"/>
        </w:rPr>
      </w:pPr>
      <w:r w:rsidRPr="00D92E02">
        <w:rPr>
          <w:sz w:val="28"/>
          <w:szCs w:val="28"/>
        </w:rPr>
        <w:t>Не является источником права цивилистическая доктрина. Обоснованные учеными выводы обычно представляют собой результат доктринального (научного) толкования закона и других источников, но не имеют обязательного характера. Они могут быть учтены судом в качестве мнения сведущих лиц или стать основой предложений об изменении (усовершенствовании) законодательства, но в любом случае сами по себе не приобретают непосредственного юридического значения.</w:t>
      </w:r>
    </w:p>
    <w:p w:rsidR="00D92E02" w:rsidRPr="00D92E02" w:rsidRDefault="00D92E02" w:rsidP="008D375B">
      <w:pPr>
        <w:pStyle w:val="a5"/>
        <w:rPr>
          <w:sz w:val="28"/>
          <w:szCs w:val="28"/>
        </w:rPr>
      </w:pPr>
      <w:r w:rsidRPr="00D92E02">
        <w:rPr>
          <w:sz w:val="28"/>
          <w:szCs w:val="28"/>
        </w:rPr>
        <w:t>Не могут считаться источниками права и индивидуальные акты, или акты локального характера, не содержащие общеобязательных предписаний (правовых норм). В сфере гражданского права часто используются конкретные уставы различных юридических лиц, договоры и т. п. Эти акты обязательны лишь для тех, кто их принял.</w:t>
      </w:r>
    </w:p>
    <w:p w:rsidR="00D92E02" w:rsidRDefault="00D92E02" w:rsidP="008D375B">
      <w:pPr>
        <w:pStyle w:val="a5"/>
        <w:rPr>
          <w:sz w:val="28"/>
          <w:szCs w:val="28"/>
        </w:rPr>
      </w:pPr>
      <w:r w:rsidRPr="00D92E02">
        <w:rPr>
          <w:sz w:val="28"/>
          <w:szCs w:val="28"/>
        </w:rPr>
        <w:t>Таким образом, к числу источников гражданского права следует относить как законодательство (нормативные акты), так и международные договоры, а также торговые обычаи (а в странах «общего права» – прежде всего судебный прецедент). Это обстоятельство характеризует особое понимание источника права в гражданско-правовой сфере.</w:t>
      </w:r>
    </w:p>
    <w:p w:rsidR="00605655" w:rsidRPr="00D92E02" w:rsidRDefault="00605655" w:rsidP="008D375B">
      <w:pPr>
        <w:pStyle w:val="a5"/>
        <w:rPr>
          <w:sz w:val="28"/>
          <w:szCs w:val="28"/>
        </w:rPr>
      </w:pPr>
    </w:p>
    <w:p w:rsidR="00CB4B5B" w:rsidRPr="00CB4B5B" w:rsidRDefault="00D92E02" w:rsidP="008D375B">
      <w:pPr>
        <w:pStyle w:val="2"/>
        <w:rPr>
          <w:sz w:val="28"/>
          <w:szCs w:val="28"/>
        </w:rPr>
      </w:pPr>
      <w:r w:rsidRPr="00CB4B5B">
        <w:rPr>
          <w:sz w:val="28"/>
          <w:szCs w:val="28"/>
        </w:rPr>
        <w:t>1.2. Гражданское законодательство</w:t>
      </w:r>
    </w:p>
    <w:p w:rsidR="00CB4B5B" w:rsidRDefault="00CB4B5B" w:rsidP="008D375B">
      <w:pPr>
        <w:ind w:firstLine="709"/>
        <w:outlineLvl w:val="2"/>
        <w:rPr>
          <w:color w:val="000000"/>
          <w:sz w:val="28"/>
        </w:rPr>
      </w:pPr>
      <w:r>
        <w:rPr>
          <w:color w:val="000000"/>
          <w:sz w:val="28"/>
        </w:rPr>
        <w:t>Гражданское законодательство представляет собой совокупность нормативных актов (а не норм права, как правовая отрасль) различной юридической силы. При этом охватываемые им нормативные акты во многих случаях имеют комплексную, межотраслевую природу, поскольку зачастую содержат не только гражданско-правовые нормы. Даже в Гражданском кодексе имеются нормы публично-правового характера, например устанавливающие состав гражданского законодательства (ст. 3). В актах гражданского законодательства гражданско-правовые нормы преобладают, но весьма редко полностью вытесняют нормы иной юридической природы. Это вызвано тем, что законодатель обычно думает о содержательной стороне, а не об отраслевой принадлежности принимаемых им актов. Содержащиеся же в них нормы в силу своих объективных юридических свойств распределяются на публ</w:t>
      </w:r>
      <w:r w:rsidR="009278D9">
        <w:rPr>
          <w:color w:val="000000"/>
          <w:sz w:val="28"/>
        </w:rPr>
        <w:t xml:space="preserve">ично-правовые и частноправовые. </w:t>
      </w:r>
      <w:r>
        <w:rPr>
          <w:color w:val="000000"/>
          <w:sz w:val="28"/>
        </w:rPr>
        <w:t>Принципиальной особенностью гражданского законодательства является наличие в нем большого числа диапозитивных правил, действующих только в том случае, если сами участники регулируемого отношения не предусмотрят иной вариант своего поведения. Иначе говоря, такие правила носят восполнительный характер, ибо рассчитаны на восполнение недостающей по каким-либо причинам воли самих субъектов. Такие нормы преобладают в регулировании договорных отношений, т. е. имущественного оборота. В них проявляются особенности гражданского (частного) права, которое обычно разрешает, позволяет участникам регулируемых отношений самим выбрать наиболее приемлемый вариант поведения в общих рамках, установленных законом, наделяя их для этого соответствующими правовыми возможностями. Диспозитивная норма обычно содержит определенное правило поведения, снабженное оговоркой «если иное не установлено договором», которая и позволяет сторонам урегулировать свои отношения иначе, нежели это по общему правилу предусматривает закон.</w:t>
      </w:r>
    </w:p>
    <w:p w:rsidR="00CB4B5B" w:rsidRDefault="00CB4B5B" w:rsidP="008D375B">
      <w:pPr>
        <w:ind w:firstLine="709"/>
        <w:outlineLvl w:val="2"/>
        <w:rPr>
          <w:color w:val="000000"/>
          <w:sz w:val="28"/>
        </w:rPr>
      </w:pPr>
      <w:r>
        <w:rPr>
          <w:color w:val="000000"/>
          <w:sz w:val="28"/>
        </w:rPr>
        <w:t>Входящие в гражданское законодательство нормативные акты составляют весьма значительный по объему законодательный массив. Их неизбежное обилие вызвано широтой и сложностью самого предмета гражданско-правового регулирования. Вместе с тем это обстоятельство затрудняет ознакомление с действующим гражданским правом и значительно усложняет установление необходимых взаимосвязей между составляющими его различными актами. Поэтому именно для гражданского законодательства первостепенное значение имеет решение проблемы его систематизации и упорядочения. К основным способам систематизации (упорядочения) законодательства, применяемым и в гражданско-правовой сфере, относятся инкорпорация, консолидация и кодификация.</w:t>
      </w:r>
    </w:p>
    <w:p w:rsidR="00CB4B5B" w:rsidRDefault="00CB4B5B" w:rsidP="008D375B">
      <w:pPr>
        <w:ind w:firstLine="709"/>
        <w:outlineLvl w:val="2"/>
        <w:rPr>
          <w:color w:val="000000"/>
          <w:sz w:val="28"/>
        </w:rPr>
      </w:pPr>
      <w:r>
        <w:rPr>
          <w:color w:val="000000"/>
          <w:sz w:val="28"/>
        </w:rPr>
        <w:t>В гражданском праве кодификация может носить общий (отраслевой) либо частный характер. В первом случае она выражается в принятии Гражданского кодекса, охватывающего все основные нормы и институты данной отрасли права. Во втором — в принятии закона, в том числе в форме кодекса, регулирующего определенную узкую (отраслевую или межотраслевую) группу общественных отношений (например, Жилищного кодекса, Кодекса торгового мореплавания, Воздушного кодекса и т. п.), для которых возможна разработка и некоторых реальных, а не надуманных общих положений.</w:t>
      </w:r>
    </w:p>
    <w:p w:rsidR="00423213" w:rsidRDefault="00423213" w:rsidP="008D375B">
      <w:pPr>
        <w:ind w:firstLine="709"/>
        <w:rPr>
          <w:color w:val="000000"/>
          <w:sz w:val="28"/>
        </w:rPr>
      </w:pPr>
      <w:r>
        <w:rPr>
          <w:sz w:val="28"/>
        </w:rPr>
        <w:t xml:space="preserve">Источники гражданского права Российской Федерации делятся на правовые акты и обычаи. </w:t>
      </w:r>
      <w:r>
        <w:rPr>
          <w:color w:val="000000"/>
          <w:sz w:val="28"/>
        </w:rPr>
        <w:t>В соответствии с ч. 4 ст. 15 Конституции РФ и п. 1 ст. 7 ГК общепризнанные принципы и нормы международного права и международные договоры Российской Федерации являются составной частью ее правовой системы. Они, следовательно, должны также учитываться в качестве источников ее права. Источником права в РФ является также международный договор. Гражданско-правовые нормативные акты, традиционно охватываемые понятием гражданского законодательства, составляют определенную систему, построенную по иерархическому принципу. Содержание этой системы предопределено нормами Конституции, которая имеет высшую юридическую силу в отношении любых законов и других нормативных актов (и возглавляет всю систему действующего законодательства). По своей юридической силе гражданско-правовые акты распределяются на три группы:</w:t>
      </w:r>
    </w:p>
    <w:p w:rsidR="00423213" w:rsidRDefault="00423213" w:rsidP="008D375B">
      <w:pPr>
        <w:ind w:firstLine="709"/>
        <w:rPr>
          <w:color w:val="000000"/>
          <w:sz w:val="28"/>
        </w:rPr>
      </w:pPr>
      <w:r>
        <w:rPr>
          <w:color w:val="000000"/>
          <w:sz w:val="28"/>
        </w:rPr>
        <w:t>- обладающие высшей юридической силой федеральные законы — нормативные акты, принятые Государственной Думой РФ;</w:t>
      </w:r>
    </w:p>
    <w:p w:rsidR="00423213" w:rsidRDefault="00423213" w:rsidP="008D375B">
      <w:pPr>
        <w:ind w:firstLine="709"/>
        <w:rPr>
          <w:color w:val="000000"/>
          <w:sz w:val="28"/>
        </w:rPr>
      </w:pPr>
      <w:r>
        <w:rPr>
          <w:color w:val="000000"/>
          <w:sz w:val="28"/>
        </w:rPr>
        <w:t>- носящие подзаконный характер указы Президента РФ и постановления федерального Правительства;</w:t>
      </w:r>
    </w:p>
    <w:p w:rsidR="00423213" w:rsidRDefault="00423213" w:rsidP="008D375B">
      <w:pPr>
        <w:pStyle w:val="3"/>
        <w:spacing w:line="240" w:lineRule="auto"/>
        <w:ind w:firstLine="709"/>
        <w:jc w:val="left"/>
      </w:pPr>
      <w:r>
        <w:t>- нормативные правовые акты иных федеральных органов исполнительной власти (министерств и ведомств).</w:t>
      </w:r>
    </w:p>
    <w:p w:rsidR="00423213" w:rsidRDefault="00423213" w:rsidP="008D375B">
      <w:pPr>
        <w:ind w:firstLine="709"/>
        <w:outlineLvl w:val="2"/>
        <w:rPr>
          <w:color w:val="000000"/>
          <w:sz w:val="28"/>
        </w:rPr>
      </w:pPr>
      <w:r>
        <w:rPr>
          <w:color w:val="000000"/>
          <w:sz w:val="28"/>
        </w:rPr>
        <w:t>Нормативные акты, содержащие нормы гражданского права, подлежат обязательному официальному опубликованию</w:t>
      </w:r>
      <w:r>
        <w:rPr>
          <w:b/>
          <w:color w:val="000000"/>
          <w:sz w:val="28"/>
        </w:rPr>
        <w:t>.</w:t>
      </w:r>
      <w:r>
        <w:rPr>
          <w:color w:val="000000"/>
          <w:sz w:val="28"/>
        </w:rPr>
        <w:t xml:space="preserve"> Гражданско-правовые нормативные акты, будучи федеральными, вступают в силу одновременно на всей российской территории.</w:t>
      </w:r>
    </w:p>
    <w:p w:rsidR="00423213" w:rsidRDefault="00CB4B5B" w:rsidP="008D375B">
      <w:pPr>
        <w:ind w:firstLine="709"/>
        <w:outlineLvl w:val="2"/>
        <w:rPr>
          <w:color w:val="000000"/>
          <w:sz w:val="28"/>
        </w:rPr>
      </w:pPr>
      <w:r>
        <w:rPr>
          <w:color w:val="000000"/>
          <w:sz w:val="28"/>
        </w:rPr>
        <w:t>Таким образом, нормы гражданского права могут быть  закреплены как в законах, так и в подзаконных нормативных актах. Все эти нормативные акты в зависимости от юридической силы, расположены по определенной строгой иерархической системе, в которой значение нормативного акта определяется его юридической силой.</w:t>
      </w:r>
    </w:p>
    <w:p w:rsidR="00CB4B5B" w:rsidRDefault="00CB4B5B" w:rsidP="008D375B">
      <w:pPr>
        <w:ind w:firstLine="709"/>
        <w:outlineLvl w:val="2"/>
        <w:rPr>
          <w:color w:val="000000"/>
          <w:sz w:val="28"/>
        </w:rPr>
      </w:pPr>
      <w:r>
        <w:rPr>
          <w:color w:val="000000"/>
          <w:sz w:val="28"/>
        </w:rPr>
        <w:t>В виду многочисленности нормативных актов гражданского законодательства и не совершенства законодательной техники встречаются ситуации, когда различные нормативные акты по – разному решают один и тот же вопрос. В таком случае применяются нормативные акты имеющие большую юридическую силу.</w:t>
      </w:r>
    </w:p>
    <w:p w:rsidR="00CB4B5B" w:rsidRDefault="00CB4B5B" w:rsidP="008D375B">
      <w:pPr>
        <w:autoSpaceDE w:val="0"/>
        <w:autoSpaceDN w:val="0"/>
        <w:adjustRightInd w:val="0"/>
        <w:ind w:firstLine="709"/>
        <w:rPr>
          <w:b/>
          <w:sz w:val="28"/>
        </w:rPr>
      </w:pPr>
      <w:r>
        <w:rPr>
          <w:b/>
          <w:sz w:val="28"/>
        </w:rPr>
        <w:t>Вывод.</w:t>
      </w:r>
    </w:p>
    <w:p w:rsidR="00CB4B5B" w:rsidRDefault="00CB4B5B" w:rsidP="008D375B">
      <w:pPr>
        <w:ind w:firstLine="709"/>
        <w:rPr>
          <w:sz w:val="28"/>
        </w:rPr>
      </w:pPr>
      <w:r>
        <w:rPr>
          <w:sz w:val="28"/>
        </w:rPr>
        <w:t>Под источниками (формами) права понимаются способы закрепления и выражения правовых норм. Источниками права традиционно считают правовой обычай, юридический прецедент (судебная практика), закон (нормативно-правовой акт), религиозную норму.</w:t>
      </w:r>
    </w:p>
    <w:p w:rsidR="00423213" w:rsidRDefault="00CB4B5B" w:rsidP="008D375B">
      <w:pPr>
        <w:ind w:firstLine="709"/>
        <w:rPr>
          <w:color w:val="000000"/>
          <w:sz w:val="28"/>
        </w:rPr>
      </w:pPr>
      <w:r>
        <w:rPr>
          <w:sz w:val="28"/>
        </w:rPr>
        <w:t>В современных развитых правопорядках господствующей формой (источником) права являются нормативные акты, среди которых приоритетное место занимают законы как акты высшей юридической силы. В гражданско-правовой сфере они традиционно охватываются понятием гражданского законодательства.</w:t>
      </w:r>
    </w:p>
    <w:p w:rsidR="007B672E" w:rsidRDefault="007B672E" w:rsidP="008D375B">
      <w:pPr>
        <w:ind w:firstLine="709"/>
        <w:rPr>
          <w:sz w:val="28"/>
        </w:rPr>
      </w:pPr>
    </w:p>
    <w:p w:rsidR="007B672E" w:rsidRDefault="007B672E" w:rsidP="008D375B">
      <w:pPr>
        <w:ind w:firstLine="709"/>
        <w:rPr>
          <w:sz w:val="28"/>
        </w:rPr>
      </w:pPr>
    </w:p>
    <w:p w:rsidR="00605655" w:rsidRDefault="00605655" w:rsidP="008D375B">
      <w:pPr>
        <w:ind w:firstLine="709"/>
        <w:rPr>
          <w:sz w:val="28"/>
        </w:rPr>
      </w:pPr>
    </w:p>
    <w:p w:rsidR="00605655" w:rsidRDefault="00605655" w:rsidP="008D375B">
      <w:pPr>
        <w:ind w:firstLine="709"/>
        <w:rPr>
          <w:sz w:val="28"/>
        </w:rPr>
      </w:pPr>
    </w:p>
    <w:p w:rsidR="00605655" w:rsidRDefault="00605655" w:rsidP="008D375B">
      <w:pPr>
        <w:ind w:firstLine="709"/>
        <w:rPr>
          <w:sz w:val="28"/>
        </w:rPr>
      </w:pPr>
    </w:p>
    <w:p w:rsidR="007B672E" w:rsidRPr="003D14EE" w:rsidRDefault="007B672E" w:rsidP="008D375B">
      <w:pPr>
        <w:pStyle w:val="1"/>
        <w:ind w:firstLine="709"/>
        <w:rPr>
          <w:rFonts w:ascii="Times New Roman" w:hAnsi="Times New Roman" w:cs="Times New Roman"/>
          <w:sz w:val="28"/>
          <w:szCs w:val="28"/>
        </w:rPr>
      </w:pPr>
      <w:bookmarkStart w:id="0" w:name="_Toc87245100"/>
      <w:r w:rsidRPr="003D14EE">
        <w:rPr>
          <w:rFonts w:ascii="Times New Roman" w:hAnsi="Times New Roman" w:cs="Times New Roman"/>
          <w:sz w:val="28"/>
          <w:szCs w:val="28"/>
        </w:rPr>
        <w:t xml:space="preserve">2. </w:t>
      </w:r>
      <w:r w:rsidR="003D14EE">
        <w:rPr>
          <w:rFonts w:ascii="Times New Roman" w:hAnsi="Times New Roman" w:cs="Times New Roman"/>
          <w:sz w:val="28"/>
          <w:szCs w:val="28"/>
        </w:rPr>
        <w:t xml:space="preserve"> </w:t>
      </w:r>
      <w:r w:rsidRPr="003D14EE">
        <w:rPr>
          <w:rFonts w:ascii="Times New Roman" w:hAnsi="Times New Roman" w:cs="Times New Roman"/>
          <w:sz w:val="28"/>
          <w:szCs w:val="28"/>
        </w:rPr>
        <w:t>В</w:t>
      </w:r>
      <w:bookmarkEnd w:id="0"/>
      <w:r w:rsidR="003D14EE" w:rsidRPr="003D14EE">
        <w:rPr>
          <w:rFonts w:ascii="Times New Roman" w:hAnsi="Times New Roman" w:cs="Times New Roman"/>
          <w:sz w:val="28"/>
          <w:szCs w:val="28"/>
        </w:rPr>
        <w:t>ИДЫ ИСТОЧНИКОВ ГРАЖДАНСКОГО ПРАВА</w:t>
      </w:r>
    </w:p>
    <w:p w:rsidR="003D14EE" w:rsidRDefault="003D14EE" w:rsidP="008D375B">
      <w:pPr>
        <w:pStyle w:val="2"/>
        <w:ind w:firstLine="709"/>
        <w:rPr>
          <w:sz w:val="28"/>
          <w:szCs w:val="28"/>
        </w:rPr>
      </w:pPr>
      <w:bookmarkStart w:id="1" w:name="_Toc87245101"/>
    </w:p>
    <w:p w:rsidR="007B672E" w:rsidRPr="007B672E" w:rsidRDefault="007B672E" w:rsidP="008D375B">
      <w:pPr>
        <w:pStyle w:val="2"/>
        <w:ind w:firstLine="709"/>
        <w:rPr>
          <w:sz w:val="28"/>
          <w:szCs w:val="28"/>
        </w:rPr>
      </w:pPr>
      <w:r w:rsidRPr="007B672E">
        <w:rPr>
          <w:sz w:val="28"/>
          <w:szCs w:val="28"/>
        </w:rPr>
        <w:t>2.1. Законы  как источники гражданского права</w:t>
      </w:r>
      <w:bookmarkEnd w:id="1"/>
    </w:p>
    <w:p w:rsidR="007B672E" w:rsidRPr="007B672E" w:rsidRDefault="007B672E" w:rsidP="008D375B">
      <w:pPr>
        <w:pStyle w:val="a6"/>
        <w:ind w:left="0" w:firstLine="709"/>
        <w:rPr>
          <w:sz w:val="28"/>
          <w:szCs w:val="28"/>
        </w:rPr>
      </w:pPr>
      <w:r w:rsidRPr="007B672E">
        <w:rPr>
          <w:sz w:val="28"/>
          <w:szCs w:val="28"/>
        </w:rPr>
        <w:t>Все нормативные акты  в зависимости от их юридической силы  делятся на законы (законодательные акты) и подзаконные нормативные акты. Законы как нормативные акты высших органов государственной власти  обладают большей юридической силой по отношению к подзаконным нормативным актам. Ст. 76 Конституции РФ разграничивает федеральные конституционные законы и федеральные законы. Федеральные конституционные законы обладают большей юридической силой,  по сравнению с федеральными законами.</w:t>
      </w:r>
    </w:p>
    <w:p w:rsidR="007B672E" w:rsidRDefault="007B672E" w:rsidP="008D375B">
      <w:pPr>
        <w:autoSpaceDE w:val="0"/>
        <w:autoSpaceDN w:val="0"/>
        <w:adjustRightInd w:val="0"/>
        <w:ind w:firstLine="709"/>
        <w:rPr>
          <w:color w:val="000000"/>
          <w:sz w:val="28"/>
        </w:rPr>
      </w:pPr>
      <w:r>
        <w:rPr>
          <w:color w:val="000000"/>
          <w:sz w:val="28"/>
        </w:rPr>
        <w:t>Среди федеральных конституционных законов наиболее высшей юридической силой обладает конституция РФ. Будучи основным законом нашей страны, Конституция РФ содержит нормы различных отраслей права. Среди них есть нормы и гражданского права. В частности основу гражданско-правового регулирования отношений собственности на территории РФ составляет ст. 35,36 Конституции РФ. Основу гражданско-правового регулирования  личных неимущественных отношений, возникающих по поводу таких духовных ценностей, как честь, достоинство и доброе имя гражданина, его свобода и личная неприкосновенность, неприкосновенность частной жизни, личная и семейная тайна, тайна переписки, телефонных разговоров, почтовых, телеграфных и иных сообщений, неприкосновенность жилища, составляют ст. 20-25 Конституции РФ.</w:t>
      </w:r>
    </w:p>
    <w:p w:rsidR="007B672E" w:rsidRDefault="007B672E" w:rsidP="008D375B">
      <w:pPr>
        <w:ind w:firstLine="709"/>
        <w:rPr>
          <w:color w:val="000000"/>
          <w:sz w:val="28"/>
        </w:rPr>
      </w:pPr>
      <w:r>
        <w:rPr>
          <w:sz w:val="28"/>
        </w:rPr>
        <w:t xml:space="preserve">Особое место в системе гражданского законодательства занимают отраслевые кодифицированные нормативные акты в виде Основ гражданского законодательства и Гражданского Кодекса. Отраслевые кодифицированные нормативные акты призваны, в принципе, урегулировать все общественные отношения, входящие в предмет гражданского права, и являются базой для для развития всего текущего гражданского законодательства на территории РФ. </w:t>
      </w:r>
      <w:r>
        <w:rPr>
          <w:color w:val="000000"/>
          <w:sz w:val="28"/>
        </w:rPr>
        <w:t>12 ГК), т. е. акта исполнительной власти.</w:t>
      </w:r>
    </w:p>
    <w:p w:rsidR="00607C2F" w:rsidRDefault="00607C2F" w:rsidP="008D375B">
      <w:pPr>
        <w:ind w:firstLine="709"/>
        <w:rPr>
          <w:color w:val="000000"/>
          <w:sz w:val="28"/>
        </w:rPr>
      </w:pPr>
    </w:p>
    <w:p w:rsidR="007B672E" w:rsidRPr="00607C2F" w:rsidRDefault="007B672E" w:rsidP="008D375B">
      <w:pPr>
        <w:ind w:firstLine="709"/>
        <w:outlineLvl w:val="2"/>
        <w:rPr>
          <w:i/>
          <w:color w:val="000000"/>
          <w:sz w:val="28"/>
        </w:rPr>
      </w:pPr>
      <w:r w:rsidRPr="00607C2F">
        <w:rPr>
          <w:b/>
          <w:i/>
          <w:color w:val="000000"/>
          <w:sz w:val="28"/>
        </w:rPr>
        <w:t>Гражданский кодекс</w:t>
      </w:r>
      <w:r>
        <w:rPr>
          <w:b/>
          <w:color w:val="000000"/>
          <w:sz w:val="28"/>
        </w:rPr>
        <w:t xml:space="preserve"> – </w:t>
      </w:r>
      <w:r w:rsidRPr="00607C2F">
        <w:rPr>
          <w:i/>
          <w:color w:val="000000"/>
          <w:sz w:val="28"/>
        </w:rPr>
        <w:t>основополагающий источник гражданского права.</w:t>
      </w:r>
    </w:p>
    <w:p w:rsidR="007B672E" w:rsidRDefault="007B672E" w:rsidP="008D375B">
      <w:pPr>
        <w:ind w:firstLine="709"/>
        <w:rPr>
          <w:color w:val="000000"/>
          <w:sz w:val="28"/>
        </w:rPr>
      </w:pPr>
      <w:r>
        <w:rPr>
          <w:color w:val="000000"/>
          <w:sz w:val="28"/>
        </w:rPr>
        <w:t>Центральным, стержневым актом гражданского законодательства России является Гражданский кодекс. Этим положением он обязан не только общему характеру содержащихся в нем правил, но и требованию о том, чтобы все иные гражданские законы, а также законы, содержащие нормы гражданского права, хотя бы и принятые после введения в действие Гражданского кодекса, соответствовали его предписаниям (п. 2 ст. 3). Следовательно, при коллизии норм ГК и других федеральных гражданских законов необходимо руководствоваться правилами Кодекса.</w:t>
      </w:r>
    </w:p>
    <w:p w:rsidR="000016B2" w:rsidRDefault="007B672E" w:rsidP="008D375B">
      <w:pPr>
        <w:ind w:firstLine="709"/>
        <w:rPr>
          <w:color w:val="000000"/>
          <w:sz w:val="28"/>
        </w:rPr>
      </w:pPr>
      <w:r>
        <w:rPr>
          <w:color w:val="000000"/>
          <w:sz w:val="28"/>
        </w:rPr>
        <w:t>Новый Гражданский кодекс принимается частями.</w:t>
      </w:r>
    </w:p>
    <w:p w:rsidR="000016B2" w:rsidRDefault="007B672E" w:rsidP="008D375B">
      <w:pPr>
        <w:ind w:firstLine="709"/>
        <w:rPr>
          <w:color w:val="000000"/>
          <w:sz w:val="28"/>
        </w:rPr>
      </w:pPr>
      <w:r>
        <w:rPr>
          <w:color w:val="000000"/>
          <w:sz w:val="28"/>
        </w:rPr>
        <w:t xml:space="preserve">Первая часть Кодекса была принята Государственной Думой 21 октября </w:t>
      </w:r>
      <w:smartTag w:uri="urn:schemas-microsoft-com:office:smarttags" w:element="metricconverter">
        <w:smartTagPr>
          <w:attr w:name="ProductID" w:val="1994 г"/>
        </w:smartTagPr>
        <w:r>
          <w:rPr>
            <w:color w:val="000000"/>
            <w:sz w:val="28"/>
          </w:rPr>
          <w:t>1994 г</w:t>
        </w:r>
      </w:smartTag>
      <w:r>
        <w:rPr>
          <w:color w:val="000000"/>
          <w:sz w:val="28"/>
        </w:rPr>
        <w:t xml:space="preserve">. и введена в действие с 1 января </w:t>
      </w:r>
      <w:smartTag w:uri="urn:schemas-microsoft-com:office:smarttags" w:element="metricconverter">
        <w:smartTagPr>
          <w:attr w:name="ProductID" w:val="1995 г"/>
        </w:smartTagPr>
        <w:r>
          <w:rPr>
            <w:color w:val="000000"/>
            <w:sz w:val="28"/>
          </w:rPr>
          <w:t>1995 г</w:t>
        </w:r>
      </w:smartTag>
      <w:r>
        <w:rPr>
          <w:color w:val="000000"/>
          <w:sz w:val="28"/>
        </w:rPr>
        <w:t xml:space="preserve">. (за исключением гл. 4 «Юридические лица», вступившей в силу со дня официального опубликования части первой ГК РФ — 8 декабря </w:t>
      </w:r>
      <w:smartTag w:uri="urn:schemas-microsoft-com:office:smarttags" w:element="metricconverter">
        <w:smartTagPr>
          <w:attr w:name="ProductID" w:val="1994 г"/>
        </w:smartTagPr>
        <w:r>
          <w:rPr>
            <w:color w:val="000000"/>
            <w:sz w:val="28"/>
          </w:rPr>
          <w:t>1994 г</w:t>
        </w:r>
      </w:smartTag>
      <w:r>
        <w:rPr>
          <w:color w:val="000000"/>
          <w:sz w:val="28"/>
        </w:rPr>
        <w:t>., а также гл. 17, посвященной вещным правам на земельные участки, правила которой должны вступать в силу одновременно с введением в действие нового Земельного кодекса).</w:t>
      </w:r>
      <w:r>
        <w:rPr>
          <w:rStyle w:val="a9"/>
          <w:color w:val="000000"/>
          <w:sz w:val="28"/>
        </w:rPr>
        <w:footnoteReference w:id="2"/>
      </w:r>
      <w:r>
        <w:rPr>
          <w:color w:val="000000"/>
          <w:sz w:val="28"/>
        </w:rPr>
        <w:t xml:space="preserve"> В своих трех разделах она охватывает общие положения (Общую часть) гражданского права, правила о вещных правах и Общую часть обязательственного права.</w:t>
      </w:r>
    </w:p>
    <w:p w:rsidR="007B672E" w:rsidRDefault="007B672E" w:rsidP="008D375B">
      <w:pPr>
        <w:ind w:firstLine="709"/>
        <w:rPr>
          <w:color w:val="000000"/>
          <w:sz w:val="28"/>
        </w:rPr>
      </w:pPr>
      <w:r>
        <w:rPr>
          <w:color w:val="000000"/>
          <w:sz w:val="28"/>
        </w:rPr>
        <w:t xml:space="preserve">Вторая часть Кодекса принята Государственной Думой 22 декабря </w:t>
      </w:r>
      <w:smartTag w:uri="urn:schemas-microsoft-com:office:smarttags" w:element="metricconverter">
        <w:smartTagPr>
          <w:attr w:name="ProductID" w:val="1995 г"/>
        </w:smartTagPr>
        <w:r>
          <w:rPr>
            <w:color w:val="000000"/>
            <w:sz w:val="28"/>
          </w:rPr>
          <w:t>1995 г</w:t>
        </w:r>
      </w:smartTag>
      <w:r>
        <w:rPr>
          <w:color w:val="000000"/>
          <w:sz w:val="28"/>
        </w:rPr>
        <w:t xml:space="preserve">. и введена в действие с 1 марта </w:t>
      </w:r>
      <w:smartTag w:uri="urn:schemas-microsoft-com:office:smarttags" w:element="metricconverter">
        <w:smartTagPr>
          <w:attr w:name="ProductID" w:val="1996 г"/>
        </w:smartTagPr>
        <w:r>
          <w:rPr>
            <w:color w:val="000000"/>
            <w:sz w:val="28"/>
          </w:rPr>
          <w:t>1996 г</w:t>
        </w:r>
      </w:smartTag>
      <w:r>
        <w:rPr>
          <w:color w:val="000000"/>
          <w:sz w:val="28"/>
        </w:rPr>
        <w:t>.</w:t>
      </w:r>
      <w:r>
        <w:rPr>
          <w:rStyle w:val="a9"/>
          <w:color w:val="000000"/>
          <w:sz w:val="28"/>
        </w:rPr>
        <w:footnoteReference w:id="3"/>
      </w:r>
      <w:r>
        <w:rPr>
          <w:color w:val="000000"/>
          <w:sz w:val="28"/>
        </w:rPr>
        <w:t xml:space="preserve"> Она включает один, самый большой по объему раздел, посвященный отдельным видам обязательств (договорных и вне договорных). Третья, завершающая часть Кодекса,  принятая законодателем 1 ноября </w:t>
      </w:r>
      <w:smartTag w:uri="urn:schemas-microsoft-com:office:smarttags" w:element="metricconverter">
        <w:smartTagPr>
          <w:attr w:name="ProductID" w:val="2001 г"/>
        </w:smartTagPr>
        <w:r>
          <w:rPr>
            <w:color w:val="000000"/>
            <w:sz w:val="28"/>
          </w:rPr>
          <w:t>2001 г</w:t>
        </w:r>
      </w:smartTag>
      <w:r>
        <w:rPr>
          <w:color w:val="000000"/>
          <w:sz w:val="28"/>
        </w:rPr>
        <w:t xml:space="preserve">. и введеная в действие с 1 марта 2002 года,  содержит три раздела, посвященные соответственно наследственному праву, исключительным правам и международному частному праву. До введения в действие третьей части нового ГК сохраняли силу соответствующие разделы кодифицированных актов гражданского законодательства, принятых ранее, — Основ гражданского законодательства Союза ССР и республик </w:t>
      </w:r>
      <w:smartTag w:uri="urn:schemas-microsoft-com:office:smarttags" w:element="metricconverter">
        <w:smartTagPr>
          <w:attr w:name="ProductID" w:val="1991 г"/>
        </w:smartTagPr>
        <w:r>
          <w:rPr>
            <w:color w:val="000000"/>
            <w:sz w:val="28"/>
          </w:rPr>
          <w:t>1991 г</w:t>
        </w:r>
      </w:smartTag>
      <w:r>
        <w:rPr>
          <w:color w:val="000000"/>
          <w:sz w:val="28"/>
        </w:rPr>
        <w:t xml:space="preserve">. (разделы о наследственном и международном частном праве) и ГК РСФСР </w:t>
      </w:r>
      <w:smartTag w:uri="urn:schemas-microsoft-com:office:smarttags" w:element="metricconverter">
        <w:smartTagPr>
          <w:attr w:name="ProductID" w:val="1964 г"/>
        </w:smartTagPr>
        <w:r>
          <w:rPr>
            <w:color w:val="000000"/>
            <w:sz w:val="28"/>
          </w:rPr>
          <w:t>1964 г</w:t>
        </w:r>
      </w:smartTag>
      <w:r>
        <w:rPr>
          <w:color w:val="000000"/>
          <w:sz w:val="28"/>
        </w:rPr>
        <w:t xml:space="preserve">. (аналогичные разделы в части, не противоречащей соответствующим нормам Основ). Разумеется, и эти их нормы действовали лишь в части, соответствующей ГК РФ и другим новым российским законам. Исключительные права (отношения «интеллектуальной» и «промышленной собственности») регулируются отдельными законами РФ. Гражданский кодекс РФ является третьим по счету в российской истории. Первый Гражданский кодекс был принят в </w:t>
      </w:r>
      <w:smartTag w:uri="urn:schemas-microsoft-com:office:smarttags" w:element="metricconverter">
        <w:smartTagPr>
          <w:attr w:name="ProductID" w:val="1922 г"/>
        </w:smartTagPr>
        <w:r>
          <w:rPr>
            <w:color w:val="000000"/>
            <w:sz w:val="28"/>
          </w:rPr>
          <w:t>1922 г</w:t>
        </w:r>
      </w:smartTag>
      <w:r>
        <w:rPr>
          <w:color w:val="000000"/>
          <w:sz w:val="28"/>
        </w:rPr>
        <w:t xml:space="preserve">. в период нэпа и знаменовал собой окончательное признание новой властью имущественного (товарно-денежного) оборота. Он учитывал многие положения дореволюционного проекта Гражданского уложения, хотя, разумеется, прежде всего закреплял экономические основы нового строя. В 1961—1964 гг. была осуществлена вторая кодификация гражданского законодательства. Она выразилась в принятии общесоюзных Основ гражданского законодательства </w:t>
      </w:r>
      <w:smartTag w:uri="urn:schemas-microsoft-com:office:smarttags" w:element="metricconverter">
        <w:smartTagPr>
          <w:attr w:name="ProductID" w:val="1961 г"/>
        </w:smartTagPr>
        <w:r>
          <w:rPr>
            <w:color w:val="000000"/>
            <w:sz w:val="28"/>
          </w:rPr>
          <w:t>1961 г</w:t>
        </w:r>
      </w:smartTag>
      <w:r>
        <w:rPr>
          <w:color w:val="000000"/>
          <w:sz w:val="28"/>
        </w:rPr>
        <w:t xml:space="preserve">. и в разработанных на их базе (а потому в значительной мере дублировавших друг друга) республиканских гражданских кодексах (ГК РСФСР был принят одним из последних, в </w:t>
      </w:r>
      <w:smartTag w:uri="urn:schemas-microsoft-com:office:smarttags" w:element="metricconverter">
        <w:smartTagPr>
          <w:attr w:name="ProductID" w:val="1964 г"/>
        </w:smartTagPr>
        <w:r>
          <w:rPr>
            <w:color w:val="000000"/>
            <w:sz w:val="28"/>
          </w:rPr>
          <w:t>1964 г</w:t>
        </w:r>
      </w:smartTag>
      <w:r>
        <w:rPr>
          <w:color w:val="000000"/>
          <w:sz w:val="28"/>
        </w:rPr>
        <w:t xml:space="preserve">.). Эта кодификация в полной мере отражала характер огосударствленной, плановой экономики и другие особенности тогдашнего общественного строя. Переход к рыночной организации экономики потребовал и реформирования ее законодательного оформления. Первым актом нового, «рыночного» законодательства, в едином комплексе охватившим весь предмет гражданско-правового регулирования (и, по сути, предназначенным играть роль кодекса), стали Основы гражданского законодательства Союза ССР и республик </w:t>
      </w:r>
      <w:smartTag w:uri="urn:schemas-microsoft-com:office:smarttags" w:element="metricconverter">
        <w:smartTagPr>
          <w:attr w:name="ProductID" w:val="1991 г"/>
        </w:smartTagPr>
        <w:r>
          <w:rPr>
            <w:color w:val="000000"/>
            <w:sz w:val="28"/>
          </w:rPr>
          <w:t>1991 г</w:t>
        </w:r>
      </w:smartTag>
      <w:r>
        <w:rPr>
          <w:color w:val="000000"/>
          <w:sz w:val="28"/>
        </w:rPr>
        <w:t xml:space="preserve">. В связи с распадом Союза ССР они не вступили в действие и были специально ратифицированы Российской Федерацией лишь в </w:t>
      </w:r>
      <w:smartTag w:uri="urn:schemas-microsoft-com:office:smarttags" w:element="metricconverter">
        <w:smartTagPr>
          <w:attr w:name="ProductID" w:val="1993 г"/>
        </w:smartTagPr>
        <w:r>
          <w:rPr>
            <w:color w:val="000000"/>
            <w:sz w:val="28"/>
          </w:rPr>
          <w:t>1993 г</w:t>
        </w:r>
      </w:smartTag>
      <w:r>
        <w:rPr>
          <w:color w:val="000000"/>
          <w:sz w:val="28"/>
        </w:rPr>
        <w:t>. (в части, не противоречащей новым российским законам).</w:t>
      </w:r>
    </w:p>
    <w:p w:rsidR="007B672E" w:rsidRDefault="007B672E" w:rsidP="008D375B">
      <w:pPr>
        <w:ind w:firstLine="709"/>
        <w:rPr>
          <w:color w:val="000000"/>
          <w:sz w:val="28"/>
        </w:rPr>
      </w:pPr>
      <w:r>
        <w:rPr>
          <w:color w:val="000000"/>
          <w:sz w:val="28"/>
        </w:rPr>
        <w:t>Основную же роль в реформировании имущественных отношений в России должны были сыграть ее собственные законы и президентские указы. Нередко они содержали взаимные (и даже внутренние) противоречия и, как правило, отличались низким уровнем юридической проработки. Созданный ими беспорядок в организации имущественного оборота сделал особенно насущной задачу новой гражданско-правовой кодификации, которая и решается принятием Гражданского кодекса</w:t>
      </w:r>
      <w:r>
        <w:rPr>
          <w:bCs/>
          <w:iCs/>
          <w:color w:val="000000"/>
          <w:sz w:val="28"/>
        </w:rPr>
        <w:t>.</w:t>
      </w:r>
      <w:r>
        <w:rPr>
          <w:b/>
          <w:color w:val="000000"/>
          <w:sz w:val="28"/>
        </w:rPr>
        <w:t xml:space="preserve"> </w:t>
      </w:r>
      <w:r>
        <w:rPr>
          <w:color w:val="000000"/>
          <w:sz w:val="28"/>
        </w:rPr>
        <w:t>И с этой точки зрения основополагающее место ГК в системе источников гражданского права приобретает принципиальное значение.</w:t>
      </w:r>
    </w:p>
    <w:p w:rsidR="007B672E" w:rsidRDefault="007B672E" w:rsidP="008D375B">
      <w:pPr>
        <w:autoSpaceDE w:val="0"/>
        <w:autoSpaceDN w:val="0"/>
        <w:adjustRightInd w:val="0"/>
        <w:ind w:firstLine="709"/>
        <w:rPr>
          <w:color w:val="000000"/>
          <w:sz w:val="28"/>
        </w:rPr>
      </w:pPr>
      <w:r>
        <w:rPr>
          <w:color w:val="000000"/>
          <w:sz w:val="28"/>
        </w:rPr>
        <w:t>Наряду с кодифицированными нормативными актами  - источниками гражданского законодательства (права) являются специальные законы</w:t>
      </w:r>
      <w:r>
        <w:rPr>
          <w:rStyle w:val="a9"/>
          <w:color w:val="000000"/>
          <w:sz w:val="28"/>
        </w:rPr>
        <w:footnoteReference w:id="4"/>
      </w:r>
      <w:r>
        <w:rPr>
          <w:color w:val="000000"/>
          <w:sz w:val="28"/>
        </w:rPr>
        <w:t>, регулирующие отдельные виды общественных отношений, входящие в предмет  гражданского права: например Закон РФ « О страховании», регулирующий отношения в области страхования между страховыми организациями и гражданами, предприятиями, учреждениями, организациями, а также отношения страховых организаций между собой;  Закон РФ «О защите прав потребителей», регулирующий отношения по защите прав потребителей, отношения между потребителями и предпринимателями. Эти и другие специальные законы, хотя и не носят такого всеобъемлющего характера как ГК РФ, однако имеют важное значение, поскольку в них отражены и юридически закреплены происходящие в нашей стране экономические преобразования.</w:t>
      </w:r>
    </w:p>
    <w:p w:rsidR="00605655" w:rsidRDefault="00605655" w:rsidP="008D375B">
      <w:pPr>
        <w:pStyle w:val="2"/>
        <w:rPr>
          <w:color w:val="000000"/>
          <w:sz w:val="28"/>
        </w:rPr>
      </w:pPr>
    </w:p>
    <w:p w:rsidR="000016B2" w:rsidRPr="000016B2" w:rsidRDefault="000016B2" w:rsidP="008D375B">
      <w:pPr>
        <w:pStyle w:val="2"/>
        <w:ind w:firstLine="709"/>
        <w:rPr>
          <w:sz w:val="28"/>
          <w:szCs w:val="28"/>
        </w:rPr>
      </w:pPr>
      <w:bookmarkStart w:id="2" w:name="_Toc87245102"/>
      <w:r w:rsidRPr="000016B2">
        <w:rPr>
          <w:sz w:val="28"/>
          <w:szCs w:val="28"/>
        </w:rPr>
        <w:t>2.2. Подзаконные нормативные акты</w:t>
      </w:r>
      <w:bookmarkEnd w:id="2"/>
    </w:p>
    <w:p w:rsidR="000016B2" w:rsidRDefault="000016B2" w:rsidP="008D375B">
      <w:pPr>
        <w:ind w:firstLine="709"/>
        <w:rPr>
          <w:color w:val="000000"/>
          <w:sz w:val="28"/>
        </w:rPr>
      </w:pPr>
      <w:r>
        <w:rPr>
          <w:sz w:val="28"/>
        </w:rPr>
        <w:t xml:space="preserve">Среди  нормативных актов ведущею роль (после законов), источников гражданского законодательства играют правовые акты, издаваемые президентом и Правительством РФ. </w:t>
      </w:r>
      <w:r>
        <w:rPr>
          <w:color w:val="000000"/>
          <w:sz w:val="28"/>
        </w:rPr>
        <w:t>Входящие в эту группу нормативные акты имеют подзаконный характер. Тем не менее, при наличии прямого указания в ГК (или в ином федеральном законе) соответствующее отношение может быть урегулировано ими иначе, чем это предусмотрено в правилах Кодекса или другого закона.</w:t>
      </w:r>
    </w:p>
    <w:p w:rsidR="000016B2" w:rsidRDefault="000016B2" w:rsidP="008D375B">
      <w:pPr>
        <w:ind w:firstLine="709"/>
        <w:rPr>
          <w:color w:val="000000"/>
          <w:sz w:val="28"/>
        </w:rPr>
      </w:pPr>
      <w:r>
        <w:rPr>
          <w:color w:val="000000"/>
          <w:sz w:val="28"/>
        </w:rPr>
        <w:t>Наибольшей юридической силой среди подзаконных нормативных актов обладают президентские указы. В сфере, прямо не урегулированной нормами закона, правила указов у нас, по сути, имеют такое же значение, что и закон (разумеется, если они не содержат прямых противоречий ему).</w:t>
      </w:r>
    </w:p>
    <w:p w:rsidR="000016B2" w:rsidRDefault="000016B2" w:rsidP="008D375B">
      <w:pPr>
        <w:ind w:firstLine="709"/>
        <w:rPr>
          <w:color w:val="000000"/>
          <w:sz w:val="28"/>
        </w:rPr>
      </w:pPr>
      <w:r>
        <w:rPr>
          <w:color w:val="000000"/>
          <w:sz w:val="28"/>
        </w:rPr>
        <w:t xml:space="preserve">В соответствии с постановлением Съезда народных депутатов РСФСР от 1 ноября </w:t>
      </w:r>
      <w:smartTag w:uri="urn:schemas-microsoft-com:office:smarttags" w:element="metricconverter">
        <w:smartTagPr>
          <w:attr w:name="ProductID" w:val="1991 г"/>
        </w:smartTagPr>
        <w:r>
          <w:rPr>
            <w:color w:val="000000"/>
            <w:sz w:val="28"/>
          </w:rPr>
          <w:t>1991 г</w:t>
        </w:r>
      </w:smartTag>
      <w:r>
        <w:rPr>
          <w:color w:val="000000"/>
          <w:sz w:val="28"/>
        </w:rPr>
        <w:t>. «О правовом обеспечении экономической реформы» проекты президентских указов, издаваемые «в целях оперативного регулирования хода экономической реформы и находящиеся в противоречии с действующими законами», представлялись на утверждение в парламент и в случае их неотклонения в семидневный срок вступали в силу</w:t>
      </w:r>
      <w:r>
        <w:rPr>
          <w:b/>
          <w:i/>
          <w:color w:val="000000"/>
          <w:sz w:val="28"/>
        </w:rPr>
        <w:t xml:space="preserve">, </w:t>
      </w:r>
      <w:r>
        <w:rPr>
          <w:color w:val="000000"/>
          <w:sz w:val="28"/>
        </w:rPr>
        <w:t>т. е. тем самым приобретали силу большую, чем закон. Этот порядок действовал в 1991— 1992 гг. и в наст</w:t>
      </w:r>
      <w:r w:rsidR="009B44C9">
        <w:rPr>
          <w:color w:val="000000"/>
          <w:sz w:val="28"/>
        </w:rPr>
        <w:t>оящее время уже не используется</w:t>
      </w:r>
      <w:r>
        <w:rPr>
          <w:color w:val="000000"/>
          <w:sz w:val="28"/>
        </w:rPr>
        <w:t>. Многие указы Президента РФ по вопросам экономического развития содержат гражданско-правовые нормы. Те из них, которые были изданы до принятия ГК или предусмотренных им законов и содержат противоречащие им правила, теперь могут применяться лишь в части, соответствующей предписаниям Кодекса. Президентские указы, изданные по вопросам, которые согласно ГК могут теперь регулироваться только законами, сохраняют действие до принятия соответствующих законов.</w:t>
      </w:r>
    </w:p>
    <w:p w:rsidR="000016B2" w:rsidRDefault="000016B2" w:rsidP="008D375B">
      <w:pPr>
        <w:ind w:firstLine="709"/>
        <w:rPr>
          <w:color w:val="000000"/>
          <w:sz w:val="28"/>
        </w:rPr>
      </w:pPr>
      <w:r>
        <w:rPr>
          <w:color w:val="000000"/>
          <w:sz w:val="28"/>
        </w:rPr>
        <w:t>Правительственные постановления, содержащие нормы гражданского права, должны не только соответствовать ГК, другим федеральным законам и президентским указам, но и могут теперь приниматься лишь «на основании и во исполнение» перечисленных актов более высокой силы (п. 4 ст. 3 ГК). При несоблюдении этого ограничения они не подлежат применению (п. 5 ст. 3 ГК). Речь при этом идет лишь о тех правительственных постановлениях, которые имеют гражданско-правовое значение.  В сфере хозяйственной деятельности федеральное правительство принимает большое количество нормативных актов, главным образом комплексного характера, содержащих нормы гражданского права. Ряд правительственных постановлений принят по вопросам, которые согласно ГК могут регулироваться только законами. В этом случае они, как и президентские указы, сохраняют силу до принятия соответствующего закона и в части, не противоречащей Кодексу.</w:t>
      </w:r>
    </w:p>
    <w:p w:rsidR="009B44C9" w:rsidRDefault="009B44C9" w:rsidP="008D375B">
      <w:pPr>
        <w:ind w:firstLine="709"/>
        <w:rPr>
          <w:color w:val="000000"/>
          <w:sz w:val="28"/>
        </w:rPr>
      </w:pPr>
    </w:p>
    <w:p w:rsidR="000016B2" w:rsidRPr="009B44C9" w:rsidRDefault="000016B2" w:rsidP="008D375B">
      <w:pPr>
        <w:pStyle w:val="2"/>
        <w:ind w:firstLine="709"/>
        <w:rPr>
          <w:sz w:val="28"/>
          <w:szCs w:val="28"/>
        </w:rPr>
      </w:pPr>
      <w:bookmarkStart w:id="3" w:name="_Toc87245103"/>
      <w:r w:rsidRPr="009B44C9">
        <w:rPr>
          <w:sz w:val="28"/>
          <w:szCs w:val="28"/>
        </w:rPr>
        <w:t>2.3. Нормативные правовые акты федеральных органов исполнительной власти</w:t>
      </w:r>
      <w:bookmarkEnd w:id="3"/>
    </w:p>
    <w:p w:rsidR="000016B2" w:rsidRDefault="000016B2" w:rsidP="008D375B">
      <w:pPr>
        <w:ind w:firstLine="709"/>
        <w:rPr>
          <w:color w:val="000000"/>
          <w:sz w:val="28"/>
        </w:rPr>
      </w:pPr>
      <w:r>
        <w:rPr>
          <w:color w:val="000000"/>
          <w:sz w:val="28"/>
        </w:rPr>
        <w:t>Нормативные акты федеральных министерств и ведомств в сфере гражданского права формально обладают наименьшей юридической силой. Более того, само их принятие здесь обусловлено наличием прямого указания на такую возможность в акте более высокого уровня — законе, либо президентском указе, или правительственном постановлении (п. 7 ст. 3 ГК), одновременно определяющем и пределы ведомственного нормотворчества. Это связано с постоянными, не прекращающимися попытками многих министерств и ведомств исказить в принимаемых ими правилах содержание закона в угоду ведомственным интересам.</w:t>
      </w:r>
    </w:p>
    <w:p w:rsidR="000016B2" w:rsidRDefault="000016B2" w:rsidP="008D375B">
      <w:pPr>
        <w:ind w:firstLine="709"/>
        <w:rPr>
          <w:color w:val="000000"/>
          <w:sz w:val="28"/>
        </w:rPr>
      </w:pPr>
      <w:r>
        <w:rPr>
          <w:color w:val="000000"/>
          <w:sz w:val="28"/>
        </w:rPr>
        <w:t>Поэтому все ведомственные нормативные акты, касающиеся прав, свобод и обязанностей граждан, а также все аналогичные акты межведомственного характера подлежат обязательной государственной регистрации в Министерстве юстиции РФ (в ходе которой осуществляется контроль за законностью их содержания). Не подлежат государственной регистрации лишь нормативные акты Федеральной комиссии по рынку ценных бумаг (аналогичная возможность была ей предоставлена и ранее в качестве Федеральной комиссии по ценным бумагам и фондовому рынку). В результате подавляющее большинство актов данного ведомства имеет прямые противоречия с Гражданским кодексом или другими законами.</w:t>
      </w:r>
    </w:p>
    <w:p w:rsidR="000016B2" w:rsidRDefault="000016B2" w:rsidP="008D375B">
      <w:pPr>
        <w:ind w:firstLine="709"/>
        <w:rPr>
          <w:color w:val="000000"/>
          <w:sz w:val="28"/>
        </w:rPr>
      </w:pPr>
      <w:r>
        <w:rPr>
          <w:color w:val="000000"/>
          <w:sz w:val="28"/>
        </w:rPr>
        <w:t>Законом предусмотрена также обязанность возмещения убытков, причиненных гражданам или юридическим лицам в результате издания ведомственного акта, не соответствующего закону или иному правовому акту (ст. 16 ГК). Все эти меры призваны содействовать установлению должного порядка в ведомственном нормотворчестве. В сфере гражданского права сохраняют силу некоторые нормативные акты министерств и ведомств бывшего Союза ССР (в частности, Госбанка СССР, транспортных министерств и др.).</w:t>
      </w:r>
    </w:p>
    <w:p w:rsidR="000016B2" w:rsidRDefault="000016B2" w:rsidP="008D375B">
      <w:pPr>
        <w:pStyle w:val="3"/>
        <w:spacing w:line="240" w:lineRule="auto"/>
        <w:ind w:firstLine="709"/>
        <w:jc w:val="left"/>
      </w:pPr>
      <w:r>
        <w:t>Их действие ограничено теми же пределами и условиями, что и действие иных общесоюзных актов: отсутствие регламентации в российских нормативных актах и соответствие действующему законодательству и иным правовым актам (в том числе общесоюзным актам более высокого уровня, сохраняющим юридическую силу).</w:t>
      </w:r>
    </w:p>
    <w:p w:rsidR="000016B2" w:rsidRDefault="000016B2" w:rsidP="008D375B">
      <w:pPr>
        <w:pStyle w:val="3"/>
        <w:spacing w:line="240" w:lineRule="auto"/>
        <w:ind w:firstLine="709"/>
        <w:jc w:val="left"/>
      </w:pPr>
      <w:r>
        <w:t>До введения в действие Конституции РФ к числу источников гражданского права относились и нормативные акты, издаваемые местными органами власти и управления. Статья 71 Конституции Российской Федерации установила, что гражданское законодательство находится в ведении Российской Федерации. В соответствии с этим, органы власти и управления субъектов Российской Федерации и муниципальные образования не вправе издавать нормативные акты, содержащие нормы гражданского права. Это нашло подтверждение в Постановлении Конституционного суда РФ от 4 марта 1997 года № 4-П № по делу о проверке конституционности ст. 3 Федерального закона от 18 июля 1995 года «О  рекламе».  Однако нормы гражданского права, содержащиеся в актах субъектов российской Федерации, изданных до введения в действие Конституции РФ, могут применяться судами при разрешении споров, если они не противоречат Конституции РФ и ГК.</w:t>
      </w:r>
    </w:p>
    <w:p w:rsidR="000016B2" w:rsidRDefault="000016B2" w:rsidP="008D375B">
      <w:pPr>
        <w:pStyle w:val="3"/>
        <w:spacing w:line="240" w:lineRule="auto"/>
        <w:ind w:firstLine="709"/>
        <w:jc w:val="left"/>
      </w:pPr>
      <w:r>
        <w:t>Вместе с тем в соответствии со ст. 72 Конституции РФ в совместном ведении Российской Федерации и субъектов Российской Федерации находится семейное, жилищное, земельное, водное, лесное законодательство, законодательство о недрах, об охране окружающей среды. Следовательно, субъекты Российской Федерации вправе принимать содержащие нормы гражданского права акты, относящиеся к семейному, жилищному, земельному, водному, лесному законодательству, законодательству о недрах, об охране окружающей среды. Однако эти нормативные акты субъектов Российской Федерации должны соответствовать  принятым по этим вопросам федеральным законам (п. 2 ст. 76 Конституции РФ).</w:t>
      </w:r>
    </w:p>
    <w:p w:rsidR="00195C68" w:rsidRDefault="00195C68" w:rsidP="008D375B">
      <w:pPr>
        <w:pStyle w:val="2"/>
        <w:rPr>
          <w:color w:val="000000"/>
          <w:sz w:val="28"/>
        </w:rPr>
      </w:pPr>
    </w:p>
    <w:p w:rsidR="00195C68" w:rsidRPr="00195C68" w:rsidRDefault="00195C68" w:rsidP="008D375B">
      <w:pPr>
        <w:pStyle w:val="2"/>
        <w:ind w:firstLine="709"/>
        <w:rPr>
          <w:sz w:val="28"/>
          <w:szCs w:val="28"/>
        </w:rPr>
      </w:pPr>
      <w:bookmarkStart w:id="4" w:name="_Toc87245104"/>
      <w:r w:rsidRPr="00195C68">
        <w:rPr>
          <w:sz w:val="28"/>
          <w:szCs w:val="28"/>
        </w:rPr>
        <w:t>2.4. Комплексные нормативные акты</w:t>
      </w:r>
      <w:bookmarkEnd w:id="4"/>
    </w:p>
    <w:p w:rsidR="00195C68" w:rsidRDefault="00195C68" w:rsidP="008D375B">
      <w:pPr>
        <w:autoSpaceDE w:val="0"/>
        <w:autoSpaceDN w:val="0"/>
        <w:adjustRightInd w:val="0"/>
        <w:ind w:firstLine="709"/>
        <w:rPr>
          <w:sz w:val="28"/>
        </w:rPr>
      </w:pPr>
      <w:r>
        <w:rPr>
          <w:sz w:val="28"/>
        </w:rPr>
        <w:t xml:space="preserve">Нормы гражданского права содержатся также в комплексных нормативных актах. Под </w:t>
      </w:r>
      <w:r w:rsidRPr="00195C68">
        <w:rPr>
          <w:b/>
          <w:i/>
          <w:sz w:val="28"/>
        </w:rPr>
        <w:t>комплексными</w:t>
      </w:r>
      <w:r>
        <w:rPr>
          <w:sz w:val="28"/>
        </w:rPr>
        <w:t xml:space="preserve"> понимаются такие нормативные акты, в которые входят нормы различной отраслевой принадлежности. При этом комплексный характер нормативный акт приобретает только в том случае, когда он содержит сопоставимое по объему количество норм различных отраслей права. Если же в нормативном акте имеется лишь незначительное «вкрапление» норм иных отраслей права, то такие нормативные акты не становятся комплексными, оставаясь нормативными актами той отрасли права, нормы которой составляют его основное содержание. Так, ГК РФ является гражданско-правовым нормативным актом, хотя в нем имеются и нормы публичного права. Абсолютно «чистые» отраслевые нормативные акты, не содержащие норм другой отраслевой принадлежности, встречаются крайне редко. Обусловлено это тем, что законодатель обычно стремиться обеспечить наиболее полное урегулирование всех отношений, возникающих в соответствующей сфере деятельности человека, и мало озабочен отраслевой принадлежностью принимаемых им нормативных актов.</w:t>
      </w:r>
      <w:r>
        <w:rPr>
          <w:rStyle w:val="a9"/>
          <w:sz w:val="28"/>
        </w:rPr>
        <w:footnoteReference w:id="5"/>
      </w:r>
    </w:p>
    <w:p w:rsidR="00195C68" w:rsidRDefault="00195C68" w:rsidP="008D375B">
      <w:pPr>
        <w:autoSpaceDE w:val="0"/>
        <w:autoSpaceDN w:val="0"/>
        <w:adjustRightInd w:val="0"/>
        <w:ind w:firstLine="709"/>
        <w:rPr>
          <w:sz w:val="28"/>
        </w:rPr>
      </w:pPr>
      <w:r>
        <w:rPr>
          <w:sz w:val="28"/>
        </w:rPr>
        <w:t>К числу комплексных нормативных актов, содержащих нормы гражданского права, относится, например, Инструкция Центрального Банка России от 2 июля 1997 года № 63 «О порядке осуществления операций доверительного управления и бухгалтерском учете этих операций кредитными организациями Российской Федерации», утвержденная приказом Банка России от  2 июля 1997 года № 02-287 ( с изменениями на 25 мая 1998 года).</w:t>
      </w:r>
      <w:r>
        <w:rPr>
          <w:rStyle w:val="a9"/>
          <w:sz w:val="28"/>
        </w:rPr>
        <w:footnoteReference w:id="6"/>
      </w:r>
    </w:p>
    <w:p w:rsidR="00195C68" w:rsidRDefault="00195C68" w:rsidP="008D375B">
      <w:pPr>
        <w:autoSpaceDE w:val="0"/>
        <w:autoSpaceDN w:val="0"/>
        <w:adjustRightInd w:val="0"/>
        <w:ind w:firstLine="709"/>
        <w:rPr>
          <w:sz w:val="28"/>
        </w:rPr>
      </w:pPr>
      <w:r>
        <w:rPr>
          <w:sz w:val="28"/>
        </w:rPr>
        <w:t>Принятие комплексных нормативных актов оправданно в тех случаях, когда требуется согласование норм различной отраслевой принадлежности, регулирующих разнообразные, но тесно связанные общественные отношения, возникающие в одной и той же сфере деятельности человека.</w:t>
      </w:r>
    </w:p>
    <w:p w:rsidR="00195C68" w:rsidRDefault="00195C68" w:rsidP="008D375B">
      <w:pPr>
        <w:autoSpaceDE w:val="0"/>
        <w:autoSpaceDN w:val="0"/>
        <w:adjustRightInd w:val="0"/>
        <w:ind w:firstLine="709"/>
        <w:rPr>
          <w:sz w:val="28"/>
        </w:rPr>
      </w:pPr>
      <w:r>
        <w:rPr>
          <w:sz w:val="28"/>
        </w:rPr>
        <w:t>Принятие комплексных нормативных актов оправданно в тех случаях, когда требуется согласовать содержание норм различной отраслевой принадлежности, регулирующих разнообразные, но тесно связанные общественные отношения, возникающие в одной и той же сфере деятельности человека. Поскольку любая сфера деятельности человека требует определенной организации, то там неизбежно складывается организационное отношение, регулируемое нормами административного права. Так, Жилищный Кодекс РФ относится к числу комплексных нормативных актов, поскольку в нем наряду с нормами гражданского права, регулирующими имущественные отношения жилищного найма, содержатся и сопоставимые по объему и количеству норм административного права, регулирующих порядок предоставления в пользование гражданам жилой площади социального назначения. Комплексные нормативные акты могут приниматься не только на уровне законов, но и на уровне подзаконных нормативных актов.</w:t>
      </w:r>
    </w:p>
    <w:p w:rsidR="00CB4B5B" w:rsidRDefault="00CB4B5B" w:rsidP="008D375B">
      <w:pPr>
        <w:pStyle w:val="2"/>
        <w:rPr>
          <w:color w:val="000000"/>
          <w:sz w:val="28"/>
        </w:rPr>
      </w:pPr>
    </w:p>
    <w:p w:rsidR="00195C68" w:rsidRPr="00195C68" w:rsidRDefault="00195C68" w:rsidP="008D375B">
      <w:pPr>
        <w:pStyle w:val="2"/>
        <w:ind w:firstLine="709"/>
        <w:rPr>
          <w:color w:val="000000"/>
          <w:sz w:val="28"/>
          <w:szCs w:val="28"/>
        </w:rPr>
      </w:pPr>
      <w:bookmarkStart w:id="5" w:name="_Toc87245108"/>
      <w:r>
        <w:rPr>
          <w:color w:val="000000"/>
          <w:sz w:val="28"/>
          <w:szCs w:val="28"/>
        </w:rPr>
        <w:t>2.5</w:t>
      </w:r>
      <w:r w:rsidRPr="00195C68">
        <w:rPr>
          <w:color w:val="000000"/>
          <w:sz w:val="28"/>
          <w:szCs w:val="28"/>
        </w:rPr>
        <w:t xml:space="preserve">. </w:t>
      </w:r>
      <w:r w:rsidRPr="00195C68">
        <w:rPr>
          <w:sz w:val="28"/>
          <w:szCs w:val="28"/>
        </w:rPr>
        <w:t xml:space="preserve">Федеральный закон от 21 июля 1997 года № 119-ФЗ «Об исполнительном производстве» </w:t>
      </w:r>
      <w:r w:rsidRPr="00195C68">
        <w:rPr>
          <w:color w:val="000000"/>
          <w:sz w:val="28"/>
          <w:szCs w:val="28"/>
        </w:rPr>
        <w:t>– как источник гражданского права</w:t>
      </w:r>
      <w:bookmarkEnd w:id="5"/>
    </w:p>
    <w:p w:rsidR="00195C68" w:rsidRDefault="00195C68" w:rsidP="008D375B">
      <w:pPr>
        <w:ind w:firstLine="709"/>
        <w:rPr>
          <w:color w:val="000000"/>
          <w:sz w:val="28"/>
        </w:rPr>
      </w:pPr>
    </w:p>
    <w:p w:rsidR="00195C68" w:rsidRPr="00195C68" w:rsidRDefault="00195C68" w:rsidP="008D375B">
      <w:pPr>
        <w:ind w:firstLine="709"/>
        <w:rPr>
          <w:sz w:val="28"/>
          <w:szCs w:val="28"/>
        </w:rPr>
      </w:pPr>
      <w:r w:rsidRPr="00195C68">
        <w:rPr>
          <w:sz w:val="28"/>
          <w:szCs w:val="28"/>
        </w:rPr>
        <w:t>Принятые и вступившие в законную силу 6 ноября 1997 года Федеральный закон от 21 июля 1997 года № 118-ФЗ «О судебных приставах» и Федеральный закон от 21 июля 1997 года № 119-ФЗ «Об исполнительном производстве» нашли свое закрепление рамках проведения правовой реформы в России в соответствии с международно-правовыми документами и Конституцией Российской Федерации. Они отражают важнейшие принципы защиты судом прав человека и борьбы с преступностью, обосновывают точное и быстрое исполнение судебных решений, предусматривают охрану законом прав потерпевших от преступлений и злоупотреблений властью, обеспечивают государством доступ потерпевшего к правосудию и возмещению причиненного ущерба.</w:t>
      </w:r>
    </w:p>
    <w:p w:rsidR="00195C68" w:rsidRPr="00195C68" w:rsidRDefault="00195C68" w:rsidP="008D375B">
      <w:pPr>
        <w:ind w:firstLine="709"/>
        <w:rPr>
          <w:color w:val="000000"/>
          <w:sz w:val="28"/>
          <w:szCs w:val="28"/>
        </w:rPr>
      </w:pPr>
      <w:r w:rsidRPr="00195C68">
        <w:rPr>
          <w:sz w:val="28"/>
          <w:szCs w:val="28"/>
        </w:rPr>
        <w:t xml:space="preserve">Как уже говорилось - </w:t>
      </w:r>
      <w:r w:rsidRPr="00195C68">
        <w:rPr>
          <w:color w:val="000000"/>
          <w:sz w:val="28"/>
          <w:szCs w:val="28"/>
        </w:rPr>
        <w:t>предмет гражданского права составляют столь многообразные и сложные отношения, что все они с необходимой мерой детализации не могут быть урегулированы даже таким крупным, объемным законом, как Гражданский кодекс. Для этого необходимы многие другие законы, развивающие и конкретизирующие его правила и институты.</w:t>
      </w:r>
    </w:p>
    <w:p w:rsidR="00195C68" w:rsidRPr="00195C68" w:rsidRDefault="00195C68" w:rsidP="008D375B">
      <w:pPr>
        <w:ind w:firstLine="709"/>
        <w:rPr>
          <w:sz w:val="28"/>
          <w:szCs w:val="28"/>
        </w:rPr>
      </w:pPr>
      <w:r w:rsidRPr="00195C68">
        <w:rPr>
          <w:sz w:val="28"/>
          <w:szCs w:val="28"/>
        </w:rPr>
        <w:t>Новый ГК прямо предусмотрел в ряде своих норм необходимость принятия нескольких десятков таких законодательных актов, как бы закрепив тем самым основную структуру всей отрасли гражданского законодательства. Часть из этих законов, главным образом о статусе отдельных юридических лиц, уже принята, а часть находится в стадии разработки и обсуждения законодателем. Следует иметь в виду, что при наличии прямого указания в ГК иной федеральный закон может урегулировать соответствующее отношение иначе, чем предусмотрено Кодексом.</w:t>
      </w:r>
    </w:p>
    <w:p w:rsidR="00195C68" w:rsidRPr="00195C68" w:rsidRDefault="00195C68" w:rsidP="008D375B">
      <w:pPr>
        <w:ind w:firstLine="709"/>
        <w:rPr>
          <w:color w:val="000000"/>
          <w:sz w:val="28"/>
          <w:szCs w:val="28"/>
        </w:rPr>
      </w:pPr>
      <w:r w:rsidRPr="00195C68">
        <w:rPr>
          <w:sz w:val="28"/>
          <w:szCs w:val="28"/>
        </w:rPr>
        <w:t>Кодекс существенно повысил роль законов в регулировании имущественных отношений, установив в своих нормах прямые отсылки к конкретным законам</w:t>
      </w:r>
      <w:r w:rsidRPr="00195C68">
        <w:rPr>
          <w:color w:val="000000"/>
          <w:sz w:val="28"/>
          <w:szCs w:val="28"/>
        </w:rPr>
        <w:t>.</w:t>
      </w:r>
    </w:p>
    <w:p w:rsidR="00195C68" w:rsidRPr="00195C68" w:rsidRDefault="00195C68" w:rsidP="008D375B">
      <w:pPr>
        <w:ind w:firstLine="709"/>
        <w:rPr>
          <w:color w:val="000000"/>
          <w:sz w:val="28"/>
          <w:szCs w:val="28"/>
        </w:rPr>
      </w:pPr>
      <w:r w:rsidRPr="00195C68">
        <w:rPr>
          <w:color w:val="000000"/>
          <w:sz w:val="28"/>
          <w:szCs w:val="28"/>
        </w:rPr>
        <w:t xml:space="preserve">Принятие Федерального закона "Об исполнительном производстве", регулирующего порядок принудительного исполнения судебных актов и актов других органов, позволило значительно укрепить гарантии защиты прав граждан и организаций в исполнительном производстве. В процессе его разработки необходимо было, прежде всего, восполнить пробелы в законодательстве, определяющем правила обращения взыскания на денежные средства и имущество граждан и организаций-должников, а также устранить противоречия, возникшие, в частности, между нормами ст. 411-413 ГПК и ст. </w:t>
      </w:r>
      <w:r w:rsidRPr="00195C68">
        <w:rPr>
          <w:bCs/>
          <w:color w:val="000000"/>
          <w:sz w:val="28"/>
          <w:szCs w:val="28"/>
        </w:rPr>
        <w:t>56 ГК РФ</w:t>
      </w:r>
      <w:r w:rsidRPr="00195C68">
        <w:rPr>
          <w:color w:val="000000"/>
          <w:sz w:val="28"/>
          <w:szCs w:val="28"/>
        </w:rPr>
        <w:t>. Кроме того, важно было создать правовые предпосылки для реального и своевременного исполнения решений судов, актов других органов и тем самым поднять их эффективность и авторитет в обществе, а также повысить ответственность организаций и граждан по своим обязательствам. Реализация этих задач потребовала создания новых органов принудительного исполнения с соответствующими полномочиями. Поэтому одновременно был принят Федеральный закон "О судебных приставах", который определяет правовую основу их деятельности. Его положения позволяют надежно обеспечить реализацию на практике Федерального закона "Об исполнительном производстве". Наряду с этим введены новые правила, касающиеся возбуждения исполнительного производства и требований, предъявляемых к исполнительному документу. Впервые в Закон включены общие нормы о сроках совершения исполнительных действий, о последствиях прекращения исполнительного производства, а также новая глава, в которой определен круг лиц, участвующих в исполнительном производстве, и их правовое положение (в частности определены права и обязанности), регламентированы основания применения мер исполнительного производства. Закон содержит и другие новые институты, и правовые нормы, значительно укрепляющие права сторон в исполнительном производстве. Вместе с тем нельзя не сказать о том, что законодательные новеллы на практике еще не апробированы, не все они в должной мере согласованы между собой и с ранее действовавшими правовыми нормами, нечетко изложено содержание некоторых из них, что может создать определенные трудности при применении. Это потребует совершенствования статей Закона на основе анализа и обобщения судебной практики.</w:t>
      </w:r>
    </w:p>
    <w:p w:rsidR="00195C68" w:rsidRPr="00195C68" w:rsidRDefault="00195C68" w:rsidP="008D375B">
      <w:pPr>
        <w:ind w:firstLine="709"/>
        <w:rPr>
          <w:color w:val="000000"/>
          <w:sz w:val="28"/>
          <w:szCs w:val="28"/>
        </w:rPr>
      </w:pPr>
      <w:r w:rsidRPr="00195C68">
        <w:rPr>
          <w:color w:val="000000"/>
          <w:sz w:val="28"/>
          <w:szCs w:val="28"/>
        </w:rPr>
        <w:t xml:space="preserve">Учитывая изложенное, можно сделать вывод, что Закон «Об исполнительном производстве» относится к нормам более скажем Гражданско-процессуального права, так как указанный закон определяет порядок и процедуру  исполнения решений судов и пр. Но нельзя не заметить, что данный Закон, наряду с процедурами действий определяет права и обязанности сторон в исполнительном производстве. Сторонами в данном случае являются граждане и юридические лица. В частности в Законе содержатся такие правовые нормы как: права и обязанности должника, взыскателя, способы делегирования полномочий для участия в исполнительном производстве отсылают в части составления доверенностей к нормам гражданского права (ГК РФ). Данный закон также устраняет противоречия, возникшие, в частности, между нормами ст. 411-413 ГПК и ст. </w:t>
      </w:r>
      <w:r w:rsidRPr="00195C68">
        <w:rPr>
          <w:bCs/>
          <w:color w:val="000000"/>
          <w:sz w:val="28"/>
          <w:szCs w:val="28"/>
        </w:rPr>
        <w:t>56 ГК РФ</w:t>
      </w:r>
      <w:r w:rsidRPr="00195C68">
        <w:rPr>
          <w:color w:val="000000"/>
          <w:sz w:val="28"/>
          <w:szCs w:val="28"/>
        </w:rPr>
        <w:t>, а устраняя их создает универсальную норму которая может считаться источником права. Таким образом,  можно говорить, что Закон «Об исполнительном производстве</w:t>
      </w:r>
      <w:r w:rsidR="006717A0">
        <w:rPr>
          <w:color w:val="000000"/>
          <w:sz w:val="28"/>
          <w:szCs w:val="28"/>
        </w:rPr>
        <w:t>»</w:t>
      </w:r>
      <w:r w:rsidRPr="00195C68">
        <w:rPr>
          <w:color w:val="000000"/>
          <w:sz w:val="28"/>
          <w:szCs w:val="28"/>
        </w:rPr>
        <w:t xml:space="preserve"> содержит редакционно слитые нормы, принадлежащие к двум различным отраслям права, а именно к гражданскому процессу и к гражданскому праву.</w:t>
      </w:r>
    </w:p>
    <w:p w:rsidR="00605655" w:rsidRDefault="00605655" w:rsidP="008D375B">
      <w:pPr>
        <w:pStyle w:val="11"/>
        <w:spacing w:before="0" w:after="0"/>
        <w:ind w:firstLine="709"/>
        <w:outlineLvl w:val="0"/>
        <w:rPr>
          <w:b/>
          <w:sz w:val="28"/>
          <w:szCs w:val="28"/>
        </w:rPr>
      </w:pPr>
    </w:p>
    <w:p w:rsidR="00195C68" w:rsidRPr="00195C68" w:rsidRDefault="00195C68" w:rsidP="008D375B">
      <w:pPr>
        <w:pStyle w:val="11"/>
        <w:spacing w:before="0" w:after="0"/>
        <w:ind w:firstLine="709"/>
        <w:outlineLvl w:val="0"/>
        <w:rPr>
          <w:b/>
          <w:sz w:val="28"/>
          <w:szCs w:val="28"/>
        </w:rPr>
      </w:pPr>
      <w:r w:rsidRPr="00195C68">
        <w:rPr>
          <w:b/>
          <w:sz w:val="28"/>
          <w:szCs w:val="28"/>
        </w:rPr>
        <w:t>Вывод.</w:t>
      </w:r>
    </w:p>
    <w:p w:rsidR="00195C68" w:rsidRPr="00195C68" w:rsidRDefault="00195C68" w:rsidP="008D375B">
      <w:pPr>
        <w:pStyle w:val="11"/>
        <w:spacing w:before="0" w:after="0"/>
        <w:ind w:firstLine="709"/>
        <w:outlineLvl w:val="0"/>
        <w:rPr>
          <w:sz w:val="28"/>
          <w:szCs w:val="28"/>
        </w:rPr>
      </w:pPr>
      <w:r w:rsidRPr="00195C68">
        <w:rPr>
          <w:sz w:val="28"/>
          <w:szCs w:val="28"/>
        </w:rPr>
        <w:t>Источники российского гражданского права делятся на правовые акты и обычаи.</w:t>
      </w:r>
    </w:p>
    <w:p w:rsidR="00195C68" w:rsidRPr="00195C68" w:rsidRDefault="00195C68" w:rsidP="008D375B">
      <w:pPr>
        <w:autoSpaceDE w:val="0"/>
        <w:autoSpaceDN w:val="0"/>
        <w:adjustRightInd w:val="0"/>
        <w:ind w:firstLine="709"/>
        <w:rPr>
          <w:color w:val="000000"/>
          <w:sz w:val="28"/>
          <w:szCs w:val="28"/>
        </w:rPr>
      </w:pPr>
      <w:r w:rsidRPr="00195C68">
        <w:rPr>
          <w:color w:val="000000"/>
          <w:sz w:val="28"/>
          <w:szCs w:val="28"/>
        </w:rPr>
        <w:t xml:space="preserve">Среди федеральных конституционных законов наиболее высшей юридической силой обладает конституция РФ. Будучи основным законом нашей страны, Конституция РФ содержит нормы различных отраслей права. Среди них есть нормы и гражданского права. В частности основу гражданско-правового регулирования отношений собственности на территории РФ составляет ст. 35,36 Конституции РФ. Основу гражданско-правового регулирования  личных неимущественных отношений, возникающих по поводу таких духовных ценностей, как честь, достоинство и доброе имя гражданина, его свобода и личная неприкосновенность, неприкосновенность частной жизни, личная и семейная тайна, тайна переписки, телефонных разговоров, почтовых, телеграфных и иных сообщений, неприкосновенность жилища, составляют ст. 20-25 Конституции РФ. </w:t>
      </w:r>
      <w:r w:rsidRPr="00195C68">
        <w:rPr>
          <w:sz w:val="28"/>
          <w:szCs w:val="28"/>
        </w:rPr>
        <w:t xml:space="preserve">Особое место в системе гражданского законодательства занимают отраслевые кодифицированные нормативные акты в виде Основ гражданского законодательства и Гражданского Кодекса. </w:t>
      </w:r>
      <w:r w:rsidRPr="00195C68">
        <w:rPr>
          <w:color w:val="000000"/>
          <w:sz w:val="28"/>
          <w:szCs w:val="28"/>
        </w:rPr>
        <w:t>Гражданский кодекс – основополагающий источник гражданского права.</w:t>
      </w:r>
    </w:p>
    <w:p w:rsidR="00195C68" w:rsidRPr="00195C68" w:rsidRDefault="00195C68" w:rsidP="008D375B">
      <w:pPr>
        <w:autoSpaceDE w:val="0"/>
        <w:autoSpaceDN w:val="0"/>
        <w:adjustRightInd w:val="0"/>
        <w:ind w:firstLine="709"/>
        <w:rPr>
          <w:color w:val="000000"/>
          <w:sz w:val="28"/>
          <w:szCs w:val="28"/>
        </w:rPr>
      </w:pPr>
      <w:r w:rsidRPr="00195C68">
        <w:rPr>
          <w:color w:val="000000"/>
          <w:sz w:val="28"/>
          <w:szCs w:val="28"/>
        </w:rPr>
        <w:t>Наряду с кодифицированными нормативными актами  - источниками гражданского законодательства (права) являются специальные законы, регулирующие отдельные виды общественных отношений, входящие в предмет  гражданского права: напр</w:t>
      </w:r>
      <w:r w:rsidR="0003455B">
        <w:rPr>
          <w:color w:val="000000"/>
          <w:sz w:val="28"/>
          <w:szCs w:val="28"/>
        </w:rPr>
        <w:t xml:space="preserve">имер Закон РФ « О страховании» </w:t>
      </w:r>
      <w:r w:rsidRPr="00195C68">
        <w:rPr>
          <w:color w:val="000000"/>
          <w:sz w:val="28"/>
          <w:szCs w:val="28"/>
        </w:rPr>
        <w:t>и др. Эти и другие специальные законы, хотя и не носят такого всеобъемлющего характера как ГК РФ, однако имеют важное значение, поскольку в них отражены и юридически закреплены происходящие в нашей стране экономические преобразования.</w:t>
      </w:r>
    </w:p>
    <w:p w:rsidR="00195C68" w:rsidRPr="00195C68" w:rsidRDefault="00195C68" w:rsidP="008D375B">
      <w:pPr>
        <w:autoSpaceDE w:val="0"/>
        <w:autoSpaceDN w:val="0"/>
        <w:adjustRightInd w:val="0"/>
        <w:ind w:firstLine="709"/>
        <w:rPr>
          <w:color w:val="000000"/>
          <w:sz w:val="28"/>
          <w:szCs w:val="28"/>
        </w:rPr>
      </w:pPr>
      <w:r w:rsidRPr="00195C68">
        <w:rPr>
          <w:sz w:val="28"/>
          <w:szCs w:val="28"/>
        </w:rPr>
        <w:t xml:space="preserve">Среди  нормативных актов ведущею роль (после законов), источников гражданского законодательства играют правовые акты, издаваемые президентом и Правительством РФ. </w:t>
      </w:r>
      <w:r w:rsidRPr="00195C68">
        <w:rPr>
          <w:color w:val="000000"/>
          <w:sz w:val="28"/>
          <w:szCs w:val="28"/>
        </w:rPr>
        <w:t>Входящие в эту группу нормативные акты имеют подзаконный характер. Наибольшей юридической силой среди подзаконных нормативных актов обладают президентские указы. В сфере, прямо не урегулированной нормами закона, правила указов у нас, по сути, имеют такое же значение, что и закон (разумеется, если они не содержат прямых противоречий ему).</w:t>
      </w:r>
    </w:p>
    <w:p w:rsidR="00195C68" w:rsidRPr="00195C68" w:rsidRDefault="00195C68" w:rsidP="008D375B">
      <w:pPr>
        <w:autoSpaceDE w:val="0"/>
        <w:autoSpaceDN w:val="0"/>
        <w:adjustRightInd w:val="0"/>
        <w:ind w:firstLine="709"/>
        <w:rPr>
          <w:color w:val="000000"/>
          <w:sz w:val="28"/>
          <w:szCs w:val="28"/>
        </w:rPr>
      </w:pPr>
      <w:r w:rsidRPr="00195C68">
        <w:rPr>
          <w:color w:val="000000"/>
          <w:sz w:val="28"/>
          <w:szCs w:val="28"/>
        </w:rPr>
        <w:t>Правительственные постановления, содержащие нормы гражданского права, должны не только соответствовать ГК, другим федеральным законам и президентским указам, но и могут теперь приниматься лишь «на основании и во исполнение» перечисленных актов более высокой силы (п. 4 ст. 3 ГК).</w:t>
      </w:r>
    </w:p>
    <w:p w:rsidR="00195C68" w:rsidRPr="00195C68" w:rsidRDefault="00195C68" w:rsidP="008D375B">
      <w:pPr>
        <w:autoSpaceDE w:val="0"/>
        <w:autoSpaceDN w:val="0"/>
        <w:adjustRightInd w:val="0"/>
        <w:ind w:firstLine="709"/>
        <w:rPr>
          <w:color w:val="000000"/>
          <w:sz w:val="28"/>
          <w:szCs w:val="28"/>
        </w:rPr>
      </w:pPr>
      <w:r w:rsidRPr="00195C68">
        <w:rPr>
          <w:color w:val="000000"/>
          <w:sz w:val="28"/>
          <w:szCs w:val="28"/>
        </w:rPr>
        <w:t>Гражданско-правовые нормы могут содержаться также и в нормативных актах министерств и ведомств и иных федеральных органах исполнительной власти. Однако такие нормативные акты могут издаваться только в случаях и пределах, предусмотренных ГК РФ, другими законами и иными правовыми актами.</w:t>
      </w:r>
    </w:p>
    <w:p w:rsidR="00195C68" w:rsidRPr="00195C68" w:rsidRDefault="00195C68" w:rsidP="008D375B">
      <w:pPr>
        <w:autoSpaceDE w:val="0"/>
        <w:autoSpaceDN w:val="0"/>
        <w:adjustRightInd w:val="0"/>
        <w:ind w:firstLine="709"/>
        <w:rPr>
          <w:sz w:val="28"/>
          <w:szCs w:val="28"/>
        </w:rPr>
      </w:pPr>
      <w:r w:rsidRPr="00195C68">
        <w:rPr>
          <w:sz w:val="28"/>
          <w:szCs w:val="28"/>
        </w:rPr>
        <w:t>Нормы гражданского права содержатся также в комплексных нормативных актах. Под комплексными понимаются такие нормативные акты, в которые входят нормы различной отраслевой принадлежности. При этом комплексный характер нормативный акт приобретает только в том случае, когда он содержит сопоставимое по объему количество норм различных отраслей права.</w:t>
      </w:r>
    </w:p>
    <w:p w:rsidR="00195C68" w:rsidRPr="00195C68" w:rsidRDefault="00195C68" w:rsidP="008D375B">
      <w:pPr>
        <w:pStyle w:val="a6"/>
        <w:ind w:left="0" w:firstLine="709"/>
        <w:rPr>
          <w:sz w:val="28"/>
          <w:szCs w:val="28"/>
        </w:rPr>
      </w:pPr>
      <w:r w:rsidRPr="00195C68">
        <w:rPr>
          <w:sz w:val="28"/>
          <w:szCs w:val="28"/>
        </w:rPr>
        <w:t>Источником гражданского права РФ также являются нормы международного права, международные договора РФ. Как источник гражданского права международные договоры Российской Федерации имеют приоритет перед ее гражданским законодательством.</w:t>
      </w:r>
    </w:p>
    <w:p w:rsidR="00195C68" w:rsidRPr="00195C68" w:rsidRDefault="00195C68" w:rsidP="008D375B">
      <w:pPr>
        <w:pStyle w:val="a6"/>
        <w:ind w:left="0" w:firstLine="709"/>
        <w:rPr>
          <w:sz w:val="28"/>
          <w:szCs w:val="28"/>
        </w:rPr>
      </w:pPr>
      <w:r w:rsidRPr="00195C68">
        <w:rPr>
          <w:sz w:val="28"/>
          <w:szCs w:val="28"/>
        </w:rPr>
        <w:t>Деловые обыкновения не являются источником гражданского права. Однако в тех случаях, когда государство правовым актом санкционирует деловое обыкновение, оно приобретает юридическую силу правовой нормы и входит в систему гражданского законодательства.</w:t>
      </w:r>
    </w:p>
    <w:p w:rsidR="00195C68" w:rsidRPr="00195C68" w:rsidRDefault="00195C68" w:rsidP="008D375B">
      <w:pPr>
        <w:pStyle w:val="a6"/>
        <w:ind w:left="0" w:firstLine="709"/>
        <w:rPr>
          <w:sz w:val="28"/>
          <w:szCs w:val="28"/>
        </w:rPr>
      </w:pPr>
      <w:r w:rsidRPr="00195C68">
        <w:rPr>
          <w:sz w:val="28"/>
          <w:szCs w:val="28"/>
        </w:rPr>
        <w:t>Правила морали, и нравственности сами по себе также не являются источниками гражданского права. Указанные правила становятся источником гражданского права лишь в том случае, если они закреплены в каком - либо нормативном акте, входящем в систему гражданского законодательства.</w:t>
      </w:r>
    </w:p>
    <w:p w:rsidR="00195C68" w:rsidRPr="00195C68" w:rsidRDefault="00195C68" w:rsidP="008D375B">
      <w:pPr>
        <w:pStyle w:val="a6"/>
        <w:ind w:left="0" w:firstLine="709"/>
        <w:rPr>
          <w:sz w:val="28"/>
          <w:szCs w:val="28"/>
        </w:rPr>
      </w:pPr>
      <w:r w:rsidRPr="00195C68">
        <w:rPr>
          <w:sz w:val="28"/>
          <w:szCs w:val="28"/>
        </w:rPr>
        <w:t>Согласно ст. 5 ГК РФ источником гражданского права является обычай. Этот источник является дополнительным источником.</w:t>
      </w:r>
    </w:p>
    <w:p w:rsidR="00195C68" w:rsidRPr="00195C68" w:rsidRDefault="00195C68" w:rsidP="008D375B">
      <w:pPr>
        <w:pStyle w:val="a6"/>
        <w:ind w:left="0" w:firstLine="709"/>
        <w:rPr>
          <w:sz w:val="28"/>
          <w:szCs w:val="28"/>
        </w:rPr>
      </w:pPr>
      <w:r w:rsidRPr="00195C68">
        <w:rPr>
          <w:sz w:val="28"/>
          <w:szCs w:val="28"/>
        </w:rPr>
        <w:t>Разъяснения пленумов являются не нормативными актами, а актами применения права. Постановления  пленумов должны лишь разъяснять и толковать смысл гражданского законодательства, но не создавать новые нормы гражданского права. Поэтому постановления судебных пленумов не являются источниками гражданского права.</w:t>
      </w:r>
    </w:p>
    <w:p w:rsidR="00195C68" w:rsidRPr="00195C68" w:rsidRDefault="00195C68" w:rsidP="008D375B">
      <w:pPr>
        <w:pStyle w:val="a6"/>
        <w:ind w:left="0" w:firstLine="709"/>
        <w:rPr>
          <w:sz w:val="28"/>
          <w:szCs w:val="28"/>
        </w:rPr>
      </w:pPr>
      <w:r w:rsidRPr="00195C68">
        <w:rPr>
          <w:sz w:val="28"/>
          <w:szCs w:val="28"/>
        </w:rPr>
        <w:t>Не относятся к числу источников гражданского права и постановления Конституционного суда РФ. В случае признания постановлением конституционного суда неконституционным акта гражданского законодательства или отдельного его положения в силу п. 6 ст. 125 Конституции РФ. Этот акт или отдельные его положения утрачивают силу. Поэтому Постановлением конституционного суда РФ можно отменить ту или иную норму гражданского права, но не создать новую.</w:t>
      </w:r>
    </w:p>
    <w:p w:rsidR="00195C68" w:rsidRPr="00195C68" w:rsidRDefault="00195C68" w:rsidP="008D375B">
      <w:pPr>
        <w:pStyle w:val="a6"/>
        <w:ind w:left="0" w:firstLine="709"/>
        <w:rPr>
          <w:sz w:val="28"/>
          <w:szCs w:val="28"/>
        </w:rPr>
      </w:pPr>
      <w:r w:rsidRPr="00195C68">
        <w:rPr>
          <w:sz w:val="28"/>
          <w:szCs w:val="28"/>
        </w:rPr>
        <w:t>Не является источником гражданского права и сложившаяся судебная практика, под которой понимаются многократные, единообразные решения судами одной и той же категории дел.</w:t>
      </w:r>
    </w:p>
    <w:p w:rsidR="00195C68" w:rsidRPr="00195C68" w:rsidRDefault="00195C68" w:rsidP="008D375B">
      <w:pPr>
        <w:pStyle w:val="21"/>
        <w:spacing w:line="240" w:lineRule="auto"/>
        <w:ind w:left="0" w:firstLine="709"/>
        <w:rPr>
          <w:sz w:val="28"/>
          <w:szCs w:val="28"/>
        </w:rPr>
      </w:pPr>
      <w:r w:rsidRPr="00195C68">
        <w:rPr>
          <w:sz w:val="28"/>
          <w:szCs w:val="28"/>
        </w:rPr>
        <w:t>Не относится к числу источников гражданского права и судебный прецедент, под которым понимается решение суда по конкретному делу. Такое решение является обязательным только для лиц участвующих в данном деле. Оно не имеет обязательной силы для судей, рассматривающих аналогичные дела</w:t>
      </w:r>
    </w:p>
    <w:p w:rsidR="00195C68" w:rsidRDefault="00195C68" w:rsidP="008D375B">
      <w:pPr>
        <w:pStyle w:val="2"/>
        <w:rPr>
          <w:color w:val="000000"/>
          <w:sz w:val="28"/>
        </w:rPr>
      </w:pPr>
    </w:p>
    <w:p w:rsidR="00195C68" w:rsidRDefault="00195C68" w:rsidP="008D375B">
      <w:pPr>
        <w:pStyle w:val="2"/>
        <w:rPr>
          <w:color w:val="000000"/>
          <w:sz w:val="28"/>
        </w:rPr>
      </w:pPr>
    </w:p>
    <w:p w:rsidR="00195C68" w:rsidRDefault="00195C68" w:rsidP="008D375B">
      <w:pPr>
        <w:pStyle w:val="2"/>
        <w:rPr>
          <w:color w:val="000000"/>
          <w:sz w:val="28"/>
        </w:rPr>
      </w:pPr>
    </w:p>
    <w:p w:rsidR="00195C68" w:rsidRDefault="00195C68" w:rsidP="008D375B">
      <w:pPr>
        <w:pStyle w:val="2"/>
        <w:rPr>
          <w:color w:val="000000"/>
          <w:sz w:val="28"/>
        </w:rPr>
      </w:pPr>
    </w:p>
    <w:p w:rsidR="00195C68" w:rsidRDefault="00195C68" w:rsidP="008D375B">
      <w:pPr>
        <w:pStyle w:val="2"/>
        <w:rPr>
          <w:color w:val="000000"/>
          <w:sz w:val="28"/>
        </w:rPr>
      </w:pPr>
    </w:p>
    <w:p w:rsidR="00195C68" w:rsidRDefault="00195C68" w:rsidP="008D375B">
      <w:pPr>
        <w:pStyle w:val="2"/>
        <w:rPr>
          <w:color w:val="000000"/>
          <w:sz w:val="28"/>
        </w:rPr>
      </w:pPr>
    </w:p>
    <w:p w:rsidR="00195C68" w:rsidRDefault="00195C68" w:rsidP="008D375B">
      <w:pPr>
        <w:pStyle w:val="2"/>
        <w:rPr>
          <w:color w:val="000000"/>
          <w:sz w:val="28"/>
        </w:rPr>
      </w:pPr>
    </w:p>
    <w:p w:rsidR="00195C68" w:rsidRDefault="00195C68" w:rsidP="008D375B">
      <w:pPr>
        <w:pStyle w:val="2"/>
        <w:rPr>
          <w:color w:val="000000"/>
          <w:sz w:val="28"/>
        </w:rPr>
      </w:pPr>
    </w:p>
    <w:p w:rsidR="00195C68" w:rsidRDefault="00195C68" w:rsidP="008D375B">
      <w:pPr>
        <w:pStyle w:val="2"/>
        <w:rPr>
          <w:sz w:val="28"/>
          <w:szCs w:val="28"/>
        </w:rPr>
      </w:pPr>
    </w:p>
    <w:p w:rsidR="00605655" w:rsidRDefault="00605655" w:rsidP="008D375B">
      <w:pPr>
        <w:pStyle w:val="2"/>
        <w:rPr>
          <w:sz w:val="28"/>
          <w:szCs w:val="28"/>
        </w:rPr>
      </w:pPr>
    </w:p>
    <w:p w:rsidR="00605655" w:rsidRDefault="00605655" w:rsidP="008D375B">
      <w:pPr>
        <w:pStyle w:val="2"/>
        <w:rPr>
          <w:sz w:val="28"/>
          <w:szCs w:val="28"/>
        </w:rPr>
      </w:pPr>
    </w:p>
    <w:p w:rsidR="006717A0" w:rsidRDefault="006717A0" w:rsidP="008D375B">
      <w:pPr>
        <w:pStyle w:val="2"/>
        <w:rPr>
          <w:sz w:val="28"/>
          <w:szCs w:val="28"/>
        </w:rPr>
      </w:pPr>
    </w:p>
    <w:p w:rsidR="006717A0" w:rsidRDefault="006717A0" w:rsidP="008D375B">
      <w:pPr>
        <w:pStyle w:val="2"/>
        <w:rPr>
          <w:sz w:val="28"/>
          <w:szCs w:val="28"/>
        </w:rPr>
      </w:pPr>
    </w:p>
    <w:p w:rsidR="006717A0" w:rsidRDefault="006717A0" w:rsidP="008D375B">
      <w:pPr>
        <w:pStyle w:val="2"/>
        <w:rPr>
          <w:sz w:val="28"/>
          <w:szCs w:val="28"/>
        </w:rPr>
      </w:pPr>
    </w:p>
    <w:p w:rsidR="006717A0" w:rsidRDefault="006717A0" w:rsidP="008D375B">
      <w:pPr>
        <w:pStyle w:val="2"/>
        <w:rPr>
          <w:sz w:val="28"/>
          <w:szCs w:val="28"/>
        </w:rPr>
      </w:pPr>
    </w:p>
    <w:p w:rsidR="006717A0" w:rsidRDefault="006717A0" w:rsidP="008D375B">
      <w:pPr>
        <w:pStyle w:val="2"/>
        <w:rPr>
          <w:sz w:val="28"/>
          <w:szCs w:val="28"/>
        </w:rPr>
      </w:pPr>
    </w:p>
    <w:p w:rsidR="00605655" w:rsidRPr="00D92E02" w:rsidRDefault="00605655" w:rsidP="008D375B">
      <w:pPr>
        <w:pStyle w:val="2"/>
        <w:rPr>
          <w:sz w:val="28"/>
          <w:szCs w:val="28"/>
        </w:rPr>
      </w:pPr>
    </w:p>
    <w:p w:rsidR="00D92E02" w:rsidRPr="00D92E02" w:rsidRDefault="00D92E02" w:rsidP="008D375B">
      <w:pPr>
        <w:pStyle w:val="a5"/>
        <w:rPr>
          <w:sz w:val="28"/>
          <w:szCs w:val="28"/>
        </w:rPr>
      </w:pPr>
      <w:r w:rsidRPr="00D92E02">
        <w:rPr>
          <w:sz w:val="28"/>
          <w:szCs w:val="28"/>
        </w:rPr>
        <w:t>ЗАКЛЮЧЕНИЕ</w:t>
      </w:r>
    </w:p>
    <w:p w:rsidR="00D92E02" w:rsidRPr="00D92E02" w:rsidRDefault="00D92E02" w:rsidP="008D375B">
      <w:pPr>
        <w:pStyle w:val="a5"/>
        <w:rPr>
          <w:sz w:val="28"/>
          <w:szCs w:val="28"/>
        </w:rPr>
      </w:pPr>
      <w:r w:rsidRPr="00D92E02">
        <w:rPr>
          <w:sz w:val="28"/>
          <w:szCs w:val="28"/>
        </w:rPr>
        <w:t>Проведённые исследования в процессе написания курсовой работы позволяют сделать определённые выводы и ответить на поставленные в её начале вопросы.</w:t>
      </w:r>
    </w:p>
    <w:p w:rsidR="00D92E02" w:rsidRPr="00D92E02" w:rsidRDefault="00D92E02" w:rsidP="008D375B">
      <w:pPr>
        <w:pStyle w:val="a5"/>
        <w:rPr>
          <w:sz w:val="28"/>
          <w:szCs w:val="28"/>
        </w:rPr>
      </w:pPr>
      <w:r w:rsidRPr="00D92E02">
        <w:rPr>
          <w:sz w:val="28"/>
          <w:szCs w:val="28"/>
        </w:rPr>
        <w:t>Под источником права понимают форму выражения правовых норм, имеющую общеобязательный характер. Совокупность источников гражданского права образуют гражданское законодательство. Охватываемые гражданским законодательством нормативные акты во многих случаях имеют комплексную, межотраслевую природу, поскольку зачастую содержат не только гражданско-правовые нормы. В актах гражданского законодательства гражданско-правовые нормы преобладают, но весьма редко полностью вытесняют нормы иной юридической природы.</w:t>
      </w:r>
    </w:p>
    <w:p w:rsidR="00D92E02" w:rsidRPr="00D92E02" w:rsidRDefault="00D92E02" w:rsidP="008D375B">
      <w:pPr>
        <w:pStyle w:val="a5"/>
        <w:rPr>
          <w:sz w:val="28"/>
          <w:szCs w:val="28"/>
        </w:rPr>
      </w:pPr>
      <w:r w:rsidRPr="00D92E02">
        <w:rPr>
          <w:sz w:val="28"/>
          <w:szCs w:val="28"/>
        </w:rPr>
        <w:t>Для России международные договора, как  источник гражданского права, имеют приоритет перед ее гражданским законодательством. В случае, когда международный договор предусматривает иные правила, нежели национальное гражданское законодательство, применению подлежат правила этого договора. Кроме этого, российское гражданское право придает значение обычаям, сложившимся в сфере обязательственных отношений, как источникам права. Обычаи действуют в случаях отсутствия прямых предписаний в нормативном акте или в договоре.</w:t>
      </w:r>
    </w:p>
    <w:p w:rsidR="00D92E02" w:rsidRPr="00D92E02" w:rsidRDefault="00D92E02" w:rsidP="008D375B">
      <w:pPr>
        <w:pStyle w:val="a5"/>
        <w:rPr>
          <w:sz w:val="28"/>
          <w:szCs w:val="28"/>
        </w:rPr>
      </w:pPr>
      <w:r w:rsidRPr="00D92E02">
        <w:rPr>
          <w:sz w:val="28"/>
          <w:szCs w:val="28"/>
        </w:rPr>
        <w:t>Источники права в РФ, построенные по определённому (иерархическому) принципу, формируют систему нормативных актов, во главе которых стоит Конституция РФ. По своей юридической силе гражданско-правовые акты распределяются на три группы:</w:t>
      </w:r>
    </w:p>
    <w:p w:rsidR="00D92E02" w:rsidRPr="00D92E02" w:rsidRDefault="00D92E02" w:rsidP="008D375B">
      <w:pPr>
        <w:pStyle w:val="a5"/>
        <w:rPr>
          <w:sz w:val="28"/>
          <w:szCs w:val="28"/>
        </w:rPr>
      </w:pPr>
      <w:r w:rsidRPr="00D92E02">
        <w:rPr>
          <w:sz w:val="28"/>
          <w:szCs w:val="28"/>
        </w:rPr>
        <w:t>1. обладающие высшей юридической силой федеральные законы – нормативные акты, принятые Государственной Думой РФ;</w:t>
      </w:r>
    </w:p>
    <w:p w:rsidR="00D92E02" w:rsidRPr="00D92E02" w:rsidRDefault="00D92E02" w:rsidP="008D375B">
      <w:pPr>
        <w:pStyle w:val="a5"/>
        <w:rPr>
          <w:sz w:val="28"/>
          <w:szCs w:val="28"/>
        </w:rPr>
      </w:pPr>
      <w:r w:rsidRPr="00D92E02">
        <w:rPr>
          <w:sz w:val="28"/>
          <w:szCs w:val="28"/>
        </w:rPr>
        <w:t>2. носящие подзаконный характер указы Президента РФ и постановления федерального Правительства;</w:t>
      </w:r>
    </w:p>
    <w:p w:rsidR="00D92E02" w:rsidRPr="00D92E02" w:rsidRDefault="003D14EE" w:rsidP="008D375B">
      <w:pPr>
        <w:pStyle w:val="a5"/>
        <w:rPr>
          <w:sz w:val="28"/>
          <w:szCs w:val="28"/>
        </w:rPr>
      </w:pPr>
      <w:r>
        <w:rPr>
          <w:sz w:val="28"/>
          <w:szCs w:val="28"/>
        </w:rPr>
        <w:t xml:space="preserve">3. </w:t>
      </w:r>
      <w:r w:rsidR="00D92E02" w:rsidRPr="00D92E02">
        <w:rPr>
          <w:sz w:val="28"/>
          <w:szCs w:val="28"/>
        </w:rPr>
        <w:t>нормативные правовые акты иных федеральных органов исполнительной власти (министерств и ведомств).</w:t>
      </w:r>
    </w:p>
    <w:p w:rsidR="00D92E02" w:rsidRPr="00D92E02" w:rsidRDefault="00D92E02" w:rsidP="008D375B">
      <w:pPr>
        <w:pStyle w:val="a5"/>
        <w:rPr>
          <w:sz w:val="28"/>
          <w:szCs w:val="28"/>
        </w:rPr>
      </w:pPr>
      <w:r w:rsidRPr="00D92E02">
        <w:rPr>
          <w:sz w:val="28"/>
          <w:szCs w:val="28"/>
        </w:rPr>
        <w:t>Нормативные акты, содержащие нормы гражданского права, подлежат обязательному официальному опубликованию. Такое опубликование важно и для определения момента вступления соответствующего акта в силу, и для ознакомления с содержанием его правил всеми участниками правоотношений. Кроме того, официальное опубликование содержит и официальный (общеобязательный, общепринятый) текст такого акта, которым и надлежит руководствоваться. Лишь после такого опубликования они вступают в силу. Акты, не прошедшие государственную регистрацию либо зарегистрированные, но не опубликованные в указанном порядке, не влекут правовых последствий как не вступившие в силу.</w:t>
      </w:r>
    </w:p>
    <w:p w:rsidR="00D92E02" w:rsidRPr="00D92E02" w:rsidRDefault="00D92E02" w:rsidP="008D375B">
      <w:pPr>
        <w:pStyle w:val="a5"/>
        <w:rPr>
          <w:sz w:val="28"/>
          <w:szCs w:val="28"/>
        </w:rPr>
      </w:pPr>
      <w:r w:rsidRPr="00D92E02">
        <w:rPr>
          <w:sz w:val="28"/>
          <w:szCs w:val="28"/>
        </w:rPr>
        <w:t>Акты гражданского законодательства обычно прекращают свое действие и теряют юридическую силу либо в результате их непосредственной отмены вновь принятыми актами, либо при наступлении прямо указанного в них обстоятельства (как правило, принятия нового акта, причем более высокого уровня, что характерно для подзаконных нормативных актов).</w:t>
      </w:r>
    </w:p>
    <w:p w:rsidR="00D92E02" w:rsidRPr="00D92E02" w:rsidRDefault="00D92E02" w:rsidP="008D375B">
      <w:pPr>
        <w:pStyle w:val="a5"/>
        <w:rPr>
          <w:sz w:val="28"/>
          <w:szCs w:val="28"/>
        </w:rPr>
      </w:pPr>
      <w:r w:rsidRPr="00D92E02">
        <w:rPr>
          <w:sz w:val="28"/>
          <w:szCs w:val="28"/>
        </w:rPr>
        <w:t>Гражданско-правовые нормативные акты, будучи федеральными, вступают в силу одновременно на всей российской территории. При этом по общему правилу они не имеют обратной силы и применяются лишь к тем отношениям, которые возникли после введения акта в действие. Но есть и необходимые исключения, которые рассмотрены в работе.</w:t>
      </w:r>
    </w:p>
    <w:p w:rsidR="00D92E02" w:rsidRPr="00D92E02" w:rsidRDefault="00D92E02" w:rsidP="008D375B">
      <w:pPr>
        <w:pStyle w:val="a5"/>
        <w:rPr>
          <w:sz w:val="28"/>
          <w:szCs w:val="28"/>
        </w:rPr>
      </w:pPr>
      <w:r w:rsidRPr="00D92E02">
        <w:rPr>
          <w:sz w:val="28"/>
          <w:szCs w:val="28"/>
        </w:rPr>
        <w:t>Федеральный характер гражданского законодательства предопределяет его действие на всей российской территории. Ограничение территориального действия правил, регулирующих имущественный оборот, может вводиться лишь федеральным законом и только в случаях, когда это необходимо для обеспечения безопасности, защиты жизни и здоровья людей, охраны природы и культурных ценностей.</w:t>
      </w:r>
    </w:p>
    <w:p w:rsidR="00D92E02" w:rsidRPr="00D92E02" w:rsidRDefault="00D92E02" w:rsidP="008D375B">
      <w:pPr>
        <w:pStyle w:val="a5"/>
        <w:rPr>
          <w:sz w:val="28"/>
          <w:szCs w:val="28"/>
        </w:rPr>
      </w:pPr>
      <w:r w:rsidRPr="00D92E02">
        <w:rPr>
          <w:sz w:val="28"/>
          <w:szCs w:val="28"/>
        </w:rPr>
        <w:t>Правила гражданского законодательства распространяются на соответствующие отношения российских граждан, юридических лиц и публично-правовых образований. Вместе с тем они применяются также к гражданским правоотношениям с участием иностранцев, лиц без гражданства и иностранных юридических лиц, если иное не предусмотрено федеральным законом. В частности, при известных условиях они могут применяться к договорам российских субъектов права с иностранными контрагентами. Условия и порядок такого применения регулируются нормами международного частного права.</w:t>
      </w:r>
    </w:p>
    <w:p w:rsidR="00D92E02" w:rsidRPr="00D92E02" w:rsidRDefault="00D92E02" w:rsidP="008D375B">
      <w:pPr>
        <w:pStyle w:val="a5"/>
        <w:rPr>
          <w:sz w:val="28"/>
          <w:szCs w:val="28"/>
        </w:rPr>
      </w:pPr>
      <w:r w:rsidRPr="00D92E02">
        <w:rPr>
          <w:sz w:val="28"/>
          <w:szCs w:val="28"/>
        </w:rPr>
        <w:t>Широта и сложность регулируемых гражданским правом отношений могут вызвать к жизни ситуации, прямо не урегулированные гражданско-правовыми нормами. Такой пробел, не восполняемый ни условиями заключенного договора, ни обычаями делового оборота, устраняется с помощью аналогии закона. При отсутствии сходного правового регулирования для конкретного отношения может использоваться аналогия права. Смысл ее состоит в определении прав и обязанностей сторон правоотношения на основе не конкретных правовых норм, а общих начал и смысла гражданского законодательства, а также требований добросовестности, разумности и справедливости.</w:t>
      </w:r>
    </w:p>
    <w:p w:rsidR="00D92E02" w:rsidRPr="00D92E02" w:rsidRDefault="00D92E02" w:rsidP="008D375B">
      <w:pPr>
        <w:pStyle w:val="a5"/>
        <w:rPr>
          <w:sz w:val="28"/>
          <w:szCs w:val="28"/>
        </w:rPr>
      </w:pPr>
      <w:r w:rsidRPr="00D92E02">
        <w:rPr>
          <w:sz w:val="28"/>
          <w:szCs w:val="28"/>
        </w:rPr>
        <w:t>При применении конкретной нормы гражданского права необходимо четко уяснить ее смысл и содержание. Этому служат различные приемы (способы) толкования ее текста, помогающие устранить возникшие неясности в его понимании. К их числу относятся грамматическое, логическое, систематическое и историческое толкование. Данные способы толкования являются общими для норм любой отраслевой принадлежности, а потому подробно изучаются в курсе теории государства и права.</w:t>
      </w:r>
    </w:p>
    <w:p w:rsidR="00D92E02" w:rsidRPr="00D92E02" w:rsidRDefault="00D92E02" w:rsidP="008D375B">
      <w:pPr>
        <w:pStyle w:val="a5"/>
        <w:rPr>
          <w:sz w:val="28"/>
          <w:szCs w:val="28"/>
        </w:rPr>
      </w:pPr>
      <w:r w:rsidRPr="00D92E02">
        <w:rPr>
          <w:sz w:val="28"/>
          <w:szCs w:val="28"/>
        </w:rPr>
        <w:t>Как показали проведённые исследования, в источниках гражданского права РФ существует множество противоречий, когда один нормативный акт противоречит другому, причём эти противоречия не всегда могут быть устранены по принципу главенства юридической нормы. В этом направлении и предстоит российскому законодателю продолжить работу по упорядочению в нашей стране источников гражданского права.</w:t>
      </w:r>
    </w:p>
    <w:p w:rsidR="00C55CFD" w:rsidRDefault="00C55CFD" w:rsidP="008D375B">
      <w:pPr>
        <w:spacing w:before="100" w:beforeAutospacing="1" w:after="100" w:afterAutospacing="1"/>
      </w:pPr>
      <w:r>
        <w:rPr>
          <w:color w:val="000000"/>
          <w:sz w:val="28"/>
          <w:szCs w:val="28"/>
        </w:rPr>
        <w:t>Гражданское законодательство представляет собой совокупность нормативных актов (а не норм права, как правовая отрасль) различной юридической силы. При этом охватываемые им нормативные акты во многих случаях имеют комплексную, межотраслевую природу, поскольку зачастую содержат не только гражданско-правовые нормы. Даже в Гражданском кодексе имеются нормы публично-правового характера, например устанавливающие состав гражданского законодательства (ст. 3). Содержащиеся же в них нормы в силу своих объективных юридических свойств распределяются на публично-правовые и частноправовые. Принципиальной особенностью гражданского законодательства является наличие в нем большого числа диапозитивных правил, действующих только в том случае, если сами участники регулируемого отношения не предусмотрят иной вариант своего поведения.</w:t>
      </w:r>
    </w:p>
    <w:p w:rsidR="00C55CFD" w:rsidRDefault="00C55CFD" w:rsidP="008D375B">
      <w:pPr>
        <w:spacing w:before="100" w:after="100"/>
      </w:pPr>
      <w:r>
        <w:rPr>
          <w:color w:val="000000"/>
          <w:sz w:val="28"/>
          <w:szCs w:val="28"/>
        </w:rPr>
        <w:t>Таким образом, нормы гражданского права могут быть закреплены как в законах, так и в подзаконных нормативных актах. Все эти нормативные акты в зависимости от юридической силы, расположены по определенной строгой иерархической системе, в которой значение нормативного акта определяется его юридической силой. Чем больше юридическая сила нормативного акта, тем выше его положение в системе гражданского законодательства. Такое построение нормативных актов гражданского законодательства имеет не только теоретическое, но и важное практическое значения. В виду многочисленности нормативных актов гражданского законодательства и не совершенства законодательной техники встречаются ситуации, когда различные нормативные акты по – разному решают один и тот же вопрос. В таком случае применяются нормативные акты имеющие большую юридическую силу.</w:t>
      </w:r>
    </w:p>
    <w:p w:rsidR="00D92E02" w:rsidRPr="00D92E02" w:rsidRDefault="00D92E02" w:rsidP="008D375B">
      <w:pPr>
        <w:pStyle w:val="a5"/>
        <w:rPr>
          <w:sz w:val="28"/>
          <w:szCs w:val="28"/>
        </w:rPr>
      </w:pPr>
    </w:p>
    <w:p w:rsidR="00195C68" w:rsidRPr="00195C68" w:rsidRDefault="00195C68" w:rsidP="008D375B">
      <w:pPr>
        <w:pStyle w:val="a5"/>
        <w:rPr>
          <w:sz w:val="28"/>
          <w:szCs w:val="28"/>
        </w:rPr>
      </w:pPr>
    </w:p>
    <w:p w:rsidR="00D92E02" w:rsidRPr="003D14EE" w:rsidRDefault="00D92E02" w:rsidP="008D375B">
      <w:pPr>
        <w:pStyle w:val="a5"/>
        <w:rPr>
          <w:b/>
          <w:sz w:val="28"/>
          <w:szCs w:val="28"/>
        </w:rPr>
      </w:pPr>
      <w:r w:rsidRPr="003D14EE">
        <w:rPr>
          <w:b/>
          <w:sz w:val="28"/>
          <w:szCs w:val="28"/>
        </w:rPr>
        <w:t>СПИСОК ИСПОЛЬЗУЕМ</w:t>
      </w:r>
      <w:r w:rsidR="003D14EE">
        <w:rPr>
          <w:b/>
          <w:sz w:val="28"/>
          <w:szCs w:val="28"/>
        </w:rPr>
        <w:t>ОЙ ЛИТЕРАТУРЫ.</w:t>
      </w:r>
    </w:p>
    <w:p w:rsidR="00D92E02" w:rsidRPr="00195C68" w:rsidRDefault="00D92E02" w:rsidP="008D375B">
      <w:pPr>
        <w:numPr>
          <w:ilvl w:val="0"/>
          <w:numId w:val="2"/>
        </w:numPr>
        <w:spacing w:before="100" w:beforeAutospacing="1" w:after="100" w:afterAutospacing="1"/>
        <w:rPr>
          <w:sz w:val="28"/>
          <w:szCs w:val="28"/>
        </w:rPr>
      </w:pPr>
      <w:r w:rsidRPr="00195C68">
        <w:rPr>
          <w:sz w:val="28"/>
          <w:szCs w:val="28"/>
        </w:rPr>
        <w:t>Конституция РФ.</w:t>
      </w:r>
    </w:p>
    <w:p w:rsidR="003D14EE" w:rsidRDefault="003D14EE" w:rsidP="008D375B">
      <w:pPr>
        <w:pStyle w:val="a8"/>
        <w:numPr>
          <w:ilvl w:val="0"/>
          <w:numId w:val="2"/>
        </w:numPr>
        <w:rPr>
          <w:sz w:val="28"/>
        </w:rPr>
      </w:pPr>
      <w:r>
        <w:rPr>
          <w:sz w:val="28"/>
        </w:rPr>
        <w:t>Гражданский кодекс Российской Федерации (часть первая) от 30.11.1994 г. № 51-ФЗ (ред. 26.11.2002).-"Собрание законодательства РФ", 05.12.1994, N 32, ст. 3301.</w:t>
      </w:r>
    </w:p>
    <w:p w:rsidR="003D14EE" w:rsidRDefault="003D14EE" w:rsidP="008D375B">
      <w:pPr>
        <w:pStyle w:val="a8"/>
        <w:numPr>
          <w:ilvl w:val="0"/>
          <w:numId w:val="2"/>
        </w:numPr>
        <w:rPr>
          <w:sz w:val="28"/>
        </w:rPr>
      </w:pPr>
      <w:r>
        <w:rPr>
          <w:sz w:val="28"/>
        </w:rPr>
        <w:t>Гражданский кодекс Российской Федерации (часть вторая) от  29.01.1996г. № 14-ФЗ (ред. от 26.11.2002 ).- "Собрание законодательства РФ", N 5, ст. 410.</w:t>
      </w:r>
    </w:p>
    <w:p w:rsidR="003D14EE" w:rsidRDefault="003D14EE" w:rsidP="008D375B">
      <w:pPr>
        <w:numPr>
          <w:ilvl w:val="0"/>
          <w:numId w:val="2"/>
        </w:numPr>
        <w:rPr>
          <w:sz w:val="28"/>
        </w:rPr>
      </w:pPr>
      <w:r>
        <w:rPr>
          <w:sz w:val="28"/>
        </w:rPr>
        <w:t xml:space="preserve">Гражданский кодекс Российской Федерации (часть третья) </w:t>
      </w:r>
      <w:r>
        <w:rPr>
          <w:color w:val="000000"/>
          <w:sz w:val="28"/>
        </w:rPr>
        <w:t xml:space="preserve">от 26 ноября </w:t>
      </w:r>
      <w:smartTag w:uri="urn:schemas-microsoft-com:office:smarttags" w:element="metricconverter">
        <w:smartTagPr>
          <w:attr w:name="ProductID" w:val="2001 г"/>
        </w:smartTagPr>
        <w:r>
          <w:rPr>
            <w:color w:val="000000"/>
            <w:sz w:val="28"/>
          </w:rPr>
          <w:t>2001 г</w:t>
        </w:r>
      </w:smartTag>
      <w:r>
        <w:rPr>
          <w:color w:val="000000"/>
          <w:sz w:val="28"/>
        </w:rPr>
        <w:t>. N 146-ФЗ</w:t>
      </w:r>
      <w:r>
        <w:rPr>
          <w:sz w:val="28"/>
        </w:rPr>
        <w:t xml:space="preserve"> – «</w:t>
      </w:r>
      <w:r>
        <w:rPr>
          <w:color w:val="000000"/>
          <w:sz w:val="28"/>
        </w:rPr>
        <w:t xml:space="preserve">Собрании законодательства Российской Федерации» от 3 декабря </w:t>
      </w:r>
      <w:smartTag w:uri="urn:schemas-microsoft-com:office:smarttags" w:element="metricconverter">
        <w:smartTagPr>
          <w:attr w:name="ProductID" w:val="2001 г"/>
        </w:smartTagPr>
        <w:r>
          <w:rPr>
            <w:color w:val="000000"/>
            <w:sz w:val="28"/>
          </w:rPr>
          <w:t>2001 г</w:t>
        </w:r>
      </w:smartTag>
      <w:r>
        <w:rPr>
          <w:color w:val="000000"/>
          <w:sz w:val="28"/>
        </w:rPr>
        <w:t>. N 49 ст. 4552</w:t>
      </w:r>
    </w:p>
    <w:p w:rsidR="006717A0" w:rsidRPr="006717A0" w:rsidRDefault="006717A0" w:rsidP="008D375B">
      <w:pPr>
        <w:numPr>
          <w:ilvl w:val="0"/>
          <w:numId w:val="2"/>
        </w:numPr>
        <w:rPr>
          <w:sz w:val="28"/>
        </w:rPr>
      </w:pPr>
      <w:r>
        <w:rPr>
          <w:sz w:val="28"/>
        </w:rPr>
        <w:t xml:space="preserve">Федеральный Закон «О защите прав потребителей» – в ред. Федерального закона от 9 января </w:t>
      </w:r>
      <w:smartTag w:uri="urn:schemas-microsoft-com:office:smarttags" w:element="metricconverter">
        <w:smartTagPr>
          <w:attr w:name="ProductID" w:val="1996 г"/>
        </w:smartTagPr>
        <w:r>
          <w:rPr>
            <w:sz w:val="28"/>
          </w:rPr>
          <w:t>1996 г</w:t>
        </w:r>
      </w:smartTag>
      <w:r>
        <w:rPr>
          <w:sz w:val="28"/>
        </w:rPr>
        <w:t>. / СЗ РФ, 1996, № 3, ст. 140.</w:t>
      </w:r>
    </w:p>
    <w:p w:rsidR="006717A0" w:rsidRPr="006717A0" w:rsidRDefault="006717A0" w:rsidP="008D375B">
      <w:pPr>
        <w:numPr>
          <w:ilvl w:val="0"/>
          <w:numId w:val="2"/>
        </w:numPr>
        <w:rPr>
          <w:sz w:val="28"/>
        </w:rPr>
      </w:pPr>
      <w:r>
        <w:rPr>
          <w:sz w:val="28"/>
        </w:rPr>
        <w:t>Федеральный Закон «О судебных приста</w:t>
      </w:r>
      <w:r w:rsidR="0003455B">
        <w:rPr>
          <w:sz w:val="28"/>
        </w:rPr>
        <w:t>вах» от 21.07.1997 г. № 118-ФЗ</w:t>
      </w:r>
      <w:r>
        <w:rPr>
          <w:sz w:val="28"/>
        </w:rPr>
        <w:t>.</w:t>
      </w:r>
    </w:p>
    <w:p w:rsidR="006717A0" w:rsidRPr="006717A0" w:rsidRDefault="006717A0" w:rsidP="008D375B">
      <w:pPr>
        <w:numPr>
          <w:ilvl w:val="0"/>
          <w:numId w:val="2"/>
        </w:numPr>
        <w:rPr>
          <w:sz w:val="28"/>
        </w:rPr>
      </w:pPr>
      <w:r>
        <w:rPr>
          <w:sz w:val="28"/>
        </w:rPr>
        <w:t>Федеральный закон «О рекламе» от 13.03.2006 № 38-ФЗ</w:t>
      </w:r>
    </w:p>
    <w:p w:rsidR="0003455B" w:rsidRPr="0003455B" w:rsidRDefault="0003455B" w:rsidP="008D375B">
      <w:pPr>
        <w:numPr>
          <w:ilvl w:val="0"/>
          <w:numId w:val="2"/>
        </w:numPr>
        <w:rPr>
          <w:sz w:val="28"/>
        </w:rPr>
      </w:pPr>
      <w:r>
        <w:rPr>
          <w:sz w:val="28"/>
        </w:rPr>
        <w:t>Федеральный Закон «Об исполнительном производстве» от 21.07.1997 г. № 119-ФЗ</w:t>
      </w:r>
    </w:p>
    <w:p w:rsidR="006717A0" w:rsidRDefault="006717A0" w:rsidP="008D375B">
      <w:pPr>
        <w:numPr>
          <w:ilvl w:val="0"/>
          <w:numId w:val="2"/>
        </w:numPr>
        <w:rPr>
          <w:sz w:val="28"/>
        </w:rPr>
      </w:pPr>
      <w:r>
        <w:rPr>
          <w:color w:val="000000"/>
          <w:sz w:val="28"/>
        </w:rPr>
        <w:t xml:space="preserve">Закон РФ от 9 июля </w:t>
      </w:r>
      <w:smartTag w:uri="urn:schemas-microsoft-com:office:smarttags" w:element="metricconverter">
        <w:smartTagPr>
          <w:attr w:name="ProductID" w:val="1993 г"/>
        </w:smartTagPr>
        <w:r>
          <w:rPr>
            <w:color w:val="000000"/>
            <w:sz w:val="28"/>
          </w:rPr>
          <w:t>1993 г</w:t>
        </w:r>
      </w:smartTag>
      <w:r>
        <w:rPr>
          <w:color w:val="000000"/>
          <w:sz w:val="28"/>
        </w:rPr>
        <w:t>. «Об авторском праве и смежных правах»  //ВВС РФ. 1993. № 32. Ст. 1242.</w:t>
      </w:r>
    </w:p>
    <w:p w:rsidR="00605655" w:rsidRPr="00605655" w:rsidRDefault="00F02D84" w:rsidP="008D375B">
      <w:pPr>
        <w:pStyle w:val="a8"/>
        <w:numPr>
          <w:ilvl w:val="0"/>
          <w:numId w:val="2"/>
        </w:numPr>
        <w:rPr>
          <w:sz w:val="28"/>
          <w:szCs w:val="28"/>
        </w:rPr>
      </w:pPr>
      <w:r>
        <w:rPr>
          <w:sz w:val="28"/>
          <w:szCs w:val="28"/>
        </w:rPr>
        <w:t>Е.А.</w:t>
      </w:r>
      <w:r w:rsidR="00605655" w:rsidRPr="00605655">
        <w:rPr>
          <w:sz w:val="28"/>
          <w:szCs w:val="28"/>
        </w:rPr>
        <w:t xml:space="preserve">Шаповалова Нормы международного права как источник российского гражданского права. // Вестник Московского университета </w:t>
      </w:r>
      <w:smartTag w:uri="urn:schemas-microsoft-com:office:smarttags" w:element="metricconverter">
        <w:smartTagPr>
          <w:attr w:name="ProductID" w:val="1999 г"/>
        </w:smartTagPr>
        <w:r w:rsidR="00605655" w:rsidRPr="00605655">
          <w:rPr>
            <w:sz w:val="28"/>
            <w:szCs w:val="28"/>
          </w:rPr>
          <w:t>1999 г</w:t>
        </w:r>
      </w:smartTag>
      <w:r w:rsidR="00605655" w:rsidRPr="00605655">
        <w:rPr>
          <w:sz w:val="28"/>
          <w:szCs w:val="28"/>
        </w:rPr>
        <w:t>. № 1 с. 94</w:t>
      </w:r>
    </w:p>
    <w:p w:rsidR="00F02D84" w:rsidRPr="00F02D84" w:rsidRDefault="00F02D84" w:rsidP="008D375B">
      <w:pPr>
        <w:pStyle w:val="a8"/>
        <w:numPr>
          <w:ilvl w:val="0"/>
          <w:numId w:val="2"/>
        </w:numPr>
        <w:rPr>
          <w:sz w:val="28"/>
          <w:szCs w:val="28"/>
        </w:rPr>
      </w:pPr>
      <w:r w:rsidRPr="00F02D84">
        <w:rPr>
          <w:sz w:val="28"/>
          <w:szCs w:val="28"/>
        </w:rPr>
        <w:t>Гра</w:t>
      </w:r>
      <w:r w:rsidR="006717A0">
        <w:rPr>
          <w:sz w:val="28"/>
          <w:szCs w:val="28"/>
        </w:rPr>
        <w:t>жданс</w:t>
      </w:r>
      <w:r w:rsidRPr="00F02D84">
        <w:rPr>
          <w:sz w:val="28"/>
          <w:szCs w:val="28"/>
        </w:rPr>
        <w:t>кое право. Т. 1. 2-е изд./ Отв. Ред.  Е.А. Суханов., М., 1998. С. 62</w:t>
      </w:r>
      <w:r>
        <w:t>.</w:t>
      </w:r>
    </w:p>
    <w:p w:rsidR="00F02D84" w:rsidRPr="00605655" w:rsidRDefault="00605655" w:rsidP="008D375B">
      <w:pPr>
        <w:pStyle w:val="a8"/>
        <w:numPr>
          <w:ilvl w:val="0"/>
          <w:numId w:val="2"/>
        </w:numPr>
        <w:rPr>
          <w:sz w:val="28"/>
          <w:szCs w:val="28"/>
        </w:rPr>
      </w:pPr>
      <w:r w:rsidRPr="00605655">
        <w:rPr>
          <w:color w:val="000000"/>
          <w:sz w:val="28"/>
          <w:szCs w:val="28"/>
        </w:rPr>
        <w:t>Сборник нормативных актов /Сост. В. А. Дозорцев. М., 1994.</w:t>
      </w:r>
    </w:p>
    <w:p w:rsidR="003C642B" w:rsidRPr="003C642B" w:rsidRDefault="00F02D84" w:rsidP="008D375B">
      <w:pPr>
        <w:numPr>
          <w:ilvl w:val="0"/>
          <w:numId w:val="2"/>
        </w:numPr>
        <w:spacing w:before="100" w:beforeAutospacing="1" w:after="100" w:afterAutospacing="1"/>
        <w:rPr>
          <w:sz w:val="28"/>
          <w:szCs w:val="28"/>
        </w:rPr>
      </w:pPr>
      <w:r w:rsidRPr="00F02D84">
        <w:rPr>
          <w:sz w:val="28"/>
          <w:szCs w:val="28"/>
        </w:rPr>
        <w:t>Вестник Банка России. 1998. № 36-37.</w:t>
      </w:r>
    </w:p>
    <w:p w:rsidR="006717A0" w:rsidRPr="006717A0" w:rsidRDefault="006717A0" w:rsidP="008D375B">
      <w:pPr>
        <w:rPr>
          <w:sz w:val="28"/>
        </w:rPr>
      </w:pPr>
      <w:bookmarkStart w:id="6" w:name="_GoBack"/>
      <w:bookmarkEnd w:id="6"/>
    </w:p>
    <w:sectPr w:rsidR="006717A0" w:rsidRPr="006717A0" w:rsidSect="00D92E02">
      <w:pgSz w:w="11906" w:h="16838"/>
      <w:pgMar w:top="1134" w:right="110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EB2" w:rsidRDefault="00564EB2">
      <w:r>
        <w:separator/>
      </w:r>
    </w:p>
  </w:endnote>
  <w:endnote w:type="continuationSeparator" w:id="0">
    <w:p w:rsidR="00564EB2" w:rsidRDefault="0056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EB2" w:rsidRDefault="00564EB2">
      <w:r>
        <w:separator/>
      </w:r>
    </w:p>
  </w:footnote>
  <w:footnote w:type="continuationSeparator" w:id="0">
    <w:p w:rsidR="00564EB2" w:rsidRDefault="00564EB2">
      <w:r>
        <w:continuationSeparator/>
      </w:r>
    </w:p>
  </w:footnote>
  <w:footnote w:id="1">
    <w:p w:rsidR="00605655" w:rsidRDefault="00605655" w:rsidP="00605655">
      <w:pPr>
        <w:pStyle w:val="a8"/>
      </w:pPr>
      <w:r>
        <w:rPr>
          <w:rStyle w:val="a9"/>
        </w:rPr>
        <w:footnoteRef/>
      </w:r>
      <w:r>
        <w:t xml:space="preserve"> Е. А. Шаповалова Нормы международного права как источник российского гражданского права. // Вестник Московского университета </w:t>
      </w:r>
      <w:smartTag w:uri="urn:schemas-microsoft-com:office:smarttags" w:element="metricconverter">
        <w:smartTagPr>
          <w:attr w:name="ProductID" w:val="1999 г"/>
        </w:smartTagPr>
        <w:r>
          <w:t>1999 г</w:t>
        </w:r>
      </w:smartTag>
      <w:r>
        <w:t>. № 1 с. 94</w:t>
      </w:r>
    </w:p>
  </w:footnote>
  <w:footnote w:id="2">
    <w:p w:rsidR="007B672E" w:rsidRDefault="007B672E" w:rsidP="007B672E">
      <w:pPr>
        <w:pStyle w:val="a8"/>
      </w:pPr>
      <w:r>
        <w:rPr>
          <w:rStyle w:val="a9"/>
        </w:rPr>
        <w:footnoteRef/>
      </w:r>
      <w:r>
        <w:t xml:space="preserve"> </w:t>
      </w:r>
      <w:r>
        <w:rPr>
          <w:color w:val="000000"/>
        </w:rPr>
        <w:t>СЗ РФ. 1994. № 32. Ст. 3301; 1996. № 9. Ст. 773; № 34. Ст. 4026.</w:t>
      </w:r>
    </w:p>
  </w:footnote>
  <w:footnote w:id="3">
    <w:p w:rsidR="007B672E" w:rsidRDefault="007B672E" w:rsidP="007B672E">
      <w:pPr>
        <w:pStyle w:val="a8"/>
      </w:pPr>
      <w:r>
        <w:rPr>
          <w:rStyle w:val="a9"/>
        </w:rPr>
        <w:footnoteRef/>
      </w:r>
      <w:r>
        <w:t xml:space="preserve"> </w:t>
      </w:r>
      <w:r>
        <w:rPr>
          <w:color w:val="000000"/>
        </w:rPr>
        <w:t>СЗ РФ. 1996. № 5. Ст. 410; № 34. Ст. 4025; 1997. № 43. Ст. 4903.</w:t>
      </w:r>
    </w:p>
  </w:footnote>
  <w:footnote w:id="4">
    <w:p w:rsidR="007B672E" w:rsidRDefault="007B672E" w:rsidP="007B672E">
      <w:pPr>
        <w:pStyle w:val="a8"/>
      </w:pPr>
      <w:r>
        <w:rPr>
          <w:rStyle w:val="a9"/>
        </w:rPr>
        <w:footnoteRef/>
      </w:r>
      <w:r>
        <w:t xml:space="preserve"> </w:t>
      </w:r>
      <w:r>
        <w:rPr>
          <w:color w:val="000000"/>
        </w:rPr>
        <w:t xml:space="preserve">См.: Закон РФ от 9 июля </w:t>
      </w:r>
      <w:smartTag w:uri="urn:schemas-microsoft-com:office:smarttags" w:element="metricconverter">
        <w:smartTagPr>
          <w:attr w:name="ProductID" w:val="1993 г"/>
        </w:smartTagPr>
        <w:r>
          <w:rPr>
            <w:color w:val="000000"/>
          </w:rPr>
          <w:t>1993 г</w:t>
        </w:r>
      </w:smartTag>
      <w:r>
        <w:rPr>
          <w:color w:val="000000"/>
        </w:rPr>
        <w:t xml:space="preserve">. «Об авторском праве и смежных правах» и Патентный закон РФ от 23 сентября </w:t>
      </w:r>
      <w:smartTag w:uri="urn:schemas-microsoft-com:office:smarttags" w:element="metricconverter">
        <w:smartTagPr>
          <w:attr w:name="ProductID" w:val="1992 г"/>
        </w:smartTagPr>
        <w:r>
          <w:rPr>
            <w:color w:val="000000"/>
          </w:rPr>
          <w:t>1992 г</w:t>
        </w:r>
      </w:smartTag>
      <w:r>
        <w:rPr>
          <w:color w:val="000000"/>
        </w:rPr>
        <w:t>. (ВВС РФ. 1993. № 32. Ст. 1242; 1992. № 42. Ст. 2319), а также иные законодательные акты в сб.: Права на результаты интеллектуальной деятельности. Авторское право. Патентное право. Другие исключительные права. Сборник нормативных актов /Сост. В. А. Дозорцев. М., 1994.</w:t>
      </w:r>
    </w:p>
  </w:footnote>
  <w:footnote w:id="5">
    <w:p w:rsidR="00195C68" w:rsidRDefault="00195C68" w:rsidP="00195C68">
      <w:pPr>
        <w:pStyle w:val="a8"/>
      </w:pPr>
      <w:r>
        <w:rPr>
          <w:rStyle w:val="a9"/>
        </w:rPr>
        <w:footnoteRef/>
      </w:r>
      <w:r>
        <w:t xml:space="preserve"> Гра</w:t>
      </w:r>
      <w:r w:rsidR="006717A0">
        <w:t>жда</w:t>
      </w:r>
      <w:r>
        <w:t>н</w:t>
      </w:r>
      <w:r w:rsidR="006717A0">
        <w:t>с</w:t>
      </w:r>
      <w:r>
        <w:t>кое право. Т. 1. 2-е изд./ Отв. Ред.  Е.А. Суханов., М., 1998. С. 62.</w:t>
      </w:r>
    </w:p>
  </w:footnote>
  <w:footnote w:id="6">
    <w:p w:rsidR="00195C68" w:rsidRDefault="00195C68" w:rsidP="00195C68">
      <w:pPr>
        <w:pStyle w:val="a8"/>
      </w:pPr>
      <w:r>
        <w:rPr>
          <w:rStyle w:val="a9"/>
        </w:rPr>
        <w:footnoteRef/>
      </w:r>
      <w:r>
        <w:t xml:space="preserve"> Вестник Банка России. 1998. № 36-37.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77750"/>
    <w:multiLevelType w:val="hybridMultilevel"/>
    <w:tmpl w:val="546AD9E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44C004D"/>
    <w:multiLevelType w:val="multilevel"/>
    <w:tmpl w:val="7084D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E02"/>
    <w:rsid w:val="000016B2"/>
    <w:rsid w:val="0003455B"/>
    <w:rsid w:val="000B31E8"/>
    <w:rsid w:val="000E5DA6"/>
    <w:rsid w:val="00185410"/>
    <w:rsid w:val="00195C68"/>
    <w:rsid w:val="001961A7"/>
    <w:rsid w:val="003C642B"/>
    <w:rsid w:val="003D14EE"/>
    <w:rsid w:val="00423213"/>
    <w:rsid w:val="00564EB2"/>
    <w:rsid w:val="00605655"/>
    <w:rsid w:val="00607C2F"/>
    <w:rsid w:val="0066628B"/>
    <w:rsid w:val="006717A0"/>
    <w:rsid w:val="006861BA"/>
    <w:rsid w:val="007B672E"/>
    <w:rsid w:val="008D375B"/>
    <w:rsid w:val="009278D9"/>
    <w:rsid w:val="00956EF6"/>
    <w:rsid w:val="009B44C9"/>
    <w:rsid w:val="00B20132"/>
    <w:rsid w:val="00C36F25"/>
    <w:rsid w:val="00C55CFD"/>
    <w:rsid w:val="00CB4B5B"/>
    <w:rsid w:val="00D17416"/>
    <w:rsid w:val="00D610A3"/>
    <w:rsid w:val="00D92E02"/>
    <w:rsid w:val="00F02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5503F1-C8DA-4388-AA72-AE84BBD7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E02"/>
    <w:rPr>
      <w:sz w:val="24"/>
      <w:szCs w:val="24"/>
    </w:rPr>
  </w:style>
  <w:style w:type="paragraph" w:styleId="1">
    <w:name w:val="heading 1"/>
    <w:basedOn w:val="a"/>
    <w:next w:val="a"/>
    <w:qFormat/>
    <w:rsid w:val="007B672E"/>
    <w:pPr>
      <w:keepNext/>
      <w:spacing w:before="240" w:after="60"/>
      <w:outlineLvl w:val="0"/>
    </w:pPr>
    <w:rPr>
      <w:rFonts w:ascii="Arial" w:hAnsi="Arial" w:cs="Arial"/>
      <w:b/>
      <w:bCs/>
      <w:kern w:val="32"/>
      <w:sz w:val="32"/>
      <w:szCs w:val="32"/>
    </w:rPr>
  </w:style>
  <w:style w:type="paragraph" w:styleId="2">
    <w:name w:val="heading 2"/>
    <w:basedOn w:val="a"/>
    <w:qFormat/>
    <w:rsid w:val="00D92E0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92E02"/>
    <w:pPr>
      <w:jc w:val="center"/>
    </w:pPr>
    <w:rPr>
      <w:b/>
      <w:sz w:val="32"/>
    </w:rPr>
  </w:style>
  <w:style w:type="paragraph" w:styleId="20">
    <w:name w:val="toc 2"/>
    <w:basedOn w:val="a"/>
    <w:next w:val="a"/>
    <w:autoRedefine/>
    <w:semiHidden/>
    <w:rsid w:val="00D92E02"/>
    <w:pPr>
      <w:tabs>
        <w:tab w:val="right" w:leader="dot" w:pos="9000"/>
      </w:tabs>
      <w:spacing w:line="360" w:lineRule="auto"/>
      <w:ind w:left="-180" w:firstLine="360"/>
    </w:pPr>
    <w:rPr>
      <w:sz w:val="28"/>
    </w:rPr>
  </w:style>
  <w:style w:type="paragraph" w:styleId="10">
    <w:name w:val="toc 1"/>
    <w:basedOn w:val="a"/>
    <w:next w:val="a"/>
    <w:autoRedefine/>
    <w:semiHidden/>
    <w:rsid w:val="00D92E02"/>
    <w:pPr>
      <w:tabs>
        <w:tab w:val="right" w:leader="dot" w:pos="9000"/>
      </w:tabs>
      <w:spacing w:line="360" w:lineRule="auto"/>
      <w:ind w:left="-180"/>
    </w:pPr>
    <w:rPr>
      <w:b/>
      <w:sz w:val="28"/>
    </w:rPr>
  </w:style>
  <w:style w:type="character" w:styleId="a4">
    <w:name w:val="Hyperlink"/>
    <w:basedOn w:val="a0"/>
    <w:rsid w:val="00D92E02"/>
    <w:rPr>
      <w:color w:val="0000FF"/>
      <w:u w:val="single"/>
    </w:rPr>
  </w:style>
  <w:style w:type="paragraph" w:styleId="a5">
    <w:name w:val="Normal (Web)"/>
    <w:basedOn w:val="a"/>
    <w:rsid w:val="00D92E02"/>
    <w:pPr>
      <w:spacing w:before="100" w:beforeAutospacing="1" w:after="100" w:afterAutospacing="1"/>
    </w:pPr>
  </w:style>
  <w:style w:type="paragraph" w:styleId="3">
    <w:name w:val="Body Text 3"/>
    <w:basedOn w:val="a"/>
    <w:rsid w:val="00CB4B5B"/>
    <w:pPr>
      <w:spacing w:line="360" w:lineRule="auto"/>
      <w:jc w:val="both"/>
    </w:pPr>
    <w:rPr>
      <w:color w:val="000000"/>
      <w:sz w:val="28"/>
    </w:rPr>
  </w:style>
  <w:style w:type="paragraph" w:styleId="a6">
    <w:name w:val="Body Text Indent"/>
    <w:basedOn w:val="a"/>
    <w:rsid w:val="007B672E"/>
    <w:pPr>
      <w:spacing w:after="120"/>
      <w:ind w:left="283"/>
    </w:pPr>
  </w:style>
  <w:style w:type="paragraph" w:styleId="a7">
    <w:name w:val="Body Text"/>
    <w:basedOn w:val="a"/>
    <w:rsid w:val="007B672E"/>
    <w:pPr>
      <w:spacing w:after="120"/>
    </w:pPr>
  </w:style>
  <w:style w:type="paragraph" w:styleId="a8">
    <w:name w:val="footnote text"/>
    <w:basedOn w:val="a"/>
    <w:semiHidden/>
    <w:rsid w:val="007B672E"/>
    <w:rPr>
      <w:sz w:val="20"/>
    </w:rPr>
  </w:style>
  <w:style w:type="character" w:styleId="a9">
    <w:name w:val="footnote reference"/>
    <w:basedOn w:val="a0"/>
    <w:semiHidden/>
    <w:rsid w:val="007B672E"/>
    <w:rPr>
      <w:vertAlign w:val="superscript"/>
    </w:rPr>
  </w:style>
  <w:style w:type="paragraph" w:styleId="21">
    <w:name w:val="Body Text Indent 2"/>
    <w:basedOn w:val="a"/>
    <w:rsid w:val="00195C68"/>
    <w:pPr>
      <w:spacing w:after="120" w:line="480" w:lineRule="auto"/>
      <w:ind w:left="283"/>
    </w:pPr>
  </w:style>
  <w:style w:type="paragraph" w:customStyle="1" w:styleId="11">
    <w:name w:val="1"/>
    <w:basedOn w:val="a"/>
    <w:rsid w:val="00195C68"/>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484732">
      <w:bodyDiv w:val="1"/>
      <w:marLeft w:val="0"/>
      <w:marRight w:val="0"/>
      <w:marTop w:val="0"/>
      <w:marBottom w:val="0"/>
      <w:divBdr>
        <w:top w:val="none" w:sz="0" w:space="0" w:color="auto"/>
        <w:left w:val="none" w:sz="0" w:space="0" w:color="auto"/>
        <w:bottom w:val="none" w:sz="0" w:space="0" w:color="auto"/>
        <w:right w:val="none" w:sz="0" w:space="0" w:color="auto"/>
      </w:divBdr>
    </w:div>
    <w:div w:id="971013146">
      <w:bodyDiv w:val="1"/>
      <w:marLeft w:val="0"/>
      <w:marRight w:val="0"/>
      <w:marTop w:val="0"/>
      <w:marBottom w:val="0"/>
      <w:divBdr>
        <w:top w:val="none" w:sz="0" w:space="0" w:color="auto"/>
        <w:left w:val="none" w:sz="0" w:space="0" w:color="auto"/>
        <w:bottom w:val="none" w:sz="0" w:space="0" w:color="auto"/>
        <w:right w:val="none" w:sz="0" w:space="0" w:color="auto"/>
      </w:divBdr>
    </w:div>
    <w:div w:id="197821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7305</Words>
  <Characters>41641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48849</CharactersWithSpaces>
  <SharedDoc>false</SharedDoc>
  <HLinks>
    <vt:vector size="72" baseType="variant">
      <vt:variant>
        <vt:i4>1376318</vt:i4>
      </vt:variant>
      <vt:variant>
        <vt:i4>38</vt:i4>
      </vt:variant>
      <vt:variant>
        <vt:i4>0</vt:i4>
      </vt:variant>
      <vt:variant>
        <vt:i4>5</vt:i4>
      </vt:variant>
      <vt:variant>
        <vt:lpwstr/>
      </vt:variant>
      <vt:variant>
        <vt:lpwstr>_Toc87245110</vt:lpwstr>
      </vt:variant>
      <vt:variant>
        <vt:i4>1835071</vt:i4>
      </vt:variant>
      <vt:variant>
        <vt:i4>35</vt:i4>
      </vt:variant>
      <vt:variant>
        <vt:i4>0</vt:i4>
      </vt:variant>
      <vt:variant>
        <vt:i4>5</vt:i4>
      </vt:variant>
      <vt:variant>
        <vt:lpwstr/>
      </vt:variant>
      <vt:variant>
        <vt:lpwstr>_Toc87245109</vt:lpwstr>
      </vt:variant>
      <vt:variant>
        <vt:i4>1900607</vt:i4>
      </vt:variant>
      <vt:variant>
        <vt:i4>32</vt:i4>
      </vt:variant>
      <vt:variant>
        <vt:i4>0</vt:i4>
      </vt:variant>
      <vt:variant>
        <vt:i4>5</vt:i4>
      </vt:variant>
      <vt:variant>
        <vt:lpwstr/>
      </vt:variant>
      <vt:variant>
        <vt:lpwstr>_Toc87245108</vt:lpwstr>
      </vt:variant>
      <vt:variant>
        <vt:i4>1114175</vt:i4>
      </vt:variant>
      <vt:variant>
        <vt:i4>29</vt:i4>
      </vt:variant>
      <vt:variant>
        <vt:i4>0</vt:i4>
      </vt:variant>
      <vt:variant>
        <vt:i4>5</vt:i4>
      </vt:variant>
      <vt:variant>
        <vt:lpwstr/>
      </vt:variant>
      <vt:variant>
        <vt:lpwstr>_Toc87245104</vt:lpwstr>
      </vt:variant>
      <vt:variant>
        <vt:i4>1441855</vt:i4>
      </vt:variant>
      <vt:variant>
        <vt:i4>26</vt:i4>
      </vt:variant>
      <vt:variant>
        <vt:i4>0</vt:i4>
      </vt:variant>
      <vt:variant>
        <vt:i4>5</vt:i4>
      </vt:variant>
      <vt:variant>
        <vt:lpwstr/>
      </vt:variant>
      <vt:variant>
        <vt:lpwstr>_Toc87245103</vt:lpwstr>
      </vt:variant>
      <vt:variant>
        <vt:i4>1507391</vt:i4>
      </vt:variant>
      <vt:variant>
        <vt:i4>20</vt:i4>
      </vt:variant>
      <vt:variant>
        <vt:i4>0</vt:i4>
      </vt:variant>
      <vt:variant>
        <vt:i4>5</vt:i4>
      </vt:variant>
      <vt:variant>
        <vt:lpwstr/>
      </vt:variant>
      <vt:variant>
        <vt:lpwstr>_Toc87245102</vt:lpwstr>
      </vt:variant>
      <vt:variant>
        <vt:i4>1310783</vt:i4>
      </vt:variant>
      <vt:variant>
        <vt:i4>17</vt:i4>
      </vt:variant>
      <vt:variant>
        <vt:i4>0</vt:i4>
      </vt:variant>
      <vt:variant>
        <vt:i4>5</vt:i4>
      </vt:variant>
      <vt:variant>
        <vt:lpwstr/>
      </vt:variant>
      <vt:variant>
        <vt:lpwstr>_Toc87245101</vt:lpwstr>
      </vt:variant>
      <vt:variant>
        <vt:i4>1376319</vt:i4>
      </vt:variant>
      <vt:variant>
        <vt:i4>14</vt:i4>
      </vt:variant>
      <vt:variant>
        <vt:i4>0</vt:i4>
      </vt:variant>
      <vt:variant>
        <vt:i4>5</vt:i4>
      </vt:variant>
      <vt:variant>
        <vt:lpwstr/>
      </vt:variant>
      <vt:variant>
        <vt:lpwstr>_Toc87245100</vt:lpwstr>
      </vt:variant>
      <vt:variant>
        <vt:i4>1900598</vt:i4>
      </vt:variant>
      <vt:variant>
        <vt:i4>11</vt:i4>
      </vt:variant>
      <vt:variant>
        <vt:i4>0</vt:i4>
      </vt:variant>
      <vt:variant>
        <vt:i4>5</vt:i4>
      </vt:variant>
      <vt:variant>
        <vt:lpwstr/>
      </vt:variant>
      <vt:variant>
        <vt:lpwstr>_Toc87245099</vt:lpwstr>
      </vt:variant>
      <vt:variant>
        <vt:i4>1835062</vt:i4>
      </vt:variant>
      <vt:variant>
        <vt:i4>8</vt:i4>
      </vt:variant>
      <vt:variant>
        <vt:i4>0</vt:i4>
      </vt:variant>
      <vt:variant>
        <vt:i4>5</vt:i4>
      </vt:variant>
      <vt:variant>
        <vt:lpwstr/>
      </vt:variant>
      <vt:variant>
        <vt:lpwstr>_Toc87245098</vt:lpwstr>
      </vt:variant>
      <vt:variant>
        <vt:i4>1245238</vt:i4>
      </vt:variant>
      <vt:variant>
        <vt:i4>5</vt:i4>
      </vt:variant>
      <vt:variant>
        <vt:i4>0</vt:i4>
      </vt:variant>
      <vt:variant>
        <vt:i4>5</vt:i4>
      </vt:variant>
      <vt:variant>
        <vt:lpwstr/>
      </vt:variant>
      <vt:variant>
        <vt:lpwstr>_Toc87245097</vt:lpwstr>
      </vt:variant>
      <vt:variant>
        <vt:i4>1179702</vt:i4>
      </vt:variant>
      <vt:variant>
        <vt:i4>2</vt:i4>
      </vt:variant>
      <vt:variant>
        <vt:i4>0</vt:i4>
      </vt:variant>
      <vt:variant>
        <vt:i4>5</vt:i4>
      </vt:variant>
      <vt:variant>
        <vt:lpwstr/>
      </vt:variant>
      <vt:variant>
        <vt:lpwstr>_Toc87245096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2014-08-15T06:06:00Z</dcterms:created>
  <dcterms:modified xsi:type="dcterms:W3CDTF">2014-08-15T06:06:00Z</dcterms:modified>
</cp:coreProperties>
</file>