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0D1" w:rsidRPr="005908CC" w:rsidRDefault="00EF70D1" w:rsidP="00EF70D1">
      <w:pPr>
        <w:spacing w:before="120"/>
        <w:jc w:val="center"/>
        <w:rPr>
          <w:b/>
          <w:bCs/>
          <w:sz w:val="32"/>
          <w:szCs w:val="32"/>
        </w:rPr>
      </w:pPr>
      <w:r w:rsidRPr="005908CC">
        <w:rPr>
          <w:b/>
          <w:bCs/>
          <w:sz w:val="32"/>
          <w:szCs w:val="32"/>
        </w:rPr>
        <w:t>Источники конституционного права Российской Федерации</w:t>
      </w:r>
    </w:p>
    <w:p w:rsidR="00EF70D1" w:rsidRPr="005908CC" w:rsidRDefault="00EF70D1" w:rsidP="00EF70D1">
      <w:pPr>
        <w:spacing w:before="120"/>
        <w:jc w:val="center"/>
        <w:rPr>
          <w:b/>
          <w:bCs/>
          <w:sz w:val="28"/>
          <w:szCs w:val="28"/>
        </w:rPr>
      </w:pPr>
      <w:bookmarkStart w:id="0" w:name="_Toc2507152"/>
      <w:r w:rsidRPr="005908CC">
        <w:rPr>
          <w:b/>
          <w:bCs/>
          <w:sz w:val="28"/>
          <w:szCs w:val="28"/>
        </w:rPr>
        <w:t>Понятие источников конституционного права</w:t>
      </w:r>
      <w:bookmarkEnd w:id="0"/>
    </w:p>
    <w:p w:rsidR="00EF70D1" w:rsidRPr="005908CC" w:rsidRDefault="00EF70D1" w:rsidP="00EF70D1">
      <w:pPr>
        <w:spacing w:before="120"/>
        <w:ind w:firstLine="567"/>
        <w:jc w:val="both"/>
      </w:pPr>
      <w:r w:rsidRPr="005908CC">
        <w:t xml:space="preserve">Каждая конституция — это «визитная карточка» государства и общества. В ней отражаются основные интеллектуальные, ценностные потенциалы, притом в концентрированно-нормативной форме. Конституция служит не только фиксированным «моментом покоя», высшей, формой гражданского согласия, достигаемого путем борьбы, компромиссов, завоеваний власти, противоборства программы с концепцией. Ею задается курс дальнейшего развития, и сверка с конституционным компасом служит мерилом оценки деятельности государственных институтов, партий, общественных движений, лидеров и, конечно, граждан. </w:t>
      </w:r>
    </w:p>
    <w:p w:rsidR="00EF70D1" w:rsidRPr="005908CC" w:rsidRDefault="00EF70D1" w:rsidP="00EF70D1">
      <w:pPr>
        <w:spacing w:before="120"/>
        <w:ind w:firstLine="567"/>
        <w:jc w:val="both"/>
      </w:pPr>
      <w:r w:rsidRPr="005908CC">
        <w:t xml:space="preserve">Вот почему конституция часто находится в фокусе главных общественных преобразований. </w:t>
      </w:r>
    </w:p>
    <w:p w:rsidR="00EF70D1" w:rsidRPr="005908CC" w:rsidRDefault="00EF70D1" w:rsidP="00EF70D1">
      <w:pPr>
        <w:spacing w:before="120"/>
        <w:ind w:firstLine="567"/>
        <w:jc w:val="both"/>
      </w:pPr>
      <w:r w:rsidRPr="005908CC">
        <w:t>А что же наука конституционного права? Она не находилась в забвении. В 20-х годах было немало книг, брошюр, статей, посвященных разъяснению положений конституций, преимущественно о государственных органах. После известного совещания по проблемам юридической науки 1938 г. выходит в свет первый фундаментальный учебник «Советское государственное право», построенный в строгом соответствии с системой действующей Конституции 1936 г. С некоторыми отступлениями от этой схемы был построен учебник по государственному праву, опубликованный в 1948 г. И это уже считалось достижением теоретической мысли. Таков, условно, первый этап развития науки конституционного права в оболочке «государственного права».</w:t>
      </w:r>
      <w:r w:rsidRPr="005908CC">
        <w:footnoteReference w:id="1"/>
      </w:r>
      <w:r w:rsidRPr="005908CC">
        <w:t xml:space="preserve">[1] </w:t>
      </w:r>
    </w:p>
    <w:p w:rsidR="00EF70D1" w:rsidRPr="005908CC" w:rsidRDefault="00EF70D1" w:rsidP="00EF70D1">
      <w:pPr>
        <w:spacing w:before="120"/>
        <w:ind w:firstLine="567"/>
        <w:jc w:val="both"/>
      </w:pPr>
      <w:r w:rsidRPr="005908CC">
        <w:t xml:space="preserve">Однако нельзя строить развитие науки в дальнейшем не зная ее корней и базиса. А для этого необходимо четко различать на каком фундаменте стоит и из каких источников черпает материал данная отрасль права. </w:t>
      </w:r>
    </w:p>
    <w:p w:rsidR="00EF70D1" w:rsidRPr="005908CC" w:rsidRDefault="00EF70D1" w:rsidP="00EF70D1">
      <w:pPr>
        <w:spacing w:before="120"/>
        <w:ind w:firstLine="567"/>
        <w:jc w:val="both"/>
      </w:pPr>
      <w:r w:rsidRPr="005908CC">
        <w:t xml:space="preserve">Под источником конституционного права (в юридическом смысле) понимаются юридические формы, способы выражения правовых норм, регулирующих общественные отношения, составляющие по своему содержанию предмет государственного конституционного права. </w:t>
      </w:r>
    </w:p>
    <w:p w:rsidR="00EF70D1" w:rsidRPr="005908CC" w:rsidRDefault="00EF70D1" w:rsidP="00EF70D1">
      <w:pPr>
        <w:spacing w:before="120"/>
        <w:ind w:firstLine="567"/>
        <w:jc w:val="both"/>
      </w:pPr>
      <w:r w:rsidRPr="005908CC">
        <w:t xml:space="preserve">Прежде всего, к источникам государственного (конституционного) права относятся нормативные акты, изданные различными государственными органами. Иногда в качестве собирательного термина по отношению к ним в юридической литературе употребляется слово "закон", но это не точно, поскольку под законом обычно понимают акт, принятый высшим законодательным органом (в демократических государствах им является высший представительный орган), как правило, по специальной процедуре. </w:t>
      </w:r>
    </w:p>
    <w:p w:rsidR="00EF70D1" w:rsidRDefault="00EF70D1" w:rsidP="00EF70D1">
      <w:pPr>
        <w:spacing w:before="120"/>
        <w:ind w:firstLine="567"/>
        <w:jc w:val="both"/>
      </w:pPr>
      <w:r w:rsidRPr="005908CC">
        <w:t>По мнению отдельных авторов, остальные акты государственных органов, в идеале, в условиях демократии должны представлять собой подзаконные акты, т.е. приниматься на основе и в развитие закона, обладать меньшей юридической силой, чем закон. Но на практике даже в демократических государствах с целью более оперативного восполнения пробелов в законодательстве конституционно допускается признание силы закона за актами, не являющимися в строгом понимании этого слова законом, так как они принимаются не законодательным органом и не в соответствии с законодательной процедурой. Вместе с тем в демократическом государстве стремятся сохранить определенный контроль за принятием законов со стороны высшего коллегиального представительного органа государственной власти. Расширение полномочий органов, не являющихся законодательными, по принятию актов, имеющих силу закона, является отступлением от классических принципов демократии, а также от принципа разделения власти (об отступлении можно говорить, конечно, в отношении государств, официально закрепивших его).</w:t>
      </w:r>
      <w:r w:rsidRPr="005908CC">
        <w:footnoteReference w:id="2"/>
      </w:r>
      <w:r w:rsidRPr="005908CC">
        <w:t xml:space="preserve">[2] </w:t>
      </w:r>
      <w:r>
        <w:t xml:space="preserve"> </w:t>
      </w:r>
    </w:p>
    <w:p w:rsidR="00EF70D1" w:rsidRPr="005908CC" w:rsidRDefault="00EF70D1" w:rsidP="00EF70D1">
      <w:pPr>
        <w:spacing w:before="120"/>
        <w:jc w:val="center"/>
        <w:rPr>
          <w:b/>
          <w:bCs/>
          <w:sz w:val="28"/>
          <w:szCs w:val="28"/>
        </w:rPr>
      </w:pPr>
      <w:bookmarkStart w:id="1" w:name="_Toc2507153"/>
      <w:r w:rsidRPr="005908CC">
        <w:rPr>
          <w:b/>
          <w:bCs/>
          <w:sz w:val="28"/>
          <w:szCs w:val="28"/>
        </w:rPr>
        <w:t>Источники конституционного права России</w:t>
      </w:r>
      <w:bookmarkEnd w:id="1"/>
      <w:r w:rsidRPr="005908CC">
        <w:rPr>
          <w:b/>
          <w:bCs/>
          <w:sz w:val="28"/>
          <w:szCs w:val="28"/>
        </w:rPr>
        <w:t xml:space="preserve"> </w:t>
      </w:r>
    </w:p>
    <w:p w:rsidR="00EF70D1" w:rsidRPr="005908CC" w:rsidRDefault="00EF70D1" w:rsidP="00EF70D1">
      <w:pPr>
        <w:spacing w:before="120"/>
        <w:ind w:firstLine="567"/>
        <w:jc w:val="both"/>
      </w:pPr>
      <w:r w:rsidRPr="005908CC">
        <w:t xml:space="preserve">Источниками конституционного права России являются законодательные и иные правовые акты, которые содержат нормы конституционного права. К ним относятся: </w:t>
      </w:r>
    </w:p>
    <w:p w:rsidR="00EF70D1" w:rsidRPr="005908CC" w:rsidRDefault="00EF70D1" w:rsidP="00EF70D1">
      <w:pPr>
        <w:spacing w:before="120"/>
        <w:ind w:firstLine="567"/>
        <w:jc w:val="both"/>
      </w:pPr>
      <w:r w:rsidRPr="005908CC">
        <w:t>1. Конституция Российской Федерации</w:t>
      </w:r>
      <w:r w:rsidRPr="005908CC">
        <w:footnoteReference w:id="3"/>
      </w:r>
      <w:r w:rsidRPr="005908CC">
        <w:t xml:space="preserve">[3] — главный источник государственного права. Ее нормы регулируют наиболее важные, общественные отношения. Нормы Конституции обладают высшей юридической силой. Это означает, что никакой другой законодательный акт не может противоречить положениям Конституции, а в случае коллизии действуют нормы конституционные. </w:t>
      </w:r>
    </w:p>
    <w:p w:rsidR="00EF70D1" w:rsidRPr="005908CC" w:rsidRDefault="00EF70D1" w:rsidP="00EF70D1">
      <w:pPr>
        <w:spacing w:before="120"/>
        <w:ind w:firstLine="567"/>
        <w:jc w:val="both"/>
      </w:pPr>
      <w:r w:rsidRPr="005908CC">
        <w:t xml:space="preserve">Конституция составляет правовую основу, фундамент всего действующего законодательства. Она является актом прямого действия и применения на всей территории Российской Федерации. </w:t>
      </w:r>
    </w:p>
    <w:p w:rsidR="00EF70D1" w:rsidRPr="005908CC" w:rsidRDefault="00EF70D1" w:rsidP="00EF70D1">
      <w:pPr>
        <w:spacing w:before="120"/>
        <w:ind w:firstLine="567"/>
        <w:jc w:val="both"/>
      </w:pPr>
      <w:r w:rsidRPr="005908CC">
        <w:t xml:space="preserve">Чем же обусловлено, что Конституция является основным источником данной отрасли? </w:t>
      </w:r>
    </w:p>
    <w:p w:rsidR="00EF70D1" w:rsidRPr="005908CC" w:rsidRDefault="00EF70D1" w:rsidP="00EF70D1">
      <w:pPr>
        <w:spacing w:before="120"/>
        <w:ind w:firstLine="567"/>
        <w:jc w:val="both"/>
      </w:pPr>
      <w:r w:rsidRPr="005908CC">
        <w:t>1.</w:t>
      </w:r>
      <w:r>
        <w:t xml:space="preserve"> </w:t>
      </w:r>
      <w:r w:rsidRPr="005908CC">
        <w:t xml:space="preserve">В Конституции устанавливаются правовые нормы общего характера, основополагающие для всего текущего конституционно-правового регулирования. Все другие источники отрасли исходят из конституционных норм, детализируют их положения. </w:t>
      </w:r>
    </w:p>
    <w:p w:rsidR="00EF70D1" w:rsidRPr="005908CC" w:rsidRDefault="00EF70D1" w:rsidP="00EF70D1">
      <w:pPr>
        <w:spacing w:before="120"/>
        <w:ind w:firstLine="567"/>
        <w:jc w:val="both"/>
      </w:pPr>
      <w:r w:rsidRPr="005908CC">
        <w:t>2.</w:t>
      </w:r>
      <w:r>
        <w:t xml:space="preserve"> </w:t>
      </w:r>
      <w:r w:rsidRPr="005908CC">
        <w:t xml:space="preserve">Конституция как источник права характеризуется и широтой содержания установленных в ней норм. Последние охватывают своим воздействием все сферы жизни общества: политическую, экономическую, социальную, духовную. Этим Конституция отличается от всех других видов источников конституционного права. </w:t>
      </w:r>
    </w:p>
    <w:p w:rsidR="00EF70D1" w:rsidRPr="005908CC" w:rsidRDefault="00EF70D1" w:rsidP="00EF70D1">
      <w:pPr>
        <w:spacing w:before="120"/>
        <w:ind w:firstLine="567"/>
        <w:jc w:val="both"/>
      </w:pPr>
      <w:r w:rsidRPr="005908CC">
        <w:t>3.</w:t>
      </w:r>
      <w:r>
        <w:t xml:space="preserve"> </w:t>
      </w:r>
      <w:r w:rsidRPr="005908CC">
        <w:t xml:space="preserve">Конституция РФ по сравнению с другими источниками имеет высшую юридическую силу, прямое действие и применяется на всей территории России. Законы и иные правовые акты, применяемые в РФ, не должны противоречить Конституции России. </w:t>
      </w:r>
    </w:p>
    <w:p w:rsidR="00EF70D1" w:rsidRPr="005908CC" w:rsidRDefault="00EF70D1" w:rsidP="00EF70D1">
      <w:pPr>
        <w:spacing w:before="120"/>
        <w:ind w:firstLine="567"/>
        <w:jc w:val="both"/>
      </w:pPr>
      <w:r w:rsidRPr="005908CC">
        <w:t>4.</w:t>
      </w:r>
      <w:r>
        <w:t xml:space="preserve"> </w:t>
      </w:r>
      <w:r w:rsidRPr="005908CC">
        <w:t xml:space="preserve">В Конституции определяются многие другие виды источников отрасли права. В ней устанавливаются наименования правовых актов, их юридическая сила, порядок принятия, отмены и опубликования. </w:t>
      </w:r>
    </w:p>
    <w:p w:rsidR="00EF70D1" w:rsidRPr="005908CC" w:rsidRDefault="00EF70D1" w:rsidP="00EF70D1">
      <w:pPr>
        <w:spacing w:before="120"/>
        <w:ind w:firstLine="567"/>
        <w:jc w:val="both"/>
      </w:pPr>
      <w:r w:rsidRPr="005908CC">
        <w:t>5.</w:t>
      </w:r>
      <w:r>
        <w:t xml:space="preserve"> </w:t>
      </w:r>
      <w:r w:rsidRPr="005908CC">
        <w:t xml:space="preserve">Значение Конституции как основного источника отрасли определяется тем, что установленные в ней нормы выступают как форма воплощения государственной воли народа. В ней в юридически значимой форме устанавливаются цели, которые общество перед собой ставит, и принципы его организации и жизнедеятельности. </w:t>
      </w:r>
    </w:p>
    <w:p w:rsidR="00EF70D1" w:rsidRPr="005908CC" w:rsidRDefault="00EF70D1" w:rsidP="00EF70D1">
      <w:pPr>
        <w:spacing w:before="120"/>
        <w:ind w:firstLine="567"/>
        <w:jc w:val="both"/>
      </w:pPr>
      <w:r w:rsidRPr="005908CC">
        <w:t>6.</w:t>
      </w:r>
      <w:r>
        <w:t xml:space="preserve"> </w:t>
      </w:r>
      <w:r w:rsidRPr="005908CC">
        <w:t xml:space="preserve">По сравнению с другими источниками Конституция является актом общественного значения. Её нормы касаются каждого гражданина, всех субъектов общественной деятельности. </w:t>
      </w:r>
    </w:p>
    <w:p w:rsidR="00EF70D1" w:rsidRPr="005908CC" w:rsidRDefault="00EF70D1" w:rsidP="00EF70D1">
      <w:pPr>
        <w:spacing w:before="120"/>
        <w:ind w:firstLine="567"/>
        <w:jc w:val="both"/>
      </w:pPr>
      <w:r w:rsidRPr="005908CC">
        <w:t>Конституция РФ как основной источник отрасли служит формой установления норм, составляющих ядро конституционного права, основу всего конституционно-правового регулирования общественных отношений, входящих в предмет данной отрасли права.</w:t>
      </w:r>
      <w:r w:rsidRPr="005908CC">
        <w:footnoteReference w:id="4"/>
      </w:r>
      <w:r w:rsidRPr="005908CC">
        <w:t xml:space="preserve">[4] </w:t>
      </w:r>
    </w:p>
    <w:p w:rsidR="00EF70D1" w:rsidRPr="005908CC" w:rsidRDefault="00EF70D1" w:rsidP="00EF70D1">
      <w:pPr>
        <w:spacing w:before="120"/>
        <w:ind w:firstLine="567"/>
        <w:jc w:val="both"/>
      </w:pPr>
      <w:r w:rsidRPr="005908CC">
        <w:t xml:space="preserve">2. Законы Российской Федерации. Конституция 1993 года устанавливает существование двух видов законов: федеральные конституционные законы и федеральные законы. Они различаются по юридической силе, предметам ведения, порядку принятия и особенностям применения в их отношении отлагательного вето Президента. </w:t>
      </w:r>
    </w:p>
    <w:p w:rsidR="00EF70D1" w:rsidRPr="005908CC" w:rsidRDefault="00EF70D1" w:rsidP="00EF70D1">
      <w:pPr>
        <w:spacing w:before="120"/>
        <w:ind w:firstLine="567"/>
        <w:jc w:val="both"/>
      </w:pPr>
      <w:r w:rsidRPr="005908CC">
        <w:t xml:space="preserve">Федеральные конституционные законы принимаются по вопросам, предусмотренным самой Конституцией, в особом более усложненном порядке, установленном ст. 108 Конституции. В Конституции установлено также верховенство этих законов над всеми иными актами государственных органов, а также над законами субъектов федерации. Регулированию конституционным федеральным законом подлежат вопросы порядка введения и режима чрезвычайного положения (ст. 56); принятия в федерацию и образования в ее составе нового субъекта, изменение статуса субъектов (ст. 65, 66); утверждение описания и порядка использования государственных символов России (ст. 70); назначение и проведение референдумов (ст. 84); определение режима военного положения (ст. 87); введение чрезвычайного положения на территории страны или в отдельных ее местностях (ст. 88) и т.д. </w:t>
      </w:r>
    </w:p>
    <w:p w:rsidR="00EF70D1" w:rsidRPr="005908CC" w:rsidRDefault="00EF70D1" w:rsidP="00EF70D1">
      <w:pPr>
        <w:spacing w:before="120"/>
        <w:ind w:firstLine="567"/>
        <w:jc w:val="both"/>
      </w:pPr>
      <w:r w:rsidRPr="005908CC">
        <w:t xml:space="preserve">В качестве примера приведем Федеральный конституционный закон от 10 октября 1995 г. N 2-ФКЗ "О референдуме Российской Федерации" (Собрание законодательства Российской Федерации от 16 октября 1995 г., N 42, ст. 3921). </w:t>
      </w:r>
    </w:p>
    <w:p w:rsidR="00EF70D1" w:rsidRPr="005908CC" w:rsidRDefault="00EF70D1" w:rsidP="00EF70D1">
      <w:pPr>
        <w:spacing w:before="120"/>
        <w:ind w:firstLine="567"/>
        <w:jc w:val="both"/>
      </w:pPr>
      <w:r w:rsidRPr="005908CC">
        <w:t xml:space="preserve">Федеральные законы в соответствии со ст. 105 Конституции России принимаются Государственной Думой и одобряются Советом Федерации, подписываются и обнародуются Президентом. </w:t>
      </w:r>
    </w:p>
    <w:p w:rsidR="00EF70D1" w:rsidRPr="005908CC" w:rsidRDefault="00EF70D1" w:rsidP="00EF70D1">
      <w:pPr>
        <w:spacing w:before="120"/>
        <w:ind w:firstLine="567"/>
        <w:jc w:val="both"/>
      </w:pPr>
      <w:r w:rsidRPr="005908CC">
        <w:t xml:space="preserve">Принципиальный характер имеют также положения, сформулированные в ст. 15 Конституции, об обязанности соблюдать Конституцию и законы органов государственной власти, местного самоуправления, должностных лиц, граждан и их объединений. </w:t>
      </w:r>
    </w:p>
    <w:p w:rsidR="00EF70D1" w:rsidRPr="005908CC" w:rsidRDefault="00EF70D1" w:rsidP="00EF70D1">
      <w:pPr>
        <w:spacing w:before="120"/>
        <w:ind w:firstLine="567"/>
        <w:jc w:val="both"/>
      </w:pPr>
      <w:r w:rsidRPr="005908CC">
        <w:t xml:space="preserve">Для характеристики законов как источников конституционного права важное значение имеют положения Конституции о том, что законы подлежат официальному опубликованию.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 </w:t>
      </w:r>
    </w:p>
    <w:p w:rsidR="00EF70D1" w:rsidRPr="005908CC" w:rsidRDefault="00EF70D1" w:rsidP="00EF70D1">
      <w:pPr>
        <w:spacing w:before="120"/>
        <w:ind w:firstLine="567"/>
        <w:jc w:val="both"/>
      </w:pPr>
      <w:r w:rsidRPr="005908CC">
        <w:t xml:space="preserve">Законы подлежат опубликованию в течение семи дней после их подписания Президентом. Их официальным опубликованием считается первая публикация полного текста в “Российской газете” и Собрании законодательства Российской Федерации. Закон вступает в силу одновременно на всей территории Российской Федерации по истечении десяти дней после официального опубликования, если самим законом не установлен иной порядок вступления в силу. </w:t>
      </w:r>
    </w:p>
    <w:p w:rsidR="00EF70D1" w:rsidRPr="005908CC" w:rsidRDefault="00EF70D1" w:rsidP="00EF70D1">
      <w:pPr>
        <w:spacing w:before="120"/>
        <w:ind w:firstLine="567"/>
        <w:jc w:val="both"/>
      </w:pPr>
      <w:r w:rsidRPr="005908CC">
        <w:t xml:space="preserve">В качестве примера можно привести Федеральный закон от 15 июля 1995 г. N 101-ФЗ "О международных договорах Российской Федерации" (Собрание законодательства Российской Федерации от 17 июля 1995 г. N 29, ст. 2757). </w:t>
      </w:r>
    </w:p>
    <w:p w:rsidR="00EF70D1" w:rsidRPr="005908CC" w:rsidRDefault="00EF70D1" w:rsidP="00EF70D1">
      <w:pPr>
        <w:spacing w:before="120"/>
        <w:ind w:firstLine="567"/>
        <w:jc w:val="both"/>
      </w:pPr>
      <w:r w:rsidRPr="005908CC">
        <w:t xml:space="preserve">3. Конституции республик, находящихся в составе России. Они принимаются высшими органами законодательной власти республики или референдумом. Конституция республики не может противоречить Конституции России. Республиканские конституции учитывают особенности субъектов федерации, так как вне пределов ведения Российской Федерации и полномочий федерации по предметам совместного ведения федерации и ее субъектов, республики обладают всей полнотой государственной власти. </w:t>
      </w:r>
    </w:p>
    <w:p w:rsidR="00EF70D1" w:rsidRPr="005908CC" w:rsidRDefault="00EF70D1" w:rsidP="00EF70D1">
      <w:pPr>
        <w:spacing w:before="120"/>
        <w:ind w:firstLine="567"/>
        <w:jc w:val="both"/>
      </w:pPr>
      <w:r w:rsidRPr="005908CC">
        <w:t xml:space="preserve">Несколько примеров: Конституция Республики Тыва (в ред. Законов Республики Тыва от 8 октября 1996 г. N 639, N 641, N 643); Конституция Республики Дагестан (принята Конституционным Собранием 26 июля 1994 г.); </w:t>
      </w:r>
    </w:p>
    <w:p w:rsidR="00EF70D1" w:rsidRPr="005908CC" w:rsidRDefault="00EF70D1" w:rsidP="00EF70D1">
      <w:pPr>
        <w:spacing w:before="120"/>
        <w:ind w:firstLine="567"/>
        <w:jc w:val="both"/>
      </w:pPr>
      <w:r w:rsidRPr="005908CC">
        <w:t xml:space="preserve">4. Статус других субъектов Российской Федерации — краев, областей, городов федерального значения, автономной области и автономных округов регламентируется также Уставами. Эти акты относятся к числу источников конституционного права и принимаются законодательными органами соответствующих субъектов. </w:t>
      </w:r>
    </w:p>
    <w:p w:rsidR="00EF70D1" w:rsidRPr="005908CC" w:rsidRDefault="00EF70D1" w:rsidP="00EF70D1">
      <w:pPr>
        <w:spacing w:before="120"/>
        <w:ind w:firstLine="567"/>
        <w:jc w:val="both"/>
      </w:pPr>
      <w:r w:rsidRPr="005908CC">
        <w:t xml:space="preserve">Например: Устав Еврейской автономной области (принят Законодательным Собранием Еврейской автономной области 8 октября 1997 г.); Устав Тульской области (принят Тульской областной Думой 28 сентября 1995 г.). </w:t>
      </w:r>
    </w:p>
    <w:p w:rsidR="00EF70D1" w:rsidRPr="005908CC" w:rsidRDefault="00EF70D1" w:rsidP="00EF70D1">
      <w:pPr>
        <w:spacing w:before="120"/>
        <w:ind w:firstLine="567"/>
        <w:jc w:val="both"/>
      </w:pPr>
      <w:r w:rsidRPr="005908CC">
        <w:t xml:space="preserve">Конституция России предусматривает возможность принятия федерального закона об автономной области или округе по представлению законодательных и исполнительных органов этих субъектов Федерации (ст. 66 п. 2). </w:t>
      </w:r>
    </w:p>
    <w:p w:rsidR="00EF70D1" w:rsidRPr="005908CC" w:rsidRDefault="00EF70D1" w:rsidP="00EF70D1">
      <w:pPr>
        <w:spacing w:before="120"/>
        <w:ind w:firstLine="567"/>
        <w:jc w:val="both"/>
      </w:pPr>
      <w:r w:rsidRPr="005908CC">
        <w:t xml:space="preserve">5. Важным источником конституционного права являются Указы и распоряжения Президента Российской Федерации, главы государства. Обладая широкими полномочиями, Президент реализует свою компетенцию путем издания указов и распоряжений, которые обязательны для исполнения на всей территории Российской Федерации. В ст. 90 Конституции подчеркивается, что указы и распоряжения не должны противоречить Конституции Российской Федерации и федеральным законам. </w:t>
      </w:r>
    </w:p>
    <w:p w:rsidR="00EF70D1" w:rsidRPr="005908CC" w:rsidRDefault="00EF70D1" w:rsidP="00EF70D1">
      <w:pPr>
        <w:spacing w:before="120"/>
        <w:ind w:firstLine="567"/>
        <w:jc w:val="both"/>
      </w:pPr>
      <w:r w:rsidRPr="005908CC">
        <w:t xml:space="preserve">В Конституции России предусмотрено также, что Указы Президента о введении военного положения и введении чрезвычайного положения подлежат утверждению Советом Федерации (ст. 102). </w:t>
      </w:r>
    </w:p>
    <w:p w:rsidR="00EF70D1" w:rsidRPr="005908CC" w:rsidRDefault="00EF70D1" w:rsidP="00EF70D1">
      <w:pPr>
        <w:spacing w:before="120"/>
        <w:ind w:firstLine="567"/>
        <w:jc w:val="both"/>
      </w:pPr>
      <w:r w:rsidRPr="005908CC">
        <w:t xml:space="preserve">Например: Указ Президента РФ от 24 декабря 1993 г. N 2288 "О мерах по приведению законодательства Российской Федерации в соответствие с Конституцией Российской Федерации" (Собрание актов Президента и Правительства Российской Федерации от 27 декабря 1993 г., N 52, ст. 5086). </w:t>
      </w:r>
    </w:p>
    <w:p w:rsidR="00EF70D1" w:rsidRPr="005908CC" w:rsidRDefault="00EF70D1" w:rsidP="00EF70D1">
      <w:pPr>
        <w:spacing w:before="120"/>
        <w:ind w:firstLine="567"/>
        <w:jc w:val="both"/>
      </w:pPr>
      <w:r w:rsidRPr="005908CC">
        <w:t xml:space="preserve">6. Источниками конституционного права являются также акты палат Федерального Собрания — парламента Российской Федерации, представительного и законодательного органа. </w:t>
      </w:r>
    </w:p>
    <w:p w:rsidR="00EF70D1" w:rsidRPr="005908CC" w:rsidRDefault="00EF70D1" w:rsidP="00EF70D1">
      <w:pPr>
        <w:spacing w:before="120"/>
        <w:ind w:firstLine="567"/>
        <w:jc w:val="both"/>
      </w:pPr>
      <w:r w:rsidRPr="005908CC">
        <w:t xml:space="preserve">В соответствии со ст. 102 Конституции России Совет Федерации принимает постановления по вопросам, отнесенным к его ведению. Постановления принимаются большинством голосов от общего числа членов Совета Федерации. </w:t>
      </w:r>
    </w:p>
    <w:p w:rsidR="00EF70D1" w:rsidRPr="005908CC" w:rsidRDefault="00EF70D1" w:rsidP="00EF70D1">
      <w:pPr>
        <w:spacing w:before="120"/>
        <w:ind w:firstLine="567"/>
        <w:jc w:val="both"/>
      </w:pPr>
      <w:r w:rsidRPr="005908CC">
        <w:t xml:space="preserve">Постановления принимает и Государственная Дума по вопросам, отнесенным к ее ведению; постановления принимаются большинством голосов от общего числа депутатов Государственной Думы, если иной порядок не предусмотрен Конституцией России. </w:t>
      </w:r>
    </w:p>
    <w:p w:rsidR="00EF70D1" w:rsidRPr="005908CC" w:rsidRDefault="00EF70D1" w:rsidP="00EF70D1">
      <w:pPr>
        <w:spacing w:before="120"/>
        <w:ind w:firstLine="567"/>
        <w:jc w:val="both"/>
      </w:pPr>
      <w:r w:rsidRPr="005908CC">
        <w:t xml:space="preserve">7. Источником конституционного права являются также Декларации. Именно в этой форме были приняты “Декларация о государственном суверенитете РСФСР” от 12 июня 1990 года, “Декларация о языках народов России” от 25 октября 1991 года и др. </w:t>
      </w:r>
    </w:p>
    <w:p w:rsidR="00EF70D1" w:rsidRPr="005908CC" w:rsidRDefault="00EF70D1" w:rsidP="00EF70D1">
      <w:pPr>
        <w:spacing w:before="120"/>
        <w:ind w:firstLine="567"/>
        <w:jc w:val="both"/>
      </w:pPr>
      <w:r w:rsidRPr="005908CC">
        <w:t xml:space="preserve">8. К числу источников конституционного права относятся постановления и распоряжения Правительства. Они издаются на основании и во исполнение Конституции России, федеральных законов, нормативных указов Президента. Эти постановления и распоряжения обязательны к исполнению в России. В случае их противоречия Конституции, законам и указам, постановления и распоряжения правительства могут быть отменены Президентом Российской Федерации (ст. 115). </w:t>
      </w:r>
    </w:p>
    <w:p w:rsidR="00EF70D1" w:rsidRPr="005908CC" w:rsidRDefault="00EF70D1" w:rsidP="00EF70D1">
      <w:pPr>
        <w:spacing w:before="120"/>
        <w:ind w:firstLine="567"/>
        <w:jc w:val="both"/>
      </w:pPr>
      <w:r w:rsidRPr="005908CC">
        <w:t xml:space="preserve">Кроме этих видов актов Правительство принимает также заключения. </w:t>
      </w:r>
    </w:p>
    <w:p w:rsidR="00EF70D1" w:rsidRPr="005908CC" w:rsidRDefault="00EF70D1" w:rsidP="00EF70D1">
      <w:pPr>
        <w:spacing w:before="120"/>
        <w:ind w:firstLine="567"/>
        <w:jc w:val="both"/>
      </w:pPr>
      <w:r w:rsidRPr="005908CC">
        <w:t xml:space="preserve">9. Регламенты палат Федерального Собрания содержат конституционно-правовые нормы, регулирующие вопросы организации и деятельности Совета Федерации и Государственной Думы. Они применяются самой палатой и не требуют утверждения никаким другим органом. </w:t>
      </w:r>
    </w:p>
    <w:p w:rsidR="00EF70D1" w:rsidRPr="005908CC" w:rsidRDefault="00EF70D1" w:rsidP="00EF70D1">
      <w:pPr>
        <w:spacing w:before="120"/>
        <w:ind w:firstLine="567"/>
        <w:jc w:val="both"/>
      </w:pPr>
      <w:r w:rsidRPr="005908CC">
        <w:t xml:space="preserve">10. Федеративный характер устройства России обусловливает существование таких видов источников государственного (конституционного) права как законы, принимаемые высшими представительными органами республик, указы, принимаемые главами этих государств в составе Российской Федерации, постановления законодательных и исполнительных органов в субъектах федерации. </w:t>
      </w:r>
    </w:p>
    <w:p w:rsidR="00EF70D1" w:rsidRPr="005908CC" w:rsidRDefault="00EF70D1" w:rsidP="00EF70D1">
      <w:pPr>
        <w:spacing w:before="120"/>
        <w:ind w:firstLine="567"/>
        <w:jc w:val="both"/>
      </w:pPr>
      <w:r w:rsidRPr="005908CC">
        <w:t xml:space="preserve">11. К числу источников конституционного права относятся Договоры и соглашения, заключаемые Российской Федерацией с ее субъектами, а также между самими субъектами федерации. Примером такого вида источника являются Федеративный Договор от 31 марта 1992 года, Договор между Российской Федерацией и Республикой Татарстан 1994 года и др. </w:t>
      </w:r>
    </w:p>
    <w:p w:rsidR="00EF70D1" w:rsidRPr="005908CC" w:rsidRDefault="00EF70D1" w:rsidP="00EF70D1">
      <w:pPr>
        <w:spacing w:before="120"/>
        <w:ind w:firstLine="567"/>
        <w:jc w:val="both"/>
      </w:pPr>
      <w:r w:rsidRPr="005908CC">
        <w:t xml:space="preserve">12. После принятия Конституции 1993 года в числе источников конституционного права появился еще один вид актов. </w:t>
      </w:r>
    </w:p>
    <w:p w:rsidR="00EF70D1" w:rsidRPr="005908CC" w:rsidRDefault="00EF70D1" w:rsidP="00EF70D1">
      <w:pPr>
        <w:spacing w:before="120"/>
        <w:ind w:firstLine="567"/>
        <w:jc w:val="both"/>
      </w:pPr>
      <w:r w:rsidRPr="005908CC">
        <w:t xml:space="preserve">Статья 15 Конституции устанавливает, что общепризнанные принципы и нормы международного права и международные договоры Российской Федерации являются составной частью ее правовой системы. </w:t>
      </w:r>
    </w:p>
    <w:p w:rsidR="00EF70D1" w:rsidRPr="005908CC" w:rsidRDefault="00EF70D1" w:rsidP="00EF70D1">
      <w:pPr>
        <w:spacing w:before="120"/>
        <w:ind w:firstLine="567"/>
        <w:jc w:val="both"/>
      </w:pPr>
      <w:r w:rsidRPr="005908CC">
        <w:t xml:space="preserve">13. К числу специфических источников конституционного права относятся решения Конституционного Суда. Специфика этого вида определяется тем, что Конституционный Суд не может принимать нормативных актов, хотя его постановления окончательны, не подлежат обжалованию, вступают в силу немедленно после его провозглашения Они действуют непосредственно, не требуют подтверждения другими органами или должностными лицами. </w:t>
      </w:r>
    </w:p>
    <w:p w:rsidR="00EF70D1" w:rsidRPr="005908CC" w:rsidRDefault="00EF70D1" w:rsidP="00EF70D1">
      <w:pPr>
        <w:spacing w:before="120"/>
        <w:ind w:firstLine="567"/>
        <w:jc w:val="both"/>
      </w:pPr>
      <w:r w:rsidRPr="005908CC">
        <w:t xml:space="preserve">Любые акты или их отдельные положения, признанные неконституционными, утрачивают юридическую силу </w:t>
      </w:r>
    </w:p>
    <w:p w:rsidR="00EF70D1" w:rsidRPr="005908CC" w:rsidRDefault="00EF70D1" w:rsidP="00EF70D1">
      <w:pPr>
        <w:spacing w:before="120"/>
        <w:ind w:firstLine="567"/>
        <w:jc w:val="both"/>
      </w:pPr>
      <w:r w:rsidRPr="005908CC">
        <w:t xml:space="preserve">14. Правовые акты СССР и РСФСР. Отдельные из них сохраняют свою юридическую силу. Законы и другие правовые акты, действовавшие на территории России до вступления в силу настоящей Конституции, применяются в части, не противоречащей Конституции. </w:t>
      </w:r>
    </w:p>
    <w:p w:rsidR="00EF70D1" w:rsidRPr="005908CC" w:rsidRDefault="00EF70D1" w:rsidP="00EF70D1">
      <w:pPr>
        <w:spacing w:before="120"/>
        <w:ind w:firstLine="567"/>
        <w:jc w:val="both"/>
      </w:pPr>
      <w:r w:rsidRPr="005908CC">
        <w:t xml:space="preserve">15. Источником конституционного права являются также акты органов местного самоуправления. Эти органы, реализуя свои полномочия, установленные восьмой главой Конституции Российской Федерации, издают по вопросам своей компетенции правовые акты. </w:t>
      </w:r>
    </w:p>
    <w:p w:rsidR="00EF70D1" w:rsidRPr="005908CC" w:rsidRDefault="00EF70D1" w:rsidP="00EF70D1">
      <w:pPr>
        <w:spacing w:before="120"/>
        <w:ind w:firstLine="567"/>
        <w:jc w:val="both"/>
      </w:pPr>
      <w:r w:rsidRPr="005908CC">
        <w:t xml:space="preserve">16. В отдельных случаях источником конституционного права могут быть акты, издаваемые чрезвычайными государственными органами в условиях введения военного или чрезвычайного положения. В этой связи ст. 55 Конституции России предусматривает, например, что права и свободы человека и гражданина могут быть ограничены федеральным законом в целях защиты конституционного строя, обеспечения обороны страны и безопасности государства. </w:t>
      </w:r>
    </w:p>
    <w:p w:rsidR="00EF70D1" w:rsidRDefault="00EF70D1" w:rsidP="00EF70D1">
      <w:pPr>
        <w:spacing w:before="120"/>
        <w:ind w:firstLine="567"/>
        <w:jc w:val="both"/>
      </w:pPr>
      <w:r w:rsidRPr="005908CC">
        <w:t>В заключение надо подчеркнуть, что источниками конституционного права являются не все перечисленные выше акты, а только те из них, которые содержат нормы государственного права.</w:t>
      </w:r>
      <w:r>
        <w:t xml:space="preserve"> </w:t>
      </w:r>
    </w:p>
    <w:p w:rsidR="00EF70D1" w:rsidRPr="005908CC" w:rsidRDefault="00EF70D1" w:rsidP="00EF70D1">
      <w:pPr>
        <w:spacing w:before="120"/>
        <w:jc w:val="center"/>
        <w:rPr>
          <w:b/>
          <w:bCs/>
          <w:sz w:val="28"/>
          <w:szCs w:val="28"/>
        </w:rPr>
      </w:pPr>
      <w:bookmarkStart w:id="2" w:name="_Toc2507154"/>
      <w:r w:rsidRPr="005908CC">
        <w:rPr>
          <w:b/>
          <w:bCs/>
          <w:sz w:val="28"/>
          <w:szCs w:val="28"/>
        </w:rPr>
        <w:t>Список литературы</w:t>
      </w:r>
      <w:bookmarkEnd w:id="2"/>
      <w:r w:rsidRPr="005908CC">
        <w:rPr>
          <w:b/>
          <w:bCs/>
          <w:sz w:val="28"/>
          <w:szCs w:val="28"/>
        </w:rPr>
        <w:t xml:space="preserve"> </w:t>
      </w:r>
    </w:p>
    <w:p w:rsidR="00EF70D1" w:rsidRPr="005908CC" w:rsidRDefault="00EF70D1" w:rsidP="00EF70D1">
      <w:pPr>
        <w:spacing w:before="120"/>
        <w:ind w:firstLine="567"/>
        <w:jc w:val="both"/>
      </w:pPr>
      <w:r w:rsidRPr="005908CC">
        <w:t xml:space="preserve">Конституция Российской Федерации (принята на всенародном голосовании 12 декабря 1993 г.) // Российская газета. - 25 декабря 1993г. </w:t>
      </w:r>
    </w:p>
    <w:p w:rsidR="00EF70D1" w:rsidRPr="005908CC" w:rsidRDefault="00EF70D1" w:rsidP="00EF70D1">
      <w:pPr>
        <w:spacing w:before="120"/>
        <w:ind w:firstLine="567"/>
        <w:jc w:val="both"/>
      </w:pPr>
      <w:r w:rsidRPr="005908CC">
        <w:t xml:space="preserve">Конституционное право: уроки прошлого и взгляд в будущее – СПб.: Издательство Питерского правового университета. - 2000г. </w:t>
      </w:r>
    </w:p>
    <w:p w:rsidR="00EF70D1" w:rsidRPr="005908CC" w:rsidRDefault="00EF70D1" w:rsidP="00EF70D1">
      <w:pPr>
        <w:spacing w:before="120"/>
        <w:ind w:firstLine="567"/>
        <w:jc w:val="both"/>
      </w:pPr>
      <w:r w:rsidRPr="005908CC">
        <w:t>А.С. Автономов. Правовая онтология политики - М. -</w:t>
      </w:r>
      <w:r>
        <w:t xml:space="preserve"> </w:t>
      </w:r>
      <w:r w:rsidRPr="005908CC">
        <w:t>1999г.</w:t>
      </w:r>
    </w:p>
    <w:p w:rsidR="00EF70D1" w:rsidRPr="005908CC" w:rsidRDefault="00EF70D1" w:rsidP="00EF70D1">
      <w:pPr>
        <w:spacing w:before="120"/>
        <w:ind w:firstLine="567"/>
        <w:jc w:val="both"/>
      </w:pPr>
      <w:r w:rsidRPr="005908CC">
        <w:t xml:space="preserve">Лекции по конституционному праву РФ. – М.: Изд-во Московской Государственной Юридической Академии, 1997г. </w:t>
      </w:r>
    </w:p>
    <w:p w:rsidR="00B42C45" w:rsidRDefault="00B42C45">
      <w:bookmarkStart w:id="3" w:name="_GoBack"/>
      <w:bookmarkEnd w:id="3"/>
    </w:p>
    <w:sectPr w:rsidR="00B42C45" w:rsidSect="00710178">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579" w:rsidRDefault="00884579">
      <w:r>
        <w:separator/>
      </w:r>
    </w:p>
  </w:endnote>
  <w:endnote w:type="continuationSeparator" w:id="0">
    <w:p w:rsidR="00884579" w:rsidRDefault="0088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579" w:rsidRDefault="00884579">
      <w:r>
        <w:separator/>
      </w:r>
    </w:p>
  </w:footnote>
  <w:footnote w:type="continuationSeparator" w:id="0">
    <w:p w:rsidR="00884579" w:rsidRDefault="00884579">
      <w:r>
        <w:continuationSeparator/>
      </w:r>
    </w:p>
  </w:footnote>
  <w:footnote w:id="1">
    <w:p w:rsidR="00884579" w:rsidRDefault="00EF70D1" w:rsidP="00EF70D1">
      <w:pPr>
        <w:pStyle w:val="a5"/>
      </w:pPr>
      <w:r>
        <w:footnoteRef/>
      </w:r>
      <w:r>
        <w:rPr>
          <w:rStyle w:val="a4"/>
        </w:rPr>
        <w:t>[1]</w:t>
      </w:r>
      <w:r>
        <w:t xml:space="preserve"> Конституционное право: уроки прошлого и взгляд в будущее – СПб.: Издательство Питерского правового университета. - 2000г.</w:t>
      </w:r>
    </w:p>
  </w:footnote>
  <w:footnote w:id="2">
    <w:p w:rsidR="00884579" w:rsidRDefault="00EF70D1" w:rsidP="00EF70D1">
      <w:pPr>
        <w:pStyle w:val="a5"/>
      </w:pPr>
      <w:r>
        <w:footnoteRef/>
      </w:r>
      <w:r>
        <w:rPr>
          <w:rStyle w:val="a4"/>
        </w:rPr>
        <w:t>[2]</w:t>
      </w:r>
      <w:r>
        <w:t xml:space="preserve"> А.С. Автономов. Правовая онтология политики - М. -  1999г.- с.67.</w:t>
      </w:r>
    </w:p>
  </w:footnote>
  <w:footnote w:id="3">
    <w:p w:rsidR="00884579" w:rsidRDefault="00EF70D1" w:rsidP="00EF70D1">
      <w:pPr>
        <w:pStyle w:val="a5"/>
      </w:pPr>
      <w:r>
        <w:footnoteRef/>
      </w:r>
      <w:r>
        <w:rPr>
          <w:rStyle w:val="a4"/>
        </w:rPr>
        <w:t>[3]</w:t>
      </w:r>
      <w:r>
        <w:t xml:space="preserve"> Конституция Российской Федерации (принята на всенародном голосовании 12 декабря 1993 г.) // Российская газета. - 25 декабря 1993г.</w:t>
      </w:r>
    </w:p>
  </w:footnote>
  <w:footnote w:id="4">
    <w:p w:rsidR="00884579" w:rsidRDefault="00EF70D1" w:rsidP="00EF70D1">
      <w:pPr>
        <w:pStyle w:val="a5"/>
      </w:pPr>
      <w:r>
        <w:footnoteRef/>
      </w:r>
      <w:r>
        <w:rPr>
          <w:rStyle w:val="a4"/>
        </w:rPr>
        <w:t>[4]</w:t>
      </w:r>
      <w:r>
        <w:t xml:space="preserve"> Лекции по конституционному прав РФ. – М.: Изд-во Московской Государственной Юридической Академии, 1997г.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0D1"/>
    <w:rsid w:val="00002B5A"/>
    <w:rsid w:val="0010437E"/>
    <w:rsid w:val="00407B98"/>
    <w:rsid w:val="005908CC"/>
    <w:rsid w:val="00616072"/>
    <w:rsid w:val="006A5004"/>
    <w:rsid w:val="00710178"/>
    <w:rsid w:val="0080665B"/>
    <w:rsid w:val="00884579"/>
    <w:rsid w:val="008B35EE"/>
    <w:rsid w:val="00905CC1"/>
    <w:rsid w:val="00B42C45"/>
    <w:rsid w:val="00B47B6A"/>
    <w:rsid w:val="00C70710"/>
    <w:rsid w:val="00D227F6"/>
    <w:rsid w:val="00EF7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4F0495-9F66-496E-AD4C-9D7BD2FA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0D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F70D1"/>
    <w:rPr>
      <w:color w:val="0000FF"/>
      <w:u w:val="single"/>
    </w:rPr>
  </w:style>
  <w:style w:type="character" w:styleId="a4">
    <w:name w:val="footnote reference"/>
    <w:uiPriority w:val="99"/>
    <w:rsid w:val="00EF70D1"/>
  </w:style>
  <w:style w:type="paragraph" w:styleId="a5">
    <w:name w:val="footnote text"/>
    <w:basedOn w:val="a"/>
    <w:link w:val="a6"/>
    <w:uiPriority w:val="99"/>
    <w:rsid w:val="00EF70D1"/>
    <w:pPr>
      <w:spacing w:before="100" w:beforeAutospacing="1" w:after="100" w:afterAutospacing="1"/>
    </w:pPr>
  </w:style>
  <w:style w:type="character" w:customStyle="1" w:styleId="a6">
    <w:name w:val="Текст сноски Знак"/>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2334</Words>
  <Characters>13310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Источники конституционного права Российской Федерации</vt:lpstr>
    </vt:vector>
  </TitlesOfParts>
  <Company>Home</Company>
  <LinksUpToDate>false</LinksUpToDate>
  <CharactersWithSpaces>15613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Источники конституционного права Российской Федерации</dc:title>
  <dc:subject/>
  <dc:creator>User</dc:creator>
  <cp:keywords/>
  <dc:description/>
  <cp:lastModifiedBy>admin</cp:lastModifiedBy>
  <cp:revision>2</cp:revision>
  <dcterms:created xsi:type="dcterms:W3CDTF">2014-02-15T03:31:00Z</dcterms:created>
  <dcterms:modified xsi:type="dcterms:W3CDTF">2014-02-15T03:31:00Z</dcterms:modified>
</cp:coreProperties>
</file>