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Default="006515B7" w:rsidP="003D37D3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Витамин B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 xml:space="preserve"> (пиридоксин)</w:t>
      </w:r>
    </w:p>
    <w:p w:rsidR="003D37D3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Default="003D37D3" w:rsidP="003D37D3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bookmarkStart w:id="0" w:name="Content"/>
      <w:bookmarkStart w:id="1" w:name="Description"/>
      <w:bookmarkEnd w:id="0"/>
      <w:bookmarkEnd w:id="1"/>
      <w:r w:rsidR="006515B7" w:rsidRPr="003D37D3">
        <w:rPr>
          <w:color w:val="auto"/>
          <w:sz w:val="28"/>
          <w:szCs w:val="28"/>
        </w:rPr>
        <w:t>Описание</w:t>
      </w:r>
    </w:p>
    <w:p w:rsidR="003D37D3" w:rsidRP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Активностью витамина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 xml:space="preserve"> обладает группа соединений, производных пиридина (пиридоксин (пиридоксол), пиридоксаль и пиридоксамин), объединяемых общим названием "пиридоксин".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Пиридоксин хорошо растворим в воде, спирте, нерастворим в эфире, жировых растворителях.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Пиридоксин быстро разрушается под воздействием света, однако устойчив к действию кислорода и высоких температур.</w:t>
      </w:r>
    </w:p>
    <w:p w:rsid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Sources"/>
      <w:bookmarkEnd w:id="2"/>
    </w:p>
    <w:p w:rsidR="006515B7" w:rsidRDefault="006515B7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Источники</w:t>
      </w:r>
    </w:p>
    <w:p w:rsidR="003D37D3" w:rsidRP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6515B7" w:rsidRPr="003D37D3" w:rsidTr="00F3125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4927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681"/>
              <w:gridCol w:w="2118"/>
              <w:gridCol w:w="2269"/>
            </w:tblGrid>
            <w:tr w:rsidR="006515B7" w:rsidRPr="00F31258" w:rsidTr="00F3125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растительные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животные</w:t>
                  </w:r>
                </w:p>
              </w:tc>
              <w:tc>
                <w:tcPr>
                  <w:tcW w:w="1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синтез в организме</w:t>
                  </w:r>
                </w:p>
              </w:tc>
            </w:tr>
            <w:tr w:rsidR="006515B7" w:rsidRPr="00F31258" w:rsidTr="00F3125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Неочищенные зерна злаковых, зеленые листовые овощи, дрожжи, гречневая и пешеничная крупы, рис, бобовые, морковь, авокадо, бананы, грецкие орехи, патока, капуста, кукуруза, горчица полевая, картофель, соя.</w:t>
                  </w:r>
                  <w:r w:rsidRPr="00F31258">
                    <w:rPr>
                      <w:sz w:val="20"/>
                      <w:szCs w:val="20"/>
                    </w:rPr>
                    <w:br/>
                    <w:t>Травы: подорожник, люцерна, котовник кошачий, солома овса.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Мясо, рыба, устрицы, молоко, печень трески и крупного рогатого скота, почки, сердце, яичный желток.</w:t>
                  </w:r>
                </w:p>
              </w:tc>
              <w:tc>
                <w:tcPr>
                  <w:tcW w:w="1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Синтезируется микрофлорой кишечника.</w:t>
                  </w:r>
                </w:p>
              </w:tc>
            </w:tr>
          </w:tbl>
          <w:p w:rsidR="006515B7" w:rsidRPr="003D37D3" w:rsidRDefault="006515B7" w:rsidP="003D3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3" w:name="Effect"/>
      <w:bookmarkEnd w:id="3"/>
    </w:p>
    <w:p w:rsidR="006515B7" w:rsidRDefault="006515B7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Действие</w:t>
      </w:r>
    </w:p>
    <w:p w:rsidR="003D37D3" w:rsidRP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Играет важную роль в обмене веществ, необходим для нормального функционирования центральной и периферической нервной системы, участвует в синтезе нейромедиаторов. В фосфорилированной форме обеспечивает в процессы декарбоксилирования, переаминирования, дезаминирования аминокислот, участвует в синтезе белка, ферментов, гемоглобина, простагландинов, обмене серотонина, катехоламинов, глутаминовой кислоты, ГАМК, гистамина, улучшает использование ненасыщеных жирных кислот, снижает уровень холестерина и липидов в крови, улучшает сократимость миокарда, способствует превращению фолиевой кислоты в ее активную форму, стимулирует гемопоэз.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При атеросклерозе витамин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 xml:space="preserve"> улучшает липидный обмен.</w:t>
      </w:r>
    </w:p>
    <w:p w:rsid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4" w:name="DailyNecessity"/>
      <w:bookmarkEnd w:id="4"/>
    </w:p>
    <w:p w:rsidR="006515B7" w:rsidRDefault="006515B7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Суточная потребность</w:t>
      </w:r>
    </w:p>
    <w:p w:rsidR="003D37D3" w:rsidRP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rStyle w:val="blueheader1"/>
          <w:i/>
          <w:iCs/>
          <w:color w:val="auto"/>
          <w:sz w:val="28"/>
          <w:szCs w:val="28"/>
        </w:rPr>
        <w:t>Рекомендуемая суточная потребность в витамине В</w:t>
      </w:r>
      <w:r w:rsidRPr="003D37D3">
        <w:rPr>
          <w:rStyle w:val="blueheader1"/>
          <w:i/>
          <w:iCs/>
          <w:color w:val="auto"/>
          <w:sz w:val="28"/>
          <w:szCs w:val="28"/>
          <w:vertAlign w:val="subscript"/>
        </w:rPr>
        <w:t>6</w:t>
      </w:r>
      <w:r w:rsidRPr="003D37D3">
        <w:rPr>
          <w:rStyle w:val="blueheader1"/>
          <w:i/>
          <w:iCs/>
          <w:color w:val="auto"/>
          <w:sz w:val="28"/>
          <w:szCs w:val="28"/>
        </w:rPr>
        <w:t xml:space="preserve"> в зависимости от возраста в России, Великобритании и США (мг)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6515B7" w:rsidRPr="003D37D3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851"/>
              <w:gridCol w:w="455"/>
              <w:gridCol w:w="518"/>
              <w:gridCol w:w="450"/>
              <w:gridCol w:w="450"/>
              <w:gridCol w:w="450"/>
              <w:gridCol w:w="467"/>
              <w:gridCol w:w="467"/>
              <w:gridCol w:w="467"/>
              <w:gridCol w:w="467"/>
              <w:gridCol w:w="451"/>
              <w:gridCol w:w="467"/>
              <w:gridCol w:w="467"/>
              <w:gridCol w:w="467"/>
              <w:gridCol w:w="467"/>
              <w:gridCol w:w="404"/>
              <w:gridCol w:w="829"/>
              <w:gridCol w:w="750"/>
            </w:tblGrid>
            <w:tr w:rsidR="006515B7" w:rsidRPr="00F31258" w:rsidTr="00F3125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Грудные дети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Мужчины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Женщины</w:t>
                  </w:r>
                </w:p>
              </w:tc>
            </w:tr>
            <w:tr w:rsidR="003D37D3" w:rsidRPr="00F31258" w:rsidTr="00F31258">
              <w:tc>
                <w:tcPr>
                  <w:tcW w:w="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0-1/2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1/2-1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4-6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7-10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19-59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60-74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&gt; 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19-59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60-74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&gt; 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бере-</w:t>
                  </w:r>
                  <w:r w:rsidRPr="00F31258">
                    <w:rPr>
                      <w:sz w:val="20"/>
                      <w:szCs w:val="20"/>
                    </w:rPr>
                    <w:br/>
                    <w:t>менные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кор-</w:t>
                  </w:r>
                  <w:r w:rsidRPr="00F31258">
                    <w:rPr>
                      <w:sz w:val="20"/>
                      <w:szCs w:val="20"/>
                    </w:rPr>
                    <w:br/>
                    <w:t>мящие</w:t>
                  </w:r>
                </w:p>
              </w:tc>
            </w:tr>
            <w:tr w:rsidR="003D37D3" w:rsidRPr="00F31258" w:rsidTr="00F3125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+ 0,3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+ 0,5</w:t>
                  </w:r>
                </w:p>
              </w:tc>
            </w:tr>
          </w:tbl>
          <w:p w:rsidR="006515B7" w:rsidRPr="003D37D3" w:rsidRDefault="006515B7" w:rsidP="00F3125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515B7" w:rsidRPr="003D37D3" w:rsidRDefault="006515B7" w:rsidP="00F3125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6515B7" w:rsidRPr="003D37D3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80"/>
              <w:gridCol w:w="409"/>
              <w:gridCol w:w="458"/>
              <w:gridCol w:w="403"/>
              <w:gridCol w:w="403"/>
              <w:gridCol w:w="403"/>
              <w:gridCol w:w="416"/>
              <w:gridCol w:w="416"/>
              <w:gridCol w:w="416"/>
              <w:gridCol w:w="416"/>
              <w:gridCol w:w="403"/>
              <w:gridCol w:w="416"/>
              <w:gridCol w:w="416"/>
              <w:gridCol w:w="416"/>
              <w:gridCol w:w="416"/>
              <w:gridCol w:w="403"/>
              <w:gridCol w:w="989"/>
              <w:gridCol w:w="865"/>
            </w:tblGrid>
            <w:tr w:rsidR="006515B7" w:rsidRPr="00F31258" w:rsidTr="00F3125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Грудные дети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Мужчины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Женщины</w:t>
                  </w:r>
                </w:p>
              </w:tc>
            </w:tr>
            <w:tr w:rsidR="003D37D3" w:rsidRPr="00F31258" w:rsidTr="00F31258">
              <w:tc>
                <w:tcPr>
                  <w:tcW w:w="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0-1/2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1/2-1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4-6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7-10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19-24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&gt; 51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19-24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&gt; 51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беременные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кормящие</w:t>
                  </w:r>
                </w:p>
              </w:tc>
            </w:tr>
            <w:tr w:rsidR="003D37D3" w:rsidRPr="00F31258" w:rsidTr="00F3125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Великобритания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0,3-0,4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увелич. дозу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увелич. дозу</w:t>
                  </w:r>
                </w:p>
              </w:tc>
            </w:tr>
            <w:tr w:rsidR="003D37D3" w:rsidRPr="00F31258" w:rsidTr="00F3125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США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15B7" w:rsidRPr="00F31258" w:rsidRDefault="006515B7" w:rsidP="00F31258">
                  <w:pPr>
                    <w:shd w:val="clear" w:color="auto" w:fill="FFFFFF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31258">
                    <w:rPr>
                      <w:sz w:val="20"/>
                      <w:szCs w:val="20"/>
                    </w:rPr>
                    <w:t>2,1</w:t>
                  </w:r>
                </w:p>
              </w:tc>
            </w:tr>
          </w:tbl>
          <w:p w:rsidR="006515B7" w:rsidRPr="003D37D3" w:rsidRDefault="006515B7" w:rsidP="00F31258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Потребность в пиридоксине повышается при приеме антидепрессантов и оральных контрацептивов, во время стресса и повышенных нагрузок, а также у лиц, употребляющих алкоголь и курильщиков.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Повышенное содержание в пище белков, богатых триптофаном, метионином, цистеином, а также кишечные инфекции также повышают потребность в пиридоксине.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Повышенные дозы витамина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 xml:space="preserve"> необходимы больным СПИДом, гепатитами, лучевой болезнью.</w:t>
      </w:r>
    </w:p>
    <w:p w:rsid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5" w:name="HypovitaminosisSymptom"/>
      <w:bookmarkEnd w:id="5"/>
    </w:p>
    <w:p w:rsidR="006515B7" w:rsidRPr="003D37D3" w:rsidRDefault="006515B7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Симптомы гиповитаминоза</w:t>
      </w:r>
    </w:p>
    <w:p w:rsidR="003D37D3" w:rsidRDefault="003D37D3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Возможные последствия дефицита витамина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>:</w:t>
      </w:r>
    </w:p>
    <w:p w:rsidR="006515B7" w:rsidRPr="003D37D3" w:rsidRDefault="006515B7" w:rsidP="003D37D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судороги, депрессия, раздражительность, заторможенность, повышение уровня тревожности, бессонница</w:t>
      </w:r>
    </w:p>
    <w:p w:rsidR="006515B7" w:rsidRPr="003D37D3" w:rsidRDefault="006515B7" w:rsidP="003D37D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дерматит на лице, над бровями, около глаз, иногда на шее и волосистой части головы, сухие дерматиты в области носогубной складки, себорея, глоссит, хейлоз с вертикальными трещинами губ, стоматит</w:t>
      </w:r>
    </w:p>
    <w:p w:rsidR="006515B7" w:rsidRPr="003D37D3" w:rsidRDefault="006515B7" w:rsidP="003D37D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снижение аппетита, тошнота и рвота (особенно у беременных)</w:t>
      </w:r>
    </w:p>
    <w:p w:rsidR="006515B7" w:rsidRPr="003D37D3" w:rsidRDefault="006515B7" w:rsidP="003D37D3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конъюнктивиты, полиневриты верхних и нижних конечностей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Недостаток пиридоксина ведет к снижению такого показателя функционирования иммунной системы, как количество Т-лимфоцитов.</w:t>
      </w:r>
    </w:p>
    <w:p w:rsid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6" w:name="Symptoms"/>
      <w:bookmarkEnd w:id="6"/>
    </w:p>
    <w:p w:rsidR="006515B7" w:rsidRPr="003D37D3" w:rsidRDefault="006515B7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Показания</w:t>
      </w:r>
    </w:p>
    <w:p w:rsidR="003D37D3" w:rsidRDefault="003D37D3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Показания к применению:</w:t>
      </w:r>
    </w:p>
    <w:p w:rsidR="006515B7" w:rsidRPr="003D37D3" w:rsidRDefault="006515B7" w:rsidP="003D37D3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В</w:t>
      </w:r>
      <w:r w:rsidRPr="003D37D3">
        <w:rPr>
          <w:sz w:val="28"/>
          <w:szCs w:val="28"/>
          <w:vertAlign w:val="subscript"/>
        </w:rPr>
        <w:t>6</w:t>
      </w:r>
      <w:r w:rsidRPr="003D37D3">
        <w:rPr>
          <w:sz w:val="28"/>
          <w:szCs w:val="28"/>
        </w:rPr>
        <w:t>-гиповитаминоз</w:t>
      </w:r>
    </w:p>
    <w:p w:rsidR="006515B7" w:rsidRPr="003D37D3" w:rsidRDefault="006515B7" w:rsidP="003D37D3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токсикоз беременных</w:t>
      </w:r>
    </w:p>
    <w:p w:rsidR="006515B7" w:rsidRPr="003D37D3" w:rsidRDefault="006515B7" w:rsidP="003D37D3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анемии</w:t>
      </w:r>
    </w:p>
    <w:p w:rsidR="006515B7" w:rsidRPr="003D37D3" w:rsidRDefault="006515B7" w:rsidP="003D37D3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лейкопении различной этиологии</w:t>
      </w:r>
    </w:p>
    <w:p w:rsidR="006515B7" w:rsidRPr="003D37D3" w:rsidRDefault="006515B7" w:rsidP="003D37D3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заболевания нервной системы (паркинсонизм, малая хорея, болезнь Литтла, радикулиты, невриты, невралгии)</w:t>
      </w:r>
    </w:p>
    <w:p w:rsidR="006515B7" w:rsidRPr="003D37D3" w:rsidRDefault="006515B7" w:rsidP="003D37D3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болезнь Меньера</w:t>
      </w:r>
    </w:p>
    <w:p w:rsidR="006515B7" w:rsidRPr="003D37D3" w:rsidRDefault="006515B7" w:rsidP="003D37D3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морская и воздушная болезнь</w:t>
      </w:r>
    </w:p>
    <w:p w:rsidR="006515B7" w:rsidRPr="003D37D3" w:rsidRDefault="006515B7" w:rsidP="003D37D3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острые и хронические гепатиты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Имеются данные об эффективности пиридоксина при атеросклерозе и сахарном диабете (снижает содержание гликозилированного гемоглобина), кроме того, пиридоксин действует как диуретик, помогая снижать повышенное кровяное давление, таким образом защищая сердечно-сосудистую систему сразу нескольким способами.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В ряде исследований пиридоксин показал свою эффективность при депрессиях: он положительно влияет на выработку норэпинефрина и серотонина.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В дерматологии витамин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 xml:space="preserve"> применяют при следующих заболеваниях:</w:t>
      </w:r>
    </w:p>
    <w:p w:rsidR="006515B7" w:rsidRPr="003D37D3" w:rsidRDefault="006515B7" w:rsidP="003D37D3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себорееподобные и несеборейные дерматиты</w:t>
      </w:r>
    </w:p>
    <w:p w:rsidR="006515B7" w:rsidRPr="003D37D3" w:rsidRDefault="006515B7" w:rsidP="003D37D3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опоясывающий лишай</w:t>
      </w:r>
    </w:p>
    <w:p w:rsidR="006515B7" w:rsidRPr="003D37D3" w:rsidRDefault="006515B7" w:rsidP="003D37D3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нейродерматиты</w:t>
      </w:r>
    </w:p>
    <w:p w:rsidR="006515B7" w:rsidRPr="003D37D3" w:rsidRDefault="006515B7" w:rsidP="003D37D3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псориаз</w:t>
      </w:r>
    </w:p>
    <w:p w:rsidR="006515B7" w:rsidRPr="003D37D3" w:rsidRDefault="006515B7" w:rsidP="003D37D3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экссудативные диатезы.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Высокие дозы витамина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 xml:space="preserve"> вошли в протоколы лечения:</w:t>
      </w:r>
    </w:p>
    <w:p w:rsidR="006515B7" w:rsidRPr="003D37D3" w:rsidRDefault="006515B7" w:rsidP="003D37D3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детского аутизма и энуреза</w:t>
      </w:r>
    </w:p>
    <w:p w:rsidR="006515B7" w:rsidRPr="003D37D3" w:rsidRDefault="006515B7" w:rsidP="003D37D3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генерализованной тревожности</w:t>
      </w:r>
    </w:p>
    <w:p w:rsidR="006515B7" w:rsidRPr="003D37D3" w:rsidRDefault="006515B7" w:rsidP="003D37D3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в комбинированную потенцированную терапию противоэпилептическими препаратами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Пиридоксин включен в протокол лечения "вывода из запоя" и синдрома похмелья.</w:t>
      </w:r>
    </w:p>
    <w:p w:rsid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7" w:name="Dosage"/>
      <w:bookmarkEnd w:id="7"/>
    </w:p>
    <w:p w:rsidR="006515B7" w:rsidRPr="003D37D3" w:rsidRDefault="006515B7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Дозировки</w:t>
      </w:r>
    </w:p>
    <w:p w:rsidR="003D37D3" w:rsidRDefault="003D37D3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Пиридоксин применяют внутрь (после еды), подкожно, внутримышечно и внутривенно. Парентерально витамин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 xml:space="preserve"> вводят при нарушениях всасывания в кишечнике, а также в случаях, когда прием внутрь невозможен (например, при рвоте).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Лечебные дозы при приеме внутрь составляют для взрослых 0,02-</w:t>
      </w:r>
      <w:smartTag w:uri="urn:schemas-microsoft-com:office:smarttags" w:element="metricconverter">
        <w:smartTagPr>
          <w:attr w:name="ProductID" w:val="0,03 г"/>
        </w:smartTagPr>
        <w:r w:rsidRPr="003D37D3">
          <w:rPr>
            <w:color w:val="auto"/>
            <w:sz w:val="28"/>
            <w:szCs w:val="28"/>
          </w:rPr>
          <w:t>0,03 г</w:t>
        </w:r>
      </w:smartTag>
      <w:r w:rsidRPr="003D37D3">
        <w:rPr>
          <w:color w:val="auto"/>
          <w:sz w:val="28"/>
          <w:szCs w:val="28"/>
        </w:rPr>
        <w:t xml:space="preserve"> 1-2 раза в день, для детей дозу уменьшают. Курс лечения составляет до 1-2 месяцев.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Парентерально взрослым вводят по 0,05-</w:t>
      </w:r>
      <w:smartTag w:uri="urn:schemas-microsoft-com:office:smarttags" w:element="metricconverter">
        <w:smartTagPr>
          <w:attr w:name="ProductID" w:val="0,1 г"/>
        </w:smartTagPr>
        <w:r w:rsidRPr="003D37D3">
          <w:rPr>
            <w:color w:val="auto"/>
            <w:sz w:val="28"/>
            <w:szCs w:val="28"/>
          </w:rPr>
          <w:t>0,1 г</w:t>
        </w:r>
      </w:smartTag>
      <w:r w:rsidRPr="003D37D3">
        <w:rPr>
          <w:color w:val="auto"/>
          <w:sz w:val="28"/>
          <w:szCs w:val="28"/>
        </w:rPr>
        <w:t xml:space="preserve"> в сутки (в 1-2 приема), детям - по </w:t>
      </w:r>
      <w:smartTag w:uri="urn:schemas-microsoft-com:office:smarttags" w:element="metricconverter">
        <w:smartTagPr>
          <w:attr w:name="ProductID" w:val="0,02 г"/>
        </w:smartTagPr>
        <w:r w:rsidRPr="003D37D3">
          <w:rPr>
            <w:color w:val="auto"/>
            <w:sz w:val="28"/>
            <w:szCs w:val="28"/>
          </w:rPr>
          <w:t>0,02 г</w:t>
        </w:r>
      </w:smartTag>
      <w:r w:rsidRPr="003D37D3">
        <w:rPr>
          <w:color w:val="auto"/>
          <w:sz w:val="28"/>
          <w:szCs w:val="28"/>
        </w:rPr>
        <w:t>. курс лечения для взрослых составляет 1 месяц, для детей - 2 недели.</w:t>
      </w:r>
    </w:p>
    <w:p w:rsid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8" w:name="Safety"/>
      <w:bookmarkEnd w:id="8"/>
    </w:p>
    <w:p w:rsidR="006515B7" w:rsidRPr="003D37D3" w:rsidRDefault="006515B7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Безопасность</w:t>
      </w:r>
    </w:p>
    <w:p w:rsidR="003D37D3" w:rsidRDefault="003D37D3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В целом пиридоксин хорошо переносится. В отдельных случаях возможны аллергические реакции (кожные высыпания и др.).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С осторожностью пиридоксин следует назначать:</w:t>
      </w:r>
    </w:p>
    <w:p w:rsidR="006515B7" w:rsidRPr="003D37D3" w:rsidRDefault="006515B7" w:rsidP="003D37D3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больным с язвенной болезнью желудка и 12-перстной кишки (в связи с возможным повышением кислотности желудочного сока)</w:t>
      </w:r>
    </w:p>
    <w:p w:rsidR="006515B7" w:rsidRPr="003D37D3" w:rsidRDefault="006515B7" w:rsidP="003D37D3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при тяжелых поражениях печени</w:t>
      </w:r>
    </w:p>
    <w:p w:rsidR="006515B7" w:rsidRPr="003D37D3" w:rsidRDefault="006515B7" w:rsidP="003D37D3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больным с ишемической болезнью сердца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При парентеральном введении витамин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 xml:space="preserve"> не следует смешивать в одном шприце с цианокобаламином (витамином В</w:t>
      </w:r>
      <w:r w:rsidRPr="003D37D3">
        <w:rPr>
          <w:color w:val="auto"/>
          <w:sz w:val="28"/>
          <w:szCs w:val="28"/>
          <w:vertAlign w:val="subscript"/>
        </w:rPr>
        <w:t>12</w:t>
      </w:r>
      <w:r w:rsidRPr="003D37D3">
        <w:rPr>
          <w:color w:val="auto"/>
          <w:sz w:val="28"/>
          <w:szCs w:val="28"/>
        </w:rPr>
        <w:t>) и тиамином (витамином В</w:t>
      </w:r>
      <w:r w:rsidRPr="003D37D3">
        <w:rPr>
          <w:color w:val="auto"/>
          <w:sz w:val="28"/>
          <w:szCs w:val="28"/>
          <w:vertAlign w:val="subscript"/>
        </w:rPr>
        <w:t>1</w:t>
      </w:r>
      <w:r w:rsidRPr="003D37D3">
        <w:rPr>
          <w:color w:val="auto"/>
          <w:sz w:val="28"/>
          <w:szCs w:val="28"/>
        </w:rPr>
        <w:t>).</w:t>
      </w:r>
    </w:p>
    <w:p w:rsid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9" w:name="HypervitaminosisSymptom"/>
      <w:bookmarkEnd w:id="9"/>
    </w:p>
    <w:p w:rsidR="006515B7" w:rsidRDefault="006515B7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Признаки гипервитаминоза</w:t>
      </w:r>
    </w:p>
    <w:p w:rsidR="003D37D3" w:rsidRP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Pr="003D37D3" w:rsidRDefault="006515B7" w:rsidP="003D37D3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аллергические реакции в виде крапивницы</w:t>
      </w:r>
    </w:p>
    <w:p w:rsidR="006515B7" w:rsidRPr="003D37D3" w:rsidRDefault="006515B7" w:rsidP="003D37D3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иногда может повышаться кислотность желудочного сока</w:t>
      </w:r>
    </w:p>
    <w:p w:rsidR="006515B7" w:rsidRPr="003D37D3" w:rsidRDefault="006515B7" w:rsidP="003D37D3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дозы от 200 до 5000 мг и более могут вызвать онемение и ощущение покалывания в области рук и ног, а также потерю чувствительности в этих же областях</w:t>
      </w:r>
    </w:p>
    <w:p w:rsidR="003D37D3" w:rsidRDefault="003D37D3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0" w:name="Interaction"/>
      <w:bookmarkEnd w:id="10"/>
    </w:p>
    <w:p w:rsidR="006515B7" w:rsidRPr="003D37D3" w:rsidRDefault="006515B7" w:rsidP="003D37D3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Взаимодействие</w:t>
      </w:r>
    </w:p>
    <w:p w:rsidR="003D37D3" w:rsidRDefault="003D37D3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Комплексообразующие соединения ("комплексоны"), такие, как пеницилламин и купримин, связывают и инактивируют витамин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>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Кортикостероидные гормоны (гидрокортизон и др.) также могут приводить к вымыванию витамина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>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При приеме эстрогенсодержащих препаратов возникает сильный дефицит витамина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>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Прием противосудорожных, а также противотуберкулезных препаратов может приводить к дефициту витамина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>, однако в данном случае следует с осторожностью принимать пиридоксин, т.к. большие дозы могут нарушить действие препарата.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Всасывание и усвоение пиридоксина нарушается при регулярном употреблении спиртосодержащих препаратов.</w:t>
      </w:r>
    </w:p>
    <w:p w:rsidR="006515B7" w:rsidRPr="003D37D3" w:rsidRDefault="006515B7" w:rsidP="003D37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D37D3">
        <w:rPr>
          <w:color w:val="auto"/>
          <w:sz w:val="28"/>
          <w:szCs w:val="28"/>
        </w:rPr>
        <w:t>Витамин В</w:t>
      </w:r>
      <w:r w:rsidRPr="003D37D3">
        <w:rPr>
          <w:color w:val="auto"/>
          <w:sz w:val="28"/>
          <w:szCs w:val="28"/>
          <w:vertAlign w:val="subscript"/>
        </w:rPr>
        <w:t>6</w:t>
      </w:r>
      <w:r w:rsidRPr="003D37D3">
        <w:rPr>
          <w:color w:val="auto"/>
          <w:sz w:val="28"/>
          <w:szCs w:val="28"/>
        </w:rPr>
        <w:t xml:space="preserve"> может уменьшать эффективность средств для лечения болезни Паркинсона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b/>
          <w:bCs/>
          <w:sz w:val="28"/>
          <w:szCs w:val="28"/>
        </w:rPr>
        <w:t>Витамин В6 – это водорастворимый витамин.</w:t>
      </w:r>
      <w:r w:rsidRPr="003D37D3">
        <w:rPr>
          <w:sz w:val="28"/>
          <w:szCs w:val="28"/>
        </w:rPr>
        <w:t xml:space="preserve"> При приготовлении еды теряется большая часть витамина. Когда готовим мясо, теряется 50%-70%. Замораживаем овощи и фрукты – теряем 15%-70%. А при помоле зерна теряется 50%-90% витамина.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Этот витамин мы можем найти в многих нам знакомых продуктах: тунец, говядина, соевые бобы, печень, домашняя птица, бананы, свинина, лосось, арахис, телятина, грецкие орехи, почки, пивные дрожжи, авокадо. В меньшем количестве содержится витамин и в немолотом зерне.</w:t>
      </w:r>
    </w:p>
    <w:p w:rsid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 xml:space="preserve">В нашем организме </w:t>
      </w:r>
      <w:r w:rsidRPr="003D37D3">
        <w:rPr>
          <w:b/>
          <w:bCs/>
          <w:sz w:val="28"/>
          <w:szCs w:val="28"/>
        </w:rPr>
        <w:t>витамин В6 необходим</w:t>
      </w:r>
      <w:r w:rsidRPr="003D37D3">
        <w:rPr>
          <w:sz w:val="28"/>
          <w:szCs w:val="28"/>
        </w:rPr>
        <w:t xml:space="preserve"> для метаболизма белков и нужных жирных кислот. Также необходим для</w:t>
      </w:r>
      <w:r w:rsidR="003D37D3">
        <w:rPr>
          <w:sz w:val="28"/>
          <w:szCs w:val="28"/>
        </w:rPr>
        <w:t xml:space="preserve"> </w:t>
      </w:r>
      <w:r w:rsidRPr="003D37D3">
        <w:rPr>
          <w:sz w:val="28"/>
          <w:szCs w:val="28"/>
        </w:rPr>
        <w:t>синтеза химических интермедиатов мозга и гемоглобина красных кровяных клеток и для использования животного крахмала (гликогена).</w:t>
      </w:r>
    </w:p>
    <w:p w:rsid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Пиридоксаль — одна из трех форм витамина. Наш организм получает и превращает его в молекулу-помощника (кофермент), который называется пиридоксаль-фосфат (Пф); ПФ обеспечивает функционирование более чем 60 разных ферментативных систем. Одна из таких систем занимается превращением пищевого триптофана (важной аминокислоты) в никотиновую кислоту («РР — никотиновая кислота»).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Нужно отметить, что витамин оказался полезным в борьбе с утренними недомоганиями беременных; это наводит на мысль, что потребность в витамине возрастает в</w:t>
      </w:r>
      <w:r w:rsidR="003D37D3">
        <w:rPr>
          <w:sz w:val="28"/>
          <w:szCs w:val="28"/>
        </w:rPr>
        <w:t xml:space="preserve"> </w:t>
      </w:r>
      <w:r w:rsidRPr="003D37D3">
        <w:rPr>
          <w:sz w:val="28"/>
          <w:szCs w:val="28"/>
        </w:rPr>
        <w:t>состоянии беременности.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Уровень витамина В6 в организме снижает курение. Употребление спиртных напитков ускоряет разрушения ПФ, то есть прием алкоголя повышает надобность в добавочном приёме витамина В6.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Исследования показали, что женщины, которые используют оральные контрацептивы, имеют более низкий уровень этого витамина и что добавочный прием витамина В6 в дозах от 25 до 50 мг в день облегчает у использующих «пилюли» такие недомогания, как</w:t>
      </w:r>
      <w:r w:rsidR="003D37D3">
        <w:rPr>
          <w:sz w:val="28"/>
          <w:szCs w:val="28"/>
        </w:rPr>
        <w:t xml:space="preserve"> </w:t>
      </w:r>
      <w:r w:rsidRPr="003D37D3">
        <w:rPr>
          <w:sz w:val="28"/>
          <w:szCs w:val="28"/>
        </w:rPr>
        <w:t>увеличение уровня триглицеридов в крови, предменструальное набухание молочных желез, непереносимость глюкозы</w:t>
      </w:r>
      <w:r w:rsidR="003D37D3">
        <w:rPr>
          <w:sz w:val="28"/>
          <w:szCs w:val="28"/>
        </w:rPr>
        <w:t xml:space="preserve"> </w:t>
      </w:r>
      <w:r w:rsidRPr="003D37D3">
        <w:rPr>
          <w:sz w:val="28"/>
          <w:szCs w:val="28"/>
        </w:rPr>
        <w:t>и депрессию.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Препараты которых используют для лечения болезни Паркинсона могут быть инактивированы витамином В6,</w:t>
      </w:r>
      <w:r w:rsidR="003D37D3">
        <w:rPr>
          <w:sz w:val="28"/>
          <w:szCs w:val="28"/>
        </w:rPr>
        <w:t xml:space="preserve"> </w:t>
      </w:r>
      <w:r w:rsidRPr="003D37D3">
        <w:rPr>
          <w:sz w:val="28"/>
          <w:szCs w:val="28"/>
        </w:rPr>
        <w:t>и вследствие этого, если вы болеете этим заболеванием, вы не должны употреблять увеличенные дозы витамина, поскольку можно понизить эффективные уровни лекарств в крови, нужные для лечения вашей болезни.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Пеницилламин – препарат, знакомый под коммерческим названием купрамина и применяемый при лечении ревматоидного артрита, связывает и инактивирует этот витамин. (не антибиотик пенициллин, а пеницилламин.)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Изониазид – препарат, применяемый при лечении туберкулеза, также связывает витамин и инактивирует его.</w:t>
      </w:r>
    </w:p>
    <w:p w:rsid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Для поддержания доброго здоровья, в основном, для взрослых рекомендуется получать от 10 до 25 мг в день витамина.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 xml:space="preserve">Нужда в витамине В6 повышается при повышении доли белка в еде, и поэтому РНП для этого витамина основываются на дневном употреблении белка. По РНП предлагается 0,02 мг витамина на грамм принятого белка; например, если вы употребляете </w:t>
      </w:r>
      <w:smartTag w:uri="urn:schemas-microsoft-com:office:smarttags" w:element="metricconverter">
        <w:smartTagPr>
          <w:attr w:name="ProductID" w:val="100 г"/>
        </w:smartTagPr>
        <w:r w:rsidRPr="003D37D3">
          <w:rPr>
            <w:sz w:val="28"/>
            <w:szCs w:val="28"/>
          </w:rPr>
          <w:t>100 г</w:t>
        </w:r>
      </w:smartTag>
      <w:r w:rsidRPr="003D37D3">
        <w:rPr>
          <w:sz w:val="28"/>
          <w:szCs w:val="28"/>
        </w:rPr>
        <w:t xml:space="preserve"> белка в день, вам нужно 2 мг витамина В6 для предотвращения заболевания и недостаточности.</w:t>
      </w:r>
    </w:p>
    <w:p w:rsid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При лактации и при беременности, рекомендуют повысить употребление витамина хотя бы до 2,5 мг в день. В это время рекомендуется принимать не менее 5 мг в день.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Если вы принимаете меньше, чем 2 мг в день, у вашего малыша может наступить нехватка этого витамина, поскольку при этом уровне грудное молоко будет содержать меньше, чем 0,1 мг, витамина В6 в расчете на день, что недостаточно для вашего ребенка.</w:t>
      </w:r>
    </w:p>
    <w:p w:rsid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Советуется не превысить дозу 50 мг в день, за исключением случаев предписания врача, который может систематически вас проверять и который хорошо знает вашу историю болезни.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Врачи, которые предписывают использование больших доз витаминов и минеральных веществ для лечения болезней, прописывают в день до 600 мг (в 300 раз больше, чем РНП) без всяких негативных последствий.</w:t>
      </w:r>
    </w:p>
    <w:p w:rsid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Тем не менее</w:t>
      </w:r>
      <w:r w:rsidR="003D37D3">
        <w:rPr>
          <w:sz w:val="28"/>
          <w:szCs w:val="28"/>
        </w:rPr>
        <w:t xml:space="preserve"> </w:t>
      </w:r>
      <w:r w:rsidRPr="003D37D3">
        <w:rPr>
          <w:sz w:val="28"/>
          <w:szCs w:val="28"/>
        </w:rPr>
        <w:t xml:space="preserve">утверждают, что дозы и 200, и 2000, и 5000 мг может вызвать онемение и ощущение покалывания нервов ног и рук, а также потерю </w:t>
      </w:r>
      <w:r w:rsidR="003D37D3" w:rsidRPr="003D37D3">
        <w:rPr>
          <w:sz w:val="28"/>
          <w:szCs w:val="28"/>
        </w:rPr>
        <w:t>чувствительности</w:t>
      </w:r>
      <w:r w:rsidRPr="003D37D3">
        <w:rPr>
          <w:sz w:val="28"/>
          <w:szCs w:val="28"/>
        </w:rPr>
        <w:t xml:space="preserve"> в этих же областях.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Изучение показало, что употребление витамина В6 в дозе 100 мг в день может вызвать понижение способности к запоминанию.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Проведённые исследования действия</w:t>
      </w:r>
      <w:r w:rsidR="003D37D3">
        <w:rPr>
          <w:sz w:val="28"/>
          <w:szCs w:val="28"/>
        </w:rPr>
        <w:t xml:space="preserve"> </w:t>
      </w:r>
      <w:r w:rsidRPr="003D37D3">
        <w:rPr>
          <w:sz w:val="28"/>
          <w:szCs w:val="28"/>
        </w:rPr>
        <w:t>витамина в дозе 117 мг в день в течение трех лет с целью облегчения предменструального синдрома, показали, что у женщин появилось боли в костях, судороги мышц, мышечная слабость. А также повышенная чувствительность и болезненность кожи.</w:t>
      </w:r>
    </w:p>
    <w:p w:rsidR="006515B7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b/>
          <w:bCs/>
          <w:sz w:val="28"/>
          <w:szCs w:val="28"/>
        </w:rPr>
        <w:t>По этому без тщательного медицинского присмотра, не рекомендуется принимать дозы витамина B6 больше 50 мг в день.</w:t>
      </w:r>
      <w:r w:rsidRPr="003D37D3">
        <w:rPr>
          <w:sz w:val="28"/>
          <w:szCs w:val="28"/>
        </w:rPr>
        <w:t xml:space="preserve"> Но если даже при дозе витамина 50мг в день, вы</w:t>
      </w:r>
      <w:r w:rsidR="003D37D3">
        <w:rPr>
          <w:sz w:val="28"/>
          <w:szCs w:val="28"/>
        </w:rPr>
        <w:t xml:space="preserve"> </w:t>
      </w:r>
      <w:r w:rsidRPr="003D37D3">
        <w:rPr>
          <w:sz w:val="28"/>
          <w:szCs w:val="28"/>
        </w:rPr>
        <w:t>чувствуете дрожь в ногах, пальцах, руках необходимо прервать прием витамина.</w:t>
      </w:r>
    </w:p>
    <w:p w:rsidR="00DC3A6A" w:rsidRPr="003D37D3" w:rsidRDefault="006515B7" w:rsidP="003D37D3">
      <w:pPr>
        <w:spacing w:line="360" w:lineRule="auto"/>
        <w:ind w:firstLine="709"/>
        <w:jc w:val="both"/>
        <w:rPr>
          <w:sz w:val="28"/>
          <w:szCs w:val="28"/>
        </w:rPr>
      </w:pPr>
      <w:r w:rsidRPr="003D37D3">
        <w:rPr>
          <w:sz w:val="28"/>
          <w:szCs w:val="28"/>
        </w:rPr>
        <w:t>Нехватка витамина может проявляется как потеря аппетита, депрессия, раздражительность, анемия, очаговое выпадение волос, нервозность, тошнота, сонливость,</w:t>
      </w:r>
      <w:r w:rsidR="003D37D3">
        <w:rPr>
          <w:sz w:val="28"/>
          <w:szCs w:val="28"/>
        </w:rPr>
        <w:t xml:space="preserve"> </w:t>
      </w:r>
      <w:r w:rsidRPr="003D37D3">
        <w:rPr>
          <w:sz w:val="28"/>
          <w:szCs w:val="28"/>
        </w:rPr>
        <w:t>чувство покалывания, болезненность языка, онемение</w:t>
      </w:r>
      <w:r w:rsidR="003D37D3">
        <w:rPr>
          <w:sz w:val="28"/>
          <w:szCs w:val="28"/>
        </w:rPr>
        <w:t>.</w:t>
      </w:r>
      <w:bookmarkStart w:id="11" w:name="_GoBack"/>
      <w:bookmarkEnd w:id="11"/>
    </w:p>
    <w:sectPr w:rsidR="00DC3A6A" w:rsidRPr="003D37D3" w:rsidSect="003D37D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96E20"/>
    <w:multiLevelType w:val="multilevel"/>
    <w:tmpl w:val="319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A2403"/>
    <w:multiLevelType w:val="multilevel"/>
    <w:tmpl w:val="68A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561E9"/>
    <w:multiLevelType w:val="multilevel"/>
    <w:tmpl w:val="FDE0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F521A"/>
    <w:multiLevelType w:val="multilevel"/>
    <w:tmpl w:val="C7CE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90EDE"/>
    <w:multiLevelType w:val="multilevel"/>
    <w:tmpl w:val="20E6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327D6"/>
    <w:multiLevelType w:val="multilevel"/>
    <w:tmpl w:val="E420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54339"/>
    <w:multiLevelType w:val="multilevel"/>
    <w:tmpl w:val="6308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5B7"/>
    <w:rsid w:val="000317E5"/>
    <w:rsid w:val="003D37D3"/>
    <w:rsid w:val="006515B7"/>
    <w:rsid w:val="006E5B18"/>
    <w:rsid w:val="007705E3"/>
    <w:rsid w:val="00800B6D"/>
    <w:rsid w:val="00A10354"/>
    <w:rsid w:val="00B175B4"/>
    <w:rsid w:val="00C06E41"/>
    <w:rsid w:val="00DC3A6A"/>
    <w:rsid w:val="00F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FD58A0-9958-40FA-95EC-E6EE36F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515B7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15B7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515B7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6515B7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blueheader1">
    <w:name w:val="blueheader1"/>
    <w:rsid w:val="006515B7"/>
    <w:rPr>
      <w:rFonts w:cs="Times New Roman"/>
      <w:color w:val="146CBA"/>
    </w:rPr>
  </w:style>
  <w:style w:type="character" w:styleId="a5">
    <w:name w:val="Strong"/>
    <w:uiPriority w:val="22"/>
    <w:qFormat/>
    <w:rsid w:val="006515B7"/>
    <w:rPr>
      <w:rFonts w:cs="Times New Roman"/>
      <w:b/>
      <w:bCs/>
    </w:rPr>
  </w:style>
  <w:style w:type="table" w:styleId="a6">
    <w:name w:val="Table Grid"/>
    <w:basedOn w:val="a1"/>
    <w:uiPriority w:val="59"/>
    <w:rsid w:val="003D37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rsid w:val="003D3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 B6 (пиридоксин)</vt:lpstr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B6 (пиридоксин)</dc:title>
  <dc:subject/>
  <dc:creator>mari</dc:creator>
  <cp:keywords/>
  <dc:description/>
  <cp:lastModifiedBy>admin</cp:lastModifiedBy>
  <cp:revision>2</cp:revision>
  <dcterms:created xsi:type="dcterms:W3CDTF">2014-02-25T00:57:00Z</dcterms:created>
  <dcterms:modified xsi:type="dcterms:W3CDTF">2014-02-25T00:57:00Z</dcterms:modified>
</cp:coreProperties>
</file>