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3F" w:rsidRDefault="006F093F" w:rsidP="006F093F">
      <w:pPr>
        <w:widowControl w:val="0"/>
        <w:spacing w:line="360" w:lineRule="auto"/>
        <w:jc w:val="center"/>
        <w:rPr>
          <w:sz w:val="28"/>
          <w:szCs w:val="28"/>
        </w:rPr>
      </w:pPr>
      <w:bookmarkStart w:id="0" w:name="_Toc55639541"/>
      <w:bookmarkStart w:id="1" w:name="_Toc55639899"/>
      <w:bookmarkStart w:id="2" w:name="_Toc55788840"/>
      <w:bookmarkStart w:id="3" w:name="_Toc55788908"/>
      <w:bookmarkStart w:id="4" w:name="_Toc55790072"/>
      <w:bookmarkStart w:id="5" w:name="_Toc55790130"/>
      <w:bookmarkStart w:id="6" w:name="_Toc55790391"/>
      <w:bookmarkStart w:id="7" w:name="_Toc55790491"/>
      <w:bookmarkStart w:id="8" w:name="_Toc55790543"/>
      <w:bookmarkStart w:id="9" w:name="_Toc55790638"/>
      <w:bookmarkStart w:id="10" w:name="_Toc55790980"/>
      <w:bookmarkStart w:id="11" w:name="_Toc55791265"/>
      <w:bookmarkStart w:id="12" w:name="_Toc55792552"/>
      <w:bookmarkStart w:id="13" w:name="_Toc55793332"/>
      <w:bookmarkStart w:id="14" w:name="_Toc56416702"/>
      <w:bookmarkStart w:id="15" w:name="_Toc58917462"/>
      <w:bookmarkStart w:id="16" w:name="_Toc58990881"/>
      <w:bookmarkStart w:id="17" w:name="_Toc72375886"/>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Default="006F093F" w:rsidP="006F093F">
      <w:pPr>
        <w:widowControl w:val="0"/>
        <w:spacing w:line="360" w:lineRule="auto"/>
        <w:jc w:val="center"/>
        <w:rPr>
          <w:sz w:val="28"/>
          <w:szCs w:val="28"/>
        </w:rPr>
      </w:pPr>
    </w:p>
    <w:p w:rsidR="006F093F" w:rsidRPr="006F093F" w:rsidRDefault="006F093F" w:rsidP="006F093F">
      <w:pPr>
        <w:widowControl w:val="0"/>
        <w:spacing w:line="360" w:lineRule="auto"/>
        <w:jc w:val="center"/>
        <w:rPr>
          <w:sz w:val="28"/>
          <w:szCs w:val="28"/>
        </w:rPr>
      </w:pPr>
      <w:r w:rsidRPr="006F093F">
        <w:rPr>
          <w:sz w:val="28"/>
          <w:szCs w:val="28"/>
        </w:rPr>
        <w:t>Истоки идеологии белорусской государственности</w:t>
      </w:r>
    </w:p>
    <w:p w:rsidR="006F093F" w:rsidRDefault="006F093F" w:rsidP="006F093F">
      <w:pPr>
        <w:widowControl w:val="0"/>
        <w:spacing w:line="360" w:lineRule="auto"/>
        <w:jc w:val="center"/>
        <w:rPr>
          <w:sz w:val="28"/>
          <w:szCs w:val="28"/>
        </w:rPr>
      </w:pPr>
    </w:p>
    <w:p w:rsidR="00914317" w:rsidRDefault="006F093F" w:rsidP="006F093F">
      <w:pPr>
        <w:widowControl w:val="0"/>
        <w:spacing w:line="360" w:lineRule="auto"/>
        <w:rPr>
          <w:sz w:val="28"/>
          <w:szCs w:val="28"/>
        </w:rPr>
      </w:pPr>
      <w:r>
        <w:rPr>
          <w:sz w:val="28"/>
          <w:szCs w:val="28"/>
        </w:rPr>
        <w:br w:type="page"/>
      </w:r>
      <w:r w:rsidR="00914317" w:rsidRPr="006F093F">
        <w:rPr>
          <w:sz w:val="28"/>
          <w:szCs w:val="28"/>
        </w:rPr>
        <w:t>Содержание</w:t>
      </w:r>
    </w:p>
    <w:p w:rsidR="006F093F" w:rsidRPr="006F093F" w:rsidRDefault="006F093F" w:rsidP="006F093F">
      <w:pPr>
        <w:widowControl w:val="0"/>
        <w:spacing w:line="360" w:lineRule="auto"/>
        <w:rPr>
          <w:sz w:val="28"/>
          <w:szCs w:val="28"/>
        </w:rPr>
      </w:pPr>
    </w:p>
    <w:p w:rsidR="00914317" w:rsidRPr="006F093F" w:rsidRDefault="00914317" w:rsidP="001946FC">
      <w:pPr>
        <w:widowControl w:val="0"/>
        <w:spacing w:line="360" w:lineRule="auto"/>
        <w:ind w:firstLine="0"/>
        <w:rPr>
          <w:sz w:val="28"/>
          <w:szCs w:val="28"/>
        </w:rPr>
      </w:pPr>
      <w:bookmarkStart w:id="18" w:name="_Toc55792553"/>
      <w:bookmarkStart w:id="19" w:name="_Toc55793333"/>
      <w:bookmarkStart w:id="20" w:name="_Toc56416703"/>
      <w:bookmarkStart w:id="21" w:name="_Toc58917463"/>
      <w:bookmarkStart w:id="22" w:name="_Toc58990882"/>
      <w:bookmarkStart w:id="23" w:name="_Toc623518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F093F">
        <w:rPr>
          <w:sz w:val="28"/>
          <w:szCs w:val="28"/>
        </w:rPr>
        <w:t>Введение</w:t>
      </w:r>
    </w:p>
    <w:p w:rsidR="00914317" w:rsidRPr="006F093F" w:rsidRDefault="00914317" w:rsidP="001946FC">
      <w:pPr>
        <w:widowControl w:val="0"/>
        <w:spacing w:line="360" w:lineRule="auto"/>
        <w:ind w:firstLine="0"/>
        <w:rPr>
          <w:sz w:val="28"/>
          <w:szCs w:val="28"/>
        </w:rPr>
      </w:pPr>
      <w:r w:rsidRPr="006F093F">
        <w:rPr>
          <w:sz w:val="28"/>
          <w:szCs w:val="28"/>
        </w:rPr>
        <w:t>1. Формирование идеологии белорусской государственности</w:t>
      </w:r>
    </w:p>
    <w:p w:rsidR="00914317" w:rsidRPr="006F093F" w:rsidRDefault="009054A3" w:rsidP="001946FC">
      <w:pPr>
        <w:widowControl w:val="0"/>
        <w:spacing w:line="360" w:lineRule="auto"/>
        <w:ind w:firstLine="0"/>
        <w:rPr>
          <w:sz w:val="28"/>
          <w:szCs w:val="28"/>
        </w:rPr>
      </w:pPr>
      <w:r w:rsidRPr="006F093F">
        <w:rPr>
          <w:sz w:val="28"/>
          <w:szCs w:val="28"/>
        </w:rPr>
        <w:t>2. Перспективы развития идеологии белорусской государственности</w:t>
      </w:r>
    </w:p>
    <w:p w:rsidR="006F093F" w:rsidRDefault="00914317" w:rsidP="001946FC">
      <w:pPr>
        <w:widowControl w:val="0"/>
        <w:spacing w:line="360" w:lineRule="auto"/>
        <w:ind w:firstLine="0"/>
        <w:rPr>
          <w:sz w:val="28"/>
          <w:szCs w:val="28"/>
        </w:rPr>
      </w:pPr>
      <w:r w:rsidRPr="006F093F">
        <w:rPr>
          <w:sz w:val="28"/>
          <w:szCs w:val="28"/>
        </w:rPr>
        <w:t>Заключение</w:t>
      </w:r>
    </w:p>
    <w:p w:rsidR="00914317" w:rsidRPr="006F093F" w:rsidRDefault="00914317" w:rsidP="001946FC">
      <w:pPr>
        <w:widowControl w:val="0"/>
        <w:spacing w:line="360" w:lineRule="auto"/>
        <w:ind w:firstLine="0"/>
        <w:rPr>
          <w:sz w:val="28"/>
          <w:szCs w:val="28"/>
        </w:rPr>
      </w:pPr>
      <w:r w:rsidRPr="006F093F">
        <w:rPr>
          <w:sz w:val="28"/>
          <w:szCs w:val="28"/>
        </w:rPr>
        <w:t>Список использованных источников</w:t>
      </w:r>
    </w:p>
    <w:p w:rsidR="00914317" w:rsidRPr="006F093F" w:rsidRDefault="00914317" w:rsidP="006F093F">
      <w:pPr>
        <w:widowControl w:val="0"/>
        <w:spacing w:line="360" w:lineRule="auto"/>
        <w:rPr>
          <w:sz w:val="28"/>
          <w:szCs w:val="28"/>
        </w:rPr>
      </w:pPr>
      <w:bookmarkStart w:id="24" w:name="_Toc72375887"/>
    </w:p>
    <w:p w:rsidR="00D16F91" w:rsidRPr="006F093F" w:rsidRDefault="00914317" w:rsidP="006F093F">
      <w:pPr>
        <w:widowControl w:val="0"/>
        <w:spacing w:line="360" w:lineRule="auto"/>
        <w:rPr>
          <w:sz w:val="28"/>
          <w:szCs w:val="28"/>
        </w:rPr>
      </w:pPr>
      <w:r w:rsidRPr="006F093F">
        <w:rPr>
          <w:sz w:val="28"/>
          <w:szCs w:val="28"/>
        </w:rPr>
        <w:br w:type="page"/>
      </w:r>
      <w:bookmarkEnd w:id="18"/>
      <w:bookmarkEnd w:id="19"/>
      <w:bookmarkEnd w:id="20"/>
      <w:bookmarkEnd w:id="21"/>
      <w:bookmarkEnd w:id="22"/>
      <w:bookmarkEnd w:id="23"/>
      <w:bookmarkEnd w:id="24"/>
      <w:r w:rsidR="000D5FBE" w:rsidRPr="006F093F">
        <w:rPr>
          <w:sz w:val="28"/>
          <w:szCs w:val="28"/>
        </w:rPr>
        <w:t>Введение</w:t>
      </w:r>
    </w:p>
    <w:p w:rsidR="000D5FBE" w:rsidRPr="006F093F" w:rsidRDefault="000D5FBE" w:rsidP="006F093F">
      <w:pPr>
        <w:widowControl w:val="0"/>
        <w:spacing w:line="360" w:lineRule="auto"/>
        <w:rPr>
          <w:sz w:val="28"/>
          <w:szCs w:val="28"/>
        </w:rPr>
      </w:pPr>
    </w:p>
    <w:p w:rsidR="00D16F91" w:rsidRPr="006F093F" w:rsidRDefault="00D16F91" w:rsidP="006F093F">
      <w:pPr>
        <w:widowControl w:val="0"/>
        <w:spacing w:line="360" w:lineRule="auto"/>
        <w:rPr>
          <w:sz w:val="28"/>
          <w:szCs w:val="28"/>
        </w:rPr>
      </w:pPr>
      <w:r w:rsidRPr="006F093F">
        <w:rPr>
          <w:sz w:val="28"/>
          <w:szCs w:val="28"/>
        </w:rPr>
        <w:t>Дискуссии по проблеме формирования идеологии национальной государственности ведутся во всех государствах СНГ. Во всех этих дискуссиях проводится мысль о том, что поскольку народ выступает одним из самых главных субъектов политики, следовательно, он является носителем определенных идеологических воззрений. О своем месте в этом мире каждый народ в ходе своего исторического развития вырабатывает и определенную систему идей, представлений, понятий, принципов о формировании своей национальной общности, форм своей государственной и экономической жизни, своих взаимоотношений с другими народами. Эти идеи и представления, в конечном счете, всегда составляли и будут составлять основу построения народом своего государства.</w:t>
      </w:r>
    </w:p>
    <w:p w:rsidR="00D16F91" w:rsidRPr="006F093F" w:rsidRDefault="00D16F91" w:rsidP="006F093F">
      <w:pPr>
        <w:widowControl w:val="0"/>
        <w:spacing w:line="360" w:lineRule="auto"/>
        <w:rPr>
          <w:sz w:val="28"/>
          <w:szCs w:val="28"/>
        </w:rPr>
      </w:pPr>
      <w:r w:rsidRPr="006F093F">
        <w:rPr>
          <w:sz w:val="28"/>
          <w:szCs w:val="28"/>
        </w:rPr>
        <w:t>Систематизированную сумму выработанных народом идей и представлений об истории становления и развития своей государственности, особенностях устройства институтов государственной власти, о направлениях, целях и задачах дальнейшего развития государства, формах и способах его взаимодействия с другими народами с полным основанием можем назвать идеологией национальной государственности. В связи с этим можно сделать вывод о том, что идеология белорусской государственности аккумулирует все конструктивное, полезное для Беларуси из опыта прошлого и достижений настоящего. Идеология белорусской государственности — это не только система взглядов, благодаря которым граждане нашей республики могут ориентироваться в политическом и социальном пространствах, но она призвана обосновать и обеспечить интересы белорусского народа как важнейшего субъекта политики.</w:t>
      </w:r>
    </w:p>
    <w:p w:rsidR="00914317" w:rsidRPr="006F093F" w:rsidRDefault="00D16F91" w:rsidP="006F093F">
      <w:pPr>
        <w:widowControl w:val="0"/>
        <w:spacing w:line="360" w:lineRule="auto"/>
        <w:rPr>
          <w:sz w:val="28"/>
          <w:szCs w:val="28"/>
        </w:rPr>
      </w:pPr>
      <w:r w:rsidRPr="006F093F">
        <w:rPr>
          <w:sz w:val="28"/>
          <w:szCs w:val="28"/>
        </w:rPr>
        <w:t>Таким образом, мы вправе открыто поставить в повестку дня научной и политической жизни страны вопрос об идеологии</w:t>
      </w:r>
      <w:r w:rsidR="00914317" w:rsidRPr="006F093F">
        <w:rPr>
          <w:sz w:val="28"/>
          <w:szCs w:val="28"/>
        </w:rPr>
        <w:t xml:space="preserve"> белорусской государственности.</w:t>
      </w:r>
    </w:p>
    <w:p w:rsidR="00914317" w:rsidRPr="006F093F" w:rsidRDefault="00914317" w:rsidP="006F093F">
      <w:pPr>
        <w:widowControl w:val="0"/>
        <w:spacing w:line="360" w:lineRule="auto"/>
        <w:rPr>
          <w:sz w:val="28"/>
          <w:szCs w:val="28"/>
        </w:rPr>
      </w:pPr>
    </w:p>
    <w:p w:rsidR="000D5FBE" w:rsidRPr="006F093F" w:rsidRDefault="000D5FBE" w:rsidP="006F093F">
      <w:pPr>
        <w:widowControl w:val="0"/>
        <w:spacing w:line="360" w:lineRule="auto"/>
        <w:rPr>
          <w:sz w:val="28"/>
          <w:szCs w:val="28"/>
        </w:rPr>
      </w:pPr>
      <w:r w:rsidRPr="006F093F">
        <w:rPr>
          <w:sz w:val="28"/>
          <w:szCs w:val="28"/>
        </w:rPr>
        <w:br w:type="page"/>
        <w:t>1. Формирование идеологии белорусской государственности</w:t>
      </w:r>
    </w:p>
    <w:p w:rsidR="00914317" w:rsidRPr="006F093F" w:rsidRDefault="00914317" w:rsidP="006F093F">
      <w:pPr>
        <w:widowControl w:val="0"/>
        <w:spacing w:line="360" w:lineRule="auto"/>
        <w:rPr>
          <w:sz w:val="28"/>
          <w:szCs w:val="28"/>
        </w:rPr>
      </w:pPr>
    </w:p>
    <w:p w:rsidR="00D16F91" w:rsidRPr="006F093F" w:rsidRDefault="00D16F91" w:rsidP="006F093F">
      <w:pPr>
        <w:widowControl w:val="0"/>
        <w:spacing w:line="360" w:lineRule="auto"/>
        <w:rPr>
          <w:sz w:val="28"/>
          <w:szCs w:val="28"/>
        </w:rPr>
      </w:pPr>
      <w:r w:rsidRPr="006F093F">
        <w:rPr>
          <w:sz w:val="28"/>
          <w:szCs w:val="28"/>
        </w:rPr>
        <w:t xml:space="preserve">Проблема формирования идеологии национальной государственности возникла во второй половине ХІХ века. Ее формированию тогда препятствовали многие факторы, которые, прежде всего, проявились в замедленности процесса оформления национальной идентичности белорусов, в противоречивом осознании народом его исторического прошлого, его политических интересов. Это было обусловлено тем, что, находясь в составе Российской империи, Беларусь оказалась глубоко инкорпорирована в общероссийский государственно-политический организм, а это, естественно, сдерживало проявление белорусской самобытности и тормозило формирование национально-ориентированной интеллектуальной и политической элиты. Оказывало свое влияние на эти процессы и наступление на Беларусь более сильного соседа с Запада </w:t>
      </w:r>
      <w:r w:rsidR="000D5FBE" w:rsidRPr="006F093F">
        <w:rPr>
          <w:sz w:val="28"/>
          <w:szCs w:val="28"/>
        </w:rPr>
        <w:t>-</w:t>
      </w:r>
      <w:r w:rsidRPr="006F093F">
        <w:rPr>
          <w:sz w:val="28"/>
          <w:szCs w:val="28"/>
        </w:rPr>
        <w:t xml:space="preserve"> Польши. Польское влияние особенно сильно ощущалось в сфере культуры. Фактически все слои польского общества (идейные вдохновители Людвиг Гурский и Генрих Сенкевич) активно проповедовали идею об «историческом праве Польши на Белоруссию», о «великой культурной миссии поляков на Восток» и т.д. Такой подход был характерен не только для лагеря правых, но и для польского социалистического движения, которое добивалось возрождения польского государства в исторических границах Речи Посполитой 1772 года (а это означало включение белорусских земель в состав польского государства).</w:t>
      </w:r>
    </w:p>
    <w:p w:rsidR="00D16F91" w:rsidRPr="006F093F" w:rsidRDefault="00D16F91" w:rsidP="006F093F">
      <w:pPr>
        <w:widowControl w:val="0"/>
        <w:spacing w:line="360" w:lineRule="auto"/>
        <w:rPr>
          <w:sz w:val="28"/>
          <w:szCs w:val="28"/>
        </w:rPr>
      </w:pPr>
      <w:r w:rsidRPr="006F093F">
        <w:rPr>
          <w:sz w:val="28"/>
          <w:szCs w:val="28"/>
        </w:rPr>
        <w:t>Глубокая интеграция Беларуси в общероссийский государственно-политический организм, экспансионистские претензии польской политической элиты также не способствовали созданию международных условий для реализации идеи белорусской государственности. Поэтому до начала первой мировой войны Беларусь практически не входила в сферу геополитических интересов других государств. По этой причине белорусский вопрос (в отличие, например, от польского) оставался внутренним фактором Российского государства, соответственно белорусское общественное движение, которое поднимало этот вопрос, отражало противоречия только всероссийской политической жизни. Объективно предпосылки для включения белорусского вопроса в сферу международных отношений начали складываться только в ходе первой мировой войны и в период Февральской революции 1917 года в России. Однако во всей полноте вопрос о белорусской государственности и ее идеологическом обосновании встал перед белорусским народом после Октябрьской (1917 года) революции в России. В тот период проблема национальной государственности оказалась как бы в фокусе политической борьбы в Беларуси. И это было вполне закономерно, ибо в этот период началось создание национальной государственности белорусского народа.</w:t>
      </w:r>
    </w:p>
    <w:p w:rsidR="00D16F91" w:rsidRPr="006F093F" w:rsidRDefault="00D16F91" w:rsidP="006F093F">
      <w:pPr>
        <w:widowControl w:val="0"/>
        <w:spacing w:line="360" w:lineRule="auto"/>
        <w:rPr>
          <w:sz w:val="28"/>
          <w:szCs w:val="28"/>
        </w:rPr>
      </w:pPr>
      <w:r w:rsidRPr="006F093F">
        <w:rPr>
          <w:sz w:val="28"/>
          <w:szCs w:val="28"/>
        </w:rPr>
        <w:t>После распада Советского Союза и провозглашения суверенитета Республики Беларусь вопрос об идеологии белорусской государственности приобрел новое значение. В последнее десятилетие в центре острейших дискуссий находятся вопросы, касающиеся прошлого, настоящего и будущего белорусской государственности. В современной идейно-политической борьбе особое внимание концентрируется на понимании прошлого белорусской государственности. Важное значение придается следующим вопросам:</w:t>
      </w:r>
    </w:p>
    <w:p w:rsidR="00D16F91" w:rsidRPr="006F093F" w:rsidRDefault="00D16F91" w:rsidP="006F093F">
      <w:pPr>
        <w:widowControl w:val="0"/>
        <w:spacing w:line="360" w:lineRule="auto"/>
        <w:rPr>
          <w:sz w:val="28"/>
          <w:szCs w:val="28"/>
        </w:rPr>
      </w:pPr>
      <w:r w:rsidRPr="006F093F">
        <w:rPr>
          <w:sz w:val="28"/>
          <w:szCs w:val="28"/>
        </w:rPr>
        <w:t>Имеет ли идея белорусской государственности общероссийские корни, то есть, входили ли существовавшие до ХІІІ века на территории, составляющую нынешнюю Беларусь, государственные образования (земли-княжества) в состав Древнерусского государства, каковы исторические границы их развития?</w:t>
      </w:r>
    </w:p>
    <w:p w:rsidR="00D16F91" w:rsidRPr="006F093F" w:rsidRDefault="00D16F91" w:rsidP="006F093F">
      <w:pPr>
        <w:widowControl w:val="0"/>
        <w:spacing w:line="360" w:lineRule="auto"/>
        <w:rPr>
          <w:sz w:val="28"/>
          <w:szCs w:val="28"/>
        </w:rPr>
      </w:pPr>
      <w:r w:rsidRPr="006F093F">
        <w:rPr>
          <w:sz w:val="28"/>
          <w:szCs w:val="28"/>
        </w:rPr>
        <w:t xml:space="preserve">Имеет ли историческое и юридическое право Республика Беларусь считать себя наследницей и преемницей Великого княжества Литовского, Русского, Жемайтского (вторая половина XIII </w:t>
      </w:r>
      <w:r w:rsidR="000D5FBE" w:rsidRPr="006F093F">
        <w:rPr>
          <w:sz w:val="28"/>
          <w:szCs w:val="28"/>
        </w:rPr>
        <w:t>-</w:t>
      </w:r>
      <w:r w:rsidRPr="006F093F">
        <w:rPr>
          <w:sz w:val="28"/>
          <w:szCs w:val="28"/>
        </w:rPr>
        <w:t xml:space="preserve"> XVI вв.)?</w:t>
      </w:r>
    </w:p>
    <w:p w:rsidR="00D16F91" w:rsidRPr="006F093F" w:rsidRDefault="00D16F91" w:rsidP="006F093F">
      <w:pPr>
        <w:widowControl w:val="0"/>
        <w:spacing w:line="360" w:lineRule="auto"/>
        <w:rPr>
          <w:sz w:val="28"/>
          <w:szCs w:val="28"/>
        </w:rPr>
      </w:pPr>
      <w:r w:rsidRPr="006F093F">
        <w:rPr>
          <w:sz w:val="28"/>
          <w:szCs w:val="28"/>
        </w:rPr>
        <w:t xml:space="preserve">Сохранил ли белорусский народ формы своей государственной жизни </w:t>
      </w:r>
      <w:r w:rsidR="000D5FBE" w:rsidRPr="006F093F">
        <w:rPr>
          <w:sz w:val="28"/>
          <w:szCs w:val="28"/>
        </w:rPr>
        <w:t>в составе Речи Посполитой (XVII-</w:t>
      </w:r>
      <w:r w:rsidRPr="006F093F">
        <w:rPr>
          <w:sz w:val="28"/>
          <w:szCs w:val="28"/>
        </w:rPr>
        <w:t>XVIII вв.) и какое значение для становления и развития идеи белорусской государственности имело включение Беларуси в состав Речи Посполитой?</w:t>
      </w:r>
    </w:p>
    <w:p w:rsidR="00D16F91" w:rsidRPr="006F093F" w:rsidRDefault="00D16F91" w:rsidP="006F093F">
      <w:pPr>
        <w:widowControl w:val="0"/>
        <w:spacing w:line="360" w:lineRule="auto"/>
        <w:rPr>
          <w:sz w:val="28"/>
          <w:szCs w:val="28"/>
        </w:rPr>
      </w:pPr>
      <w:r w:rsidRPr="006F093F">
        <w:rPr>
          <w:sz w:val="28"/>
          <w:szCs w:val="28"/>
        </w:rPr>
        <w:t>Имеет ли положительное историческое значение вхождение Беларуси в состав Российского государства, а, следовательно, сказалось ли это вхождение в состав России, а затем и в Советский Союз на становлении и развитии государственности белорусского народа?</w:t>
      </w:r>
    </w:p>
    <w:p w:rsidR="00D16F91" w:rsidRPr="006F093F" w:rsidRDefault="00D16F91" w:rsidP="006F093F">
      <w:pPr>
        <w:widowControl w:val="0"/>
        <w:spacing w:line="360" w:lineRule="auto"/>
        <w:rPr>
          <w:sz w:val="28"/>
          <w:szCs w:val="28"/>
        </w:rPr>
      </w:pPr>
      <w:r w:rsidRPr="006F093F">
        <w:rPr>
          <w:sz w:val="28"/>
          <w:szCs w:val="28"/>
        </w:rPr>
        <w:t>Разумеется, разные политические силы стремятся дать на эти вопросы свой ответ, чтобы обосновать предлагаемые ими альтернативы государственного строительства и государственной политики на современном этапе истории белорусского народа.</w:t>
      </w:r>
    </w:p>
    <w:p w:rsidR="00D16F91" w:rsidRPr="006F093F" w:rsidRDefault="00D16F91" w:rsidP="006F093F">
      <w:pPr>
        <w:widowControl w:val="0"/>
        <w:spacing w:line="360" w:lineRule="auto"/>
        <w:rPr>
          <w:sz w:val="28"/>
          <w:szCs w:val="28"/>
        </w:rPr>
      </w:pPr>
      <w:r w:rsidRPr="006F093F">
        <w:rPr>
          <w:sz w:val="28"/>
          <w:szCs w:val="28"/>
        </w:rPr>
        <w:t xml:space="preserve">Что касается нашего ответа на первый вопрос, то мы подтвердим общеизвестную истину: все восточные славяне сначала составляли единую древнерусскую народность в границах единого Древнерусского государства </w:t>
      </w:r>
      <w:r w:rsidR="000D5FBE" w:rsidRPr="006F093F">
        <w:rPr>
          <w:sz w:val="28"/>
          <w:szCs w:val="28"/>
        </w:rPr>
        <w:t>-</w:t>
      </w:r>
      <w:r w:rsidRPr="006F093F">
        <w:rPr>
          <w:sz w:val="28"/>
          <w:szCs w:val="28"/>
        </w:rPr>
        <w:t xml:space="preserve"> Киевская Русь. Этот факт прочно вошел в историческую память не только белорусского, но и русского и украинского народов. Согласно общепризнанной в отечественной и зарубежной научной литературе схеме, восточнославянские племенные союзы после их политического объединения в рамках Древнерусского государства в течение ХІ</w:t>
      </w:r>
      <w:r w:rsidR="000D5FBE" w:rsidRPr="006F093F">
        <w:rPr>
          <w:sz w:val="28"/>
          <w:szCs w:val="28"/>
        </w:rPr>
        <w:t>-</w:t>
      </w:r>
      <w:r w:rsidRPr="006F093F">
        <w:rPr>
          <w:sz w:val="28"/>
          <w:szCs w:val="28"/>
        </w:rPr>
        <w:t xml:space="preserve">ХІІ века слились в единую древнерусскую народность, которая с конца XIV века распалась на три отдельных народности </w:t>
      </w:r>
      <w:r w:rsidR="000D5FBE" w:rsidRPr="006F093F">
        <w:rPr>
          <w:sz w:val="28"/>
          <w:szCs w:val="28"/>
        </w:rPr>
        <w:t>-</w:t>
      </w:r>
      <w:r w:rsidRPr="006F093F">
        <w:rPr>
          <w:sz w:val="28"/>
          <w:szCs w:val="28"/>
        </w:rPr>
        <w:t xml:space="preserve"> белорусскую, великорусскую и украинскую. У большинства современных исследователей не вызывает сомнений факт широкого распространения в Киевской Руси представления о том, что все славяне на территории Восточной Европы составляли единый народ </w:t>
      </w:r>
      <w:r w:rsidR="000D5FBE" w:rsidRPr="006F093F">
        <w:rPr>
          <w:sz w:val="28"/>
          <w:szCs w:val="28"/>
        </w:rPr>
        <w:t>-</w:t>
      </w:r>
      <w:r w:rsidRPr="006F093F">
        <w:rPr>
          <w:sz w:val="28"/>
          <w:szCs w:val="28"/>
        </w:rPr>
        <w:t xml:space="preserve"> Русь, что в отчетливой форме зафиксировано в «Повести временных лет» </w:t>
      </w:r>
      <w:r w:rsidR="000D5FBE" w:rsidRPr="006F093F">
        <w:rPr>
          <w:sz w:val="28"/>
          <w:szCs w:val="28"/>
        </w:rPr>
        <w:t>-</w:t>
      </w:r>
      <w:r w:rsidRPr="006F093F">
        <w:rPr>
          <w:sz w:val="28"/>
          <w:szCs w:val="28"/>
        </w:rPr>
        <w:t xml:space="preserve"> древнейшем летописном своде по истории восточных славян. Исходя из этого, можно сделать вывод о том, что идея белорусской государственности имеет общерусские корни, восходит к древнерусской государственности. Именно уже в ранней древности была сформулирована идея общерусского единства. Она, несомненно, помогает нам понять и осмыслить историю и идеологию белорусской государственности.</w:t>
      </w:r>
    </w:p>
    <w:p w:rsidR="00D16F91" w:rsidRPr="006F093F" w:rsidRDefault="00D16F91" w:rsidP="006F093F">
      <w:pPr>
        <w:widowControl w:val="0"/>
        <w:spacing w:line="360" w:lineRule="auto"/>
        <w:rPr>
          <w:sz w:val="28"/>
          <w:szCs w:val="28"/>
        </w:rPr>
      </w:pPr>
      <w:r w:rsidRPr="006F093F">
        <w:rPr>
          <w:sz w:val="28"/>
          <w:szCs w:val="28"/>
        </w:rPr>
        <w:t xml:space="preserve">Ответ на второй вопрос можно сформулировать так: в результате феодальной раздробленности и нашествия татаро-монголов в начале ХІІІ века Древнерусское государство распалось. На северо-западной его части во второй половине ХІІІ века возникло Великое княжество Литовское, которое в конце XIV в. стало называться Великим княжеством Литовским, Русским, Жемайтским. Такое название государства отражает сложный процесс его становления и, разумеется, дает ответ на характер этнического состава населения этого государственного образования. Однако необходимо отметить, что и до сегодняшнего дня не умолкли дискуссии и споры об этническом составе его населения. Спектр взглядов на эту проблему очень широкий </w:t>
      </w:r>
      <w:r w:rsidR="000D5FBE" w:rsidRPr="006F093F">
        <w:rPr>
          <w:sz w:val="28"/>
          <w:szCs w:val="28"/>
        </w:rPr>
        <w:t>-</w:t>
      </w:r>
      <w:r w:rsidRPr="006F093F">
        <w:rPr>
          <w:sz w:val="28"/>
          <w:szCs w:val="28"/>
        </w:rPr>
        <w:t xml:space="preserve"> от трактовки Великого княжества в качестве литовской державы до провозглашения его белорусской империей. В значительной степени это связано с отсутствием в письменных источниках информации о юридических основах объединения балтских и славянских территорий в единое государство, в разных сферах (политической, экономической, культурной) которого в дальнейшем доминировал или балтский, или славянский элементы. Однако существенно то, что в рамках существующего Великого княжества Литовского интенсивно шел процесс формирования белорусского этноса.</w:t>
      </w:r>
    </w:p>
    <w:p w:rsidR="00D16F91" w:rsidRPr="006F093F" w:rsidRDefault="00D16F91" w:rsidP="006F093F">
      <w:pPr>
        <w:widowControl w:val="0"/>
        <w:spacing w:line="360" w:lineRule="auto"/>
        <w:rPr>
          <w:sz w:val="28"/>
          <w:szCs w:val="28"/>
        </w:rPr>
      </w:pPr>
      <w:r w:rsidRPr="006F093F">
        <w:rPr>
          <w:sz w:val="28"/>
          <w:szCs w:val="28"/>
        </w:rPr>
        <w:t>Известно, что российские историки считали ВКЛ русско-литовским государством, однако, на наш взгляд, в процессе развития этого государство все более отчетливо проявлялась его белорусско-литовская сущность, а поздней более выраженным стал белорусский фактор (тогда, когда сформировалась белорусская народность). Это был период, который о</w:t>
      </w:r>
      <w:r w:rsidR="000D5FBE" w:rsidRPr="006F093F">
        <w:rPr>
          <w:sz w:val="28"/>
          <w:szCs w:val="28"/>
        </w:rPr>
        <w:t>хватывал XV -</w:t>
      </w:r>
      <w:r w:rsidRPr="006F093F">
        <w:rPr>
          <w:sz w:val="28"/>
          <w:szCs w:val="28"/>
        </w:rPr>
        <w:t xml:space="preserve"> XVI столетия. Именно в этот период набирал силу процесс формирования этнического самосознания белорусов, который проявился, главным образом, в развитии родного языка, письменности, философской и социально-политической мысли, правотворчестве, национальных обычаев и традиций, приверженности населения православному вероисповеданию. Однако в конце XVI столетия была перевернута и трагическая страница истории нашего народа: Люблинская уния (</w:t>
      </w:r>
      <w:smartTag w:uri="urn:schemas-microsoft-com:office:smarttags" w:element="metricconverter">
        <w:smartTagPr>
          <w:attr w:name="ProductID" w:val="1569 г"/>
        </w:smartTagPr>
        <w:r w:rsidRPr="006F093F">
          <w:rPr>
            <w:sz w:val="28"/>
            <w:szCs w:val="28"/>
          </w:rPr>
          <w:t>1569 г</w:t>
        </w:r>
      </w:smartTag>
      <w:r w:rsidRPr="006F093F">
        <w:rPr>
          <w:sz w:val="28"/>
          <w:szCs w:val="28"/>
        </w:rPr>
        <w:t>.) Согласно этой унии ВКЛ вошло в состав Речи Посполитой, сохранив на некоторое время свой автономный характер, однако позднее суверенитет был утерян.</w:t>
      </w:r>
    </w:p>
    <w:p w:rsidR="00D16F91" w:rsidRPr="006F093F" w:rsidRDefault="00D16F91" w:rsidP="006F093F">
      <w:pPr>
        <w:widowControl w:val="0"/>
        <w:spacing w:line="360" w:lineRule="auto"/>
        <w:rPr>
          <w:sz w:val="28"/>
          <w:szCs w:val="28"/>
        </w:rPr>
      </w:pPr>
      <w:r w:rsidRPr="006F093F">
        <w:rPr>
          <w:sz w:val="28"/>
          <w:szCs w:val="28"/>
        </w:rPr>
        <w:t>Что касается вхождения белорусских земель в состав Речи Посполитой, то этот период имел исключительно важное значение для самоидентификации белорусов как самобытного этноса, для его самосознания, его общерусского происхождения, а также для его политического самоопределения. Решающим обстоятельством в этом процессе было то, что Речь Посполитая, как государство, менее всего было заинтересовано в развитии белорусов как самобытного народа. Более того, она делала все, чтобы стереть из памяти белорусов их этническую принадлежность. Именно в это время большинство белорусов осознало, что для своего самосохранения как этноса, для своего дальнейшего исторического развития они должны вернуться к своим общерусским корням, к истокам своей государственности. Это явилось главной причиной острой религиозно-национальной борьбы, развернувшейся на белорусских и украинских землях. Польско-католическое давление вынудило их сплотиться и развернуть религиозно-национальную борьбу за свое освобождение. И эта борьба не прекращалась вплоть до воссоединения белорусских и украинских земель с Российским государством.</w:t>
      </w:r>
    </w:p>
    <w:p w:rsidR="00D16F91" w:rsidRPr="006F093F" w:rsidRDefault="00D16F91" w:rsidP="006F093F">
      <w:pPr>
        <w:widowControl w:val="0"/>
        <w:spacing w:line="360" w:lineRule="auto"/>
        <w:rPr>
          <w:sz w:val="28"/>
          <w:szCs w:val="28"/>
        </w:rPr>
      </w:pPr>
      <w:r w:rsidRPr="006F093F">
        <w:rPr>
          <w:sz w:val="28"/>
          <w:szCs w:val="28"/>
        </w:rPr>
        <w:t>Оказавшись в границах Российского государства, белорусы возродили свои национальные традиции, культуру, литературный язык. Именно в этот период начали складываться этнические, социальные, экономические, политические предпосылки для становления национальной белорусской государственности. Эти предпосылки явились результатом социально-экономических и политических процессов, проходивших на протяжении всего ХІХ и начала ХХ столетий в России. В национальных регионах России, в том числе и Беларуси, они тесно переплетались с проблемами реализации культурных, социально-экономических и политических прав народов, составляющих многонациональное государство. Именно в этот период зарождается белорусское общественно-политическое движение. В идеологии этого движения неизменно присутствовала национальная проблема. Однако хотелось бы отметить, что уже</w:t>
      </w:r>
      <w:r w:rsidR="000D5FBE" w:rsidRPr="006F093F">
        <w:rPr>
          <w:sz w:val="28"/>
          <w:szCs w:val="28"/>
        </w:rPr>
        <w:t xml:space="preserve"> в конце Х1Х -</w:t>
      </w:r>
      <w:r w:rsidRPr="006F093F">
        <w:rPr>
          <w:sz w:val="28"/>
          <w:szCs w:val="28"/>
        </w:rPr>
        <w:t xml:space="preserve"> начале ХХ столетий в ходе формирования представлений о белорусской государственности определились два подхода к пониманию исторического прошлого белорусского народа и, соответственно, форм его самоопределения. Эти два подхода привели к разделению общественно-политического движения на два потока </w:t>
      </w:r>
      <w:r w:rsidR="000D5FBE" w:rsidRPr="006F093F">
        <w:rPr>
          <w:sz w:val="28"/>
          <w:szCs w:val="28"/>
        </w:rPr>
        <w:t>-</w:t>
      </w:r>
      <w:r w:rsidRPr="006F093F">
        <w:rPr>
          <w:sz w:val="28"/>
          <w:szCs w:val="28"/>
        </w:rPr>
        <w:t xml:space="preserve"> представителей национально-демократического течения и сторонников западноруссизма.</w:t>
      </w:r>
    </w:p>
    <w:p w:rsidR="00D16F91" w:rsidRPr="006F093F" w:rsidRDefault="00D16F91" w:rsidP="006F093F">
      <w:pPr>
        <w:widowControl w:val="0"/>
        <w:spacing w:line="360" w:lineRule="auto"/>
        <w:rPr>
          <w:sz w:val="28"/>
          <w:szCs w:val="28"/>
        </w:rPr>
      </w:pPr>
      <w:r w:rsidRPr="006F093F">
        <w:rPr>
          <w:sz w:val="28"/>
          <w:szCs w:val="28"/>
        </w:rPr>
        <w:t>Представители национально-демократического течения в целом выступали с национально-белорусских позиций, отстаивали возможность самоопределения Беларуси как автономной республики в границах будущего демократического федеративного Российского государства. И только значительно позднее они в той или иной мере считали возможным становление самостоятельной государственности белорусов. Сторонники западноруссизма, напротив, рассматривали Беларусь как составную часть России. И хотя западнорусы признали этнографические отличия белорусского народа от русских и украинцев, тем не менее, стремились доказать, что Беларусь не в состоянии экономически и политически самостоятельно развиваться. Белорусов же они рассматривали как одно из славянских племен, которое органично входит в состав единого русского народа.</w:t>
      </w:r>
    </w:p>
    <w:p w:rsidR="00D16F91" w:rsidRPr="006F093F" w:rsidRDefault="00D16F91" w:rsidP="006F093F">
      <w:pPr>
        <w:widowControl w:val="0"/>
        <w:spacing w:line="360" w:lineRule="auto"/>
        <w:rPr>
          <w:sz w:val="28"/>
          <w:szCs w:val="28"/>
        </w:rPr>
      </w:pPr>
      <w:r w:rsidRPr="006F093F">
        <w:rPr>
          <w:sz w:val="28"/>
          <w:szCs w:val="28"/>
        </w:rPr>
        <w:t>Названные два подхода к пониманию истории Беларуси и ее народа оказывали свое воздействие на формирование идеологии белорусской государственности на протяжении всего ХХ столетия. Они и сейчас влияют на ход реальных современных политических процессов в Республике Беларусь, а также и на формирование идеологии белорусского государства.</w:t>
      </w:r>
    </w:p>
    <w:p w:rsidR="00D16F91" w:rsidRPr="006F093F" w:rsidRDefault="00D16F91" w:rsidP="006F093F">
      <w:pPr>
        <w:widowControl w:val="0"/>
        <w:spacing w:line="360" w:lineRule="auto"/>
        <w:rPr>
          <w:sz w:val="28"/>
          <w:szCs w:val="28"/>
        </w:rPr>
      </w:pPr>
      <w:r w:rsidRPr="006F093F">
        <w:rPr>
          <w:sz w:val="28"/>
          <w:szCs w:val="28"/>
        </w:rPr>
        <w:t>С падением самодержавия в феврале 1917 года, а затем в период Октябрьской революции и гражданской войны</w:t>
      </w:r>
      <w:r w:rsidR="000D5FBE" w:rsidRPr="006F093F">
        <w:rPr>
          <w:sz w:val="28"/>
          <w:szCs w:val="28"/>
        </w:rPr>
        <w:t xml:space="preserve"> на первое место в общественно -</w:t>
      </w:r>
      <w:r w:rsidRPr="006F093F">
        <w:rPr>
          <w:sz w:val="28"/>
          <w:szCs w:val="28"/>
        </w:rPr>
        <w:t xml:space="preserve"> политической жизни Беларуси выдвинулся вопрос практического создания белорусской национальной государственности. Он привел к идейному противостоянию бывших союзников по политической борьбе. Размежевание произошло по вопросу о форме национального самоопределения белорусов, о характере будущего белорусского национального государства, о его месте и роли в складывавшейся новой системе международных отношений. Вопрос стал буквально так: либо пойти по пути становления суверенного, независимого от других республик государства, либо </w:t>
      </w:r>
      <w:r w:rsidR="000D5FBE" w:rsidRPr="006F093F">
        <w:rPr>
          <w:sz w:val="28"/>
          <w:szCs w:val="28"/>
        </w:rPr>
        <w:t>-</w:t>
      </w:r>
      <w:r w:rsidRPr="006F093F">
        <w:rPr>
          <w:sz w:val="28"/>
          <w:szCs w:val="28"/>
        </w:rPr>
        <w:t xml:space="preserve"> по пути создания белорусского государства в составе федерации равноправных национальных республик. В условиях революции и гражданской войны были сделаны попытки реализовать тот и другой подходы. Белорусская социалистическая грамада (БСГ), которая по существу являлась революционно-демократической партией социалистической ориентации, в условиях гражданской войны попыталась реализовать идею полной национальной независимости белорусского государства на основе парламентской демократии. Однако провозглашенная умеренными белорусскими социалистами 25 марта 1918 года Белорусская Народная Республика (БНР) в условиях немецкой оккупации Беларуси, как утверждают многие исследователи, не была государственным образованием даже «в марионеточной форме» (В.А.</w:t>
      </w:r>
      <w:r w:rsidR="009B778D">
        <w:rPr>
          <w:sz w:val="28"/>
          <w:szCs w:val="28"/>
        </w:rPr>
        <w:t xml:space="preserve"> </w:t>
      </w:r>
      <w:r w:rsidRPr="006F093F">
        <w:rPr>
          <w:sz w:val="28"/>
          <w:szCs w:val="28"/>
        </w:rPr>
        <w:t>Круталевич).</w:t>
      </w:r>
    </w:p>
    <w:p w:rsidR="00D16F91" w:rsidRPr="006F093F" w:rsidRDefault="00D16F91" w:rsidP="006F093F">
      <w:pPr>
        <w:widowControl w:val="0"/>
        <w:spacing w:line="360" w:lineRule="auto"/>
        <w:rPr>
          <w:sz w:val="28"/>
          <w:szCs w:val="28"/>
        </w:rPr>
      </w:pPr>
      <w:r w:rsidRPr="006F093F">
        <w:rPr>
          <w:sz w:val="28"/>
          <w:szCs w:val="28"/>
        </w:rPr>
        <w:t>Несомненно, национальное самоопределение, образование самостоятельной государственности как конкретно-исторический процесс предполагает не только провозглашение тех или иных деклараций, какими бы привлекательными и яркими они не были, но и функционирование реальной системы органов власти на определенной территории, выработку, принятие законов и их реализацию, т.е. правотворческую деятельность, выполнение контрольных функций, гарантию обеспечения прав и свобод своих граждан. Без всего этого заявление о самоопределении и создании белорусской государственности оставалось лишь декларацией.</w:t>
      </w:r>
    </w:p>
    <w:p w:rsidR="00D16F91" w:rsidRPr="006F093F" w:rsidRDefault="00D16F91" w:rsidP="006F093F">
      <w:pPr>
        <w:widowControl w:val="0"/>
        <w:spacing w:line="360" w:lineRule="auto"/>
        <w:rPr>
          <w:sz w:val="28"/>
          <w:szCs w:val="28"/>
        </w:rPr>
      </w:pPr>
      <w:r w:rsidRPr="006F093F">
        <w:rPr>
          <w:sz w:val="28"/>
          <w:szCs w:val="28"/>
        </w:rPr>
        <w:t xml:space="preserve">Белорусская народная республика не была реальным государственным образованием. Она так и не смогла осуществить свои представительные и полномочные функции. Хотя республика и провозглашалась в этнических границах проживания белорусов, свою юрисдикцию на этой территории она не осуществляла. Несмотря на то, что в лице Рады БНР и Народного секретариата была создана определенная политическая структура, выступавшая как законодательная и исполнительная власть, она не была признана германской оккупационной администрацией. Тем более ее не признали правительства ведущих стран мира </w:t>
      </w:r>
      <w:r w:rsidR="000D5FBE" w:rsidRPr="006F093F">
        <w:rPr>
          <w:sz w:val="28"/>
          <w:szCs w:val="28"/>
        </w:rPr>
        <w:t>-</w:t>
      </w:r>
      <w:r w:rsidRPr="006F093F">
        <w:rPr>
          <w:sz w:val="28"/>
          <w:szCs w:val="28"/>
        </w:rPr>
        <w:t xml:space="preserve"> США, Англии, Франции, Германии и др. Акт самоопределения БНР не поддержало в основной своей массе и население Беларуси. Не было армии, отсутствовала финансовая система, не сформировались органы власти на местах. Функции правительства БНР ограничивались урезанными полномочиями его представителей при германской оккупационной администрации и решениями задач в культурно-образовательной сфере, а также в области развития местной промышленности, торговли.</w:t>
      </w:r>
    </w:p>
    <w:p w:rsidR="00D16F91" w:rsidRPr="006F093F" w:rsidRDefault="00D16F91" w:rsidP="006F093F">
      <w:pPr>
        <w:widowControl w:val="0"/>
        <w:spacing w:line="360" w:lineRule="auto"/>
        <w:rPr>
          <w:sz w:val="28"/>
          <w:szCs w:val="28"/>
        </w:rPr>
      </w:pPr>
      <w:r w:rsidRPr="006F093F">
        <w:rPr>
          <w:sz w:val="28"/>
          <w:szCs w:val="28"/>
        </w:rPr>
        <w:t xml:space="preserve">В силу неблагоприятных для БНР внешнеполитических и внутренних обстоятельств, вдобавок к тому из-за непреодолимой изолированности ее деятелей от широких народных масс, увлеченных идей советской государственности, БНР так и не смогла стать независимым, суверенным белорусским государством. Это было признано на 2-ой Всебелорусской конференции, проходившей в октябре 1925 года в Берлине. В ее работе участвовали представители различных течений белорусской политической эмиграции. Участники конференции признали Минск </w:t>
      </w:r>
      <w:r w:rsidR="000D5FBE" w:rsidRPr="006F093F">
        <w:rPr>
          <w:sz w:val="28"/>
          <w:szCs w:val="28"/>
        </w:rPr>
        <w:t>-</w:t>
      </w:r>
      <w:r w:rsidRPr="006F093F">
        <w:rPr>
          <w:sz w:val="28"/>
          <w:szCs w:val="28"/>
        </w:rPr>
        <w:t xml:space="preserve"> столицу БССР «единым центром политического и культурного возрождения Беларуси» и объявили о роспуске Рады и правительства БНР.</w:t>
      </w:r>
    </w:p>
    <w:p w:rsidR="00D16F91" w:rsidRPr="006F093F" w:rsidRDefault="00D16F91" w:rsidP="006F093F">
      <w:pPr>
        <w:widowControl w:val="0"/>
        <w:spacing w:line="360" w:lineRule="auto"/>
        <w:rPr>
          <w:sz w:val="28"/>
          <w:szCs w:val="28"/>
        </w:rPr>
      </w:pPr>
      <w:r w:rsidRPr="006F093F">
        <w:rPr>
          <w:sz w:val="28"/>
          <w:szCs w:val="28"/>
        </w:rPr>
        <w:t>Создание белорусской национальной государственности проходило в обстановке острейших социальных столкновений и потрясений, вызванных российской революцией. Поэтому события, связанные с рождением белорусской государственности, сегодня никак не вписываются в однобокие надуманные схемы. Они развивались так, а не иначе в силу многих объективных и субъективных обстоятельств, среди которых особую роль играли внутренние и внешние факторы, специфика национального движения в Беларуси, действия классовых и социальных сил, логика политической борьбы. Именно это и предопределило поражения тех политических сил, которые пытались реализовать идею Белорусской народной республики. В этом противостоянии и рождалась белорусская государственность на советской основе.</w:t>
      </w:r>
    </w:p>
    <w:p w:rsidR="00D16F91" w:rsidRPr="006F093F" w:rsidRDefault="00D16F91" w:rsidP="006F093F">
      <w:pPr>
        <w:widowControl w:val="0"/>
        <w:spacing w:line="360" w:lineRule="auto"/>
        <w:rPr>
          <w:sz w:val="28"/>
          <w:szCs w:val="28"/>
        </w:rPr>
      </w:pPr>
      <w:r w:rsidRPr="006F093F">
        <w:rPr>
          <w:sz w:val="28"/>
          <w:szCs w:val="28"/>
        </w:rPr>
        <w:t>1 января 1919 года, как известно, была провозглашена Белорусская Советская Социалистическая Республика (БССР). Ее провозглашением был заложен прецедент создания политико-территориальной единицы с атрибутами белорусской государственности в рамках советского строя.</w:t>
      </w:r>
    </w:p>
    <w:p w:rsidR="00D16F91" w:rsidRPr="006F093F" w:rsidRDefault="00D16F91" w:rsidP="006F093F">
      <w:pPr>
        <w:widowControl w:val="0"/>
        <w:spacing w:line="360" w:lineRule="auto"/>
        <w:rPr>
          <w:sz w:val="28"/>
          <w:szCs w:val="28"/>
        </w:rPr>
      </w:pPr>
      <w:r w:rsidRPr="006F093F">
        <w:rPr>
          <w:sz w:val="28"/>
          <w:szCs w:val="28"/>
        </w:rPr>
        <w:t xml:space="preserve">По мере развития и усложнения как внутренней, так и внешней ситуации для лидеров большевиков все более насущной становилась проблема изменения стратегии и тактики в национальном вопросе. Акцент делался на следующем: любым путем сохранить РСФСР, которая рассматривалась как прообраз будущей мировой Республики Советов (впоследствии эта роль отводилась, образованному в декабре 1922г., СССР). Советская Социалистическая Республика Беларусь создавалась как плацдарм для наступления советских войск для поддержки мировой пролетарской революции. Правда, уже в ходе развертывания национального государственного строительства в Беларуси лидеры большевистской партии пришли к выводу, что роль одного из плацдармов при наступлении революции и буфера при ее возможном отступлении лучше будет выполнять не отдельно БССР, а объединенная Литовско-Белорусская ССР, и поэтому были внесены соответствующие коррективы в геополитическую конструкцию. Было принято решение выделить из БССР и вернуть в состав РСФСР три губернии: Витебскую, Могилевскую, Смоленскую, а оставшуюся территорию объединить с Литовской ССР в одном государственном образовании </w:t>
      </w:r>
      <w:r w:rsidR="000D5FBE" w:rsidRPr="006F093F">
        <w:rPr>
          <w:sz w:val="28"/>
          <w:szCs w:val="28"/>
        </w:rPr>
        <w:t>-</w:t>
      </w:r>
      <w:r w:rsidRPr="006F093F">
        <w:rPr>
          <w:sz w:val="28"/>
          <w:szCs w:val="28"/>
        </w:rPr>
        <w:t xml:space="preserve"> Литовско-Белорусской ССР, которая реально просуществовала до августа 1919 года (ее территория была полностью оккупирована польскими интервентами). Между тем необходимо отметить, что ЦК РКП (б) шел на отделение от БССР Могилевской и Витебской губерний достаточно продумано (впоследствии, в 1924 и 1926 годах, эта территория была воссоединена с БССР).</w:t>
      </w:r>
    </w:p>
    <w:p w:rsidR="00D16F91" w:rsidRPr="006F093F" w:rsidRDefault="00D16F91" w:rsidP="006F093F">
      <w:pPr>
        <w:widowControl w:val="0"/>
        <w:spacing w:line="360" w:lineRule="auto"/>
        <w:rPr>
          <w:sz w:val="28"/>
          <w:szCs w:val="28"/>
        </w:rPr>
      </w:pPr>
      <w:r w:rsidRPr="006F093F">
        <w:rPr>
          <w:sz w:val="28"/>
          <w:szCs w:val="28"/>
        </w:rPr>
        <w:t>Второе провозглашение БССР произошло в июле 1920 года. О возрождении белорусской советской государственности было заявлено в «Декларации о провозглашении независимости Советской Социалистической Республики Белоруссии», которая была принята 31 июля 1920 года в Минске на совместном заседании представителей государственных и партийных органов, общественно-политических организаций и профсоюзов. Появление этого документа было связано с июльским (1920г.) наступлением на Западном фронте Красной Армии, которая практически освободила всю территорию Беларуси. Этот документ объявил о восстановлении БССР, провозглашенной 1 января 1919 года. В условиях продолжавшейся советско-польской войны, безусловно, было очень трудно определить административно-территориальную границу возрождавшейся республики. Поэтому первоначально она складывалась в рамках Минской губернии (6 уездов с населением 1,6 млн. человек). И хотя на путях становления национальной государственности белорусского народа было много трудностей, в Декларации с позиций «полного суверенитета ставился вопрос о государственных связях между советскими республиками». Заявлялось, что отношения между ССРБ и РСФСР будут оформляться на равноправной основе. Позже принцип равноправия республик был положен в основу Союзного рабоче-крестьянского договора между РСФСР и ССРБ, заключенного 21 января 1921 года, в котором вновь признавались независимость и суверенитет «каждой из договаривающих сторон». В декларации затрагивались и языковые проблемы, от решения которых зависело духовное возрождение белорусского народа. Устанавливалось «полное равноправие языков (белорусского, русского, польского, еврейского) в сношениях с государственными учреждениями и в организациях и учреждениях народного просвещения и социалистической культуры». Коренная нация в отношении языка не получила никаких преимуществ.</w:t>
      </w:r>
    </w:p>
    <w:p w:rsidR="00D16F91" w:rsidRPr="006F093F" w:rsidRDefault="00D16F91" w:rsidP="006F093F">
      <w:pPr>
        <w:widowControl w:val="0"/>
        <w:spacing w:line="360" w:lineRule="auto"/>
        <w:rPr>
          <w:sz w:val="28"/>
          <w:szCs w:val="28"/>
        </w:rPr>
      </w:pPr>
      <w:r w:rsidRPr="006F093F">
        <w:rPr>
          <w:sz w:val="28"/>
          <w:szCs w:val="28"/>
        </w:rPr>
        <w:t xml:space="preserve">С окончанием гражданской войны логика государственного строительства подводила к необходимости установить более четкие союзные отношения между советскими республиками. В этих условиях начался переход к новому этапу государственного строительства </w:t>
      </w:r>
      <w:r w:rsidR="000D5FBE" w:rsidRPr="006F093F">
        <w:rPr>
          <w:sz w:val="28"/>
          <w:szCs w:val="28"/>
        </w:rPr>
        <w:t>-</w:t>
      </w:r>
      <w:r w:rsidRPr="006F093F">
        <w:rPr>
          <w:sz w:val="28"/>
          <w:szCs w:val="28"/>
        </w:rPr>
        <w:t xml:space="preserve"> объединению республик в единое союзное государство с общими для всех республик органами управления. Поиск новых форм государственного устройства сопровождался острой политической борьбой. Несмотря на это, движение от унитаризма к федерализму увенчалось в конце 1922г. созданием Союза Советских Социалистических Республик. Однако, провозглашая СССР, советские республики, в том числе и БССР, вынуждены были принять сталинскую формулу о том, что всякое государственное объединение ограничивает суверенитет его членов в пользу центральных органов управления. На этой основе был утвержден безусловный приоритет общегосударственных интересов над интересами республик.</w:t>
      </w:r>
    </w:p>
    <w:p w:rsidR="00D16F91" w:rsidRPr="006F093F" w:rsidRDefault="00D16F91" w:rsidP="006F093F">
      <w:pPr>
        <w:widowControl w:val="0"/>
        <w:spacing w:line="360" w:lineRule="auto"/>
        <w:rPr>
          <w:sz w:val="28"/>
          <w:szCs w:val="28"/>
        </w:rPr>
      </w:pPr>
      <w:r w:rsidRPr="006F093F">
        <w:rPr>
          <w:sz w:val="28"/>
          <w:szCs w:val="28"/>
        </w:rPr>
        <w:t>Договор 1922 года о создании СССР основывался на компромиссе между национальной автономией и сохранением централизованного государства, которое должно было стать средством осуществления революционного идеала. Этот идеал включал в себя возможность устранения как классов, так и наций. Следовательно, в момент создания союзного государства в теоретическом плане нация рассматривалась как некоторый пережиток. Государство, основывающееся на принципе пролетарского интернационализма, по крайней мере, в теории становилось «безнациональным». И действительно, в 30-е годы в политической практике понятие «национальный интерес» было устранено. Оно было возрождено только в годы Великой Отечественной войны.</w:t>
      </w:r>
    </w:p>
    <w:p w:rsidR="00D16F91" w:rsidRPr="006F093F" w:rsidRDefault="00D16F91" w:rsidP="006F093F">
      <w:pPr>
        <w:widowControl w:val="0"/>
        <w:spacing w:line="360" w:lineRule="auto"/>
        <w:rPr>
          <w:sz w:val="28"/>
          <w:szCs w:val="28"/>
        </w:rPr>
      </w:pPr>
      <w:r w:rsidRPr="006F093F">
        <w:rPr>
          <w:sz w:val="28"/>
          <w:szCs w:val="28"/>
        </w:rPr>
        <w:t xml:space="preserve">Принцип ограничения суверенитета союзных республик вошел в Союзный договор, а затем в Конституцию СССР 1924 и 1936 годов. И хотя в Конституции СССР 1977 года теория ограниченного суверенитета не получила юридического закрепления, было зафиксировано положение о том, что «союзная республика </w:t>
      </w:r>
      <w:r w:rsidR="000D5FBE" w:rsidRPr="006F093F">
        <w:rPr>
          <w:sz w:val="28"/>
          <w:szCs w:val="28"/>
        </w:rPr>
        <w:t>-</w:t>
      </w:r>
      <w:r w:rsidRPr="006F093F">
        <w:rPr>
          <w:sz w:val="28"/>
          <w:szCs w:val="28"/>
        </w:rPr>
        <w:t xml:space="preserve"> суверенное государство». В годы перестройки оно стало правовой основой движения за обновление Союза, стимулировало стремление к реализации идеи полного суверенитета республик. 27 июля 1990 года Верховный Совет БССР принял Декларацию о государственном суверенитете нашей республики. Декларация стала государственно-правовым актом о суверенитете БССР. И хотя Декларация заявила о том, что Беларусь выбрала собственный путь развития, в ней не предусматривался выход республики из Союза. Объявление независимости БССР было началом нового этапа самоопределения белорусского народа.</w:t>
      </w:r>
    </w:p>
    <w:p w:rsidR="00D16F91" w:rsidRPr="006F093F" w:rsidRDefault="00D16F91" w:rsidP="006F093F">
      <w:pPr>
        <w:widowControl w:val="0"/>
        <w:spacing w:line="360" w:lineRule="auto"/>
        <w:rPr>
          <w:sz w:val="28"/>
          <w:szCs w:val="28"/>
        </w:rPr>
      </w:pPr>
      <w:r w:rsidRPr="006F093F">
        <w:rPr>
          <w:sz w:val="28"/>
          <w:szCs w:val="28"/>
        </w:rPr>
        <w:t xml:space="preserve">Провозглашенная 1 января 1919 года БССР представляла собой целую эпоху в истории становления новой белорусской государственности. Безусловно, она стала первым реальным национальным белорусским государством. При всей ограниченности суверенитета в советский период БССР отнюдь не была фикцией. Первый опыт белорусской государственности имел огромное значение для развития белорусского народа на протяжении всего ХХ столетия. За 70 лет своего существования в составе Советского Союза Белорусская ССР постепенно собрала основную часть этнической территории белорусов («укрепление» БССР в 1924 и 1927 годах, воссоединение Западной Беларуси с БССР в </w:t>
      </w:r>
      <w:smartTag w:uri="urn:schemas-microsoft-com:office:smarttags" w:element="metricconverter">
        <w:smartTagPr>
          <w:attr w:name="ProductID" w:val="1939 г"/>
        </w:smartTagPr>
        <w:r w:rsidRPr="006F093F">
          <w:rPr>
            <w:sz w:val="28"/>
            <w:szCs w:val="28"/>
          </w:rPr>
          <w:t>1939 г</w:t>
        </w:r>
      </w:smartTag>
      <w:r w:rsidRPr="006F093F">
        <w:rPr>
          <w:sz w:val="28"/>
          <w:szCs w:val="28"/>
        </w:rPr>
        <w:t>.) и выполнила государственно-политическую и культурную роль объединения белорусской нации. Впервые в истории был создан реально действующий аппарат государственной власти, национальная система просвещения и науки, государственная институционированная система профессионального искусства и культуры, массовая национальная пресса и т.д. Беларусь стала индустриально развитой республикой и прославилась на весь мир героическим сопротивлением немецко-фашистским оккупантам в годы Великой Отечественной войны.</w:t>
      </w:r>
    </w:p>
    <w:p w:rsidR="00D16F91" w:rsidRPr="006F093F" w:rsidRDefault="00D16F91" w:rsidP="006F093F">
      <w:pPr>
        <w:widowControl w:val="0"/>
        <w:spacing w:line="360" w:lineRule="auto"/>
        <w:rPr>
          <w:sz w:val="28"/>
          <w:szCs w:val="28"/>
        </w:rPr>
      </w:pPr>
      <w:r w:rsidRPr="006F093F">
        <w:rPr>
          <w:sz w:val="28"/>
          <w:szCs w:val="28"/>
        </w:rPr>
        <w:t>На основе БССР в 1991 году была провозглашена суверенная Республика Беларусь. На пути закрепления суверенитета республики важное значение имело принятие Верховным Советом в марте 1994 года Конституции Республики Беларусь, на основе которой была введена президентская форма правления. Первым Президентом Республики Беларусь стал А.Г.</w:t>
      </w:r>
      <w:r w:rsidR="009B778D">
        <w:rPr>
          <w:sz w:val="28"/>
          <w:szCs w:val="28"/>
        </w:rPr>
        <w:t xml:space="preserve"> </w:t>
      </w:r>
      <w:r w:rsidRPr="006F093F">
        <w:rPr>
          <w:sz w:val="28"/>
          <w:szCs w:val="28"/>
        </w:rPr>
        <w:t>Лукашенко, который был избран в результате двух туров всенародных выборов в июне-июле 1994 года.</w:t>
      </w:r>
    </w:p>
    <w:p w:rsidR="009B778D" w:rsidRDefault="009B778D" w:rsidP="006F093F">
      <w:pPr>
        <w:widowControl w:val="0"/>
        <w:spacing w:line="360" w:lineRule="auto"/>
        <w:rPr>
          <w:sz w:val="28"/>
          <w:szCs w:val="28"/>
        </w:rPr>
      </w:pPr>
      <w:bookmarkStart w:id="25" w:name="_Toc55792554"/>
      <w:bookmarkStart w:id="26" w:name="_Toc55793334"/>
      <w:bookmarkStart w:id="27" w:name="_Toc56416704"/>
      <w:bookmarkStart w:id="28" w:name="_Toc58917464"/>
      <w:bookmarkStart w:id="29" w:name="_Toc58990883"/>
      <w:bookmarkStart w:id="30" w:name="_Toc62351840"/>
      <w:bookmarkStart w:id="31" w:name="_Toc72375888"/>
    </w:p>
    <w:p w:rsidR="00D16F91" w:rsidRPr="006F093F" w:rsidRDefault="000D5FBE" w:rsidP="006F093F">
      <w:pPr>
        <w:widowControl w:val="0"/>
        <w:spacing w:line="360" w:lineRule="auto"/>
        <w:rPr>
          <w:sz w:val="28"/>
          <w:szCs w:val="28"/>
        </w:rPr>
      </w:pPr>
      <w:r w:rsidRPr="006F093F">
        <w:rPr>
          <w:sz w:val="28"/>
          <w:szCs w:val="28"/>
        </w:rPr>
        <w:t xml:space="preserve">2. </w:t>
      </w:r>
      <w:r w:rsidR="00D16F91" w:rsidRPr="006F093F">
        <w:rPr>
          <w:sz w:val="28"/>
          <w:szCs w:val="28"/>
        </w:rPr>
        <w:t>Перспективы развития идеологии белорусской государственности</w:t>
      </w:r>
      <w:bookmarkEnd w:id="25"/>
      <w:bookmarkEnd w:id="26"/>
      <w:bookmarkEnd w:id="27"/>
      <w:bookmarkEnd w:id="28"/>
      <w:bookmarkEnd w:id="29"/>
      <w:bookmarkEnd w:id="30"/>
      <w:bookmarkEnd w:id="31"/>
    </w:p>
    <w:p w:rsidR="000D5FBE" w:rsidRPr="006F093F" w:rsidRDefault="000D5FBE" w:rsidP="006F093F">
      <w:pPr>
        <w:widowControl w:val="0"/>
        <w:spacing w:line="360" w:lineRule="auto"/>
        <w:rPr>
          <w:sz w:val="28"/>
          <w:szCs w:val="28"/>
        </w:rPr>
      </w:pPr>
    </w:p>
    <w:p w:rsidR="00D16F91" w:rsidRPr="006F093F" w:rsidRDefault="00D16F91" w:rsidP="006F093F">
      <w:pPr>
        <w:widowControl w:val="0"/>
        <w:spacing w:line="360" w:lineRule="auto"/>
        <w:rPr>
          <w:sz w:val="28"/>
          <w:szCs w:val="28"/>
        </w:rPr>
      </w:pPr>
      <w:r w:rsidRPr="006F093F">
        <w:rPr>
          <w:sz w:val="28"/>
          <w:szCs w:val="28"/>
        </w:rPr>
        <w:t>Конституционное закрепление новых форм государственной и общественной жизни знаменует и новый этап национально-государственного самоопределения Беларуси. Обычно принято рассматривать право наций на самоопределение как право на образование в той или иной форме национального государства. Но самоопределение можно вполне закономерно рассматривать как исторический процесс перехода от одного состояния к другому в развитии государства и его общественных форм. Эта преемственность присуща и белорусской государственности. Она оказывает свое воздействие и на формирование современной идеологии белорусской государственности. Поэтому не случайно в преамбуле Конституции Республики Беларусь 1994 года (с изменениями и дополнениями) проведена прямая связь ее принятия с неотъемлемым правом народа на самоопределение, с его исторической традицией развития белорусской государственности и в современной суверенной Республике Беларусь. Белорусский народ, впервые получивший возможность подлинно демократического волеизъявления, убедительно подтвердил на всенародном референдуме (24 ноября 1996 года) свою волю сохранять и развивать дальше это историческое достижение.</w:t>
      </w:r>
    </w:p>
    <w:p w:rsidR="00D16F91" w:rsidRPr="006F093F" w:rsidRDefault="00D16F91" w:rsidP="006F093F">
      <w:pPr>
        <w:widowControl w:val="0"/>
        <w:spacing w:line="360" w:lineRule="auto"/>
        <w:rPr>
          <w:sz w:val="28"/>
          <w:szCs w:val="28"/>
        </w:rPr>
      </w:pPr>
      <w:r w:rsidRPr="006F093F">
        <w:rPr>
          <w:sz w:val="28"/>
          <w:szCs w:val="28"/>
        </w:rPr>
        <w:t xml:space="preserve">Однако проблема выбора дальнейшего развития белорусской государственности вновь оказалась в центре идейно-политической борьбы после очередного поворота истории, приведшего к распаду союзного государства, в состав которого входило и первое национальное государство белорусов. В развернувшейся дискуссии о путях дальнейшего развития белорусской государственности определились три концептуальных подхода. В геополитическом отношении, действительно, у Беларуси три пути развития. Их сущность можно свести к следующему. Первый подход </w:t>
      </w:r>
      <w:r w:rsidR="00320F77" w:rsidRPr="006F093F">
        <w:rPr>
          <w:sz w:val="28"/>
          <w:szCs w:val="28"/>
        </w:rPr>
        <w:t>-</w:t>
      </w:r>
      <w:r w:rsidRPr="006F093F">
        <w:rPr>
          <w:sz w:val="28"/>
          <w:szCs w:val="28"/>
        </w:rPr>
        <w:t xml:space="preserve"> совершенствование существующей суверенной белорусской государственности в границах воссоздаваемого в новой форме союзного государственного образования, где Беларусь должна сыграть важную историческую миссию на нынешнем этапе славянской истории, и, естественно, на этой основе обеспечить свой всесторонний прогресс.</w:t>
      </w:r>
    </w:p>
    <w:p w:rsidR="00D16F91" w:rsidRPr="006F093F" w:rsidRDefault="00D16F91" w:rsidP="006F093F">
      <w:pPr>
        <w:widowControl w:val="0"/>
        <w:spacing w:line="360" w:lineRule="auto"/>
        <w:rPr>
          <w:sz w:val="28"/>
          <w:szCs w:val="28"/>
        </w:rPr>
      </w:pPr>
      <w:r w:rsidRPr="006F093F">
        <w:rPr>
          <w:sz w:val="28"/>
          <w:szCs w:val="28"/>
        </w:rPr>
        <w:t xml:space="preserve">Второй подход </w:t>
      </w:r>
      <w:r w:rsidR="00320F77" w:rsidRPr="006F093F">
        <w:rPr>
          <w:sz w:val="28"/>
          <w:szCs w:val="28"/>
        </w:rPr>
        <w:t>-</w:t>
      </w:r>
      <w:r w:rsidRPr="006F093F">
        <w:rPr>
          <w:sz w:val="28"/>
          <w:szCs w:val="28"/>
        </w:rPr>
        <w:t xml:space="preserve"> узаконить национальную государственность белорусского народа в ее так называемой «адраджэнчаснай» интерпретации как единственно истинную. Смысл этого стремления части политической элиты сводится к поиску идеала белорусской государственности, которая бы соответствовала тем формам государственной жизни, существовавшим в далеком прошлом (примером такого государства представляется Великое княжество Литовское), то есть предпринимаются попытки воссоздать то, что исчезло в ис</w:t>
      </w:r>
      <w:r w:rsidR="00320F77" w:rsidRPr="006F093F">
        <w:rPr>
          <w:sz w:val="28"/>
          <w:szCs w:val="28"/>
        </w:rPr>
        <w:t>торическом потоке. И третий под</w:t>
      </w:r>
      <w:r w:rsidRPr="006F093F">
        <w:rPr>
          <w:sz w:val="28"/>
          <w:szCs w:val="28"/>
        </w:rPr>
        <w:t xml:space="preserve">ход </w:t>
      </w:r>
      <w:r w:rsidR="00320F77" w:rsidRPr="006F093F">
        <w:rPr>
          <w:sz w:val="28"/>
          <w:szCs w:val="28"/>
        </w:rPr>
        <w:t>-</w:t>
      </w:r>
      <w:r w:rsidRPr="006F093F">
        <w:rPr>
          <w:sz w:val="28"/>
          <w:szCs w:val="28"/>
        </w:rPr>
        <w:t xml:space="preserve"> превратить Беларусь в составной компонент Западной Европы, то есть взять за образец государственности какую-либо западноевропейскую страну и создать характерные для нее государственные структуры в Беларуси.</w:t>
      </w:r>
    </w:p>
    <w:p w:rsidR="00D16F91" w:rsidRPr="006F093F" w:rsidRDefault="00D16F91" w:rsidP="006F093F">
      <w:pPr>
        <w:widowControl w:val="0"/>
        <w:spacing w:line="360" w:lineRule="auto"/>
        <w:rPr>
          <w:sz w:val="28"/>
          <w:szCs w:val="28"/>
        </w:rPr>
      </w:pPr>
      <w:r w:rsidRPr="006F093F">
        <w:rPr>
          <w:sz w:val="28"/>
          <w:szCs w:val="28"/>
        </w:rPr>
        <w:t xml:space="preserve">Безусловно, сторонники второй и третьей альтернативы последовательно выступают за слом нынешних государственных институтов Беларуси и предлагают заменить их новыми политическими структурами власти не только по своей форме и названию, но и по их содержанию. И хотя они предлагают различные пути развития белорусской государственности, тем не менее, видят Беларусь в современном мире исключительно как объект, а не субъект современной геополитики. Представители этих двух подходов не замечают, что в современном глобализирующем мире подлинным политическим суверенитетом может обладать только блок государств, имеющих единый «цивилизационный знаменатель» </w:t>
      </w:r>
      <w:r w:rsidR="00320F77" w:rsidRPr="006F093F">
        <w:rPr>
          <w:sz w:val="28"/>
          <w:szCs w:val="28"/>
        </w:rPr>
        <w:t>-</w:t>
      </w:r>
      <w:r w:rsidRPr="006F093F">
        <w:rPr>
          <w:sz w:val="28"/>
          <w:szCs w:val="28"/>
        </w:rPr>
        <w:t xml:space="preserve"> религию, этнические ценности, культурные модели, общезначимые сакральные центры, сходное понимание общности путей исторического развития. Именно такой основой стабильного существования и динамического устойчивого развития Беларуси в системе современных международных отношений является союз с Россией. Союз станет препятствием на пути к установлению гегемонии одного или группы государств. В рамках этого союза Республика Беларусь, несомненно, сохранит свой суверенитет и может безболезненно интегрироваться в мировое сообщество. В союзном межгосударственном образовании она сохранит основные направления своей политики на трех ключевых условиях: мировом, региональном и на уровне собственного национального государства. Именно это и отрицают сторонники второй и третьей альтернативы. Небезосновательно, таким образом, представителей второго подхода к белорусской государственности можно называть национал-радикалами, а третьего </w:t>
      </w:r>
      <w:r w:rsidR="00320F77" w:rsidRPr="006F093F">
        <w:rPr>
          <w:sz w:val="28"/>
          <w:szCs w:val="28"/>
        </w:rPr>
        <w:t>-</w:t>
      </w:r>
      <w:r w:rsidRPr="006F093F">
        <w:rPr>
          <w:sz w:val="28"/>
          <w:szCs w:val="28"/>
        </w:rPr>
        <w:t xml:space="preserve"> либерал-радикалами. Оба этих подхода несостоятельны и пагубны как для самой национальной государственности, так и для белорусского общества в целом.</w:t>
      </w:r>
    </w:p>
    <w:p w:rsidR="00D16F91" w:rsidRPr="006F093F" w:rsidRDefault="00D16F91" w:rsidP="006F093F">
      <w:pPr>
        <w:widowControl w:val="0"/>
        <w:spacing w:line="360" w:lineRule="auto"/>
        <w:rPr>
          <w:sz w:val="28"/>
          <w:szCs w:val="28"/>
        </w:rPr>
      </w:pPr>
      <w:r w:rsidRPr="006F093F">
        <w:rPr>
          <w:sz w:val="28"/>
          <w:szCs w:val="28"/>
        </w:rPr>
        <w:t xml:space="preserve">Попытаемся конкретизировать каждый из названных концептуальных подходов. Нельзя согласиться с позицией национал-радикалов, которые сводят идеологию белорусской государственности не просто к идее воссоздания архаических политических структур, а добиваются создания едва ли не любой ценой моноэтнического государства. В своей политике белорусские национал-радикалы, как свидетельствует опыт ряда бывших республик Советского Союза, стремятся вытеснить из общественной жизни представителей других национальностей, ограничить их в политических правах. Они также пытаются определить, какие формы социальной жизни соответствуют «подлинно» белорусским, а какие </w:t>
      </w:r>
      <w:r w:rsidR="00320F77" w:rsidRPr="006F093F">
        <w:rPr>
          <w:sz w:val="28"/>
          <w:szCs w:val="28"/>
        </w:rPr>
        <w:t>-</w:t>
      </w:r>
      <w:r w:rsidRPr="006F093F">
        <w:rPr>
          <w:sz w:val="28"/>
          <w:szCs w:val="28"/>
        </w:rPr>
        <w:t xml:space="preserve"> нет. В их трактовке национальная идентичность Беларуси, как «государства-нации», зациклена на этническом самолюбовании, на поиске врагов, на отрицании единства исторических путей развития восточных славян, на основе которых сформировались русский, белорусский и украинский народы. Представление о Беларуси, как исключительно «едином национальном государстве» (а именно эта ментальность доминирует в среде определенной части белорусской политической и культурной элиты), лишает ее как внутреннего, так и геополитического измерения. В такой системе координат само понятие «Беларусь» мировым сообществом понимается как синоним «окраины», «буфера», «лимитрофа» </w:t>
      </w:r>
      <w:r w:rsidR="00320F77" w:rsidRPr="006F093F">
        <w:rPr>
          <w:sz w:val="28"/>
          <w:szCs w:val="28"/>
        </w:rPr>
        <w:t>-</w:t>
      </w:r>
      <w:r w:rsidRPr="006F093F">
        <w:rPr>
          <w:sz w:val="28"/>
          <w:szCs w:val="28"/>
        </w:rPr>
        <w:t xml:space="preserve"> несамостоятельной периферийной зоной между самостоятельными цивилизациями.</w:t>
      </w:r>
    </w:p>
    <w:p w:rsidR="00D16F91" w:rsidRPr="006F093F" w:rsidRDefault="00D16F91" w:rsidP="006F093F">
      <w:pPr>
        <w:widowControl w:val="0"/>
        <w:spacing w:line="360" w:lineRule="auto"/>
        <w:rPr>
          <w:sz w:val="28"/>
          <w:szCs w:val="28"/>
        </w:rPr>
      </w:pPr>
      <w:r w:rsidRPr="006F093F">
        <w:rPr>
          <w:sz w:val="28"/>
          <w:szCs w:val="28"/>
        </w:rPr>
        <w:t>В идеологии национал-радикалов заложена потенциальная возможность превращения национального государства в тоталитарное государство. Национал-радикалы все больше и больше склоняются к построению этнократического «белорусского» государства. Данная идеология, безусловно, носит утопический характер, и реализация ее установок маловероятна.</w:t>
      </w:r>
    </w:p>
    <w:p w:rsidR="00D16F91" w:rsidRPr="006F093F" w:rsidRDefault="00D16F91" w:rsidP="006F093F">
      <w:pPr>
        <w:widowControl w:val="0"/>
        <w:spacing w:line="360" w:lineRule="auto"/>
        <w:rPr>
          <w:sz w:val="28"/>
          <w:szCs w:val="28"/>
        </w:rPr>
      </w:pPr>
      <w:r w:rsidRPr="006F093F">
        <w:rPr>
          <w:sz w:val="28"/>
          <w:szCs w:val="28"/>
        </w:rPr>
        <w:t>Несостоятельность третьей посылки лежит на поверхности: Беларусь никогда этнокультурно не принадлежала Западной Европе, она сформировалась как этнокультурная общность и страна в лоне восточно-христианской православной цивилизации и в евразийском геополитическом пространстве. И ничьи субъективные устремления не могут отменить этих реалий. Как не смогло их отменить 300-летнее политическое господство католического польско-литовского государства над белорусскими землями. Даже страны Центральной Европы, сама Польша и Восточная Германия всегда воспринимались на Западе лишь как окраина западно-христианского мира и никогда не почитались там до конца своими, им никогда не удавалось, вплоть до нынешнего времени, вполне интегрироваться с Западной Европой, несмотря на цивилизационное родство. В Западной Европе собственные многовековые культурные традиции, выросшие на ее уникальной и неповторимой почве, что исключает их простое заимствование. Не говоря уже о традиционно высоких затратах на образование, которые другие регионы не могут и в обозримой исторической перспективе не смогут себе позволить по чисто экономическим причинам. Можно и нужно учитывать опыт Западной Европы, но уподобиться ей нельзя. Даже в североамериканском обществе, созданном эмигрантами из Западной Европы, повторить ее опыт оказалось невозможным. В конце концов, там сложилось собственное национально-культурное пространство, не менее отличное от Западной Европы, чем от Европы Восточной.</w:t>
      </w:r>
    </w:p>
    <w:p w:rsidR="00D16F91" w:rsidRPr="006F093F" w:rsidRDefault="00D16F91" w:rsidP="006F093F">
      <w:pPr>
        <w:widowControl w:val="0"/>
        <w:spacing w:line="360" w:lineRule="auto"/>
        <w:rPr>
          <w:sz w:val="28"/>
          <w:szCs w:val="28"/>
        </w:rPr>
      </w:pPr>
      <w:r w:rsidRPr="006F093F">
        <w:rPr>
          <w:sz w:val="28"/>
          <w:szCs w:val="28"/>
        </w:rPr>
        <w:t xml:space="preserve">В связи с этим вывод очевиден </w:t>
      </w:r>
      <w:r w:rsidR="00320F77" w:rsidRPr="006F093F">
        <w:rPr>
          <w:sz w:val="28"/>
          <w:szCs w:val="28"/>
        </w:rPr>
        <w:t>-</w:t>
      </w:r>
      <w:r w:rsidRPr="006F093F">
        <w:rPr>
          <w:sz w:val="28"/>
          <w:szCs w:val="28"/>
        </w:rPr>
        <w:t xml:space="preserve"> идея использования западноевропейского опыта в государственном строительстве, в становлении политической системы Беларуси, в совершенствовании других общественных структур сама тоже носит утопический характер. При этом представители либерал-демократического движения, как либерал-радикалы, игнорируют собственный исторический опыт белорусского народа, в том числе опыт становления и развития государственности Беларуси. Особенно ими отрицается какое-либо позитивное значение развития белорусской государственности в современных условиях. Стремясь воплотить абстрактную либерально-демократическую модель общественного устройства, они фактически призывают белорусский народ встать на путь радикального разрыва со своим прошлым, со всем, что создано народом за сотни лет своего исторического развития.</w:t>
      </w:r>
    </w:p>
    <w:p w:rsidR="00D16F91" w:rsidRDefault="00D16F91" w:rsidP="006F093F">
      <w:pPr>
        <w:widowControl w:val="0"/>
        <w:spacing w:line="360" w:lineRule="auto"/>
        <w:rPr>
          <w:sz w:val="28"/>
          <w:szCs w:val="28"/>
        </w:rPr>
      </w:pPr>
      <w:r w:rsidRPr="006F093F">
        <w:rPr>
          <w:sz w:val="28"/>
          <w:szCs w:val="28"/>
        </w:rPr>
        <w:t>Наиболее эффективной, а, следовательно, приемлемой для белорусского общества является первая альтернатива, а именно: совершенствование существующих институтов белорусской государственности, включая и воссоздание в новой форме союзного межгосударственного образования, которое будет являться гарантом безопасности и суверенитета Республики Беларусь. Данный путь развития белорусской государственности основывается на исторической преемственности, он предполагает выяснение тенденций общественного развития, внимательное отношение к историческому опыту, выявлению положительного в созданных ранее государственно-правовых формах. И действительно, из крайне сложного процесса формирования белорусской национальной государственности нельзя выбросить БССР, которая и является непосредственной основой для дальнейшего прогресса в области государственного строительства. На основе БССР возникла и суверенная Республика Беларусь.</w:t>
      </w:r>
    </w:p>
    <w:p w:rsidR="00F322A5" w:rsidRPr="006F093F" w:rsidRDefault="00F322A5" w:rsidP="006F093F">
      <w:pPr>
        <w:widowControl w:val="0"/>
        <w:spacing w:line="360" w:lineRule="auto"/>
        <w:rPr>
          <w:sz w:val="28"/>
          <w:szCs w:val="28"/>
        </w:rPr>
      </w:pPr>
    </w:p>
    <w:p w:rsidR="00320F77" w:rsidRPr="006F093F" w:rsidRDefault="00320F77" w:rsidP="006F093F">
      <w:pPr>
        <w:widowControl w:val="0"/>
        <w:spacing w:line="360" w:lineRule="auto"/>
        <w:rPr>
          <w:sz w:val="28"/>
          <w:szCs w:val="28"/>
        </w:rPr>
      </w:pPr>
      <w:r w:rsidRPr="006F093F">
        <w:rPr>
          <w:sz w:val="28"/>
          <w:szCs w:val="28"/>
        </w:rPr>
        <w:br w:type="page"/>
        <w:t>Заключение</w:t>
      </w:r>
    </w:p>
    <w:p w:rsidR="00320F77" w:rsidRPr="006F093F" w:rsidRDefault="00320F77" w:rsidP="006F093F">
      <w:pPr>
        <w:widowControl w:val="0"/>
        <w:spacing w:line="360" w:lineRule="auto"/>
        <w:rPr>
          <w:sz w:val="28"/>
          <w:szCs w:val="28"/>
        </w:rPr>
      </w:pPr>
    </w:p>
    <w:p w:rsidR="00D16F91" w:rsidRPr="006F093F" w:rsidRDefault="00D16F91" w:rsidP="006F093F">
      <w:pPr>
        <w:widowControl w:val="0"/>
        <w:spacing w:line="360" w:lineRule="auto"/>
        <w:rPr>
          <w:sz w:val="28"/>
          <w:szCs w:val="28"/>
        </w:rPr>
      </w:pPr>
      <w:r w:rsidRPr="006F093F">
        <w:rPr>
          <w:sz w:val="28"/>
          <w:szCs w:val="28"/>
        </w:rPr>
        <w:t xml:space="preserve">Белорусская государственность в ХХ веке прошла сложный путь своего развития, и его итоги поучительны в ХХІ веке. Как уже свидетельствует определенный опыт, во второй половине 90-х годов в качестве национальной модели развития в Республике Беларусь была определена социально ориентированная рыночная экономика, которая была призвана соединить социальные и экономические критерии развития, преимущества рыночной конкуренции и эффективной системы социальной защиты трудящихся, идеи рыночного саморегулирования и государственного управления. На первом этапе реализации этой модели преобладало государственное регулирование. Однако поиски путей перехода к рынку продолжаются и сегодня. Тем не менее, с полным основанием можно сказать: в Республике Беларусь заложены основы социально ориентированного государства. Основной целью такого государства является создание условий для свободного развития личности и реализации его интересов, которые соотносятся с интересами общества. Закрепление приоритета прав человека над правами общества, нации и государства </w:t>
      </w:r>
      <w:r w:rsidR="00320F77" w:rsidRPr="006F093F">
        <w:rPr>
          <w:sz w:val="28"/>
          <w:szCs w:val="28"/>
        </w:rPr>
        <w:t>-</w:t>
      </w:r>
      <w:r w:rsidRPr="006F093F">
        <w:rPr>
          <w:sz w:val="28"/>
          <w:szCs w:val="28"/>
        </w:rPr>
        <w:t xml:space="preserve"> одна из самых отличительных черт Конституции Республики Беларусь.</w:t>
      </w:r>
    </w:p>
    <w:p w:rsidR="00D16F91" w:rsidRPr="006F093F" w:rsidRDefault="00D16F91" w:rsidP="006F093F">
      <w:pPr>
        <w:widowControl w:val="0"/>
        <w:spacing w:line="360" w:lineRule="auto"/>
        <w:rPr>
          <w:sz w:val="28"/>
          <w:szCs w:val="28"/>
        </w:rPr>
      </w:pPr>
      <w:r w:rsidRPr="006F093F">
        <w:rPr>
          <w:sz w:val="28"/>
          <w:szCs w:val="28"/>
        </w:rPr>
        <w:t xml:space="preserve">Именно это является основой содержания формирующейся идеологии белорусского государства, которая аккумулирует все позитивное из исторического прошлого народа Беларуси и его достижений на современном этапе. Главным содержанием идеологии белорусского государства должна стать идея торжества человека </w:t>
      </w:r>
      <w:r w:rsidR="00320F77" w:rsidRPr="006F093F">
        <w:rPr>
          <w:sz w:val="28"/>
          <w:szCs w:val="28"/>
        </w:rPr>
        <w:t>-</w:t>
      </w:r>
      <w:r w:rsidRPr="006F093F">
        <w:rPr>
          <w:sz w:val="28"/>
          <w:szCs w:val="28"/>
        </w:rPr>
        <w:t xml:space="preserve"> труженика, человека </w:t>
      </w:r>
      <w:r w:rsidR="00320F77" w:rsidRPr="006F093F">
        <w:rPr>
          <w:sz w:val="28"/>
          <w:szCs w:val="28"/>
        </w:rPr>
        <w:t>-</w:t>
      </w:r>
      <w:r w:rsidRPr="006F093F">
        <w:rPr>
          <w:sz w:val="28"/>
          <w:szCs w:val="28"/>
        </w:rPr>
        <w:t xml:space="preserve"> творца, непосредственного созидателя материальных и духовных ценностей.</w:t>
      </w:r>
    </w:p>
    <w:p w:rsidR="00D16F91" w:rsidRPr="006F093F" w:rsidRDefault="00D16F91" w:rsidP="006F093F">
      <w:pPr>
        <w:widowControl w:val="0"/>
        <w:spacing w:line="360" w:lineRule="auto"/>
        <w:rPr>
          <w:sz w:val="28"/>
          <w:szCs w:val="28"/>
        </w:rPr>
      </w:pPr>
      <w:r w:rsidRPr="006F093F">
        <w:rPr>
          <w:sz w:val="28"/>
          <w:szCs w:val="28"/>
        </w:rPr>
        <w:t>Отс</w:t>
      </w:r>
      <w:r w:rsidR="00320F77" w:rsidRPr="006F093F">
        <w:rPr>
          <w:sz w:val="28"/>
          <w:szCs w:val="28"/>
        </w:rPr>
        <w:t>юда вытекает и главная ее цель -</w:t>
      </w:r>
      <w:r w:rsidRPr="006F093F">
        <w:rPr>
          <w:sz w:val="28"/>
          <w:szCs w:val="28"/>
        </w:rPr>
        <w:t xml:space="preserve"> осознание белорусским народом себя народом</w:t>
      </w:r>
      <w:r w:rsidR="00320F77" w:rsidRPr="006F093F">
        <w:rPr>
          <w:sz w:val="28"/>
          <w:szCs w:val="28"/>
        </w:rPr>
        <w:t>-</w:t>
      </w:r>
      <w:r w:rsidRPr="006F093F">
        <w:rPr>
          <w:sz w:val="28"/>
          <w:szCs w:val="28"/>
        </w:rPr>
        <w:t>творцом, народом созидателем, обретение им уверенности в свои творческие силы и возможности. Характерной чертой идеологии государства должен стать патриотизм, преданность Отечеству, гордости за свой народ. Идеология белорусского государства должна укрепить в народе Беларуси столетиями сложившийся иммунитет против национальной ограниченности, кичливости, пренебрежения к другим народам. Национальный эгоизм и дух</w:t>
      </w:r>
      <w:r w:rsidR="00320F77" w:rsidRPr="006F093F">
        <w:rPr>
          <w:sz w:val="28"/>
          <w:szCs w:val="28"/>
        </w:rPr>
        <w:t>овное национальное возрождение -</w:t>
      </w:r>
      <w:r w:rsidRPr="006F093F">
        <w:rPr>
          <w:sz w:val="28"/>
          <w:szCs w:val="28"/>
        </w:rPr>
        <w:t xml:space="preserve"> антиподы, несовместимые понятия. Идеология должна быть сориентированной на решительное обеспечение интересов Республики Беларусь в мировом сообществе, но не через автаркию и самоизоляцию, а через стремление к многовекторному сотрудничеству со всеми государствами мира. Идеология государства призвана сформулировать идеал современного белорусского общества, составными элементами которого являются: построение демократического правового государства, создание условий для свободного и всестороннего развития личности, достойного вхождения страны в европейскую и общечеловеческую общность.</w:t>
      </w:r>
    </w:p>
    <w:p w:rsidR="00D16F91" w:rsidRPr="006F093F" w:rsidRDefault="00D16F91" w:rsidP="006F093F">
      <w:pPr>
        <w:widowControl w:val="0"/>
        <w:spacing w:line="360" w:lineRule="auto"/>
        <w:rPr>
          <w:sz w:val="28"/>
          <w:szCs w:val="28"/>
        </w:rPr>
      </w:pPr>
      <w:r w:rsidRPr="006F093F">
        <w:rPr>
          <w:sz w:val="28"/>
          <w:szCs w:val="28"/>
        </w:rPr>
        <w:t>Таковы основные приоритеты идеологии белорусской государственности. Однако, как свидетельствует современная реальность, и в плане народной разработки идеологии белорусского государства, и в плане ее реализации предстоит большая работа, которая займет еще много времени.</w:t>
      </w:r>
    </w:p>
    <w:p w:rsidR="00320F77" w:rsidRPr="006F093F" w:rsidRDefault="00320F77" w:rsidP="006F093F">
      <w:pPr>
        <w:widowControl w:val="0"/>
        <w:spacing w:line="360" w:lineRule="auto"/>
        <w:rPr>
          <w:sz w:val="28"/>
          <w:szCs w:val="28"/>
        </w:rPr>
      </w:pPr>
      <w:bookmarkStart w:id="32" w:name="_Toc72375889"/>
    </w:p>
    <w:p w:rsidR="00320F77" w:rsidRPr="006F093F" w:rsidRDefault="00320F77" w:rsidP="006F093F">
      <w:pPr>
        <w:widowControl w:val="0"/>
        <w:spacing w:line="360" w:lineRule="auto"/>
        <w:rPr>
          <w:sz w:val="28"/>
          <w:szCs w:val="28"/>
        </w:rPr>
      </w:pPr>
      <w:bookmarkStart w:id="33" w:name="_Toc72375890"/>
      <w:bookmarkEnd w:id="32"/>
      <w:r w:rsidRPr="006F093F">
        <w:rPr>
          <w:sz w:val="28"/>
          <w:szCs w:val="28"/>
        </w:rPr>
        <w:br w:type="page"/>
      </w:r>
      <w:bookmarkEnd w:id="33"/>
      <w:r w:rsidRPr="006F093F">
        <w:rPr>
          <w:sz w:val="28"/>
          <w:szCs w:val="28"/>
        </w:rPr>
        <w:t>Список использованных источников</w:t>
      </w:r>
    </w:p>
    <w:p w:rsidR="00320F77" w:rsidRPr="006F093F" w:rsidRDefault="00320F77" w:rsidP="006F093F">
      <w:pPr>
        <w:widowControl w:val="0"/>
        <w:spacing w:line="360" w:lineRule="auto"/>
        <w:rPr>
          <w:sz w:val="28"/>
          <w:szCs w:val="28"/>
        </w:rPr>
      </w:pPr>
    </w:p>
    <w:p w:rsidR="00D16F91" w:rsidRPr="006F093F" w:rsidRDefault="00302912" w:rsidP="003449B7">
      <w:pPr>
        <w:widowControl w:val="0"/>
        <w:spacing w:line="360" w:lineRule="auto"/>
        <w:ind w:firstLine="0"/>
        <w:rPr>
          <w:sz w:val="28"/>
          <w:szCs w:val="28"/>
        </w:rPr>
      </w:pPr>
      <w:r w:rsidRPr="006F093F">
        <w:rPr>
          <w:sz w:val="28"/>
          <w:szCs w:val="28"/>
        </w:rPr>
        <w:t xml:space="preserve">1. </w:t>
      </w:r>
      <w:r w:rsidR="00D16F91" w:rsidRPr="006F093F">
        <w:rPr>
          <w:sz w:val="28"/>
          <w:szCs w:val="28"/>
        </w:rPr>
        <w:t>Астаповский В.Е., Божанов В.А., Малиновский В.И. История белорусской государственности: Учебное пособие.</w:t>
      </w:r>
      <w:r w:rsidRPr="006F093F">
        <w:rPr>
          <w:sz w:val="28"/>
          <w:szCs w:val="28"/>
        </w:rPr>
        <w:t xml:space="preserve"> - </w:t>
      </w:r>
      <w:r w:rsidR="00D16F91" w:rsidRPr="006F093F">
        <w:rPr>
          <w:sz w:val="28"/>
          <w:szCs w:val="28"/>
        </w:rPr>
        <w:t>Мн.: Академия управления при Президенте Республики Беларусь, 2002.</w:t>
      </w:r>
    </w:p>
    <w:p w:rsidR="00D16F91" w:rsidRPr="006F093F" w:rsidRDefault="00302912" w:rsidP="003449B7">
      <w:pPr>
        <w:widowControl w:val="0"/>
        <w:spacing w:line="360" w:lineRule="auto"/>
        <w:ind w:firstLine="0"/>
        <w:rPr>
          <w:sz w:val="28"/>
          <w:szCs w:val="28"/>
        </w:rPr>
      </w:pPr>
      <w:r w:rsidRPr="006F093F">
        <w:rPr>
          <w:sz w:val="28"/>
          <w:szCs w:val="28"/>
        </w:rPr>
        <w:t xml:space="preserve">2. </w:t>
      </w:r>
      <w:r w:rsidR="00D16F91" w:rsidRPr="006F093F">
        <w:rPr>
          <w:sz w:val="28"/>
          <w:szCs w:val="28"/>
        </w:rPr>
        <w:t xml:space="preserve">Андреев И.Л., Никитенко П.Г. Россия и Беларусь: Аспекты современной геополитики. </w:t>
      </w:r>
      <w:r w:rsidRPr="006F093F">
        <w:rPr>
          <w:sz w:val="28"/>
          <w:szCs w:val="28"/>
        </w:rPr>
        <w:t xml:space="preserve">- </w:t>
      </w:r>
      <w:r w:rsidR="00D16F91" w:rsidRPr="006F093F">
        <w:rPr>
          <w:sz w:val="28"/>
          <w:szCs w:val="28"/>
        </w:rPr>
        <w:t>Мн., 2002.</w:t>
      </w:r>
    </w:p>
    <w:p w:rsidR="00D16F91" w:rsidRPr="006F093F" w:rsidRDefault="00302912" w:rsidP="003449B7">
      <w:pPr>
        <w:widowControl w:val="0"/>
        <w:spacing w:line="360" w:lineRule="auto"/>
        <w:ind w:firstLine="0"/>
        <w:rPr>
          <w:sz w:val="28"/>
          <w:szCs w:val="28"/>
        </w:rPr>
      </w:pPr>
      <w:r w:rsidRPr="006F093F">
        <w:rPr>
          <w:sz w:val="28"/>
          <w:szCs w:val="28"/>
        </w:rPr>
        <w:t xml:space="preserve">3. </w:t>
      </w:r>
      <w:r w:rsidR="00D16F91" w:rsidRPr="006F093F">
        <w:rPr>
          <w:sz w:val="28"/>
          <w:szCs w:val="28"/>
        </w:rPr>
        <w:t>Бабосов Е. Цивилизационный выбор Беларуси //Бел.думка. 2001. № 3.</w:t>
      </w:r>
    </w:p>
    <w:p w:rsidR="00D16F91" w:rsidRPr="006F093F" w:rsidRDefault="00302912" w:rsidP="003449B7">
      <w:pPr>
        <w:widowControl w:val="0"/>
        <w:spacing w:line="360" w:lineRule="auto"/>
        <w:ind w:firstLine="0"/>
        <w:rPr>
          <w:sz w:val="28"/>
          <w:szCs w:val="28"/>
        </w:rPr>
      </w:pPr>
      <w:r w:rsidRPr="006F093F">
        <w:rPr>
          <w:sz w:val="28"/>
          <w:szCs w:val="28"/>
        </w:rPr>
        <w:t xml:space="preserve">4. </w:t>
      </w:r>
      <w:r w:rsidR="00D16F91" w:rsidRPr="006F093F">
        <w:rPr>
          <w:sz w:val="28"/>
          <w:szCs w:val="28"/>
        </w:rPr>
        <w:t>Гісторыя Беларусі.: У 2 ч. Ч. 2. ХІХ</w:t>
      </w:r>
      <w:r w:rsidRPr="006F093F">
        <w:rPr>
          <w:sz w:val="28"/>
          <w:szCs w:val="28"/>
        </w:rPr>
        <w:t>-</w:t>
      </w:r>
      <w:r w:rsidR="00D16F91" w:rsidRPr="006F093F">
        <w:rPr>
          <w:sz w:val="28"/>
          <w:szCs w:val="28"/>
        </w:rPr>
        <w:t xml:space="preserve">ХХ стагоддзі: Курс лекцый/ П.І.Брыгадзін, У.Ф.Ладысеў, П.У.Зялінскі і інш. </w:t>
      </w:r>
      <w:r w:rsidRPr="006F093F">
        <w:rPr>
          <w:sz w:val="28"/>
          <w:szCs w:val="28"/>
        </w:rPr>
        <w:t xml:space="preserve">- </w:t>
      </w:r>
      <w:r w:rsidR="00D16F91" w:rsidRPr="006F093F">
        <w:rPr>
          <w:sz w:val="28"/>
          <w:szCs w:val="28"/>
        </w:rPr>
        <w:t>Мн.: РІВШ БДУ, 2003.</w:t>
      </w:r>
    </w:p>
    <w:p w:rsidR="00D16F91" w:rsidRPr="006F093F" w:rsidRDefault="00302912" w:rsidP="003449B7">
      <w:pPr>
        <w:widowControl w:val="0"/>
        <w:spacing w:line="360" w:lineRule="auto"/>
        <w:ind w:firstLine="0"/>
        <w:rPr>
          <w:sz w:val="28"/>
          <w:szCs w:val="28"/>
        </w:rPr>
      </w:pPr>
      <w:r w:rsidRPr="006F093F">
        <w:rPr>
          <w:sz w:val="28"/>
          <w:szCs w:val="28"/>
        </w:rPr>
        <w:t xml:space="preserve">5. </w:t>
      </w:r>
      <w:r w:rsidR="00D16F91" w:rsidRPr="006F093F">
        <w:rPr>
          <w:sz w:val="28"/>
          <w:szCs w:val="28"/>
        </w:rPr>
        <w:t xml:space="preserve">Круталевич В.А. История Беларуси: становление национальной государственности. </w:t>
      </w:r>
      <w:r w:rsidRPr="006F093F">
        <w:rPr>
          <w:sz w:val="28"/>
          <w:szCs w:val="28"/>
        </w:rPr>
        <w:t xml:space="preserve">- </w:t>
      </w:r>
      <w:r w:rsidR="00D16F91" w:rsidRPr="006F093F">
        <w:rPr>
          <w:sz w:val="28"/>
          <w:szCs w:val="28"/>
        </w:rPr>
        <w:t>Мн.: ИООО «Права и экономика», 1999.</w:t>
      </w:r>
    </w:p>
    <w:p w:rsidR="00D16F91" w:rsidRPr="006F093F" w:rsidRDefault="00302912" w:rsidP="003449B7">
      <w:pPr>
        <w:widowControl w:val="0"/>
        <w:spacing w:line="360" w:lineRule="auto"/>
        <w:ind w:firstLine="0"/>
        <w:rPr>
          <w:sz w:val="28"/>
          <w:szCs w:val="28"/>
        </w:rPr>
      </w:pPr>
      <w:r w:rsidRPr="006F093F">
        <w:rPr>
          <w:sz w:val="28"/>
          <w:szCs w:val="28"/>
        </w:rPr>
        <w:t xml:space="preserve">6. </w:t>
      </w:r>
      <w:r w:rsidR="00D16F91" w:rsidRPr="006F093F">
        <w:rPr>
          <w:sz w:val="28"/>
          <w:szCs w:val="28"/>
        </w:rPr>
        <w:t xml:space="preserve">Мельник В.А. Республика Беларусь: Власть, политика, идеология. 2-е изд., испр. и доп. </w:t>
      </w:r>
      <w:r w:rsidRPr="006F093F">
        <w:rPr>
          <w:sz w:val="28"/>
          <w:szCs w:val="28"/>
        </w:rPr>
        <w:t xml:space="preserve">- </w:t>
      </w:r>
      <w:r w:rsidR="00D16F91" w:rsidRPr="006F093F">
        <w:rPr>
          <w:sz w:val="28"/>
          <w:szCs w:val="28"/>
        </w:rPr>
        <w:t>Мн.: Тесей, 2000.</w:t>
      </w:r>
    </w:p>
    <w:p w:rsidR="00D16F91" w:rsidRPr="006F093F" w:rsidRDefault="00302912" w:rsidP="003449B7">
      <w:pPr>
        <w:widowControl w:val="0"/>
        <w:spacing w:line="360" w:lineRule="auto"/>
        <w:ind w:firstLine="0"/>
        <w:rPr>
          <w:sz w:val="28"/>
          <w:szCs w:val="28"/>
        </w:rPr>
      </w:pPr>
      <w:r w:rsidRPr="006F093F">
        <w:rPr>
          <w:sz w:val="28"/>
          <w:szCs w:val="28"/>
        </w:rPr>
        <w:t xml:space="preserve">7. </w:t>
      </w:r>
      <w:r w:rsidR="00D16F91" w:rsidRPr="006F093F">
        <w:rPr>
          <w:sz w:val="28"/>
          <w:szCs w:val="28"/>
        </w:rPr>
        <w:t xml:space="preserve">Мельник В.А. Государственная идеология: Понятие, элементы, функции. </w:t>
      </w:r>
      <w:r w:rsidRPr="006F093F">
        <w:rPr>
          <w:sz w:val="28"/>
          <w:szCs w:val="28"/>
        </w:rPr>
        <w:t xml:space="preserve">- </w:t>
      </w:r>
      <w:r w:rsidR="00D16F91" w:rsidRPr="006F093F">
        <w:rPr>
          <w:sz w:val="28"/>
          <w:szCs w:val="28"/>
        </w:rPr>
        <w:t>Мн.: Тесей, 2002.</w:t>
      </w:r>
    </w:p>
    <w:p w:rsidR="00D16F91" w:rsidRPr="006F093F" w:rsidRDefault="00302912" w:rsidP="003449B7">
      <w:pPr>
        <w:widowControl w:val="0"/>
        <w:spacing w:line="360" w:lineRule="auto"/>
        <w:ind w:firstLine="0"/>
        <w:rPr>
          <w:sz w:val="28"/>
          <w:szCs w:val="28"/>
        </w:rPr>
      </w:pPr>
      <w:r w:rsidRPr="006F093F">
        <w:rPr>
          <w:sz w:val="28"/>
          <w:szCs w:val="28"/>
        </w:rPr>
        <w:t xml:space="preserve">8. </w:t>
      </w:r>
      <w:r w:rsidR="00D16F91" w:rsidRPr="006F093F">
        <w:rPr>
          <w:sz w:val="28"/>
          <w:szCs w:val="28"/>
        </w:rPr>
        <w:t xml:space="preserve">Пилипенко М.Ф. Возникновение Белоруссии: новая концепция. </w:t>
      </w:r>
      <w:r w:rsidRPr="006F093F">
        <w:rPr>
          <w:sz w:val="28"/>
          <w:szCs w:val="28"/>
        </w:rPr>
        <w:t xml:space="preserve">- </w:t>
      </w:r>
      <w:r w:rsidR="00D16F91" w:rsidRPr="006F093F">
        <w:rPr>
          <w:sz w:val="28"/>
          <w:szCs w:val="28"/>
        </w:rPr>
        <w:t>Мн.: Университетское, 1991.</w:t>
      </w:r>
    </w:p>
    <w:p w:rsidR="00D16F91" w:rsidRPr="006F093F" w:rsidRDefault="00302912" w:rsidP="003449B7">
      <w:pPr>
        <w:widowControl w:val="0"/>
        <w:spacing w:line="360" w:lineRule="auto"/>
        <w:ind w:firstLine="0"/>
        <w:rPr>
          <w:sz w:val="28"/>
          <w:szCs w:val="28"/>
        </w:rPr>
      </w:pPr>
      <w:r w:rsidRPr="006F093F">
        <w:rPr>
          <w:sz w:val="28"/>
          <w:szCs w:val="28"/>
        </w:rPr>
        <w:t xml:space="preserve">9. </w:t>
      </w:r>
      <w:r w:rsidR="00D16F91" w:rsidRPr="006F093F">
        <w:rPr>
          <w:sz w:val="28"/>
          <w:szCs w:val="28"/>
        </w:rPr>
        <w:t xml:space="preserve">Сташкевич Н.С. Исторические аспекты белорусской государственной идеологии //Кулешовские чтения. Материалы научно-практической конференции: Тезисы докладов. </w:t>
      </w:r>
      <w:r w:rsidRPr="006F093F">
        <w:rPr>
          <w:sz w:val="28"/>
          <w:szCs w:val="28"/>
        </w:rPr>
        <w:t xml:space="preserve">- </w:t>
      </w:r>
      <w:r w:rsidR="00D16F91" w:rsidRPr="006F093F">
        <w:rPr>
          <w:sz w:val="28"/>
          <w:szCs w:val="28"/>
        </w:rPr>
        <w:t>Могилев, МГУ им. А.А.Кулешова, 2001.</w:t>
      </w:r>
      <w:bookmarkStart w:id="34" w:name="_GoBack"/>
      <w:bookmarkEnd w:id="34"/>
    </w:p>
    <w:sectPr w:rsidR="00D16F91" w:rsidRPr="006F093F" w:rsidSect="006F093F">
      <w:footerReference w:type="even" r:id="rId7"/>
      <w:type w:val="continuous"/>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D5" w:rsidRDefault="006D20D5">
      <w:r>
        <w:separator/>
      </w:r>
    </w:p>
  </w:endnote>
  <w:endnote w:type="continuationSeparator" w:id="0">
    <w:p w:rsidR="006D20D5" w:rsidRDefault="006D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7C" w:rsidRDefault="00BC527C" w:rsidP="00E1278B">
    <w:pPr>
      <w:pStyle w:val="a5"/>
      <w:framePr w:wrap="around" w:vAnchor="text" w:hAnchor="margin" w:xAlign="center" w:y="1"/>
      <w:rPr>
        <w:rStyle w:val="a7"/>
      </w:rPr>
    </w:pPr>
  </w:p>
  <w:p w:rsidR="00BC527C" w:rsidRDefault="00BC52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D5" w:rsidRDefault="006D20D5">
      <w:r>
        <w:separator/>
      </w:r>
    </w:p>
  </w:footnote>
  <w:footnote w:type="continuationSeparator" w:id="0">
    <w:p w:rsidR="006D20D5" w:rsidRDefault="006D2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1CB"/>
    <w:multiLevelType w:val="hybridMultilevel"/>
    <w:tmpl w:val="B82C0E24"/>
    <w:lvl w:ilvl="0" w:tplc="B320715E">
      <w:start w:val="1"/>
      <w:numFmt w:val="decimal"/>
      <w:lvlText w:val="%1)"/>
      <w:lvlJc w:val="left"/>
      <w:pPr>
        <w:tabs>
          <w:tab w:val="num" w:pos="3019"/>
        </w:tabs>
        <w:ind w:left="3019" w:hanging="1230"/>
      </w:pPr>
      <w:rPr>
        <w:rFonts w:ascii="Times New Roman" w:hAnsi="Times New Roman" w:cs="Times New Roman" w:hint="default"/>
        <w:b w:val="0"/>
        <w:i w:val="0"/>
        <w:sz w:val="32"/>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1">
    <w:nsid w:val="31302BB1"/>
    <w:multiLevelType w:val="hybridMultilevel"/>
    <w:tmpl w:val="1464A3F8"/>
    <w:lvl w:ilvl="0" w:tplc="B320715E">
      <w:start w:val="1"/>
      <w:numFmt w:val="decimal"/>
      <w:lvlText w:val="%1)"/>
      <w:lvlJc w:val="left"/>
      <w:pPr>
        <w:tabs>
          <w:tab w:val="num" w:pos="2648"/>
        </w:tabs>
        <w:ind w:left="2648" w:hanging="1230"/>
      </w:pPr>
      <w:rPr>
        <w:rFonts w:ascii="Times New Roman" w:hAnsi="Times New Roman" w:cs="Times New Roman" w:hint="default"/>
        <w:b w:val="0"/>
        <w:i w:val="0"/>
        <w:sz w:val="32"/>
      </w:rPr>
    </w:lvl>
    <w:lvl w:ilvl="1" w:tplc="E6E44E50">
      <w:start w:val="4"/>
      <w:numFmt w:val="bullet"/>
      <w:lvlText w:val="–"/>
      <w:lvlJc w:val="left"/>
      <w:pPr>
        <w:tabs>
          <w:tab w:val="num" w:pos="3004"/>
        </w:tabs>
        <w:ind w:left="3004" w:hanging="1215"/>
      </w:pPr>
      <w:rPr>
        <w:rFonts w:ascii="Times New Roman" w:eastAsia="Times New Roman" w:hAnsi="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EFB40A6"/>
    <w:multiLevelType w:val="hybridMultilevel"/>
    <w:tmpl w:val="CD20FEEC"/>
    <w:lvl w:ilvl="0" w:tplc="62F4BC0E">
      <w:start w:val="1"/>
      <w:numFmt w:val="bullet"/>
      <w:lvlText w:val=""/>
      <w:lvlJc w:val="left"/>
      <w:pPr>
        <w:tabs>
          <w:tab w:val="num" w:pos="2356"/>
        </w:tabs>
        <w:ind w:left="2356" w:hanging="567"/>
      </w:pPr>
      <w:rPr>
        <w:rFonts w:ascii="Symbol" w:hAnsi="Symbol" w:hint="default"/>
        <w:b/>
        <w:i w:val="0"/>
        <w:color w:val="auto"/>
        <w:sz w:val="32"/>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91"/>
    <w:rsid w:val="000506F8"/>
    <w:rsid w:val="000526ED"/>
    <w:rsid w:val="000D5FBE"/>
    <w:rsid w:val="001946FC"/>
    <w:rsid w:val="001C3421"/>
    <w:rsid w:val="00206A4B"/>
    <w:rsid w:val="00214A63"/>
    <w:rsid w:val="00302912"/>
    <w:rsid w:val="00307CFE"/>
    <w:rsid w:val="00320F77"/>
    <w:rsid w:val="003449B7"/>
    <w:rsid w:val="006B37DF"/>
    <w:rsid w:val="006D20D5"/>
    <w:rsid w:val="006F093F"/>
    <w:rsid w:val="00745D9D"/>
    <w:rsid w:val="007D5AC6"/>
    <w:rsid w:val="008B7978"/>
    <w:rsid w:val="008E2134"/>
    <w:rsid w:val="009054A3"/>
    <w:rsid w:val="00914317"/>
    <w:rsid w:val="00985104"/>
    <w:rsid w:val="009B778D"/>
    <w:rsid w:val="00A1638C"/>
    <w:rsid w:val="00A342B0"/>
    <w:rsid w:val="00AF00A7"/>
    <w:rsid w:val="00B611B2"/>
    <w:rsid w:val="00BC527C"/>
    <w:rsid w:val="00CB74AD"/>
    <w:rsid w:val="00CC45DA"/>
    <w:rsid w:val="00CD07A4"/>
    <w:rsid w:val="00D16F91"/>
    <w:rsid w:val="00D918CD"/>
    <w:rsid w:val="00DA486E"/>
    <w:rsid w:val="00DD1358"/>
    <w:rsid w:val="00DD7607"/>
    <w:rsid w:val="00E1278B"/>
    <w:rsid w:val="00F3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34276D-5E3C-43FC-8E8C-A275DC46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91"/>
    <w:pPr>
      <w:spacing w:line="288" w:lineRule="auto"/>
      <w:ind w:firstLine="709"/>
      <w:jc w:val="both"/>
    </w:pPr>
    <w:rPr>
      <w:sz w:val="32"/>
      <w:szCs w:val="24"/>
    </w:rPr>
  </w:style>
  <w:style w:type="paragraph" w:styleId="2">
    <w:name w:val="heading 2"/>
    <w:basedOn w:val="a"/>
    <w:next w:val="a"/>
    <w:link w:val="20"/>
    <w:autoRedefine/>
    <w:uiPriority w:val="99"/>
    <w:qFormat/>
    <w:rsid w:val="00D16F91"/>
    <w:pPr>
      <w:keepNext/>
      <w:tabs>
        <w:tab w:val="left" w:pos="851"/>
      </w:tabs>
      <w:suppressAutoHyphens/>
      <w:autoSpaceDE w:val="0"/>
      <w:autoSpaceDN w:val="0"/>
      <w:spacing w:before="240" w:after="240" w:line="240" w:lineRule="auto"/>
      <w:ind w:firstLine="0"/>
      <w:jc w:val="center"/>
      <w:outlineLvl w:val="1"/>
    </w:pPr>
    <w:rPr>
      <w:b/>
      <w:smallCaps/>
      <w:szCs w:val="20"/>
    </w:rPr>
  </w:style>
  <w:style w:type="paragraph" w:styleId="3">
    <w:name w:val="heading 3"/>
    <w:basedOn w:val="a"/>
    <w:next w:val="a"/>
    <w:link w:val="30"/>
    <w:uiPriority w:val="99"/>
    <w:qFormat/>
    <w:rsid w:val="00D16F91"/>
    <w:pPr>
      <w:keepNext/>
      <w:tabs>
        <w:tab w:val="left" w:pos="851"/>
      </w:tabs>
      <w:suppressAutoHyphens/>
      <w:autoSpaceDE w:val="0"/>
      <w:autoSpaceDN w:val="0"/>
      <w:spacing w:before="240" w:after="240" w:line="240" w:lineRule="auto"/>
      <w:ind w:firstLine="0"/>
      <w:jc w:val="center"/>
      <w:outlineLvl w:val="2"/>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16F91"/>
    <w:pPr>
      <w:tabs>
        <w:tab w:val="center" w:pos="4677"/>
        <w:tab w:val="right" w:pos="9355"/>
      </w:tabs>
    </w:pPr>
  </w:style>
  <w:style w:type="character" w:customStyle="1" w:styleId="a4">
    <w:name w:val="Верхний колонтитул Знак"/>
    <w:link w:val="a3"/>
    <w:uiPriority w:val="99"/>
    <w:semiHidden/>
    <w:rPr>
      <w:sz w:val="32"/>
      <w:szCs w:val="24"/>
    </w:rPr>
  </w:style>
  <w:style w:type="paragraph" w:styleId="a5">
    <w:name w:val="footer"/>
    <w:basedOn w:val="a"/>
    <w:link w:val="a6"/>
    <w:uiPriority w:val="99"/>
    <w:rsid w:val="00DA486E"/>
    <w:pPr>
      <w:tabs>
        <w:tab w:val="center" w:pos="4677"/>
        <w:tab w:val="right" w:pos="9355"/>
      </w:tabs>
    </w:pPr>
  </w:style>
  <w:style w:type="character" w:customStyle="1" w:styleId="a6">
    <w:name w:val="Нижний колонтитул Знак"/>
    <w:link w:val="a5"/>
    <w:uiPriority w:val="99"/>
    <w:semiHidden/>
    <w:rPr>
      <w:sz w:val="32"/>
      <w:szCs w:val="24"/>
    </w:rPr>
  </w:style>
  <w:style w:type="character" w:styleId="a7">
    <w:name w:val="page number"/>
    <w:uiPriority w:val="99"/>
    <w:rsid w:val="00DA48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ЛЕКЦИЯ 2</vt:lpstr>
    </vt:vector>
  </TitlesOfParts>
  <Company>Дом</Company>
  <LinksUpToDate>false</LinksUpToDate>
  <CharactersWithSpaces>38897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2</dc:title>
  <dc:subject/>
  <dc:creator>Наташа</dc:creator>
  <cp:keywords/>
  <dc:description/>
  <cp:lastModifiedBy>admin</cp:lastModifiedBy>
  <cp:revision>2</cp:revision>
  <dcterms:created xsi:type="dcterms:W3CDTF">2014-03-08T20:14:00Z</dcterms:created>
  <dcterms:modified xsi:type="dcterms:W3CDTF">2014-03-08T20:14:00Z</dcterms:modified>
</cp:coreProperties>
</file>