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78" w:rsidRPr="00D2038E" w:rsidRDefault="00E81078" w:rsidP="00E81078">
      <w:pPr>
        <w:spacing w:before="120"/>
        <w:jc w:val="center"/>
        <w:rPr>
          <w:b/>
          <w:bCs/>
          <w:sz w:val="32"/>
          <w:szCs w:val="32"/>
        </w:rPr>
      </w:pPr>
      <w:r w:rsidRPr="00D2038E">
        <w:rPr>
          <w:b/>
          <w:bCs/>
          <w:sz w:val="32"/>
          <w:szCs w:val="32"/>
        </w:rPr>
        <w:t xml:space="preserve">Исторические и социально-культурные условия формирования русской философии XIX века </w:t>
      </w:r>
    </w:p>
    <w:p w:rsidR="00E81078" w:rsidRDefault="00E81078" w:rsidP="00E81078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XIX век занимает особое место в развитии отечественной философской мысли. Оригинальные черты русской философии, ее проблематика и направленность поисков ответов на фундаментальные проблемы бытия мира, человека и человеческой истории во многом определялись историческими, экономическими и социально-культурными условиями России XIX века. Бурное и интенсивное развитие философской мысли в России начинается с 40-х годов XIX века. Складываются философские школы и философские течения, в которых нашли свое отражение все противоречия общественной жизни России и ее положения в мировой истории того периода.</w:t>
      </w:r>
      <w:r>
        <w:rPr>
          <w:sz w:val="24"/>
          <w:szCs w:val="24"/>
        </w:rPr>
        <w:t xml:space="preserve"> </w:t>
      </w:r>
    </w:p>
    <w:p w:rsidR="00E81078" w:rsidRDefault="00E81078" w:rsidP="00E81078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В XIX веке, даже в середине века, Россия оставалась в экономическом отношении отсталой страной по сравнению со странами Западной Европы и Америки, в которых укрепился и развивался капитализм, приведший к бурному экономическому и социальному развитию этих стран. Характерно для них было интенсивное развитие промышленного, технического производства и столь же интенсивное развитие науки, научного значения, которое фундаментально влияло на все стороны развития западного общества, в том числе и на духовную жизнь.</w:t>
      </w:r>
      <w:r>
        <w:rPr>
          <w:sz w:val="24"/>
          <w:szCs w:val="24"/>
        </w:rPr>
        <w:t xml:space="preserve"> </w:t>
      </w:r>
    </w:p>
    <w:p w:rsidR="00E81078" w:rsidRDefault="00E81078" w:rsidP="00E81078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В экономической сфере в России господствовали патриархальные отношения, олицетворением которых было крепостничество. Россия оставалась главным образом сельскохозяйственной страной, с присущей ей полуфеодальной формой ведения хозяйства. Большинство населения тяготело к общинной психологии и коллективному миросозерцанию. Ростки капиталистического производства наметились в России лишь после отмены крепостного права в 1861 году. В экономическом плане Россия оказалась в ситуации, когда она должна была догонять развитые страны Запада, ушедшие далеко вперед в промышленно-экономическом развитии.</w:t>
      </w:r>
      <w:r>
        <w:rPr>
          <w:sz w:val="24"/>
          <w:szCs w:val="24"/>
        </w:rPr>
        <w:t xml:space="preserve"> </w:t>
      </w:r>
    </w:p>
    <w:p w:rsidR="00E81078" w:rsidRDefault="00E81078" w:rsidP="00E81078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И в политическом отношении Россия отставала от стран Запада, в которых утверждались цивилизованные формы политического устройства государства и власти, укреплялись демократические принципы общественной жизни и формировались современные черты гражданского общества и правового государства. Россия же осталась, по сути, абсолютной монархией. В руках государя (царя) сосредотачивалась никем и ничем неограниченная власть во всех сферах жизни Российской империи на громадной территории. Модернизации политической и экономической жизни проходили крайне медленно и робко, да и то по инициативе «сверху», с соизволения царя-государя, которые были малопонятны широким слоям населения.</w:t>
      </w:r>
      <w:r>
        <w:rPr>
          <w:sz w:val="24"/>
          <w:szCs w:val="24"/>
        </w:rPr>
        <w:t xml:space="preserve"> </w:t>
      </w:r>
    </w:p>
    <w:p w:rsidR="00E81078" w:rsidRDefault="00E81078" w:rsidP="00E81078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На характер и содержание русской философии большое влияние оказало православие, христианское вероучение, сложившееся в Византии (ныне г. Константинополь в Турции) после раскола христианских церквей во II веке н.э. Православие и православная церковь в России рассматриваются традиционно как правопреемники Византийской церкви после того, как православие было вытеснено исламом с территории Малой Азии. Кроме того, русское православие и русская церковь рассматриваются как истинные хранители и выразители христианства в неискаженной форме в отличие от католической церкви и католицизма, якобы исказивших сущность христианского вероучения. Москва, православная русская церковь стали считаться Третьим «Римом» (после «гибели» Византии и «неистинного католического Рима во главе с папой)</w:t>
      </w:r>
      <w:r w:rsidRPr="00D2038E">
        <w:rPr>
          <w:sz w:val="24"/>
          <w:szCs w:val="24"/>
        </w:rPr>
        <w:footnoteReference w:id="1"/>
      </w:r>
      <w:r w:rsidRPr="00D2038E">
        <w:rPr>
          <w:sz w:val="24"/>
          <w:szCs w:val="24"/>
        </w:rPr>
        <w:t>. Православие в России на всем протяжении XIX века являлось не только господствующей и государственной религией, но средоточием духовной жизни российского общества и русского народа.</w:t>
      </w:r>
      <w:r>
        <w:rPr>
          <w:sz w:val="24"/>
          <w:szCs w:val="24"/>
        </w:rPr>
        <w:t xml:space="preserve"> </w:t>
      </w:r>
    </w:p>
    <w:p w:rsidR="00E81078" w:rsidRDefault="00E81078" w:rsidP="00E81078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Конечно, на формирование и развитие русской философии в XIX веке влияло и слабое развитие наук, научного знания, малораспространенность университетского образования, традиционно являющихся проводниками светского (нерелигиозного) миросозерцания. В России формирование светского миросозерцания выпало на долю художественной литературы и великих писателей.</w:t>
      </w:r>
      <w:r>
        <w:rPr>
          <w:sz w:val="24"/>
          <w:szCs w:val="24"/>
        </w:rPr>
        <w:t xml:space="preserve"> </w:t>
      </w:r>
    </w:p>
    <w:p w:rsidR="00E81078" w:rsidRDefault="00E81078" w:rsidP="00E81078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На своеобразие русской философии повлияло и особое геополитическое положение России – она как бы была связующим звеном между Европой и Азией. Не будучи в полной мере ни Европой, ни Азией, а «Евразией». В силу своего геополитического положения и своих масштабов Россия объективно всегда занимала особое место и в Европейской и в Мировой истории. Поэтому судьба России была для русской философии одной из важнейших проблем, предметом философских поисков и размышлений.</w:t>
      </w:r>
      <w:r>
        <w:rPr>
          <w:sz w:val="24"/>
          <w:szCs w:val="24"/>
        </w:rPr>
        <w:t xml:space="preserve"> </w:t>
      </w:r>
    </w:p>
    <w:p w:rsidR="00E81078" w:rsidRDefault="00E81078" w:rsidP="00E81078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В XVIII веке ощущалось в России влияние идеалов Французского Просвещения и просвещенного абсолютизма. Но они не нашли широкого распространения. Их влияние ограничивалось небольшим слоем образованных дворян и просвещенных людей. В начале и первой половине XIX века рождающаяся философская мысль «переболела» идеями немецкого классического идеализма. Русские философы этого периода, по выражению Н.А. Бердяева, «преодолели германский идеализм и западную отвлеченную философию» [1, c. 70], которая ориентировалась на ratio (на чисто рациональное) рассмотрение философских проблем. Поскольку для русских философов с самого начала судьба России являлась одной из важнейших философских проблем, русская философская мысль тяготела к Логосу, позволяющему преодолеть абстрактность Западной философии и постичь особые глубины русской действительности.</w:t>
      </w:r>
    </w:p>
    <w:p w:rsidR="00E81078" w:rsidRPr="00D2038E" w:rsidRDefault="00E81078" w:rsidP="00E81078">
      <w:pPr>
        <w:spacing w:before="120"/>
        <w:jc w:val="center"/>
        <w:rPr>
          <w:b/>
          <w:bCs/>
          <w:sz w:val="28"/>
          <w:szCs w:val="28"/>
        </w:rPr>
      </w:pPr>
      <w:r w:rsidRPr="00D2038E">
        <w:rPr>
          <w:b/>
          <w:bCs/>
          <w:sz w:val="28"/>
          <w:szCs w:val="28"/>
        </w:rPr>
        <w:t>Список литературы</w:t>
      </w:r>
    </w:p>
    <w:p w:rsidR="00E81078" w:rsidRDefault="00E81078" w:rsidP="00E81078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1. Лосев А.Ф. Русская философия. – Свердловск: УрГУ, 1991.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9ED" w:rsidRDefault="002579ED">
      <w:r>
        <w:separator/>
      </w:r>
    </w:p>
  </w:endnote>
  <w:endnote w:type="continuationSeparator" w:id="0">
    <w:p w:rsidR="002579ED" w:rsidRDefault="0025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9ED" w:rsidRDefault="002579ED">
      <w:r>
        <w:separator/>
      </w:r>
    </w:p>
  </w:footnote>
  <w:footnote w:type="continuationSeparator" w:id="0">
    <w:p w:rsidR="002579ED" w:rsidRDefault="002579ED">
      <w:r>
        <w:continuationSeparator/>
      </w:r>
    </w:p>
  </w:footnote>
  <w:footnote w:id="1">
    <w:p w:rsidR="002579ED" w:rsidRDefault="00E81078" w:rsidP="00E81078">
      <w:pPr>
        <w:pStyle w:val="a3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Следует заметить, что раскол между православием и католицизмом до сих пор не преодолен.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078"/>
    <w:rsid w:val="00002B5A"/>
    <w:rsid w:val="0010437E"/>
    <w:rsid w:val="00235849"/>
    <w:rsid w:val="002579ED"/>
    <w:rsid w:val="00316F32"/>
    <w:rsid w:val="004F7899"/>
    <w:rsid w:val="00616072"/>
    <w:rsid w:val="006A5004"/>
    <w:rsid w:val="00710178"/>
    <w:rsid w:val="0081563E"/>
    <w:rsid w:val="00870C88"/>
    <w:rsid w:val="008B35EE"/>
    <w:rsid w:val="00905CC1"/>
    <w:rsid w:val="00B42C45"/>
    <w:rsid w:val="00B47B6A"/>
    <w:rsid w:val="00D2038E"/>
    <w:rsid w:val="00E8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58AB6E-7634-4396-9440-EBB3D328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footnote text"/>
    <w:basedOn w:val="a"/>
    <w:link w:val="a4"/>
    <w:uiPriority w:val="99"/>
    <w:semiHidden/>
    <w:rsid w:val="00E81078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E81078"/>
    <w:rPr>
      <w:vertAlign w:val="superscript"/>
    </w:rPr>
  </w:style>
  <w:style w:type="character" w:styleId="a6">
    <w:name w:val="Hyperlink"/>
    <w:uiPriority w:val="99"/>
    <w:rsid w:val="00E81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Исторические и социально-культурные условия формирования русской философии XIX века </vt:lpstr>
    </vt:vector>
  </TitlesOfParts>
  <Company>Home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Исторические и социально-культурные условия формирования русской философии XIX века </dc:title>
  <dc:subject/>
  <dc:creator>User</dc:creator>
  <cp:keywords/>
  <dc:description/>
  <cp:lastModifiedBy>admin</cp:lastModifiedBy>
  <cp:revision>2</cp:revision>
  <dcterms:created xsi:type="dcterms:W3CDTF">2014-02-15T01:26:00Z</dcterms:created>
  <dcterms:modified xsi:type="dcterms:W3CDTF">2014-02-15T01:26:00Z</dcterms:modified>
</cp:coreProperties>
</file>