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61D71" w:rsidRDefault="00361D71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 xml:space="preserve">Исторический портрет и реформы Ивана Грозного </w:t>
      </w:r>
    </w:p>
    <w:p w:rsidR="00361D71" w:rsidRDefault="00361D71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ВВЕДЕНИЕ.</w:t>
      </w:r>
    </w:p>
    <w:p w:rsidR="00361D71" w:rsidRDefault="00361D7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Вторая половина 16 века стала важным этапом в истории Русского государства. Крутой поворот от боярского правления к реформам и последовавший затем опричный террор – таковы основные вехи развития страны того времени.</w:t>
      </w:r>
    </w:p>
    <w:p w:rsidR="00361D71" w:rsidRDefault="00361D7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Иван Грозный – личность, неоднозначно оцениваемая, как современниками, так и историками наших дней.</w:t>
      </w:r>
    </w:p>
    <w:p w:rsidR="00361D71" w:rsidRDefault="00361D7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Мы его почти не знаем, разве что с внешней стороны. Он губил животных и даже людей, будучи еще ребенком. Почему? Как он рос? Как создавался его характер? Был ли он зверем от природы? Ответы на эти вопросы я постарался найти и отразить в своем реферате.</w:t>
      </w:r>
    </w:p>
    <w:p w:rsidR="00361D71" w:rsidRDefault="00361D71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ДЕТСКИЕ И ЮНОШЕСКИЕ ГОДЫ ИВАНА.</w:t>
      </w:r>
    </w:p>
    <w:p w:rsidR="00361D71" w:rsidRDefault="00361D7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Ивану было три года, когда умер его отец, Василий III (1533г.). Правительницей государства стала его мать, Великая княгиня Елена Васильевна. Дяди Ивана, удельные князья Юрий и Андрей, которых считали опасными претендентами на престол, были посажены в тюрьму и скоро умерли. В 1538г. умерла и сама Елена, и малолетний великий князь остался круглым сиротой.</w:t>
      </w:r>
    </w:p>
    <w:p w:rsidR="00361D71" w:rsidRDefault="00361D7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Наступила мрачная эпоха боярского правления, эпоха беззакония, насилия, смут, вражды и борьбы за власть. Эта борьба шла преимущественно между двумя наиболее знатными боярскими фамилиями – князьями Шуйскими и Бельскими. То одна, то другая партия захватывала власть в стране и преследовала побежденных противников.</w:t>
      </w:r>
    </w:p>
    <w:p w:rsidR="00361D71" w:rsidRDefault="00361D7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Мальчик - государь, от природы умный, живой, впечатлительный и наблюдательный, жил и рос в обстановке заброшенности и пренебрежения. Бояре - правители не только не заботились о правильном воспитании будущего государя, но даже плохо кормили его и его маленького брата, а иногда и прямо обижали или оскорбляли его; но во время торжественных церемоний и парадных приемов, на глазах народа или иноземных послов, бояре оказывали юноше все знаки внешнего почтения к его высокому сану. Так в душе мальчика рано образовалось чувство вражды и ненависти к боярам, как его врагам и похитителям его власти. Сцены боярского своеволия и насилия и его собственная беспомощность и бессилие развили в нем подозрительность, недоверие к людям, пренебрежение к человеческому достоинству. Так называемое "боярское правление" надолго запомнилось русским людям беззастенчивым расхищением казны, раздачей должностей "своим людям", расправами и разбоями.</w:t>
      </w:r>
    </w:p>
    <w:p w:rsidR="00361D71" w:rsidRDefault="00361D7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Имея в своем расположении много свободного времени, Иван предавался чтению и перечитывал все книги, которые мог найти во дворце. Единственным его искренним другом и духовным наставником был митрополит Макарий. Образованный и умный, он составлял в те годы свой знаменитый сборник житий и поучений и обладал огромной библиотекой. Он и приучил Ивана к чтению, образовав его ум, рано внушив юноше понятие о Москве, как о третьем Риме, и воспитав в нем желание, превратить великое княжество Московское в православное царство. Но, к сожалению даже влияние Макария не могло истребить в будущем царе нравственную порчу.</w:t>
      </w:r>
    </w:p>
    <w:p w:rsidR="00361D71" w:rsidRDefault="00361D71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ПЕРВЫЕ ДНИ ПРАВЛЕНИЯ</w:t>
      </w:r>
    </w:p>
    <w:p w:rsidR="00361D71" w:rsidRDefault="00361D7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Достигнув совершеннолетия, Иван торжественно венчался на царство «венцом царским» или «шапкой Мономаха», и официально принял титул царя и великого князя всея Руси ( 16 января 1547г. ). Надобно было, чтобы этот новый титул признали восточные правители, а затем и все прочие государства. Патриарх Константинопольский прислал Ивану lV свое согласие и благоволение; многие же другие государи долго отказывали московским царям в их царском титуле, именуя их по-прежнему только великими князьями.</w:t>
      </w:r>
    </w:p>
    <w:p w:rsidR="00361D71" w:rsidRDefault="00361D7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Через две недели Иван женился на Анастасии Романовне Захарьиной-Юрьевой, с которой он счастливо прожил более тринадцати лет, и которая имела на него благотворное моральное влияние. В апреле и июне того же года в Москве произошел ряд страшных пожаров. На пятый день после великого пожара москвичи подняли бунт, обвиняя родственников царя Глинских в поджогах; они убили царева дядю, боярина Юрия Глинского и его детей. Их имущество было разграблено. Впечатлительный царь, напуганный жуткими картинами пожаров и бунта, каялся в своих грехах и дал обет отныне посвятить все свои силы служению государству и народу.</w:t>
      </w:r>
    </w:p>
    <w:p w:rsidR="00361D71" w:rsidRDefault="00361D71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ПЕРИОД ВНУТРЕННИХ РЕФОРМ</w:t>
      </w:r>
    </w:p>
    <w:p w:rsidR="00361D71" w:rsidRDefault="00361D7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Со времени женитьбы и венчания на царство началась самостоятельная деятельность царя Ивана. К концу 40-х годов вокруг молодого правителя образовался круг советников, который составляли главным образом митрополит Макарий, священник Сильвестр, Алексей Адашев и князь Андрей Курбский. Это новое правительство позднее было названо "Избранной радой". Начиная с 1550г. правительство Ивана IV провело в жизнь целый ряд важных реформ. В том же году был созван «собор» духовных и светских сановников для обсуждения необходимых мероприятий. Был создан новый судебник. Главные его особенности заключались в том, что он всячески заботился о праведном суде и для правосудия требовал, чтобы на суде присутствовали выборные от народа старосты и «целовальники» (то есть присяжные). Через год собором был создан сборник правил церковного порядка и благочиния, содержавший в себе 100 глав и потому названный «Стоглавом». Он имел целью обновить и улучшить церковно-общественную жизнь и уничтожить злоупотребления в церковном управлении и хозяйстве. В то же время, кроме составления законов, шли меры и практические. Было установлено, что как помещики, так и вотчинники должны обязательно и одинаково нести государеву воинскую службу согласно общей установленной норме, пропорционально их землевладениям.</w:t>
      </w:r>
    </w:p>
    <w:p w:rsidR="00361D71" w:rsidRDefault="00361D7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Была проведена военная реформа, призвано 1000 боярских и дворянских детей и даны им земельные участки возле Москвы. Они составили особый полк «московских дворян». Войско получило более правильное устройство. Дворянское ополчение обыкновенно собиралось на службу так, что дворяне каждого города с уездом составляли один отряд (туляне, коломничи, ярославцы). Эти-то отряды и были поделены при Иване на «сотни» и поставлены под начальство особых «голов». Кроме того, была образована особая пехота с ружьями и устроена хорошая артиллерия. Наконец был произведен пересмотр и уравнение поместий с тем, чтобы государевы земли были справедливо распределены между помещиками. В придачу к поместьям помещикам давалось иногда и денежное пособие.</w:t>
      </w:r>
    </w:p>
    <w:p w:rsidR="00361D71" w:rsidRDefault="00361D7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Таковы были меры Ивана IV, выработанные им вместе с кружком бояр и Сильвестром в 50-х годах XVI века.</w:t>
      </w:r>
    </w:p>
    <w:p w:rsidR="00361D71" w:rsidRDefault="00361D71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ЗАВОЕВАНИЕ КАЗАНСКОГО И АСТРАХАНСКОГО ЦАРСТВ. НАЧАЛО ЛИВОНСКОЙ ВОЙНЫ.</w:t>
      </w:r>
    </w:p>
    <w:p w:rsidR="00361D71" w:rsidRDefault="00361D7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Не менее славны и внешние дела Ивана, современные его реформам. Первым его великим успехом было завоевание татарского Казанского царства. </w:t>
      </w:r>
    </w:p>
    <w:p w:rsidR="00361D71" w:rsidRDefault="00361D7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Казанские ханы и эмиры из года в год нападали на пограничные русские земли, разоряли города и селения, уводили в плен горожан и крестьян. К началу 50-х годов более 100 тысяч человек томились в плену и были продано в рабство.</w:t>
      </w:r>
    </w:p>
    <w:p w:rsidR="00361D71" w:rsidRDefault="00361D7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1552г. огромное русское войско во главе с самим царем двинулось к Казани. После продолжительной бомбардировки, взрывов, подкопов и страшного кровопролитного штурма татарская столица была взята. Город был сожжен и разграблен; остатки татарских ратей были добиты в окрестных лесах; казанский царь был взят в плен и крещен; таким образом татарское ханство было уничтожено. Вместо татарской Казани Иван построил русскую. Но несмотря на это понадобилось несколько лет, чтобы были покорены подвластные Казани народы (черемисы, мордва, чуваши, вотяки, башкиры).</w:t>
      </w:r>
    </w:p>
    <w:p w:rsidR="00361D71" w:rsidRDefault="00361D7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1555г. в Казань был направлен архиепископ Гурий для распространения здесь христианской религии.</w:t>
      </w:r>
    </w:p>
    <w:p w:rsidR="00361D71" w:rsidRDefault="00361D7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1556г. царь, ободренный успехом в Казанском походе, сравнительно легко завоевывает Астрахань, и таким образом все нижнее и среднее Поволжье вошло в состав Московского государства. Этими военными успехами были открыты для русской колонизации огромные пространства плодородных малонаселенных и пахотных земель. Со второй половины XVI века в эти области устремляется широкий поток русских колонизаторов. В 80-х гг. здесь возникают новые русские города - Самара, Уфа, Саратов, Царицын и множество других городов, сел и деревень.</w:t>
      </w:r>
    </w:p>
    <w:p w:rsidR="00361D71" w:rsidRDefault="00361D7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Достигнув блестящих успехов на востоке, Иван обратил свое внимание на запад. Здесь он поставил себе целью пробиться к побережью Балтийского моря для установления непосредственного сообщения России со странами Средней и Западной Европы. препятствием на этом пути лежали владения Ливонского ордена, издавна враждебного к России и всячески препятствовавшего ее сношениям с Европой. Политическая сила Ливонии была в то время ослаблена внутренними раздорами и, в частности религиозной рознью вследствие распространения здесь протестанства. В 1558г. царь послал свои войска на Ливонию. Война сначала была удачной для русских: были взяты Нарва, Юрьев и еще около 20 городов, но потом повела к тяжелым потерям и неудачам. Не желая подчиняться московскому царю, магистр Ливонского ордена отдался под покровительство и защиту великого князя Литовского, а Ревель с Эстляндией признали над собой власть Швеции. Таким образом, Ливонская война повлекла за собой войну с Литвой и Швецией. Иван, однако, решил продолжать борьбу и в 1563г. его войска опустошили литовские владения и взяли древний город Полоцк. Это был его последний успех. </w:t>
      </w:r>
    </w:p>
    <w:p w:rsidR="00361D71" w:rsidRDefault="00361D7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Далее дела внешние представляют ряд неудач. Сила страны, истомленной долгой войной и опричниной, слабела и истощалась. В 1571 г. крымский хан со своей конницей прорвался до самой Москвы, взял город, сжег и разграбил. </w:t>
      </w:r>
    </w:p>
    <w:p w:rsidR="00361D71" w:rsidRDefault="00361D7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Затянувшаяся Ливонская война продолжалась, но уже без успеха для русского оружия. Пользуясь ослаблением России, шведы также перешли в наступление на севере и взяли города, расположенные на южном побережье Финского залива. В 1583 г. со шведами была заключено перемирие, по которому они удержали за собой все свои завоевания, и таким образом Грозный потерял и тот последний кусочек Балтийского побережья, которым владел в старину Новгород Великий.</w:t>
      </w:r>
    </w:p>
    <w:p w:rsidR="00361D71" w:rsidRDefault="00361D7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Во время этих сплошных неудач на западе на востоке случилось событие, которое явилось началом покорения русскими необъятных просторов Сибири. В 1581 г. атаман донских казаков Ермак с небольшим отрядом (около 800 человек) перешел Уральские горы и завоевал Сибирское царство – небольшую область сибирского царя Кучума. Восточные пределы государства были сильно расширены. Из Западной Сибири в европейскую часть России потекли пушнина, рыба и иные товары. Позднее, исследование этих земель было взято под царское руководство, как задача первостепенной важности.</w:t>
      </w:r>
    </w:p>
    <w:p w:rsidR="00361D71" w:rsidRDefault="00361D71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ОПРИЧНИНА; ЭПОХА ТЕРРОРА.</w:t>
      </w:r>
    </w:p>
    <w:p w:rsidR="00361D71" w:rsidRDefault="00361D7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В неудачном исходе Ливонской войны и разорении страны немалую роль сыграла и знаменитая опричнина Ивана Грозного.  </w:t>
      </w:r>
    </w:p>
    <w:p w:rsidR="00361D71" w:rsidRDefault="00361D7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Отношения с боярством начали портиться еще в период «избрания рады». В 1553г. царь тяжело заболел и, ожидая смерти, потребовал, чтобы бояре присягнули его малолетнему сыну Дмитрию. Но бояре начали смуту: одни присягнули, другие не захотели присягать, говоря, что Дмитрий еще младенец. К удивлению, Иван узнал, что против его сына высказались и члены его избранной рады и то, как бояре, так и Сильвестр желали бы воцарить двоюродного брата государя, князя Владимира Андреевича Старицкого. С большим трудом удалось царю настоять на своем требовании и заставить всех своих бояр поцеловать крест Дмитрию. Затем он сам выздоровел, а его сын вскоре же скончался. Все это происшествие потрясло Ивана и очень настроило его против Сильвестра и рады, в душе его возросло чувство недоверия и неприязни к своим советникам. Однако по внешности хорошие отношения сохранились до 1560г.; в этом году скончалась царица Анастасия, оставив государю двоих сыновей: Ивана и Федора. Со смертью жены царь круто изменился около него появились новые любимцы, с которыми он начал вести недостойную жизнь, а старых советников Иван отдалил от себя. Сильвестр был отправлен в монастырь, Адашев – в Ливонию, где он и умер, а в 1563г. умер митрополит Макарий, который был последним нравственным авторитетом и нравственной сдержкой для царя </w:t>
      </w:r>
    </w:p>
    <w:p w:rsidR="00361D71" w:rsidRDefault="00361D7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Действия свои против бояр царь открыл невиданным поступком. В декабре 1564г. он со всем своим семейством и имуществом выехал из Москвы, не сказав куда. Царь поселился в Александровской слободе, откуда 3 января 1565г. отправил в Москву грамоту, в которой известил всех, что оставил столицу из-за боярской измены. Эти письма произвели действия, на которые царь и рассчитывал. Москва, брошенная на произвол судьбы во время тяжелой и опасной войны, пришла в смятение и отправила к царю многолюдное посольство с духовенством во главе, с просьбой не покидать царства. Иван согласился остаться у власти с условием, что ему не будут мешать вершить свое правосудие над изменниками, как ему угодно. При этом он установил для себя особый двор, знаменитую опричнину, для которой сначала набрал одну, а затем и еще пять тысяч человек. Они были одеты в черную одежду, ездили на черных конях, к седлу которых были привязаны символы их власти и деятельности – метла и собачья голова в знак того, что они выметают измену из Русской земли и грызут царских недругов. </w:t>
      </w:r>
    </w:p>
    <w:p w:rsidR="00361D71" w:rsidRDefault="00361D7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На содержание своего нового двора царь забрал около 20 городов с уездами и отдельных волостей, преимущественно в центральных и северных областях государства и несколько улиц в самой Москве, а также несколько подмосковных слобод. В тех уездах, которые он забирал в опричнину, он забирал поместья и вотчины у прежних владельцев и раздавал их своим опричникам, а старым помещикам и вотчинникам давал земли в иных уездах, производя таким образом полную ломку и перетасовку землевладельческих отношений в «опричных» областях. </w:t>
      </w:r>
    </w:p>
    <w:p w:rsidR="00361D71" w:rsidRDefault="00361D7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Когда опричнина устроилась, она начала действовать. Цель опричнины состояла в том, чтобы отнять всякую силу и значение у той княжеской аристократии, которая образовывалась в Москве из потомства удельных князей и считала себя как бы соправительницей государя. Испытав на себе властолюбие своих бояр, царь Иван счел их «изменниками» и задумал обезвредить все боярство. В своем новом «дворе», куда он не пустил «изменников-бояр», он получил силы и средства для действий против них. Он брал к себе в опричнину один за другим те города и уезды в которых были старые удельные вотчины бояр и применял к ним тот порядок, который применялся Москвою в завоеванных областях (Новгороде, Пскове, Рязани). Именно из взятых в опричнину уездов выводились вон все опасные и подозрительные для Ивана IV люди, обыкновенно потомки удельных князей. Их переселяли на окраины государства, на новые земли, где не было никаких удельных воспоминаний, и где эти люди не могли быть опасны. Старые же их земли отбирались «на государя» и шли в раздачу. Вместо удаленной знати царь селил в их старых вотчинах мелких помещиков-опричников, преданных ему и зависевших только от него. Он делал это до самой смерти, в течение почти 20 лет, и понемногу забрал в опричнину половину своего государства. Остальная половина оставалась в старом положении, управлялась боярскою думой и называлась «земщиной».</w:t>
      </w:r>
    </w:p>
    <w:p w:rsidR="00361D71" w:rsidRDefault="00361D7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Опричнина была жестокой мерой, разорившей не только бояр, но и многих других людей, - всех тех, кого насильственно переселяли с места на место, у кого отнимали вотчины и хозяйство. Сама по себе опричнина должна была возбудить ненависть гонимых, но действия опричнины сопровождались еще чрезвычайными зверствами. Царь Иван не только выгонял знать из ее вотчин: он мучил и казнил неприятных ему людей. По царскому велению рубили головы «изменникам» не только десятками, но и целыми сотнями. В 1570 году царь подверг разорению Великий Новгород. Заподозрив новгородцев в какой-то измене, он ходил на них войною, как на настоящих врагов. </w:t>
      </w:r>
    </w:p>
    <w:p w:rsidR="00361D71" w:rsidRDefault="00361D7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Страна стояла на грани катастрофы.</w:t>
      </w:r>
    </w:p>
    <w:p w:rsidR="00361D71" w:rsidRDefault="00361D7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Как же и почему русский народ молча терпел эту бессмысленную вакханалию убийств и грабежей? Прежде всего, конечно, действовала долгая привычка беспрекословно подчиняться воле и приказаниям государя-царя, но кроме того, надо иметь в виду, что эпоха террора совпала с периодом тяжелой и кровопролитной войны на западе. </w:t>
      </w:r>
    </w:p>
    <w:p w:rsidR="00361D71" w:rsidRDefault="00361D7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И, наконец, не все молчали! В 1568г. митрополит Филипп, после долгих и бесплодных увещеваний наедине перед всем народом в Успенском храме обличил жестокого царя и, угрожая ему гневом Божьим, требовал, чтобы он перестал проливать кровь невинных… В результате Филипп был свергнут с митрополии и сослан в Тверской монастырь, где в следующем году он был задушен царским опричником Малютой Скуратовым. </w:t>
      </w:r>
    </w:p>
    <w:p w:rsidR="00361D71" w:rsidRDefault="00361D7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Цель, которую поставил себе Иван Грозный, устраивая опричнину, была достигнута. Княжеская аристократия была разгромлена и унижена, старые удельные вотчины перешли к государю и были обменены на другие земли. Но опричнина, несомненно, повела к разорению государства, потому что разрушила хозяйственный порядок в центральных областях. Когда Грозный выселял крупных помещиков из их старых земель, оттуда уходили с ними их холопы, а затем стали уходить и крестьяне, которым невыгодно было оставаться у новых владельцев. Народ охотно шел на окраины государства, где не было ужасов опричнины. </w:t>
      </w:r>
    </w:p>
    <w:p w:rsidR="00361D71" w:rsidRDefault="00361D7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Общий результат опричнины можно коротко описать как введение анархии и при защите государя, колебания самих основ государства. Направленная против воображаемой измены, она подготавливала действительную.</w:t>
      </w:r>
    </w:p>
    <w:p w:rsidR="00361D71" w:rsidRDefault="00361D71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ЗАКЛЮЧЕНИЕ</w:t>
      </w:r>
    </w:p>
    <w:p w:rsidR="00361D71" w:rsidRDefault="00361D7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… 18 марта 1584 года. Царь Иван IVумер. В свои неполные 54 года этот человек, исключительно одаренный, жестокий и маниакально подозрительный выглядел глубоким стариком. Сказались долгие годы борьбы, страха, расправ и покаяний.</w:t>
      </w:r>
    </w:p>
    <w:p w:rsidR="00361D71" w:rsidRDefault="00361D7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Не только в русской но и во всей нелегендарной истории человечества, образ царя Ивана Грозного является одним из самых непонятных и разнотолкуемых, а период его правления вызывает самые противоречивые оценки современников и потомков.</w:t>
      </w:r>
    </w:p>
    <w:p w:rsidR="00361D71" w:rsidRDefault="00361D7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Все почти, кто не особенно подробно знакомился с историческим обликом царя Ивана, представляют его себе жестоким по природе тираном, больным, безумным и бесчеловечным. Даже все доброе, чем отмечена "светлая пора" его царствования, общее мнение приписывает это заслугам Сильвестра и Адашева. Врожденное людям стремление к прекрасному присвоило этим двум деятелям сияние безукоризненных правителей народных, умевших управлять даже таким "нечеловеком", как Иван IV. Между тем это не совсем так. Реформы, проводимые Иваном Грозным в период его царствования, укрепили государственное управление, военную систему государства, заметно способствовали его централизации. Все преобразования имели своей целью в первую очередь укрепление мощи державы. </w:t>
      </w:r>
    </w:p>
    <w:p w:rsidR="00361D71" w:rsidRDefault="00361D7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Подводя итог эпохе Грозного , можно сказать, что при всех ее успехах она оставила тяжелое наследство и привела к печально знаменитому в истории Отечества "Смутному времени"</w:t>
      </w:r>
    </w:p>
    <w:p w:rsidR="00361D71" w:rsidRDefault="00361D71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Список литературы</w:t>
      </w:r>
    </w:p>
    <w:p w:rsidR="00361D71" w:rsidRDefault="00361D7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1. Жданов Л. Царь Иоанн Грозный // Современник 93.</w:t>
      </w:r>
    </w:p>
    <w:p w:rsidR="00361D71" w:rsidRDefault="00361D7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2. Пушкарев С.Г. Обзор русской истории // Наука 91. С. 137-147.</w:t>
      </w:r>
    </w:p>
    <w:p w:rsidR="00361D71" w:rsidRDefault="00361D7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3. Платонов С.Ф. Учебник русской истории // Наука 94. С. 126-139.</w:t>
      </w:r>
    </w:p>
    <w:p w:rsidR="00361D71" w:rsidRDefault="00361D7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4. Ключевский В.О. Курс русской истории // Просвещение 93. Т.2 С.145-165.</w:t>
      </w:r>
    </w:p>
    <w:p w:rsidR="00361D71" w:rsidRDefault="00361D7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5. Павленко Н.И., Кобрин В.Б., Федоров В.А. История СССР с древнейших времен до 1861г. // Просвещение 1989г. С. 121-153.</w:t>
      </w:r>
    </w:p>
    <w:p w:rsidR="00361D71" w:rsidRDefault="00361D7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6. Сахаров А.Н., Буганов В.И История России // Просвещение 95. Т.1 С.200-235.</w:t>
      </w:r>
    </w:p>
    <w:p w:rsidR="00361D71" w:rsidRDefault="00361D7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bookmarkStart w:id="0" w:name="_GoBack"/>
      <w:bookmarkEnd w:id="0"/>
    </w:p>
    <w:sectPr w:rsidR="00361D71">
      <w:pgSz w:w="11906" w:h="16838"/>
      <w:pgMar w:top="1134" w:right="1134" w:bottom="1134" w:left="1134" w:header="1440" w:footer="1440" w:gutter="0"/>
      <w:cols w:space="720"/>
      <w:noEndnote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3"/>
    <w:multiLevelType w:val="singleLevel"/>
    <w:tmpl w:val="E8E6847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</w:abstractNum>
  <w:abstractNum w:abstractNumId="1">
    <w:nsid w:val="070C144C"/>
    <w:multiLevelType w:val="hybridMultilevel"/>
    <w:tmpl w:val="CB981B40"/>
    <w:lvl w:ilvl="0" w:tplc="CF600BE8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1431B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A0B234F0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5280890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D67033F0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D6C4CACC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7F2A02A4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AB7A12E0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9E3AA8A6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A6129B3"/>
    <w:multiLevelType w:val="hybridMultilevel"/>
    <w:tmpl w:val="EC1C9C98"/>
    <w:lvl w:ilvl="0" w:tplc="F3A827B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2B2D8B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D464A13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67D6FA6E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AFAE9C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A62177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DD02812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9560EBC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97507F80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CCB2225"/>
    <w:multiLevelType w:val="hybridMultilevel"/>
    <w:tmpl w:val="2A6E3C68"/>
    <w:lvl w:ilvl="0" w:tplc="EAC0569C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336E520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0DAFB6C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A8A251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7EEF5AC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CA2662A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B6242A9E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32AD8F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E7AA041C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E4D6920"/>
    <w:multiLevelType w:val="hybridMultilevel"/>
    <w:tmpl w:val="7AC65CEE"/>
    <w:lvl w:ilvl="0" w:tplc="B06497EC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  <w:sz w:val="20"/>
        <w:szCs w:val="20"/>
      </w:rPr>
    </w:lvl>
    <w:lvl w:ilvl="1" w:tplc="E7C871DE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  <w:sz w:val="20"/>
        <w:szCs w:val="20"/>
      </w:rPr>
    </w:lvl>
    <w:lvl w:ilvl="2" w:tplc="B77C93F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1CF64D1E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0D6AE6E6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C5FA8DA0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BB8A5258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6CD0C80E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3DD0C600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5">
    <w:nsid w:val="34C7728F"/>
    <w:multiLevelType w:val="hybridMultilevel"/>
    <w:tmpl w:val="5106B4C8"/>
    <w:lvl w:ilvl="0" w:tplc="FA509A18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  <w:sz w:val="20"/>
        <w:szCs w:val="20"/>
      </w:rPr>
    </w:lvl>
    <w:lvl w:ilvl="1" w:tplc="FFB2E97C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  <w:sz w:val="20"/>
        <w:szCs w:val="20"/>
      </w:rPr>
    </w:lvl>
    <w:lvl w:ilvl="2" w:tplc="FAF0866A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27C6625E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0BCCE1C6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1C36B626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5CA6D5D8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72FCA994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167E6140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6">
    <w:nsid w:val="3D2E4612"/>
    <w:multiLevelType w:val="hybridMultilevel"/>
    <w:tmpl w:val="E51AB5D0"/>
    <w:lvl w:ilvl="0" w:tplc="6EAAF01A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  <w:sz w:val="20"/>
        <w:szCs w:val="20"/>
      </w:rPr>
    </w:lvl>
    <w:lvl w:ilvl="1" w:tplc="BB9032F8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  <w:sz w:val="20"/>
        <w:szCs w:val="20"/>
      </w:rPr>
    </w:lvl>
    <w:lvl w:ilvl="2" w:tplc="A1CE0A6C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463600A8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A664B39C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D6C24AFE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64E64B5A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11F68962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D4E26AA4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7">
    <w:nsid w:val="59FD1128"/>
    <w:multiLevelType w:val="hybridMultilevel"/>
    <w:tmpl w:val="E0F0DD06"/>
    <w:lvl w:ilvl="0" w:tplc="E954E562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  <w:sz w:val="20"/>
        <w:szCs w:val="20"/>
      </w:rPr>
    </w:lvl>
    <w:lvl w:ilvl="1" w:tplc="9BE2A200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  <w:sz w:val="20"/>
        <w:szCs w:val="20"/>
      </w:rPr>
    </w:lvl>
    <w:lvl w:ilvl="2" w:tplc="429A8B1E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71C8694C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FB7EDA12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75641A86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007A868A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BCDE2DE8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6408059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8">
    <w:nsid w:val="627A30E8"/>
    <w:multiLevelType w:val="hybridMultilevel"/>
    <w:tmpl w:val="02A0F842"/>
    <w:lvl w:ilvl="0" w:tplc="8D24380A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5768C95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6268A63A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6882AC0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52A60D6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4FE2F24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0DE4AD0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A3BE52AA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D09A3C84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711751C7"/>
    <w:multiLevelType w:val="hybridMultilevel"/>
    <w:tmpl w:val="EF7C1C74"/>
    <w:lvl w:ilvl="0" w:tplc="E548BD8E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  <w:sz w:val="20"/>
        <w:szCs w:val="20"/>
      </w:rPr>
    </w:lvl>
    <w:lvl w:ilvl="1" w:tplc="847AA87A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  <w:sz w:val="20"/>
        <w:szCs w:val="20"/>
      </w:rPr>
    </w:lvl>
    <w:lvl w:ilvl="2" w:tplc="EBEA0950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898095B6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F90E5202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A106EDBA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87C8A8FA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342A7716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21145EE2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0">
    <w:nsid w:val="7ECA6519"/>
    <w:multiLevelType w:val="hybridMultilevel"/>
    <w:tmpl w:val="9158509E"/>
    <w:lvl w:ilvl="0" w:tplc="120A7258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E1C858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11E23F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4FAC094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8BC9E28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D3BC920E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C1D0E9FE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61D4960C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A008D5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6"/>
  </w:num>
  <w:num w:numId="3">
    <w:abstractNumId w:val="7"/>
  </w:num>
  <w:num w:numId="4">
    <w:abstractNumId w:val="9"/>
  </w:num>
  <w:num w:numId="5">
    <w:abstractNumId w:val="4"/>
  </w:num>
  <w:num w:numId="6">
    <w:abstractNumId w:val="5"/>
  </w:num>
  <w:num w:numId="7">
    <w:abstractNumId w:val="2"/>
  </w:num>
  <w:num w:numId="8">
    <w:abstractNumId w:val="8"/>
  </w:num>
  <w:num w:numId="9">
    <w:abstractNumId w:val="10"/>
  </w:num>
  <w:num w:numId="10">
    <w:abstractNumId w:val="3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oNotHyphenateCaps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11EBE"/>
    <w:rsid w:val="00361D71"/>
    <w:rsid w:val="00456B33"/>
    <w:rsid w:val="00D11EBE"/>
    <w:rsid w:val="00D75A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4526A68B-990B-431B-88BC-C3853FDF63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paragraph" w:styleId="1">
    <w:name w:val="heading 1"/>
    <w:basedOn w:val="a"/>
    <w:link w:val="10"/>
    <w:uiPriority w:val="99"/>
    <w:qFormat/>
    <w:pPr>
      <w:keepNext/>
      <w:overflowPunct w:val="0"/>
      <w:autoSpaceDE w:val="0"/>
      <w:autoSpaceDN w:val="0"/>
      <w:spacing w:line="480" w:lineRule="auto"/>
      <w:jc w:val="center"/>
      <w:outlineLvl w:val="0"/>
    </w:pPr>
    <w:rPr>
      <w:rFonts w:ascii="Arial" w:hAnsi="Arial" w:cs="Arial"/>
      <w:color w:val="000000"/>
      <w:kern w:val="36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styleId="a3">
    <w:name w:val="Hyperlink"/>
    <w:uiPriority w:val="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11814</Words>
  <Characters>6735</Characters>
  <Application>Microsoft Office Word</Application>
  <DocSecurity>0</DocSecurity>
  <Lines>56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Исторический портрет и реформы Ивана Грозного </vt:lpstr>
    </vt:vector>
  </TitlesOfParts>
  <Company>PERSONAL COMPUTERS</Company>
  <LinksUpToDate>false</LinksUpToDate>
  <CharactersWithSpaces>18512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Исторический портрет и реформы Ивана Грозного </dc:title>
  <dc:subject/>
  <dc:creator>USER</dc:creator>
  <cp:keywords/>
  <dc:description/>
  <cp:lastModifiedBy>admin</cp:lastModifiedBy>
  <cp:revision>2</cp:revision>
  <dcterms:created xsi:type="dcterms:W3CDTF">2014-01-27T03:57:00Z</dcterms:created>
  <dcterms:modified xsi:type="dcterms:W3CDTF">2014-01-27T03:57:00Z</dcterms:modified>
</cp:coreProperties>
</file>