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7A7" w:rsidRDefault="00EF12DA">
      <w:pPr>
        <w:pStyle w:val="a3"/>
        <w:rPr>
          <w:rFonts w:ascii="Arial" w:hAnsi="Arial"/>
          <w:b/>
        </w:rPr>
      </w:pPr>
      <w:r>
        <w:rPr>
          <w:rFonts w:ascii="Arial" w:hAnsi="Arial"/>
          <w:b/>
          <w:lang w:val="en-US"/>
        </w:rPr>
        <w:t xml:space="preserve">I. </w:t>
      </w:r>
      <w:r>
        <w:rPr>
          <w:rFonts w:ascii="Arial" w:hAnsi="Arial"/>
          <w:b/>
        </w:rPr>
        <w:t>ПАСПОРТНАЯ ЧАСТЬ</w:t>
      </w:r>
    </w:p>
    <w:p w:rsidR="00BB67A7" w:rsidRDefault="00EF12D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ФИО</w:t>
      </w:r>
      <w:r>
        <w:rPr>
          <w:sz w:val="24"/>
        </w:rPr>
        <w:tab/>
        <w:t xml:space="preserve">   Грибкова Ирина Сергеевна</w:t>
      </w:r>
    </w:p>
    <w:p w:rsidR="00BB67A7" w:rsidRDefault="00EF12D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Пол</w:t>
      </w:r>
      <w:r>
        <w:rPr>
          <w:sz w:val="24"/>
        </w:rPr>
        <w:tab/>
        <w:t xml:space="preserve">   женский</w:t>
      </w:r>
    </w:p>
    <w:p w:rsidR="00BB67A7" w:rsidRDefault="00EF12D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Возраст        13 лет</w:t>
      </w:r>
    </w:p>
    <w:p w:rsidR="00BB67A7" w:rsidRDefault="00EF12D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Адрес           г. Краснодар, ул. Ставропольская д. 168, кв. 70</w:t>
      </w:r>
    </w:p>
    <w:p w:rsidR="00BB67A7" w:rsidRDefault="00EF12D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Профессия   учащаяся средней школы № 17, 8</w:t>
      </w:r>
      <w:r>
        <w:rPr>
          <w:sz w:val="24"/>
          <w:vertAlign w:val="superscript"/>
        </w:rPr>
        <w:t xml:space="preserve"> </w:t>
      </w:r>
      <w:r>
        <w:rPr>
          <w:sz w:val="24"/>
          <w:u w:val="single"/>
          <w:vertAlign w:val="superscript"/>
        </w:rPr>
        <w:t>г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класс</w:t>
      </w:r>
    </w:p>
    <w:p w:rsidR="00BB67A7" w:rsidRDefault="00EF12DA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Родители      </w:t>
      </w:r>
    </w:p>
    <w:p w:rsidR="00BB67A7" w:rsidRDefault="00EF12DA" w:rsidP="00EF12DA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мать:  Грибкова Лариса Алексеевна, 39 лет, СКЖД - швея</w:t>
      </w:r>
    </w:p>
    <w:p w:rsidR="00BB67A7" w:rsidRDefault="00EF12DA" w:rsidP="00EF12DA">
      <w:pPr>
        <w:numPr>
          <w:ilvl w:val="0"/>
          <w:numId w:val="47"/>
        </w:numPr>
        <w:tabs>
          <w:tab w:val="clear" w:pos="360"/>
          <w:tab w:val="num" w:pos="720"/>
        </w:tabs>
        <w:ind w:left="720"/>
        <w:jc w:val="both"/>
        <w:rPr>
          <w:sz w:val="24"/>
        </w:rPr>
      </w:pPr>
      <w:r>
        <w:rPr>
          <w:sz w:val="24"/>
        </w:rPr>
        <w:t>отец:  Грибков Сергей Анатольевич, 39 лет, Краснодарэлектросети - программист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>7.   Дата и время поступления    29.10.98 г.,  9</w:t>
      </w:r>
      <w:r>
        <w:rPr>
          <w:sz w:val="24"/>
          <w:u w:val="single"/>
          <w:vertAlign w:val="superscript"/>
        </w:rPr>
        <w:t>30</w:t>
      </w:r>
      <w:r>
        <w:rPr>
          <w:sz w:val="24"/>
        </w:rPr>
        <w:t xml:space="preserve"> час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>8.   Кем направлена     поликлиника № 3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>9.   Куда направлена   Городская клиническая больница №3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 xml:space="preserve">10. Диагноз направившего учреждения  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ab/>
        <w:t>ДЖВП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>11. Диагноз при поступлении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ab/>
        <w:t>Хронический гастродуоденит в стадии обострения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>12. Клинический диагноз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ab/>
        <w:t>Хронический гастродуоденит, стадия обострения. Дискенезия желчевыводящих путей по гипотоническому типу. Реактивный панкреатит.</w:t>
      </w:r>
    </w:p>
    <w:p w:rsidR="00BB67A7" w:rsidRDefault="00BB67A7">
      <w:pPr>
        <w:jc w:val="both"/>
        <w:rPr>
          <w:sz w:val="24"/>
        </w:rPr>
      </w:pPr>
    </w:p>
    <w:p w:rsidR="00BB67A7" w:rsidRDefault="00EF12DA">
      <w:pPr>
        <w:jc w:val="center"/>
        <w:rPr>
          <w:rFonts w:ascii="Arial" w:hAnsi="Arial"/>
          <w:b/>
          <w:color w:val="0000FF"/>
          <w:sz w:val="36"/>
          <w:lang w:val="en-US"/>
        </w:rPr>
      </w:pPr>
      <w:r>
        <w:rPr>
          <w:rFonts w:ascii="Arial" w:hAnsi="Arial"/>
          <w:b/>
          <w:color w:val="0000FF"/>
          <w:sz w:val="36"/>
          <w:lang w:val="en-US"/>
        </w:rPr>
        <w:t xml:space="preserve">II. </w:t>
      </w:r>
      <w:r>
        <w:rPr>
          <w:rFonts w:ascii="Arial" w:hAnsi="Arial"/>
          <w:b/>
          <w:color w:val="0000FF"/>
          <w:sz w:val="36"/>
        </w:rPr>
        <w:t>ЖАЛОБЫ</w:t>
      </w:r>
      <w:r>
        <w:rPr>
          <w:rFonts w:ascii="Arial" w:hAnsi="Arial"/>
          <w:b/>
          <w:color w:val="0000FF"/>
          <w:sz w:val="36"/>
          <w:lang w:val="en-US"/>
        </w:rPr>
        <w:t xml:space="preserve"> </w:t>
      </w:r>
      <w:r>
        <w:rPr>
          <w:rFonts w:ascii="Arial" w:hAnsi="Arial"/>
          <w:b/>
          <w:color w:val="0000FF"/>
          <w:sz w:val="36"/>
        </w:rPr>
        <w:t>БОЛЬНОГО</w:t>
      </w:r>
    </w:p>
    <w:p w:rsidR="00BB67A7" w:rsidRDefault="00EF12DA">
      <w:pPr>
        <w:jc w:val="both"/>
        <w:rPr>
          <w:sz w:val="24"/>
        </w:rPr>
      </w:pPr>
      <w:r>
        <w:rPr>
          <w:sz w:val="24"/>
          <w:lang w:val="en-US"/>
        </w:rPr>
        <w:tab/>
      </w:r>
      <w:r>
        <w:rPr>
          <w:sz w:val="24"/>
        </w:rPr>
        <w:t>Больная предъявляет жалобы на боли в области эпигастрия, появляющиеся ночью и рано утром, а так же после других длительных перерывов в приёме пищи; жалобы на тошноту после большого количества съеденной пищи, отрыжку воздухом, частые поносы; на периодически наступающие слабость, головокружения, головные боли.</w:t>
      </w:r>
    </w:p>
    <w:p w:rsidR="00BB67A7" w:rsidRDefault="00BB67A7">
      <w:pPr>
        <w:jc w:val="both"/>
        <w:rPr>
          <w:sz w:val="24"/>
        </w:rPr>
      </w:pPr>
    </w:p>
    <w:p w:rsidR="00BB67A7" w:rsidRDefault="00EF12DA">
      <w:pPr>
        <w:jc w:val="center"/>
        <w:rPr>
          <w:sz w:val="24"/>
        </w:rPr>
      </w:pPr>
      <w:r>
        <w:rPr>
          <w:rFonts w:ascii="Arial" w:hAnsi="Arial"/>
          <w:b/>
          <w:color w:val="0000FF"/>
          <w:sz w:val="36"/>
          <w:lang w:val="en-US"/>
        </w:rPr>
        <w:t>III.</w:t>
      </w:r>
      <w:r>
        <w:rPr>
          <w:rFonts w:ascii="Arial" w:hAnsi="Arial"/>
          <w:b/>
          <w:color w:val="0000FF"/>
          <w:sz w:val="36"/>
        </w:rPr>
        <w:t xml:space="preserve"> АНАМНЕЗ ДАННОГО ЗАБОЛЕВАНИЯ</w:t>
      </w:r>
    </w:p>
    <w:p w:rsidR="00BB67A7" w:rsidRDefault="00EF12DA">
      <w:pPr>
        <w:pStyle w:val="a6"/>
      </w:pPr>
      <w:r>
        <w:tab/>
        <w:t>Считает себя больной с осени 1996 г., когда появились частые отрыжки, тошнота и чувство тяжести в эпигастральной области. После обращения к участковому врачу в декабре 1996 года больная была направлена на обследование в детское отделение Городской клинической больницы №3 , где был поставлен диагноз: хронический гастродуоденит, и были назначены диета и лечение, которые больная соблюдала нечётко.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ab/>
        <w:t>В начале сентября этого года у больной опять появились жалобы на избыточную отрыжку, чувство тошноты, боли в эпигастрии, в связи с чем она и была направлена на обследование и коррекцию лечения в детское отделение ГКБ №3.</w:t>
      </w:r>
    </w:p>
    <w:p w:rsidR="00BB67A7" w:rsidRDefault="00BB67A7">
      <w:pPr>
        <w:jc w:val="both"/>
        <w:rPr>
          <w:sz w:val="24"/>
        </w:rPr>
      </w:pPr>
    </w:p>
    <w:p w:rsidR="00BB67A7" w:rsidRDefault="00EF12DA">
      <w:pPr>
        <w:jc w:val="center"/>
        <w:rPr>
          <w:rFonts w:ascii="Arial" w:hAnsi="Arial"/>
          <w:sz w:val="24"/>
        </w:rPr>
      </w:pPr>
      <w:r>
        <w:rPr>
          <w:rFonts w:ascii="Arial" w:hAnsi="Arial"/>
          <w:b/>
          <w:color w:val="0000FF"/>
          <w:sz w:val="36"/>
          <w:lang w:val="en-US"/>
        </w:rPr>
        <w:t>VI.</w:t>
      </w:r>
      <w:r>
        <w:rPr>
          <w:rFonts w:ascii="Arial" w:hAnsi="Arial"/>
          <w:b/>
          <w:color w:val="0000FF"/>
          <w:sz w:val="36"/>
        </w:rPr>
        <w:t xml:space="preserve"> АНАМНЕЗ ЖИЗНИ</w:t>
      </w:r>
    </w:p>
    <w:p w:rsidR="00BB67A7" w:rsidRDefault="00EF12DA" w:rsidP="00EF12DA">
      <w:pPr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АКУШЕРСКИЙ АНАМНЕЗ</w:t>
      </w:r>
    </w:p>
    <w:p w:rsidR="00BB67A7" w:rsidRDefault="00EF12DA">
      <w:pPr>
        <w:pStyle w:val="a6"/>
        <w:ind w:left="567" w:firstLine="153"/>
      </w:pPr>
      <w:r>
        <w:t xml:space="preserve">Родилась в срок от первой, нормально протекавшей беременности. Роды срочные нормальные. При рождении закричала сразу. Врождённой патологии не имеет. </w:t>
      </w:r>
    </w:p>
    <w:p w:rsidR="00BB67A7" w:rsidRDefault="00EF12DA" w:rsidP="00EF12DA">
      <w:pPr>
        <w:pStyle w:val="a6"/>
        <w:numPr>
          <w:ilvl w:val="0"/>
          <w:numId w:val="3"/>
        </w:numPr>
      </w:pPr>
      <w:r>
        <w:t>РАЗВИТИЕ И ПИТАНИЕ РЕБЁНКА</w:t>
      </w:r>
    </w:p>
    <w:p w:rsidR="00BB67A7" w:rsidRDefault="00EF12DA">
      <w:pPr>
        <w:pStyle w:val="a6"/>
        <w:ind w:left="567"/>
      </w:pPr>
      <w:r>
        <w:tab/>
        <w:t>Вскармливание естественное, регулярное, с соблюдением ночного перерыва.</w:t>
      </w:r>
    </w:p>
    <w:p w:rsidR="00BB67A7" w:rsidRDefault="00EF12DA">
      <w:pPr>
        <w:pStyle w:val="a6"/>
        <w:ind w:left="567" w:firstLine="153"/>
      </w:pPr>
      <w:r>
        <w:t xml:space="preserve">В физическом и психомоторном развитии от сверстников не отставала.      </w:t>
      </w:r>
    </w:p>
    <w:p w:rsidR="00BB67A7" w:rsidRDefault="00EF12DA">
      <w:pPr>
        <w:pStyle w:val="a6"/>
        <w:ind w:left="567" w:firstLine="153"/>
      </w:pPr>
      <w:r>
        <w:t>Сейчас развитие соответствует возрасту.</w:t>
      </w:r>
    </w:p>
    <w:p w:rsidR="00BB67A7" w:rsidRDefault="00EF12DA">
      <w:pPr>
        <w:pStyle w:val="a6"/>
        <w:ind w:left="567"/>
      </w:pPr>
      <w:r>
        <w:tab/>
        <w:t>Ребёнок умеренно возбудим, успеваемость в школе хорошая.</w:t>
      </w:r>
    </w:p>
    <w:p w:rsidR="00BB67A7" w:rsidRDefault="00EF12DA" w:rsidP="00EF12DA">
      <w:pPr>
        <w:pStyle w:val="a6"/>
        <w:numPr>
          <w:ilvl w:val="0"/>
          <w:numId w:val="3"/>
        </w:numPr>
      </w:pPr>
      <w:r>
        <w:t>АНАМНЕЗ ПЕРЕНЕСЁННЫХ ЗАБОЛЕВАНИЙ</w:t>
      </w:r>
    </w:p>
    <w:p w:rsidR="00BB67A7" w:rsidRDefault="00EF12DA">
      <w:pPr>
        <w:pStyle w:val="a6"/>
        <w:ind w:left="567" w:firstLine="153"/>
      </w:pPr>
      <w:r>
        <w:t>Больная переболела в 1996 году ветрянной оспой, а позже, в этом же году, и кранухой.</w:t>
      </w:r>
    </w:p>
    <w:p w:rsidR="00BB67A7" w:rsidRDefault="00BB67A7">
      <w:pPr>
        <w:pStyle w:val="a6"/>
      </w:pPr>
    </w:p>
    <w:p w:rsidR="00BB67A7" w:rsidRDefault="00EF12DA">
      <w:pPr>
        <w:pStyle w:val="a6"/>
        <w:jc w:val="center"/>
        <w:rPr>
          <w:rFonts w:ascii="Arial" w:hAnsi="Arial"/>
          <w:b/>
          <w:color w:val="0000FF"/>
          <w:sz w:val="36"/>
        </w:rPr>
      </w:pPr>
      <w:r>
        <w:rPr>
          <w:rFonts w:ascii="Arial" w:hAnsi="Arial"/>
          <w:b/>
          <w:color w:val="0000FF"/>
          <w:sz w:val="36"/>
          <w:lang w:val="en-US"/>
        </w:rPr>
        <w:t xml:space="preserve">VI. </w:t>
      </w:r>
      <w:r>
        <w:rPr>
          <w:rFonts w:ascii="Arial" w:hAnsi="Arial"/>
          <w:b/>
          <w:color w:val="0000FF"/>
          <w:sz w:val="36"/>
        </w:rPr>
        <w:t>ЭПИДЕМИОЛОГИЧЕСКИЙ АНАМНЕЗ</w:t>
      </w:r>
    </w:p>
    <w:p w:rsidR="00BB67A7" w:rsidRDefault="00EF12DA">
      <w:pPr>
        <w:pStyle w:val="a6"/>
      </w:pPr>
      <w:r>
        <w:tab/>
        <w:t>Больная отрицает контакт с туберкулёзными больными, больными инфекционным гепатитом.</w:t>
      </w:r>
    </w:p>
    <w:p w:rsidR="00BB67A7" w:rsidRDefault="00EF12DA">
      <w:pPr>
        <w:pStyle w:val="a6"/>
      </w:pPr>
      <w:r>
        <w:tab/>
        <w:t>Больной были проведены профилактические прививки: БЦЖ, КДС, против полиомиелита.</w:t>
      </w:r>
    </w:p>
    <w:p w:rsidR="00BB67A7" w:rsidRDefault="00BB67A7">
      <w:pPr>
        <w:pStyle w:val="a6"/>
      </w:pPr>
    </w:p>
    <w:p w:rsidR="00BB67A7" w:rsidRDefault="00EF12DA">
      <w:pPr>
        <w:pStyle w:val="a6"/>
        <w:jc w:val="center"/>
        <w:rPr>
          <w:rFonts w:ascii="Arial" w:hAnsi="Arial"/>
          <w:b/>
          <w:color w:val="0000FF"/>
          <w:sz w:val="36"/>
        </w:rPr>
      </w:pPr>
      <w:r>
        <w:rPr>
          <w:rFonts w:ascii="Arial" w:hAnsi="Arial"/>
          <w:b/>
          <w:color w:val="0000FF"/>
          <w:sz w:val="36"/>
          <w:lang w:val="en-US"/>
        </w:rPr>
        <w:t>VII.</w:t>
      </w:r>
      <w:r>
        <w:rPr>
          <w:rFonts w:ascii="Arial" w:hAnsi="Arial"/>
          <w:b/>
          <w:color w:val="0000FF"/>
          <w:sz w:val="36"/>
        </w:rPr>
        <w:t xml:space="preserve"> АЛЛЕРГОЛОГИЧЕСКИЙ АНАМНЕЗ</w:t>
      </w:r>
      <w:r>
        <w:rPr>
          <w:rFonts w:ascii="Arial" w:hAnsi="Arial"/>
          <w:b/>
          <w:color w:val="0000FF"/>
          <w:sz w:val="36"/>
          <w:lang w:val="en-US"/>
        </w:rPr>
        <w:t xml:space="preserve"> </w:t>
      </w:r>
    </w:p>
    <w:p w:rsidR="00BB67A7" w:rsidRDefault="00EF12DA">
      <w:pPr>
        <w:pStyle w:val="a6"/>
        <w:ind w:firstLine="720"/>
      </w:pPr>
      <w:r>
        <w:t>Аллергические заболевания отсутствуют. Непереносимость пищевых и лекарственных веществ отрицает.</w:t>
      </w:r>
    </w:p>
    <w:p w:rsidR="00BB67A7" w:rsidRDefault="00EF12DA">
      <w:pPr>
        <w:pStyle w:val="a6"/>
        <w:ind w:firstLine="720"/>
      </w:pPr>
      <w:r>
        <w:t>Аллергические заболевания у родственников не обнаружены.</w:t>
      </w:r>
    </w:p>
    <w:p w:rsidR="00BB67A7" w:rsidRDefault="00BB67A7">
      <w:pPr>
        <w:pStyle w:val="a6"/>
        <w:ind w:firstLine="720"/>
      </w:pPr>
    </w:p>
    <w:p w:rsidR="00BB67A7" w:rsidRDefault="00EF12DA">
      <w:pPr>
        <w:pStyle w:val="a6"/>
        <w:jc w:val="center"/>
        <w:rPr>
          <w:rFonts w:ascii="Arial" w:hAnsi="Arial"/>
          <w:b/>
          <w:color w:val="0000FF"/>
          <w:sz w:val="36"/>
        </w:rPr>
      </w:pPr>
      <w:r>
        <w:rPr>
          <w:rFonts w:ascii="Arial" w:hAnsi="Arial"/>
          <w:b/>
          <w:color w:val="0000FF"/>
          <w:sz w:val="36"/>
          <w:lang w:val="en-US"/>
        </w:rPr>
        <w:t>VIII</w:t>
      </w:r>
      <w:r>
        <w:rPr>
          <w:rFonts w:ascii="Arial" w:hAnsi="Arial"/>
          <w:b/>
          <w:color w:val="0000FF"/>
          <w:sz w:val="36"/>
        </w:rPr>
        <w:t xml:space="preserve">. СЕМЕЙНЫЙ (НАСЛЕДСТВЕННЫЙ) </w:t>
      </w:r>
    </w:p>
    <w:p w:rsidR="00BB67A7" w:rsidRDefault="00EF12DA">
      <w:pPr>
        <w:pStyle w:val="a6"/>
        <w:jc w:val="center"/>
        <w:rPr>
          <w:rFonts w:ascii="Arial" w:hAnsi="Arial"/>
          <w:b/>
          <w:color w:val="0000FF"/>
          <w:sz w:val="36"/>
        </w:rPr>
      </w:pPr>
      <w:r>
        <w:rPr>
          <w:rFonts w:ascii="Arial" w:hAnsi="Arial"/>
          <w:b/>
          <w:color w:val="0000FF"/>
          <w:sz w:val="36"/>
        </w:rPr>
        <w:t xml:space="preserve">АНАМНЕЗ </w:t>
      </w:r>
    </w:p>
    <w:p w:rsidR="00BB67A7" w:rsidRDefault="00EF12DA">
      <w:pPr>
        <w:pStyle w:val="a6"/>
      </w:pPr>
      <w:r>
        <w:tab/>
        <w:t xml:space="preserve">Родители ребёнка среднего возраста. Их культурный уровень и взаимоотношения между собой соответствуют общепринятым нормам. </w:t>
      </w:r>
    </w:p>
    <w:p w:rsidR="00BB67A7" w:rsidRDefault="00EF12DA">
      <w:pPr>
        <w:pStyle w:val="a6"/>
      </w:pPr>
      <w:r>
        <w:tab/>
        <w:t>В семье 2 детей: девочки 12 и  5 лет.</w:t>
      </w:r>
    </w:p>
    <w:p w:rsidR="00BB67A7" w:rsidRDefault="00EF12DA">
      <w:pPr>
        <w:pStyle w:val="a6"/>
      </w:pPr>
      <w:r>
        <w:tab/>
        <w:t>Здоровье отца, матери и ближайших родственников не вызывает опасений. Психические заболевания в семье не обнаружены.</w:t>
      </w:r>
    </w:p>
    <w:p w:rsidR="00BB67A7" w:rsidRDefault="00BB67A7">
      <w:pPr>
        <w:pStyle w:val="a6"/>
      </w:pPr>
    </w:p>
    <w:p w:rsidR="00BB67A7" w:rsidRDefault="00EF12DA">
      <w:pPr>
        <w:pStyle w:val="a6"/>
        <w:jc w:val="center"/>
        <w:rPr>
          <w:rFonts w:ascii="Arial" w:hAnsi="Arial"/>
          <w:b/>
          <w:color w:val="0000FF"/>
          <w:sz w:val="36"/>
        </w:rPr>
      </w:pPr>
      <w:r>
        <w:rPr>
          <w:rFonts w:ascii="Arial" w:hAnsi="Arial"/>
          <w:b/>
          <w:color w:val="0000FF"/>
          <w:sz w:val="36"/>
          <w:lang w:val="en-US"/>
        </w:rPr>
        <w:t>IX.</w:t>
      </w:r>
      <w:r>
        <w:rPr>
          <w:rFonts w:ascii="Arial" w:hAnsi="Arial"/>
          <w:b/>
          <w:color w:val="0000FF"/>
          <w:sz w:val="36"/>
        </w:rPr>
        <w:t xml:space="preserve"> ЖИЛИЩНО – БЫТОВЫЕ УСЛОВИЯ</w:t>
      </w:r>
      <w:r>
        <w:rPr>
          <w:rFonts w:ascii="Arial" w:hAnsi="Arial"/>
          <w:b/>
          <w:color w:val="0000FF"/>
          <w:sz w:val="36"/>
          <w:lang w:val="en-US"/>
        </w:rPr>
        <w:t xml:space="preserve"> </w:t>
      </w:r>
    </w:p>
    <w:p w:rsidR="00BB67A7" w:rsidRDefault="00EF12DA">
      <w:pPr>
        <w:pStyle w:val="a6"/>
      </w:pPr>
      <w:r>
        <w:tab/>
        <w:t>Семья состоит из 4 человек: родители и двое детей. Мать не работает, отец – рабочий кирпичного завода. Семья среднего достатка. Квартира благоустроена. Режим дня соблюдается. Продолжительность сна и пребывания на свежем воздухе соответствуют возрасту ребёнка. Нагрузка в школе и дома умеренная.</w:t>
      </w:r>
    </w:p>
    <w:p w:rsidR="00BB67A7" w:rsidRDefault="00BB67A7">
      <w:pPr>
        <w:pStyle w:val="a6"/>
      </w:pPr>
    </w:p>
    <w:p w:rsidR="00BB67A7" w:rsidRDefault="00EF12DA">
      <w:pPr>
        <w:pStyle w:val="a6"/>
        <w:jc w:val="center"/>
        <w:rPr>
          <w:rFonts w:ascii="Arial" w:hAnsi="Arial"/>
          <w:b/>
          <w:color w:val="0000FF"/>
          <w:sz w:val="36"/>
        </w:rPr>
      </w:pPr>
      <w:r>
        <w:rPr>
          <w:rFonts w:ascii="Arial" w:hAnsi="Arial"/>
          <w:b/>
          <w:color w:val="0000FF"/>
          <w:sz w:val="36"/>
          <w:lang w:val="en-US"/>
        </w:rPr>
        <w:t xml:space="preserve">X. </w:t>
      </w:r>
      <w:r>
        <w:rPr>
          <w:rFonts w:ascii="Arial" w:hAnsi="Arial"/>
          <w:b/>
          <w:color w:val="0000FF"/>
          <w:sz w:val="36"/>
        </w:rPr>
        <w:t xml:space="preserve">СОСТОЯНИЕ ПРИ ПОСТУПЛЕНИИ </w:t>
      </w:r>
    </w:p>
    <w:p w:rsidR="00BB67A7" w:rsidRDefault="00EF12DA">
      <w:pPr>
        <w:pStyle w:val="a6"/>
      </w:pPr>
      <w:r>
        <w:tab/>
        <w:t>Больная спокойна, адекватно оценивает обстановку. На момент поступления жалоб на состояние здоровья не предъявляет.</w:t>
      </w:r>
    </w:p>
    <w:p w:rsidR="00BB67A7" w:rsidRDefault="00BB67A7">
      <w:pPr>
        <w:pStyle w:val="a6"/>
      </w:pPr>
    </w:p>
    <w:p w:rsidR="00BB67A7" w:rsidRDefault="00BB67A7">
      <w:pPr>
        <w:pStyle w:val="a6"/>
      </w:pPr>
    </w:p>
    <w:p w:rsidR="00BB67A7" w:rsidRDefault="00EF12DA">
      <w:pPr>
        <w:pStyle w:val="a6"/>
        <w:jc w:val="center"/>
        <w:rPr>
          <w:rFonts w:ascii="Arial" w:hAnsi="Arial"/>
          <w:b/>
          <w:color w:val="0000FF"/>
          <w:sz w:val="36"/>
        </w:rPr>
      </w:pPr>
      <w:r>
        <w:rPr>
          <w:rFonts w:ascii="Arial" w:hAnsi="Arial"/>
          <w:b/>
          <w:color w:val="0000FF"/>
          <w:sz w:val="36"/>
          <w:lang w:val="en-US"/>
        </w:rPr>
        <w:t>XI.</w:t>
      </w:r>
      <w:r>
        <w:rPr>
          <w:rFonts w:ascii="Arial" w:hAnsi="Arial"/>
          <w:b/>
          <w:color w:val="0000FF"/>
          <w:sz w:val="36"/>
        </w:rPr>
        <w:t xml:space="preserve"> ОБЪЕКТИВНОЕ СОСТОЯНИЕ НА ДЕНЬ ОСМОТРА</w:t>
      </w:r>
    </w:p>
    <w:p w:rsidR="00BB67A7" w:rsidRDefault="00EF12DA">
      <w:pPr>
        <w:ind w:firstLine="720"/>
        <w:jc w:val="both"/>
        <w:rPr>
          <w:sz w:val="24"/>
        </w:rPr>
      </w:pPr>
      <w:r>
        <w:rPr>
          <w:sz w:val="24"/>
        </w:rPr>
        <w:t>Температура тела 36,7</w:t>
      </w:r>
      <w:r>
        <w:rPr>
          <w:sz w:val="24"/>
          <w:vertAlign w:val="superscript"/>
        </w:rPr>
        <w:sym w:font="Symbol" w:char="F06F"/>
      </w:r>
      <w:r>
        <w:rPr>
          <w:sz w:val="24"/>
        </w:rPr>
        <w:t xml:space="preserve">С. Общее состояние больной удовлетворительное. </w:t>
      </w:r>
    </w:p>
    <w:p w:rsidR="00BB67A7" w:rsidRDefault="00EF12DA">
      <w:pPr>
        <w:ind w:firstLine="720"/>
        <w:jc w:val="both"/>
        <w:rPr>
          <w:sz w:val="24"/>
        </w:rPr>
      </w:pPr>
      <w:r>
        <w:rPr>
          <w:sz w:val="24"/>
          <w:u w:val="single"/>
        </w:rPr>
        <w:t>Положение в постели</w:t>
      </w:r>
      <w:r>
        <w:rPr>
          <w:sz w:val="24"/>
        </w:rPr>
        <w:t xml:space="preserve"> свободное, естественное. </w:t>
      </w:r>
    </w:p>
    <w:p w:rsidR="00BB67A7" w:rsidRDefault="00EF12DA">
      <w:pPr>
        <w:ind w:firstLine="720"/>
        <w:jc w:val="both"/>
        <w:rPr>
          <w:sz w:val="24"/>
        </w:rPr>
      </w:pPr>
      <w:r>
        <w:rPr>
          <w:sz w:val="24"/>
          <w:u w:val="single"/>
        </w:rPr>
        <w:t>Выражение лица</w:t>
      </w:r>
      <w:r>
        <w:rPr>
          <w:sz w:val="24"/>
        </w:rPr>
        <w:t xml:space="preserve"> спокойное, осмысленное. Глаза блестящие, широко раскрытые. </w:t>
      </w:r>
    </w:p>
    <w:p w:rsidR="00BB67A7" w:rsidRDefault="00EF12DA">
      <w:pPr>
        <w:ind w:firstLine="720"/>
        <w:jc w:val="both"/>
        <w:rPr>
          <w:sz w:val="24"/>
        </w:rPr>
      </w:pPr>
      <w:r>
        <w:rPr>
          <w:sz w:val="24"/>
          <w:u w:val="single"/>
        </w:rPr>
        <w:t xml:space="preserve">Физическое развитие </w:t>
      </w:r>
      <w:r>
        <w:rPr>
          <w:sz w:val="24"/>
        </w:rPr>
        <w:t>соответствует полу  и возрасту. Рост 157 см, вес 42 кг, окружность головы 54 см, окружность груди 77 см.</w:t>
      </w:r>
    </w:p>
    <w:p w:rsidR="00BB67A7" w:rsidRDefault="00EF12DA">
      <w:pPr>
        <w:ind w:firstLine="720"/>
        <w:jc w:val="both"/>
        <w:rPr>
          <w:sz w:val="24"/>
        </w:rPr>
      </w:pPr>
      <w:r>
        <w:rPr>
          <w:sz w:val="24"/>
        </w:rPr>
        <w:t xml:space="preserve">Телосложение правильное. Нормостеник. </w:t>
      </w:r>
    </w:p>
    <w:p w:rsidR="00BB67A7" w:rsidRDefault="00EF12DA">
      <w:pPr>
        <w:ind w:firstLine="720"/>
        <w:jc w:val="both"/>
        <w:rPr>
          <w:sz w:val="24"/>
        </w:rPr>
      </w:pPr>
      <w:r>
        <w:rPr>
          <w:sz w:val="24"/>
          <w:u w:val="single"/>
        </w:rPr>
        <w:t>Кожные покровы  и видимые слизистые</w:t>
      </w:r>
      <w:r>
        <w:rPr>
          <w:sz w:val="24"/>
        </w:rPr>
        <w:t xml:space="preserve"> матового цвета, чистые, влажные. Кровоизлияния, сыпи, рубцы и пигментные пятна на коже и слизистых оболочках отсутствуют. </w:t>
      </w:r>
    </w:p>
    <w:p w:rsidR="00BB67A7" w:rsidRDefault="00EF12DA">
      <w:pPr>
        <w:ind w:firstLine="720"/>
        <w:jc w:val="both"/>
        <w:rPr>
          <w:sz w:val="24"/>
        </w:rPr>
      </w:pPr>
      <w:r>
        <w:rPr>
          <w:sz w:val="24"/>
          <w:u w:val="single"/>
        </w:rPr>
        <w:t>Подкожно-жировая клетчатка</w:t>
      </w:r>
      <w:r>
        <w:rPr>
          <w:sz w:val="24"/>
        </w:rPr>
        <w:t xml:space="preserve"> развита умеренно, распределена равномерно. Тургор тканей нормальный – упругий. Уплотнений, подкожной эмфиземы, отёков нет.</w:t>
      </w:r>
    </w:p>
    <w:p w:rsidR="00BB67A7" w:rsidRDefault="00EF12DA">
      <w:pPr>
        <w:ind w:firstLine="720"/>
        <w:jc w:val="both"/>
        <w:rPr>
          <w:color w:val="00FF00"/>
          <w:sz w:val="24"/>
        </w:rPr>
      </w:pPr>
      <w:r>
        <w:rPr>
          <w:sz w:val="24"/>
          <w:u w:val="single"/>
        </w:rPr>
        <w:t>Лимфатические узлы</w:t>
      </w:r>
      <w:r>
        <w:rPr>
          <w:sz w:val="24"/>
        </w:rPr>
        <w:t xml:space="preserve"> не видны. Пальпации доступны поднижнечелюстные, подмышечные, паховые лимфатические узлы. Они обычной формы и величины, безболезненные, нормальной консистенции, не спаянны с окружающими тканями. </w:t>
      </w:r>
    </w:p>
    <w:p w:rsidR="00BB67A7" w:rsidRDefault="00EF12DA">
      <w:pPr>
        <w:ind w:firstLine="720"/>
        <w:jc w:val="both"/>
        <w:rPr>
          <w:color w:val="00FF00"/>
          <w:sz w:val="24"/>
        </w:rPr>
      </w:pPr>
      <w:r>
        <w:rPr>
          <w:color w:val="00FF00"/>
          <w:sz w:val="24"/>
        </w:rPr>
        <w:t xml:space="preserve">МЫШЕЧНАЯ СИСТЕМА. </w:t>
      </w:r>
    </w:p>
    <w:p w:rsidR="00BB67A7" w:rsidRDefault="00EF12DA">
      <w:pPr>
        <w:ind w:firstLine="720"/>
        <w:jc w:val="both"/>
        <w:rPr>
          <w:color w:val="00FF00"/>
          <w:sz w:val="24"/>
        </w:rPr>
      </w:pPr>
      <w:r>
        <w:rPr>
          <w:sz w:val="24"/>
        </w:rPr>
        <w:t>Мускулатура развита хорошо. Атрофии или гипертрофии мышц при осмотре не обнаружено. Тонус нормальный. Мышечная сила умеренная, активные и пассивные движения в суставах конечностей в пределах нормы. Болезненность при пальпации отсутствует.</w:t>
      </w:r>
    </w:p>
    <w:p w:rsidR="00BB67A7" w:rsidRDefault="00EF12DA">
      <w:pPr>
        <w:ind w:firstLine="720"/>
        <w:jc w:val="both"/>
        <w:rPr>
          <w:color w:val="00FF00"/>
          <w:sz w:val="24"/>
        </w:rPr>
      </w:pPr>
      <w:r>
        <w:rPr>
          <w:color w:val="00FF00"/>
          <w:sz w:val="24"/>
        </w:rPr>
        <w:t>КОСТНАЯ СИСТЕМА.</w:t>
      </w:r>
    </w:p>
    <w:p w:rsidR="00BB67A7" w:rsidRDefault="00EF12DA">
      <w:pPr>
        <w:ind w:firstLine="720"/>
        <w:jc w:val="both"/>
        <w:rPr>
          <w:sz w:val="24"/>
        </w:rPr>
      </w:pPr>
      <w:r>
        <w:rPr>
          <w:sz w:val="24"/>
        </w:rPr>
        <w:t>Форма черепа обычная.</w:t>
      </w:r>
      <w:r>
        <w:rPr>
          <w:color w:val="00FF00"/>
          <w:sz w:val="24"/>
        </w:rPr>
        <w:t xml:space="preserve"> </w:t>
      </w:r>
      <w:r>
        <w:rPr>
          <w:sz w:val="24"/>
        </w:rPr>
        <w:t>Деформаций, асимметричности, болезненности при пальпации лицевого и мозгового черепа нет. Размер головы соответствует возрасту больного ребёнка.</w:t>
      </w:r>
    </w:p>
    <w:p w:rsidR="00BB67A7" w:rsidRDefault="00EF12DA">
      <w:pPr>
        <w:ind w:firstLine="720"/>
        <w:jc w:val="both"/>
        <w:rPr>
          <w:sz w:val="24"/>
        </w:rPr>
      </w:pPr>
      <w:r>
        <w:rPr>
          <w:sz w:val="24"/>
        </w:rPr>
        <w:t xml:space="preserve">Форма грудной клетки коническая. Гаррисонова борозда, чётки отсутствуют. Деформаций, переломов нет. </w:t>
      </w:r>
    </w:p>
    <w:p w:rsidR="00BB67A7" w:rsidRDefault="00EF12DA">
      <w:pPr>
        <w:ind w:firstLine="720"/>
        <w:jc w:val="both"/>
        <w:rPr>
          <w:sz w:val="24"/>
        </w:rPr>
      </w:pPr>
      <w:r>
        <w:rPr>
          <w:sz w:val="24"/>
        </w:rPr>
        <w:t xml:space="preserve">Патологических искривлений позвоночника, деформации костей таза нет. Подвижность позвонковых суставов в норме, при движении безболезненные.  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ab/>
        <w:t>Деформации конечностей («браслеты», «нити жемчуга», «барабанные пальцы», о – или х – образные конечности, плоскостопие) отсутствуют.</w:t>
      </w:r>
    </w:p>
    <w:p w:rsidR="00BB67A7" w:rsidRDefault="00EF12DA">
      <w:pPr>
        <w:jc w:val="both"/>
        <w:rPr>
          <w:color w:val="00FF00"/>
          <w:sz w:val="24"/>
        </w:rPr>
      </w:pPr>
      <w:r>
        <w:rPr>
          <w:sz w:val="24"/>
        </w:rPr>
        <w:tab/>
        <w:t>Суставы обычной формы и величины. Отёчности и гиперемии нет. Болезненности, хруста при пальпации, а так же при совершении пассивных и активных движений, не обнаружено. Объём движений в норме.</w:t>
      </w:r>
    </w:p>
    <w:p w:rsidR="00BB67A7" w:rsidRDefault="00EF12DA">
      <w:pPr>
        <w:ind w:firstLine="720"/>
        <w:jc w:val="both"/>
        <w:rPr>
          <w:color w:val="00FF00"/>
          <w:sz w:val="24"/>
        </w:rPr>
      </w:pPr>
      <w:r>
        <w:rPr>
          <w:color w:val="00FF00"/>
          <w:sz w:val="24"/>
        </w:rPr>
        <w:t xml:space="preserve">НЕРВНАЯ СИСТЕМА. </w:t>
      </w:r>
    </w:p>
    <w:p w:rsidR="00BB67A7" w:rsidRDefault="00EF12DA">
      <w:pPr>
        <w:ind w:firstLine="720"/>
        <w:jc w:val="both"/>
        <w:rPr>
          <w:sz w:val="24"/>
        </w:rPr>
      </w:pPr>
      <w:r>
        <w:rPr>
          <w:sz w:val="24"/>
        </w:rPr>
        <w:t>Сознание ясное. Ориентирована в месте, времени и собственной личности полностью. С окружающими общительна.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ab/>
        <w:t>Речь не изменена. Артикуляции и модуляции речи (дизартрия, скандирование, монотонность, афония) не выявлено.</w:t>
      </w:r>
    </w:p>
    <w:p w:rsidR="00BB67A7" w:rsidRDefault="00EF12DA">
      <w:pPr>
        <w:pStyle w:val="a6"/>
      </w:pPr>
      <w:r>
        <w:tab/>
        <w:t>Сон нормальный. Сноговорения и снохождения не отмечает.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ab/>
        <w:t xml:space="preserve">Интеллект сохранен. Память не снижена. Эмоционально устойчива. 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ab/>
        <w:t xml:space="preserve">Чтение, письмо, счёт не страдает.  </w:t>
      </w:r>
    </w:p>
    <w:p w:rsidR="00BB67A7" w:rsidRDefault="00EF12DA">
      <w:pPr>
        <w:widowControl w:val="0"/>
        <w:ind w:firstLine="720"/>
        <w:jc w:val="both"/>
        <w:rPr>
          <w:snapToGrid w:val="0"/>
          <w:sz w:val="24"/>
        </w:rPr>
      </w:pPr>
      <w:bookmarkStart w:id="0" w:name="BITSoft"/>
      <w:bookmarkEnd w:id="0"/>
      <w:r>
        <w:rPr>
          <w:snapToGrid w:val="0"/>
          <w:sz w:val="24"/>
        </w:rPr>
        <w:t>Праксис и гнозис соответствуют норме.</w:t>
      </w:r>
    </w:p>
    <w:p w:rsidR="00BB67A7" w:rsidRDefault="00EF12DA">
      <w:pPr>
        <w:pStyle w:val="2"/>
        <w:widowControl w:val="0"/>
        <w:ind w:firstLine="720"/>
        <w:jc w:val="both"/>
        <w:rPr>
          <w:snapToGrid w:val="0"/>
          <w:color w:val="auto"/>
          <w:lang w:val="en-US"/>
        </w:rPr>
      </w:pPr>
      <w:r>
        <w:rPr>
          <w:snapToGrid w:val="0"/>
          <w:color w:val="auto"/>
        </w:rPr>
        <w:t>Менингиальные симптомы (менингиальная поза, ригидность мышц затылка, симптом Кернига, симптом Брудзинского - верхний, средний и нижний) отсутствуют.</w:t>
      </w:r>
      <w:r>
        <w:rPr>
          <w:snapToGrid w:val="0"/>
          <w:color w:val="auto"/>
          <w:lang w:val="en-US"/>
        </w:rPr>
        <w:t xml:space="preserve">     </w:t>
      </w:r>
    </w:p>
    <w:p w:rsidR="00BB67A7" w:rsidRDefault="00EF12DA">
      <w:pPr>
        <w:pStyle w:val="2"/>
        <w:widowControl w:val="0"/>
        <w:rPr>
          <w:snapToGrid w:val="0"/>
        </w:rPr>
      </w:pPr>
      <w:r>
        <w:rPr>
          <w:snapToGrid w:val="0"/>
        </w:rPr>
        <w:t>Состояние черепных нервов</w:t>
      </w:r>
    </w:p>
    <w:p w:rsidR="00BB67A7" w:rsidRDefault="00EF12DA">
      <w:pPr>
        <w:widowControl w:val="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1-я пара</w:t>
      </w:r>
      <w:r>
        <w:rPr>
          <w:b/>
          <w:snapToGrid w:val="0"/>
          <w:sz w:val="24"/>
          <w:lang w:val="en-US"/>
        </w:rPr>
        <w:t>—</w:t>
      </w:r>
      <w:r>
        <w:rPr>
          <w:b/>
          <w:snapToGrid w:val="0"/>
          <w:sz w:val="24"/>
        </w:rPr>
        <w:t>обонятельные нервы</w:t>
      </w:r>
    </w:p>
    <w:p w:rsidR="00BB67A7" w:rsidRDefault="00EF12DA">
      <w:pPr>
        <w:widowControl w:val="0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Гипо- и аносмии (одно или двусторонней) не наблюдается, способность дифференцировать запахи сохранена. Обонятельные галлюцинации отсутствуют. </w:t>
      </w:r>
    </w:p>
    <w:p w:rsidR="00BB67A7" w:rsidRDefault="00EF12DA">
      <w:pPr>
        <w:widowControl w:val="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2-я пара</w:t>
      </w:r>
      <w:r>
        <w:rPr>
          <w:b/>
          <w:snapToGrid w:val="0"/>
          <w:sz w:val="24"/>
          <w:lang w:val="en-US"/>
        </w:rPr>
        <w:t xml:space="preserve"> —</w:t>
      </w:r>
      <w:r>
        <w:rPr>
          <w:b/>
          <w:snapToGrid w:val="0"/>
          <w:sz w:val="24"/>
        </w:rPr>
        <w:t>зрительный нерв</w:t>
      </w:r>
    </w:p>
    <w:p w:rsidR="00BB67A7" w:rsidRDefault="00EF12DA">
      <w:pPr>
        <w:widowControl w:val="0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Острота зрения, цветоощущение в норме. Поля зрения определяются в полном объёме.</w:t>
      </w:r>
    </w:p>
    <w:p w:rsidR="00BB67A7" w:rsidRDefault="00BB67A7">
      <w:pPr>
        <w:widowControl w:val="0"/>
        <w:ind w:firstLine="720"/>
        <w:jc w:val="both"/>
        <w:rPr>
          <w:snapToGrid w:val="0"/>
          <w:sz w:val="24"/>
        </w:rPr>
      </w:pPr>
    </w:p>
    <w:p w:rsidR="00BB67A7" w:rsidRDefault="00EF12DA">
      <w:pPr>
        <w:widowControl w:val="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  <w:lang w:val="en-US"/>
        </w:rPr>
        <w:t>3, 4,</w:t>
      </w:r>
      <w:r>
        <w:rPr>
          <w:b/>
          <w:snapToGrid w:val="0"/>
          <w:sz w:val="24"/>
        </w:rPr>
        <w:t xml:space="preserve"> 6-я пары—глазодвигательный, блоковой, отводящий нервы</w:t>
      </w:r>
    </w:p>
    <w:p w:rsidR="00BB67A7" w:rsidRDefault="00EF12DA">
      <w:pPr>
        <w:widowControl w:val="0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Ширина глазных щелей - нормальная. Величина зрачка около 4 мм, правильной, круглой формы; сохранена прямая реакция на свет, содружественная реакция с другого глаза. Реакция на конвергенцию и аккомодацию сохранена </w:t>
      </w:r>
    </w:p>
    <w:p w:rsidR="00BB67A7" w:rsidRDefault="00EF12DA">
      <w:pPr>
        <w:widowControl w:val="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5-я пара</w:t>
      </w:r>
      <w:r>
        <w:rPr>
          <w:b/>
          <w:snapToGrid w:val="0"/>
          <w:sz w:val="24"/>
          <w:lang w:val="en-US"/>
        </w:rPr>
        <w:t xml:space="preserve"> —</w:t>
      </w:r>
      <w:r>
        <w:rPr>
          <w:b/>
          <w:snapToGrid w:val="0"/>
          <w:sz w:val="24"/>
        </w:rPr>
        <w:t>тройничный нерв</w:t>
      </w:r>
    </w:p>
    <w:p w:rsidR="00BB67A7" w:rsidRDefault="00EF12DA">
      <w:pPr>
        <w:widowControl w:val="0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Парестезий и болей в области иннервации тройничного нерва не выявлено. Чувствительность кожи лица не изменена. Чувствительность к давлению точек выхода ветвей нерва (точки Балле) в норме. Корнеальный и надбровный рефлексы сохранены.</w:t>
      </w:r>
    </w:p>
    <w:p w:rsidR="00BB67A7" w:rsidRDefault="00EF12DA">
      <w:pPr>
        <w:widowControl w:val="0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Состояние жевательной мускулатуры (движение нижней челюсти, тонус, трофика и сила жевательных мышц) удовлетворительное. Мандибулярный рефлекс в норме. </w:t>
      </w:r>
    </w:p>
    <w:p w:rsidR="00BB67A7" w:rsidRDefault="00EF12DA">
      <w:pPr>
        <w:widowControl w:val="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7-я пара</w:t>
      </w:r>
      <w:r>
        <w:rPr>
          <w:b/>
          <w:snapToGrid w:val="0"/>
          <w:sz w:val="24"/>
          <w:lang w:val="en-US"/>
        </w:rPr>
        <w:t>—</w:t>
      </w:r>
      <w:r>
        <w:rPr>
          <w:b/>
          <w:snapToGrid w:val="0"/>
          <w:sz w:val="24"/>
        </w:rPr>
        <w:t>лицевой нерв</w:t>
      </w:r>
    </w:p>
    <w:p w:rsidR="00BB67A7" w:rsidRDefault="00EF12DA">
      <w:pPr>
        <w:widowControl w:val="0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Симметричность лица в покое и при движении сохранена. Лагофтальм, гиперакузия отсутствуют. Слезоотделительная функция не нарушена. </w:t>
      </w:r>
    </w:p>
    <w:p w:rsidR="00BB67A7" w:rsidRDefault="00EF12DA">
      <w:pPr>
        <w:widowControl w:val="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8-я пара</w:t>
      </w:r>
      <w:r>
        <w:rPr>
          <w:b/>
          <w:snapToGrid w:val="0"/>
          <w:sz w:val="24"/>
          <w:lang w:val="en-US"/>
        </w:rPr>
        <w:t>—</w:t>
      </w:r>
      <w:r>
        <w:rPr>
          <w:b/>
          <w:snapToGrid w:val="0"/>
          <w:sz w:val="24"/>
        </w:rPr>
        <w:t xml:space="preserve">преддверно-улитковый нерв </w:t>
      </w:r>
    </w:p>
    <w:p w:rsidR="00BB67A7" w:rsidRDefault="00EF12DA">
      <w:pPr>
        <w:jc w:val="both"/>
        <w:rPr>
          <w:snapToGrid w:val="0"/>
          <w:sz w:val="24"/>
          <w:lang w:val="en-US"/>
        </w:rPr>
      </w:pPr>
      <w:r>
        <w:rPr>
          <w:snapToGrid w:val="0"/>
          <w:sz w:val="24"/>
        </w:rPr>
        <w:tab/>
        <w:t xml:space="preserve">Шум в ушах отсутствует. </w:t>
      </w:r>
      <w:r>
        <w:rPr>
          <w:color w:val="000000"/>
          <w:sz w:val="24"/>
        </w:rPr>
        <w:t xml:space="preserve">Шёпотную речь воспринимает на расстоянии более 6 метров. </w:t>
      </w:r>
      <w:r>
        <w:rPr>
          <w:snapToGrid w:val="0"/>
          <w:sz w:val="24"/>
        </w:rPr>
        <w:t>Слуховые галлюцинации не выявлены.</w:t>
      </w:r>
    </w:p>
    <w:p w:rsidR="00BB67A7" w:rsidRDefault="00EF12DA">
      <w:pPr>
        <w:widowControl w:val="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  <w:lang w:val="en-US"/>
        </w:rPr>
        <w:t>9—</w:t>
      </w:r>
      <w:r>
        <w:rPr>
          <w:b/>
          <w:snapToGrid w:val="0"/>
          <w:sz w:val="24"/>
        </w:rPr>
        <w:t>10-я пары</w:t>
      </w:r>
      <w:r>
        <w:rPr>
          <w:b/>
          <w:snapToGrid w:val="0"/>
          <w:sz w:val="24"/>
          <w:lang w:val="en-US"/>
        </w:rPr>
        <w:t xml:space="preserve"> —</w:t>
      </w:r>
      <w:r>
        <w:rPr>
          <w:b/>
          <w:snapToGrid w:val="0"/>
          <w:sz w:val="24"/>
        </w:rPr>
        <w:t xml:space="preserve"> языко-глоточный и блуждающий нервы</w:t>
      </w:r>
    </w:p>
    <w:p w:rsidR="00BB67A7" w:rsidRDefault="00EF12DA">
      <w:pPr>
        <w:pStyle w:val="a7"/>
        <w:rPr>
          <w:i w:val="0"/>
        </w:rPr>
      </w:pPr>
      <w:r>
        <w:rPr>
          <w:i w:val="0"/>
        </w:rPr>
        <w:t xml:space="preserve">Болей в глотке, миндалинах, ухе нет. Фонация, глотание, слюноотделительная функция, глоточный и небный рефлексы в пределах нормы.  </w:t>
      </w:r>
    </w:p>
    <w:p w:rsidR="00BB67A7" w:rsidRDefault="00EF12DA">
      <w:pPr>
        <w:widowControl w:val="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11-я пара</w:t>
      </w:r>
      <w:r>
        <w:rPr>
          <w:b/>
          <w:snapToGrid w:val="0"/>
          <w:sz w:val="24"/>
          <w:lang w:val="en-US"/>
        </w:rPr>
        <w:t>—</w:t>
      </w:r>
      <w:r>
        <w:rPr>
          <w:b/>
          <w:snapToGrid w:val="0"/>
          <w:sz w:val="24"/>
        </w:rPr>
        <w:t>добавочный нерв</w:t>
      </w:r>
    </w:p>
    <w:p w:rsidR="00BB67A7" w:rsidRDefault="00EF12DA">
      <w:pPr>
        <w:widowControl w:val="0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Поднимание надплечий, повороты головы, сближение лопаток, подъем руки выше горизонтали больной выполняет без затруднений. Атрофии и фибриллярные подергивания в трапециевидной и грудино-ключично-сосцевидной мышце отсутствуют. </w:t>
      </w:r>
    </w:p>
    <w:p w:rsidR="00BB67A7" w:rsidRDefault="00EF12DA">
      <w:pPr>
        <w:widowControl w:val="0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12-я пара</w:t>
      </w:r>
      <w:r>
        <w:rPr>
          <w:b/>
          <w:snapToGrid w:val="0"/>
          <w:sz w:val="24"/>
          <w:lang w:val="en-US"/>
        </w:rPr>
        <w:t>—</w:t>
      </w:r>
      <w:r>
        <w:rPr>
          <w:b/>
          <w:snapToGrid w:val="0"/>
          <w:sz w:val="24"/>
        </w:rPr>
        <w:t>подъязычный нерв</w:t>
      </w:r>
    </w:p>
    <w:p w:rsidR="00BB67A7" w:rsidRDefault="00EF12DA">
      <w:pPr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Язык </w:t>
      </w:r>
      <w:r>
        <w:rPr>
          <w:sz w:val="24"/>
        </w:rPr>
        <w:t xml:space="preserve">чистый, влажный, подвижный; </w:t>
      </w:r>
      <w:r>
        <w:rPr>
          <w:snapToGrid w:val="0"/>
          <w:sz w:val="24"/>
        </w:rPr>
        <w:t>слизистая оболочка не истонченна, нормальной складчатости; фибриллярные подергивания отсутствуют. Артикуляция речи не нарушена.</w:t>
      </w:r>
    </w:p>
    <w:p w:rsidR="00BB67A7" w:rsidRDefault="00EF12DA">
      <w:pPr>
        <w:pStyle w:val="2"/>
        <w:rPr>
          <w:snapToGrid w:val="0"/>
        </w:rPr>
      </w:pPr>
      <w:r>
        <w:rPr>
          <w:snapToGrid w:val="0"/>
        </w:rPr>
        <w:t>ВКУС</w:t>
      </w:r>
    </w:p>
    <w:p w:rsidR="00BB67A7" w:rsidRDefault="00EF12DA">
      <w:pPr>
        <w:widowControl w:val="0"/>
        <w:ind w:firstLine="720"/>
        <w:rPr>
          <w:snapToGrid w:val="0"/>
          <w:sz w:val="24"/>
          <w:lang w:val="en-US"/>
        </w:rPr>
      </w:pPr>
      <w:r>
        <w:rPr>
          <w:snapToGrid w:val="0"/>
          <w:sz w:val="24"/>
        </w:rPr>
        <w:t>Общая и вкусовая чувствительность в передних</w:t>
      </w:r>
      <w:r>
        <w:rPr>
          <w:snapToGrid w:val="0"/>
          <w:sz w:val="24"/>
          <w:lang w:val="en-US"/>
        </w:rPr>
        <w:t xml:space="preserve"> 2/3 </w:t>
      </w:r>
      <w:r>
        <w:rPr>
          <w:snapToGrid w:val="0"/>
          <w:sz w:val="24"/>
        </w:rPr>
        <w:t>(ветвь Вризбергова нерва, сопровождающая лицевой нерв) и в задней трети языка (языкоглоточный нерв) в норме</w:t>
      </w:r>
      <w:r>
        <w:rPr>
          <w:snapToGrid w:val="0"/>
          <w:sz w:val="24"/>
          <w:lang w:val="en-US"/>
        </w:rPr>
        <w:t>.</w:t>
      </w:r>
    </w:p>
    <w:p w:rsidR="00BB67A7" w:rsidRDefault="00EF12DA">
      <w:pPr>
        <w:pStyle w:val="2"/>
        <w:widowControl w:val="0"/>
        <w:rPr>
          <w:snapToGrid w:val="0"/>
        </w:rPr>
      </w:pPr>
      <w:r>
        <w:rPr>
          <w:snapToGrid w:val="0"/>
        </w:rPr>
        <w:t>Двигательная сфера</w:t>
      </w:r>
    </w:p>
    <w:p w:rsidR="00BB67A7" w:rsidRDefault="00EF12DA">
      <w:pPr>
        <w:widowControl w:val="0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Походка нормальная. Атрофии,  фасцикуляции,  фибрилляционных подергиваний нет.</w:t>
      </w:r>
    </w:p>
    <w:p w:rsidR="00BB67A7" w:rsidRDefault="00EF12DA">
      <w:pPr>
        <w:widowControl w:val="0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Тонус мышц нормальный. Двигательная активность нормальная.</w:t>
      </w:r>
    </w:p>
    <w:p w:rsidR="00BB67A7" w:rsidRDefault="00BB67A7">
      <w:pPr>
        <w:pStyle w:val="2"/>
        <w:widowControl w:val="0"/>
        <w:rPr>
          <w:snapToGrid w:val="0"/>
        </w:rPr>
      </w:pPr>
    </w:p>
    <w:p w:rsidR="00BB67A7" w:rsidRDefault="00EF12DA">
      <w:pPr>
        <w:pStyle w:val="2"/>
        <w:widowControl w:val="0"/>
        <w:rPr>
          <w:snapToGrid w:val="0"/>
        </w:rPr>
      </w:pPr>
      <w:r>
        <w:rPr>
          <w:snapToGrid w:val="0"/>
        </w:rPr>
        <w:t>Координация движений</w:t>
      </w:r>
    </w:p>
    <w:p w:rsidR="00BB67A7" w:rsidRDefault="00EF12DA">
      <w:pPr>
        <w:widowControl w:val="0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Ходьбу с закрытыми глазами, фланговую походку выполняет удовлетворительно. Проба Ромберга отрицательная. Пальце-пальцевая, пальце-носовая, пяточно-коленная пробы положительные. Тремора конечностей нет. Атактической походки не обнаружено.</w:t>
      </w:r>
    </w:p>
    <w:p w:rsidR="00BB67A7" w:rsidRDefault="00EF12DA">
      <w:pPr>
        <w:pStyle w:val="2"/>
        <w:widowControl w:val="0"/>
        <w:rPr>
          <w:snapToGrid w:val="0"/>
        </w:rPr>
      </w:pPr>
      <w:r>
        <w:rPr>
          <w:snapToGrid w:val="0"/>
        </w:rPr>
        <w:t>Рефлексы</w:t>
      </w:r>
    </w:p>
    <w:p w:rsidR="00BB67A7" w:rsidRDefault="00EF12DA">
      <w:pPr>
        <w:widowControl w:val="0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Изменений рефлексов нет.</w:t>
      </w:r>
    </w:p>
    <w:p w:rsidR="00BB67A7" w:rsidRDefault="00EF12DA">
      <w:pPr>
        <w:widowControl w:val="0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Глубокие (сгибательно-локтевой, разгибательно-локтевой, лучезапястный, коленный, ахиллов рефлексы) и кожные (верхний, средний и нижние брюшные) рефлексы в пределах нормы.</w:t>
      </w:r>
    </w:p>
    <w:p w:rsidR="00BB67A7" w:rsidRDefault="00EF12DA">
      <w:pPr>
        <w:pStyle w:val="a7"/>
        <w:rPr>
          <w:i w:val="0"/>
        </w:rPr>
      </w:pPr>
      <w:r>
        <w:rPr>
          <w:i w:val="0"/>
        </w:rPr>
        <w:t>Патологические рефлексы:</w:t>
      </w:r>
    </w:p>
    <w:p w:rsidR="00BB67A7" w:rsidRDefault="00EF12D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а) рефлексы орального автоматизма (ладонно-подбородочный Маринеску-Радовичи, сосательный, хоботковый, дис-танс-оральный рефлексы; насильственный смех и плач);</w:t>
      </w:r>
    </w:p>
    <w:p w:rsidR="00BB67A7" w:rsidRDefault="00EF12DA">
      <w:pPr>
        <w:widowControl w:val="0"/>
        <w:jc w:val="both"/>
        <w:rPr>
          <w:snapToGrid w:val="0"/>
          <w:sz w:val="24"/>
        </w:rPr>
      </w:pPr>
      <w:r>
        <w:rPr>
          <w:snapToGrid w:val="0"/>
          <w:sz w:val="24"/>
        </w:rPr>
        <w:t>б) кистевые рефлексы (рефлекс Жуковского, Россолимо-Вендеровича, Бехтерева);</w:t>
      </w:r>
    </w:p>
    <w:p w:rsidR="00BB67A7" w:rsidRDefault="00EF12DA">
      <w:pPr>
        <w:widowControl w:val="0"/>
        <w:jc w:val="both"/>
        <w:rPr>
          <w:b/>
          <w:snapToGrid w:val="0"/>
          <w:sz w:val="24"/>
        </w:rPr>
      </w:pPr>
      <w:r>
        <w:rPr>
          <w:snapToGrid w:val="0"/>
          <w:sz w:val="24"/>
        </w:rPr>
        <w:t xml:space="preserve">в) стопные сгибательные (симптом Россолимо, Жуковского, Бехтерева-Менделя) и разгибательные (симптом Бабинского, Оппенгейма, Гордона, Шеффера) – </w:t>
      </w:r>
      <w:r>
        <w:rPr>
          <w:b/>
          <w:snapToGrid w:val="0"/>
          <w:sz w:val="24"/>
        </w:rPr>
        <w:t>не наблюдаются.</w:t>
      </w:r>
    </w:p>
    <w:p w:rsidR="00BB67A7" w:rsidRDefault="00BB67A7">
      <w:pPr>
        <w:widowControl w:val="0"/>
        <w:jc w:val="both"/>
        <w:rPr>
          <w:snapToGrid w:val="0"/>
          <w:sz w:val="24"/>
        </w:rPr>
      </w:pPr>
    </w:p>
    <w:p w:rsidR="00BB67A7" w:rsidRDefault="00EF12DA">
      <w:pPr>
        <w:widowControl w:val="0"/>
        <w:jc w:val="center"/>
        <w:rPr>
          <w:snapToGrid w:val="0"/>
          <w:color w:val="000080"/>
          <w:sz w:val="24"/>
        </w:rPr>
      </w:pPr>
      <w:r>
        <w:rPr>
          <w:snapToGrid w:val="0"/>
          <w:color w:val="000080"/>
          <w:sz w:val="24"/>
        </w:rPr>
        <w:t>Чувствительность</w:t>
      </w:r>
    </w:p>
    <w:p w:rsidR="00BB67A7" w:rsidRDefault="00EF12DA">
      <w:pPr>
        <w:widowControl w:val="0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Боли, парестезии, болезненность нервных стволов, вертебральный синдром (анталгический сколиоз, лордоз, кифоз) не обнаружены. </w:t>
      </w:r>
    </w:p>
    <w:p w:rsidR="00BB67A7" w:rsidRDefault="00EF12DA">
      <w:pPr>
        <w:pStyle w:val="20"/>
        <w:rPr>
          <w:i w:val="0"/>
          <w:u w:val="none"/>
        </w:rPr>
      </w:pPr>
      <w:r>
        <w:rPr>
          <w:i w:val="0"/>
          <w:u w:val="none"/>
        </w:rPr>
        <w:t>Симптомы натяжения нервных стволов (симптом посадки, симптом Дежерина, Пери, Вассермана, Мацкевича, Ласега) отрицательные.</w:t>
      </w:r>
    </w:p>
    <w:p w:rsidR="00BB67A7" w:rsidRDefault="00EF12DA">
      <w:pPr>
        <w:widowControl w:val="0"/>
        <w:ind w:firstLine="720"/>
        <w:jc w:val="both"/>
        <w:rPr>
          <w:snapToGrid w:val="0"/>
          <w:sz w:val="24"/>
        </w:rPr>
      </w:pPr>
      <w:r>
        <w:rPr>
          <w:snapToGrid w:val="0"/>
          <w:sz w:val="24"/>
        </w:rPr>
        <w:t>Поверхностная (болевая, температурная, тактильная) и глубокая чувствительность (мышечно-суставная и вибрационная) сохранены, соответствуют норме.</w:t>
      </w:r>
    </w:p>
    <w:p w:rsidR="00BB67A7" w:rsidRDefault="00EF12DA">
      <w:pPr>
        <w:pStyle w:val="2"/>
        <w:widowControl w:val="0"/>
        <w:rPr>
          <w:snapToGrid w:val="0"/>
        </w:rPr>
      </w:pPr>
      <w:r>
        <w:rPr>
          <w:snapToGrid w:val="0"/>
        </w:rPr>
        <w:t>Вегетативно-трофические функции</w:t>
      </w:r>
    </w:p>
    <w:p w:rsidR="00BB67A7" w:rsidRDefault="00EF12DA">
      <w:pPr>
        <w:pStyle w:val="a6"/>
        <w:widowControl w:val="0"/>
        <w:ind w:firstLine="720"/>
        <w:rPr>
          <w:snapToGrid w:val="0"/>
        </w:rPr>
      </w:pPr>
      <w:r>
        <w:rPr>
          <w:snapToGrid w:val="0"/>
        </w:rPr>
        <w:t>Трофические изменения кожных покровов (эритемы, гпперпигментации, депигментации, локальный гипертрихоз, алопеции, ломкость или утолщение ногтей, трофические язвы, лейкоплакии, пролежни) не обнаружены. Артропатий нет. Пото - и салоотделение не изменены. Дермографизм – красный.</w:t>
      </w:r>
    </w:p>
    <w:p w:rsidR="00BB67A7" w:rsidRDefault="00BB67A7">
      <w:pPr>
        <w:pStyle w:val="2"/>
        <w:widowControl w:val="0"/>
        <w:jc w:val="both"/>
        <w:rPr>
          <w:i/>
          <w:snapToGrid w:val="0"/>
          <w:color w:val="auto"/>
          <w:lang w:val="en-US"/>
        </w:rPr>
      </w:pPr>
    </w:p>
    <w:p w:rsidR="00BB67A7" w:rsidRDefault="00EF12DA">
      <w:pPr>
        <w:pStyle w:val="2"/>
        <w:widowControl w:val="0"/>
        <w:ind w:firstLine="720"/>
        <w:jc w:val="both"/>
        <w:rPr>
          <w:color w:val="auto"/>
        </w:rPr>
      </w:pPr>
      <w:r>
        <w:rPr>
          <w:color w:val="00FF00"/>
        </w:rPr>
        <w:t>ОРГАНЫ ДЫХАНИЯ.</w:t>
      </w:r>
      <w:r>
        <w:rPr>
          <w:color w:val="auto"/>
        </w:rPr>
        <w:t xml:space="preserve"> </w:t>
      </w:r>
    </w:p>
    <w:p w:rsidR="00BB67A7" w:rsidRDefault="00EF12DA">
      <w:pPr>
        <w:pStyle w:val="2"/>
        <w:widowControl w:val="0"/>
        <w:ind w:firstLine="720"/>
        <w:jc w:val="both"/>
        <w:rPr>
          <w:color w:val="auto"/>
        </w:rPr>
      </w:pPr>
      <w:r>
        <w:rPr>
          <w:color w:val="auto"/>
        </w:rPr>
        <w:t xml:space="preserve">Носовое дыхание свободное. Отделяемого из носа нет. При дыхании крылья носа не раздуваются. </w:t>
      </w:r>
    </w:p>
    <w:p w:rsidR="00BB67A7" w:rsidRDefault="00EF12DA">
      <w:pPr>
        <w:rPr>
          <w:sz w:val="24"/>
        </w:rPr>
      </w:pPr>
      <w:r>
        <w:tab/>
      </w:r>
      <w:r>
        <w:rPr>
          <w:sz w:val="24"/>
        </w:rPr>
        <w:t>Осиплости, охриплости, носового оттенка голоса нет. Кашель отсутствует.</w:t>
      </w:r>
    </w:p>
    <w:p w:rsidR="00BB67A7" w:rsidRDefault="00EF12DA">
      <w:pPr>
        <w:pStyle w:val="2"/>
        <w:widowControl w:val="0"/>
        <w:ind w:firstLine="720"/>
        <w:jc w:val="both"/>
        <w:rPr>
          <w:color w:val="auto"/>
        </w:rPr>
      </w:pPr>
      <w:r>
        <w:rPr>
          <w:color w:val="auto"/>
        </w:rPr>
        <w:t xml:space="preserve">Тип дыхания смешанный. Дыхание глубокое, ритмичное. Одышки нет. ЧДД  22 в минуту. Вспомогательная мускулатура участвует в дыхании умеренно. Обе половины грудной клетки равномерно участвуют в акте дыхания. </w:t>
      </w:r>
    </w:p>
    <w:p w:rsidR="00BB67A7" w:rsidRDefault="00EF12DA">
      <w:pPr>
        <w:pStyle w:val="2"/>
        <w:widowControl w:val="0"/>
        <w:ind w:firstLine="720"/>
        <w:jc w:val="both"/>
        <w:rPr>
          <w:color w:val="auto"/>
        </w:rPr>
      </w:pPr>
      <w:r>
        <w:rPr>
          <w:b/>
          <w:color w:val="auto"/>
        </w:rPr>
        <w:t>Пальпация</w:t>
      </w:r>
      <w:r>
        <w:rPr>
          <w:i/>
          <w:color w:val="auto"/>
        </w:rPr>
        <w:t>.</w:t>
      </w:r>
      <w:r>
        <w:rPr>
          <w:color w:val="auto"/>
        </w:rPr>
        <w:t xml:space="preserve"> Форма грудной клетки нормостеническая, деформаций нет, при пальпации безболезненна. Пастозность, сглаженность межрёберных промежутков не обнаружены.  </w:t>
      </w:r>
    </w:p>
    <w:p w:rsidR="00BB67A7" w:rsidRDefault="00EF12DA">
      <w:pPr>
        <w:pStyle w:val="2"/>
        <w:widowControl w:val="0"/>
        <w:ind w:firstLine="720"/>
        <w:jc w:val="both"/>
        <w:rPr>
          <w:color w:val="auto"/>
        </w:rPr>
      </w:pPr>
      <w:r>
        <w:rPr>
          <w:b/>
          <w:color w:val="auto"/>
        </w:rPr>
        <w:t>Перкуторно –</w:t>
      </w:r>
      <w:r>
        <w:rPr>
          <w:color w:val="auto"/>
        </w:rPr>
        <w:t xml:space="preserve">ясный легочной звук.  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 xml:space="preserve">         Высота стояния верхушек:</w:t>
      </w:r>
    </w:p>
    <w:p w:rsidR="00BB67A7" w:rsidRDefault="00EF12DA">
      <w:pPr>
        <w:jc w:val="both"/>
        <w:rPr>
          <w:color w:val="000000"/>
          <w:sz w:val="24"/>
        </w:rPr>
      </w:pPr>
      <w:r>
        <w:rPr>
          <w:color w:val="00FF00"/>
          <w:sz w:val="24"/>
        </w:rPr>
        <w:t xml:space="preserve">          </w:t>
      </w:r>
      <w:r>
        <w:rPr>
          <w:color w:val="000000"/>
          <w:sz w:val="24"/>
        </w:rPr>
        <w:t xml:space="preserve">- спереди, с обеих сторон: на 3 см выше ключицы </w:t>
      </w:r>
    </w:p>
    <w:p w:rsidR="00BB67A7" w:rsidRDefault="00EF12DA">
      <w:pPr>
        <w:jc w:val="both"/>
        <w:rPr>
          <w:sz w:val="24"/>
        </w:rPr>
      </w:pPr>
      <w:r>
        <w:rPr>
          <w:color w:val="00FF00"/>
          <w:sz w:val="24"/>
        </w:rPr>
        <w:t xml:space="preserve">          </w:t>
      </w:r>
      <w:r>
        <w:rPr>
          <w:sz w:val="24"/>
        </w:rPr>
        <w:t xml:space="preserve">- сзади: на уровне </w:t>
      </w:r>
      <w:r>
        <w:rPr>
          <w:sz w:val="24"/>
          <w:lang w:val="en-US"/>
        </w:rPr>
        <w:t>IIV</w:t>
      </w:r>
      <w:r>
        <w:rPr>
          <w:sz w:val="24"/>
        </w:rPr>
        <w:t xml:space="preserve"> шейного позвонка </w:t>
      </w:r>
    </w:p>
    <w:p w:rsidR="00BB67A7" w:rsidRDefault="00EF12DA">
      <w:pPr>
        <w:jc w:val="both"/>
        <w:rPr>
          <w:color w:val="000080"/>
          <w:sz w:val="24"/>
        </w:rPr>
      </w:pPr>
      <w:r>
        <w:rPr>
          <w:color w:val="00FF00"/>
          <w:sz w:val="24"/>
        </w:rPr>
        <w:t xml:space="preserve">         </w:t>
      </w:r>
      <w:r>
        <w:rPr>
          <w:sz w:val="24"/>
        </w:rPr>
        <w:t>Ширина полей Кренинга - 4 см.</w:t>
      </w:r>
      <w:r>
        <w:rPr>
          <w:color w:val="000080"/>
          <w:sz w:val="24"/>
        </w:rPr>
        <w:t xml:space="preserve">                                                </w:t>
      </w:r>
    </w:p>
    <w:p w:rsidR="00BB67A7" w:rsidRDefault="00BB67A7">
      <w:pPr>
        <w:jc w:val="center"/>
        <w:rPr>
          <w:color w:val="000080"/>
          <w:sz w:val="24"/>
        </w:rPr>
      </w:pPr>
    </w:p>
    <w:p w:rsidR="00BB67A7" w:rsidRDefault="00EF12DA">
      <w:pPr>
        <w:jc w:val="center"/>
        <w:rPr>
          <w:sz w:val="24"/>
        </w:rPr>
      </w:pPr>
      <w:r>
        <w:rPr>
          <w:color w:val="000080"/>
          <w:sz w:val="24"/>
        </w:rPr>
        <w:t>Нижние границы лёгких :</w:t>
      </w:r>
    </w:p>
    <w:tbl>
      <w:tblPr>
        <w:tblW w:w="0" w:type="auto"/>
        <w:tblInd w:w="-11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2840"/>
        <w:gridCol w:w="2892"/>
        <w:gridCol w:w="2840"/>
      </w:tblGrid>
      <w:tr w:rsidR="00BB67A7">
        <w:tc>
          <w:tcPr>
            <w:tcW w:w="2840" w:type="dxa"/>
            <w:shd w:val="solid" w:color="000080" w:fill="FFFFFF"/>
          </w:tcPr>
          <w:p w:rsidR="00BB67A7" w:rsidRDefault="00EF12DA">
            <w:pPr>
              <w:jc w:val="both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               Линии</w:t>
            </w:r>
          </w:p>
        </w:tc>
        <w:tc>
          <w:tcPr>
            <w:tcW w:w="2892" w:type="dxa"/>
            <w:shd w:val="solid" w:color="000080" w:fill="FFFFFF"/>
          </w:tcPr>
          <w:p w:rsidR="00BB67A7" w:rsidRDefault="00EF12DA">
            <w:pPr>
              <w:jc w:val="both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                  Справа</w:t>
            </w:r>
          </w:p>
        </w:tc>
        <w:tc>
          <w:tcPr>
            <w:tcW w:w="2840" w:type="dxa"/>
            <w:shd w:val="solid" w:color="000080" w:fill="FFFFFF"/>
          </w:tcPr>
          <w:p w:rsidR="00BB67A7" w:rsidRDefault="00EF12DA">
            <w:pPr>
              <w:jc w:val="both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                    Слева</w:t>
            </w:r>
          </w:p>
        </w:tc>
      </w:tr>
      <w:tr w:rsidR="00BB67A7">
        <w:tc>
          <w:tcPr>
            <w:tcW w:w="2840" w:type="dxa"/>
          </w:tcPr>
          <w:p w:rsidR="00BB67A7" w:rsidRDefault="00EF12DA">
            <w:pPr>
              <w:jc w:val="both"/>
              <w:rPr>
                <w:sz w:val="24"/>
              </w:rPr>
            </w:pPr>
            <w:r>
              <w:rPr>
                <w:sz w:val="24"/>
              </w:rPr>
              <w:t>Парастенальная</w:t>
            </w:r>
          </w:p>
        </w:tc>
        <w:tc>
          <w:tcPr>
            <w:tcW w:w="2892" w:type="dxa"/>
          </w:tcPr>
          <w:p w:rsidR="00BB67A7" w:rsidRDefault="00EF12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 xml:space="preserve"> межреберье</w:t>
            </w:r>
          </w:p>
        </w:tc>
        <w:tc>
          <w:tcPr>
            <w:tcW w:w="2840" w:type="dxa"/>
          </w:tcPr>
          <w:p w:rsidR="00BB67A7" w:rsidRDefault="00EF12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V</w:t>
            </w:r>
            <w:r>
              <w:rPr>
                <w:sz w:val="24"/>
              </w:rPr>
              <w:t xml:space="preserve"> межреберье</w:t>
            </w:r>
          </w:p>
        </w:tc>
      </w:tr>
      <w:tr w:rsidR="00BB67A7">
        <w:tc>
          <w:tcPr>
            <w:tcW w:w="2840" w:type="dxa"/>
          </w:tcPr>
          <w:p w:rsidR="00BB67A7" w:rsidRDefault="00EF12D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Срединно-ключичная</w:t>
            </w:r>
          </w:p>
        </w:tc>
        <w:tc>
          <w:tcPr>
            <w:tcW w:w="2892" w:type="dxa"/>
          </w:tcPr>
          <w:p w:rsidR="00BB67A7" w:rsidRDefault="00EF12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VI</w:t>
            </w:r>
            <w:r>
              <w:rPr>
                <w:sz w:val="24"/>
              </w:rPr>
              <w:t xml:space="preserve">     ребро</w:t>
            </w:r>
          </w:p>
        </w:tc>
        <w:tc>
          <w:tcPr>
            <w:tcW w:w="2840" w:type="dxa"/>
          </w:tcPr>
          <w:p w:rsidR="00BB67A7" w:rsidRDefault="00EF12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VI</w:t>
            </w:r>
            <w:r>
              <w:rPr>
                <w:sz w:val="24"/>
              </w:rPr>
              <w:t xml:space="preserve">     ребро</w:t>
            </w:r>
          </w:p>
        </w:tc>
      </w:tr>
      <w:tr w:rsidR="00BB67A7">
        <w:tc>
          <w:tcPr>
            <w:tcW w:w="2840" w:type="dxa"/>
          </w:tcPr>
          <w:p w:rsidR="00BB67A7" w:rsidRDefault="00EF12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Передняя подмышечная </w:t>
            </w:r>
          </w:p>
        </w:tc>
        <w:tc>
          <w:tcPr>
            <w:tcW w:w="2892" w:type="dxa"/>
          </w:tcPr>
          <w:p w:rsidR="00BB67A7" w:rsidRDefault="00EF12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VII</w:t>
            </w:r>
            <w:r>
              <w:rPr>
                <w:sz w:val="24"/>
              </w:rPr>
              <w:t xml:space="preserve">    ребро</w:t>
            </w:r>
          </w:p>
        </w:tc>
        <w:tc>
          <w:tcPr>
            <w:tcW w:w="2840" w:type="dxa"/>
          </w:tcPr>
          <w:p w:rsidR="00BB67A7" w:rsidRDefault="00EF12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VII</w:t>
            </w:r>
            <w:r>
              <w:rPr>
                <w:sz w:val="24"/>
              </w:rPr>
              <w:t xml:space="preserve">    ребро</w:t>
            </w:r>
          </w:p>
        </w:tc>
      </w:tr>
      <w:tr w:rsidR="00BB67A7">
        <w:tc>
          <w:tcPr>
            <w:tcW w:w="2840" w:type="dxa"/>
          </w:tcPr>
          <w:p w:rsidR="00BB67A7" w:rsidRDefault="00EF12DA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Средняя подмышечная</w:t>
            </w:r>
          </w:p>
        </w:tc>
        <w:tc>
          <w:tcPr>
            <w:tcW w:w="2892" w:type="dxa"/>
          </w:tcPr>
          <w:p w:rsidR="00BB67A7" w:rsidRDefault="00EF12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>VIII</w:t>
            </w:r>
            <w:r>
              <w:rPr>
                <w:sz w:val="24"/>
              </w:rPr>
              <w:t xml:space="preserve">   ребро</w:t>
            </w:r>
          </w:p>
        </w:tc>
        <w:tc>
          <w:tcPr>
            <w:tcW w:w="2840" w:type="dxa"/>
          </w:tcPr>
          <w:p w:rsidR="00BB67A7" w:rsidRDefault="00EF12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  <w:lang w:val="en-US"/>
              </w:rPr>
              <w:t xml:space="preserve">VIII  </w:t>
            </w:r>
            <w:r>
              <w:rPr>
                <w:sz w:val="24"/>
              </w:rPr>
              <w:t>ребро</w:t>
            </w:r>
          </w:p>
        </w:tc>
      </w:tr>
      <w:tr w:rsidR="00BB67A7">
        <w:tc>
          <w:tcPr>
            <w:tcW w:w="2840" w:type="dxa"/>
          </w:tcPr>
          <w:p w:rsidR="00BB67A7" w:rsidRDefault="00EF12DA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Задняя подмышечная</w:t>
            </w:r>
          </w:p>
        </w:tc>
        <w:tc>
          <w:tcPr>
            <w:tcW w:w="2892" w:type="dxa"/>
          </w:tcPr>
          <w:p w:rsidR="00BB67A7" w:rsidRDefault="00EF12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  <w:lang w:val="en-US"/>
              </w:rPr>
              <w:t>IX</w:t>
            </w:r>
            <w:r>
              <w:rPr>
                <w:sz w:val="24"/>
              </w:rPr>
              <w:t xml:space="preserve">     ребро</w:t>
            </w:r>
          </w:p>
        </w:tc>
        <w:tc>
          <w:tcPr>
            <w:tcW w:w="2840" w:type="dxa"/>
          </w:tcPr>
          <w:p w:rsidR="00BB67A7" w:rsidRDefault="00EF12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  <w:lang w:val="en-US"/>
              </w:rPr>
              <w:t>IX</w:t>
            </w:r>
            <w:r>
              <w:rPr>
                <w:sz w:val="24"/>
              </w:rPr>
              <w:t xml:space="preserve">     ребро </w:t>
            </w:r>
          </w:p>
        </w:tc>
      </w:tr>
      <w:tr w:rsidR="00BB67A7">
        <w:tc>
          <w:tcPr>
            <w:tcW w:w="2840" w:type="dxa"/>
          </w:tcPr>
          <w:p w:rsidR="00BB67A7" w:rsidRDefault="00EF12DA">
            <w:pPr>
              <w:jc w:val="both"/>
              <w:rPr>
                <w:sz w:val="24"/>
              </w:rPr>
            </w:pPr>
            <w:r>
              <w:rPr>
                <w:sz w:val="24"/>
              </w:rPr>
              <w:t>Лопаточная</w:t>
            </w:r>
          </w:p>
        </w:tc>
        <w:tc>
          <w:tcPr>
            <w:tcW w:w="2892" w:type="dxa"/>
          </w:tcPr>
          <w:p w:rsidR="00BB67A7" w:rsidRDefault="00EF12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 xml:space="preserve">      ребро</w:t>
            </w:r>
          </w:p>
        </w:tc>
        <w:tc>
          <w:tcPr>
            <w:tcW w:w="2840" w:type="dxa"/>
          </w:tcPr>
          <w:p w:rsidR="00BB67A7" w:rsidRDefault="00EF12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  <w:lang w:val="en-US"/>
              </w:rPr>
              <w:t>X</w:t>
            </w:r>
            <w:r>
              <w:rPr>
                <w:sz w:val="24"/>
              </w:rPr>
              <w:t xml:space="preserve">      ребро</w:t>
            </w:r>
          </w:p>
        </w:tc>
      </w:tr>
      <w:tr w:rsidR="00BB67A7">
        <w:tc>
          <w:tcPr>
            <w:tcW w:w="2840" w:type="dxa"/>
          </w:tcPr>
          <w:p w:rsidR="00BB67A7" w:rsidRDefault="00EF12DA">
            <w:pPr>
              <w:jc w:val="both"/>
              <w:rPr>
                <w:sz w:val="24"/>
              </w:rPr>
            </w:pPr>
            <w:r>
              <w:rPr>
                <w:sz w:val="24"/>
              </w:rPr>
              <w:t>Околопозвоночная</w:t>
            </w:r>
          </w:p>
        </w:tc>
        <w:tc>
          <w:tcPr>
            <w:tcW w:w="5732" w:type="dxa"/>
            <w:gridSpan w:val="2"/>
          </w:tcPr>
          <w:p w:rsidR="00BB67A7" w:rsidRDefault="00EF12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Остистый    отросток     </w:t>
            </w:r>
            <w:r>
              <w:rPr>
                <w:sz w:val="24"/>
                <w:lang w:val="en-US"/>
              </w:rPr>
              <w:t>XI</w:t>
            </w:r>
            <w:r>
              <w:rPr>
                <w:sz w:val="24"/>
              </w:rPr>
              <w:t xml:space="preserve">    грудного    позвонка</w:t>
            </w:r>
          </w:p>
        </w:tc>
      </w:tr>
    </w:tbl>
    <w:p w:rsidR="00BB67A7" w:rsidRDefault="00EF12DA">
      <w:pPr>
        <w:pStyle w:val="2"/>
        <w:widowControl w:val="0"/>
        <w:ind w:firstLine="720"/>
        <w:jc w:val="both"/>
        <w:rPr>
          <w:color w:val="auto"/>
        </w:rPr>
      </w:pPr>
      <w:r>
        <w:rPr>
          <w:b/>
          <w:color w:val="auto"/>
        </w:rPr>
        <w:t>Аускультативно</w:t>
      </w:r>
      <w:r>
        <w:rPr>
          <w:color w:val="auto"/>
        </w:rPr>
        <w:t xml:space="preserve"> выслушивается везикулярное дыхание; хрипов нет; шум трения плевры  не определяется, симптом оральной крепитации отсутствует.</w:t>
      </w:r>
    </w:p>
    <w:p w:rsidR="00BB67A7" w:rsidRDefault="00BB67A7">
      <w:pPr>
        <w:jc w:val="both"/>
        <w:rPr>
          <w:sz w:val="24"/>
        </w:rPr>
      </w:pPr>
    </w:p>
    <w:p w:rsidR="00BB67A7" w:rsidRDefault="00EF12DA">
      <w:pPr>
        <w:jc w:val="both"/>
        <w:rPr>
          <w:color w:val="00FF00"/>
          <w:sz w:val="24"/>
        </w:rPr>
      </w:pPr>
      <w:r>
        <w:rPr>
          <w:color w:val="00FF00"/>
          <w:sz w:val="24"/>
        </w:rPr>
        <w:t xml:space="preserve">СЕРДЕЧНО-СОСУДИСТАЯ СИСТЕМА. 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 xml:space="preserve">             Видимой пульсации  сосудов и  выпячиваний в области сердца нет. Сердечный горб отсутствует. Эпигастральной пульсации нет.   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b/>
          <w:sz w:val="24"/>
        </w:rPr>
        <w:t>Пальпаторно</w:t>
      </w:r>
      <w:r>
        <w:rPr>
          <w:sz w:val="24"/>
        </w:rPr>
        <w:t xml:space="preserve">. В </w:t>
      </w:r>
      <w:r>
        <w:rPr>
          <w:sz w:val="24"/>
          <w:lang w:val="en-US"/>
        </w:rPr>
        <w:t xml:space="preserve">V </w:t>
      </w:r>
      <w:r>
        <w:rPr>
          <w:sz w:val="24"/>
        </w:rPr>
        <w:t>межреберье на 0,5 см кнаружи от срединно-ключичной линии определяется умеренной силы, ограниченный верхушечный толчок. «Кошачье мурлыкание» не определяется.</w:t>
      </w:r>
    </w:p>
    <w:p w:rsidR="00BB67A7" w:rsidRDefault="00EF12DA">
      <w:pPr>
        <w:ind w:firstLine="720"/>
        <w:jc w:val="both"/>
        <w:rPr>
          <w:sz w:val="24"/>
        </w:rPr>
      </w:pPr>
      <w:r>
        <w:rPr>
          <w:b/>
          <w:sz w:val="24"/>
        </w:rPr>
        <w:t>Перкуторно</w:t>
      </w:r>
      <w:r>
        <w:rPr>
          <w:sz w:val="24"/>
        </w:rPr>
        <w:t xml:space="preserve">. Границы относительной сердечной тупости соответствуют полу и возрасту.  </w:t>
      </w:r>
    </w:p>
    <w:tbl>
      <w:tblPr>
        <w:tblW w:w="0" w:type="auto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"/>
        <w:gridCol w:w="2234"/>
        <w:gridCol w:w="6378"/>
      </w:tblGrid>
      <w:tr w:rsidR="00BB67A7">
        <w:trPr>
          <w:trHeight w:val="140"/>
        </w:trPr>
        <w:tc>
          <w:tcPr>
            <w:tcW w:w="2235" w:type="dxa"/>
            <w:gridSpan w:val="2"/>
            <w:tcBorders>
              <w:bottom w:val="single" w:sz="6" w:space="0" w:color="000000"/>
            </w:tcBorders>
            <w:shd w:val="pct60" w:color="000000" w:fill="FFFFFF"/>
          </w:tcPr>
          <w:p w:rsidR="00BB67A7" w:rsidRDefault="00EF12DA">
            <w:pPr>
              <w:jc w:val="both"/>
              <w:rPr>
                <w:b/>
                <w:i/>
                <w:color w:val="000000"/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Граница</w:t>
            </w:r>
          </w:p>
        </w:tc>
        <w:tc>
          <w:tcPr>
            <w:tcW w:w="6378" w:type="dxa"/>
            <w:tcBorders>
              <w:bottom w:val="single" w:sz="6" w:space="0" w:color="000000"/>
            </w:tcBorders>
            <w:shd w:val="pct60" w:color="000000" w:fill="FFFFFF"/>
          </w:tcPr>
          <w:p w:rsidR="00BB67A7" w:rsidRDefault="00EF12DA">
            <w:pPr>
              <w:jc w:val="both"/>
              <w:rPr>
                <w:b/>
                <w:i/>
                <w:color w:val="FFFFFF"/>
                <w:sz w:val="24"/>
              </w:rPr>
            </w:pPr>
            <w:r>
              <w:rPr>
                <w:b/>
                <w:i/>
                <w:color w:val="FFFFFF"/>
                <w:sz w:val="24"/>
              </w:rPr>
              <w:t>Относительная сердечная тупость</w:t>
            </w:r>
          </w:p>
        </w:tc>
      </w:tr>
      <w:tr w:rsidR="00BB67A7">
        <w:trPr>
          <w:trHeight w:val="80"/>
        </w:trPr>
        <w:tc>
          <w:tcPr>
            <w:tcW w:w="2235" w:type="dxa"/>
            <w:gridSpan w:val="2"/>
            <w:tcBorders>
              <w:top w:val="nil"/>
            </w:tcBorders>
            <w:shd w:val="pct30" w:color="000000" w:fill="FFFFFF"/>
          </w:tcPr>
          <w:p w:rsidR="00BB67A7" w:rsidRDefault="00EF12DA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Правая</w:t>
            </w:r>
          </w:p>
        </w:tc>
        <w:tc>
          <w:tcPr>
            <w:tcW w:w="6378" w:type="dxa"/>
            <w:tcBorders>
              <w:top w:val="nil"/>
            </w:tcBorders>
            <w:shd w:val="pct30" w:color="000000" w:fill="FFFFFF"/>
          </w:tcPr>
          <w:p w:rsidR="00BB67A7" w:rsidRDefault="00EF12DA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На 1 см кнаружи от правого края грудины</w:t>
            </w:r>
          </w:p>
        </w:tc>
      </w:tr>
      <w:tr w:rsidR="00BB67A7">
        <w:tc>
          <w:tcPr>
            <w:tcW w:w="2235" w:type="dxa"/>
            <w:gridSpan w:val="2"/>
            <w:shd w:val="pct30" w:color="000000" w:fill="FFFFFF"/>
          </w:tcPr>
          <w:p w:rsidR="00BB67A7" w:rsidRDefault="00EF12DA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Верхняя</w:t>
            </w:r>
          </w:p>
        </w:tc>
        <w:tc>
          <w:tcPr>
            <w:tcW w:w="6378" w:type="dxa"/>
            <w:shd w:val="pct30" w:color="000000" w:fill="FFFFFF"/>
          </w:tcPr>
          <w:p w:rsidR="00BB67A7" w:rsidRDefault="00EF12DA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Верхний край </w:t>
            </w:r>
            <w:r>
              <w:rPr>
                <w:color w:val="808080"/>
                <w:sz w:val="24"/>
                <w:lang w:val="en-US"/>
              </w:rPr>
              <w:t>III</w:t>
            </w:r>
            <w:r>
              <w:rPr>
                <w:color w:val="808080"/>
                <w:sz w:val="24"/>
              </w:rPr>
              <w:t xml:space="preserve"> ребра </w:t>
            </w:r>
          </w:p>
        </w:tc>
      </w:tr>
      <w:tr w:rsidR="00BB67A7">
        <w:tblPrEx>
          <w:tblCellMar>
            <w:left w:w="107" w:type="dxa"/>
            <w:right w:w="107" w:type="dxa"/>
          </w:tblCellMar>
        </w:tblPrEx>
        <w:trPr>
          <w:gridBefore w:val="1"/>
          <w:trHeight w:val="239"/>
        </w:trPr>
        <w:tc>
          <w:tcPr>
            <w:tcW w:w="2234" w:type="dxa"/>
            <w:shd w:val="pct30" w:color="000000" w:fill="FFFFFF"/>
          </w:tcPr>
          <w:p w:rsidR="00BB67A7" w:rsidRDefault="00EF12DA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Левая</w:t>
            </w:r>
          </w:p>
        </w:tc>
        <w:tc>
          <w:tcPr>
            <w:tcW w:w="6378" w:type="dxa"/>
            <w:shd w:val="pct30" w:color="000000" w:fill="FFFFFF"/>
          </w:tcPr>
          <w:p w:rsidR="00BB67A7" w:rsidRDefault="00EF12DA">
            <w:pPr>
              <w:jc w:val="both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На 0.5 см кнутри от срединно-ключичной линии</w:t>
            </w:r>
          </w:p>
          <w:p w:rsidR="00BB67A7" w:rsidRDefault="00BB67A7">
            <w:pPr>
              <w:jc w:val="both"/>
              <w:rPr>
                <w:color w:val="808080"/>
                <w:sz w:val="24"/>
              </w:rPr>
            </w:pPr>
          </w:p>
        </w:tc>
      </w:tr>
    </w:tbl>
    <w:p w:rsidR="00BB67A7" w:rsidRDefault="00EF12DA">
      <w:pPr>
        <w:jc w:val="both"/>
        <w:rPr>
          <w:sz w:val="24"/>
        </w:rPr>
      </w:pPr>
      <w:r>
        <w:rPr>
          <w:sz w:val="24"/>
        </w:rPr>
        <w:t xml:space="preserve">Конфигурация сердца не изменена. </w:t>
      </w:r>
    </w:p>
    <w:p w:rsidR="00BB67A7" w:rsidRDefault="00EF12DA">
      <w:pPr>
        <w:ind w:firstLine="720"/>
        <w:jc w:val="both"/>
        <w:rPr>
          <w:sz w:val="24"/>
        </w:rPr>
      </w:pPr>
      <w:r>
        <w:rPr>
          <w:b/>
          <w:sz w:val="24"/>
        </w:rPr>
        <w:t>Аускультативно</w:t>
      </w:r>
      <w:r>
        <w:rPr>
          <w:sz w:val="24"/>
        </w:rPr>
        <w:t xml:space="preserve">. Тоны сердца громкие, ясные, чистые. Ритм сердечной деятельности нормальный. Частота  сердечных сокращений 72 удара в минуту, патологические шумы не выслушиваются. </w:t>
      </w:r>
    </w:p>
    <w:p w:rsidR="00BB67A7" w:rsidRDefault="00EF12DA">
      <w:pPr>
        <w:ind w:firstLine="720"/>
        <w:jc w:val="both"/>
        <w:rPr>
          <w:sz w:val="24"/>
        </w:rPr>
      </w:pPr>
      <w:r>
        <w:rPr>
          <w:sz w:val="24"/>
        </w:rPr>
        <w:t>Внесердечные шумы – шум трения перикарда, плевроперикардиальные и кардиопульмональные, шумы в области крупных сосудов, не обнаружены.</w:t>
      </w:r>
    </w:p>
    <w:p w:rsidR="00BB67A7" w:rsidRDefault="00EF12DA">
      <w:pPr>
        <w:ind w:firstLine="720"/>
        <w:jc w:val="both"/>
        <w:rPr>
          <w:sz w:val="24"/>
        </w:rPr>
      </w:pPr>
      <w:r>
        <w:rPr>
          <w:sz w:val="24"/>
        </w:rPr>
        <w:t>Пульс ритмичный, нормального наполнения и напряжения, одинаковый на обеих руках. Частота пульса - 72 удара в минуту. АД - 105/80 мм.рт.ст.</w:t>
      </w:r>
    </w:p>
    <w:p w:rsidR="00BB67A7" w:rsidRDefault="00BB67A7">
      <w:pPr>
        <w:jc w:val="both"/>
        <w:rPr>
          <w:sz w:val="24"/>
        </w:rPr>
      </w:pPr>
    </w:p>
    <w:p w:rsidR="00BB67A7" w:rsidRDefault="00EF12DA">
      <w:pPr>
        <w:jc w:val="both"/>
        <w:rPr>
          <w:color w:val="00FF00"/>
          <w:sz w:val="24"/>
        </w:rPr>
      </w:pPr>
      <w:r>
        <w:rPr>
          <w:color w:val="00FF00"/>
          <w:sz w:val="24"/>
        </w:rPr>
        <w:t xml:space="preserve"> ПИЩЕВАРИТЕЛЬНАЯ СИСТЕМА. </w:t>
      </w:r>
      <w:r>
        <w:rPr>
          <w:sz w:val="24"/>
        </w:rPr>
        <w:tab/>
        <w:t xml:space="preserve"> </w:t>
      </w:r>
    </w:p>
    <w:p w:rsidR="00BB67A7" w:rsidRDefault="00EF12DA">
      <w:pPr>
        <w:pStyle w:val="3"/>
        <w:rPr>
          <w:b w:val="0"/>
          <w:color w:val="000080"/>
        </w:rPr>
      </w:pPr>
      <w:r>
        <w:rPr>
          <w:b w:val="0"/>
          <w:color w:val="000080"/>
        </w:rPr>
        <w:t>ЖКТ</w:t>
      </w:r>
    </w:p>
    <w:p w:rsidR="00BB67A7" w:rsidRDefault="00EF12DA">
      <w:pPr>
        <w:ind w:firstLine="720"/>
        <w:jc w:val="both"/>
        <w:rPr>
          <w:sz w:val="24"/>
        </w:rPr>
      </w:pPr>
      <w:r>
        <w:rPr>
          <w:sz w:val="24"/>
        </w:rPr>
        <w:t>Язык влажный, розового цвета, умеренно обложен белым налётом. Слизистая оболочка внутренних поверхностей губ, щёк, нёба, зева нормальной розовой окраски, влажная, чистая, без эрозий, афт, кровотечений. Запах изо рта обычный.</w:t>
      </w:r>
    </w:p>
    <w:p w:rsidR="00BB67A7" w:rsidRDefault="00EF12DA">
      <w:pPr>
        <w:ind w:firstLine="720"/>
        <w:jc w:val="both"/>
        <w:rPr>
          <w:sz w:val="24"/>
        </w:rPr>
      </w:pPr>
      <w:r>
        <w:rPr>
          <w:sz w:val="24"/>
        </w:rPr>
        <w:t>Дёсны плотно охватывают шейки зубов, бледно – розового цвета, компактные, не разрыхлены, не изъязвлены, не кровоточат.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ab/>
        <w:t>Зубы постоянные, обычной формы, кариозных зубов нет.</w:t>
      </w:r>
      <w:r>
        <w:rPr>
          <w:sz w:val="24"/>
        </w:rPr>
        <w:tab/>
      </w:r>
    </w:p>
    <w:p w:rsidR="00BB67A7" w:rsidRDefault="00EF12DA">
      <w:pPr>
        <w:ind w:left="720" w:firstLine="720"/>
        <w:jc w:val="both"/>
        <w:rPr>
          <w:sz w:val="24"/>
          <w:u w:val="single"/>
        </w:rPr>
      </w:pPr>
      <w:r>
        <w:rPr>
          <w:sz w:val="24"/>
          <w:u w:val="single"/>
        </w:rPr>
        <w:t>87654321</w:t>
      </w:r>
      <w:r>
        <w:rPr>
          <w:sz w:val="24"/>
          <w:u w:val="single"/>
        </w:rPr>
        <w:sym w:font="Symbol" w:char="F0EA"/>
      </w:r>
      <w:r>
        <w:rPr>
          <w:sz w:val="24"/>
          <w:u w:val="single"/>
        </w:rPr>
        <w:t>12345678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87654321</w:t>
      </w:r>
      <w:r>
        <w:rPr>
          <w:sz w:val="24"/>
        </w:rPr>
        <w:sym w:font="Symbol" w:char="F0EA"/>
      </w:r>
      <w:r>
        <w:rPr>
          <w:sz w:val="24"/>
        </w:rPr>
        <w:t>12345678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ab/>
        <w:t>Твёрдое небо пологой формы, покрыто неизменённой слизистой оболочкой.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ab/>
        <w:t>Мягкое нёбо симметрично, подвижно. Язычок расположен по средней линии. Нёбные миндалины на уровне дужек, не спаяны с ними, компактные, умеренно гиперемированны, без гнойных пробок, налёта и язв. Слизистая оболочка задней стенки глотки розовая, влажная. Подчелюстные, верхние шейные лимфоузлы не увеличены.</w:t>
      </w:r>
    </w:p>
    <w:p w:rsidR="00BB67A7" w:rsidRDefault="00BB67A7">
      <w:pPr>
        <w:jc w:val="both"/>
        <w:rPr>
          <w:sz w:val="24"/>
        </w:rPr>
      </w:pPr>
    </w:p>
    <w:p w:rsidR="00BB67A7" w:rsidRDefault="00EF12DA">
      <w:pPr>
        <w:ind w:firstLine="720"/>
        <w:jc w:val="both"/>
        <w:rPr>
          <w:sz w:val="24"/>
        </w:rPr>
      </w:pPr>
      <w:r>
        <w:rPr>
          <w:b/>
          <w:sz w:val="24"/>
        </w:rPr>
        <w:t>Осмотр живота</w:t>
      </w:r>
      <w:r>
        <w:rPr>
          <w:sz w:val="24"/>
        </w:rPr>
        <w:t xml:space="preserve">. Форма живота обычная. Диаметр окружности на уровне пупка равен окружности груди и составляет 77 см. Живот симметричен, не вздут, с втянутым пупком.  Равномерно участвует в акте дыхания. Венозные коллатерали, видимая перистальтика и антиперистальтика желудка и кишечника  отсутствуют. Грыжевых выпячиваний нет. </w:t>
      </w:r>
      <w:r>
        <w:rPr>
          <w:sz w:val="24"/>
        </w:rPr>
        <w:tab/>
      </w:r>
    </w:p>
    <w:p w:rsidR="00BB67A7" w:rsidRDefault="00EF12DA">
      <w:pPr>
        <w:ind w:firstLine="720"/>
        <w:jc w:val="both"/>
        <w:rPr>
          <w:sz w:val="24"/>
        </w:rPr>
      </w:pPr>
      <w:r>
        <w:rPr>
          <w:b/>
          <w:sz w:val="24"/>
        </w:rPr>
        <w:t>Пальпация</w:t>
      </w:r>
      <w:r>
        <w:rPr>
          <w:sz w:val="24"/>
        </w:rPr>
        <w:t xml:space="preserve">. При поверхностной пальпации живот мягкий, расхождения мышц брюшного пресса, грыжи, поверхностно расположенные опухоли не определяются; симптомы Щёткина - Блюмберга и Менделя отрицательные. Спазмов кишечника нет. Определяется умеренная болезненность, защитное напряжение мышц и повышенная кожная чувствительность в эпигастрии и пупочной области справа. Выслушивается урчание.  </w:t>
      </w:r>
    </w:p>
    <w:p w:rsidR="00BB67A7" w:rsidRDefault="00EF12DA">
      <w:pPr>
        <w:pStyle w:val="3"/>
        <w:rPr>
          <w:b w:val="0"/>
          <w:color w:val="000080"/>
        </w:rPr>
      </w:pPr>
      <w:r>
        <w:rPr>
          <w:b w:val="0"/>
          <w:color w:val="000080"/>
        </w:rPr>
        <w:t>Печень, селезёнка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 xml:space="preserve">         Печень пальпируется у края рёберной дуги: край острый, поверхность плотная, гладкая, безболезненна. Симптом «плавающей льдинки» отрицательный.          </w:t>
      </w:r>
    </w:p>
    <w:p w:rsidR="00BB67A7" w:rsidRDefault="00EF12DA">
      <w:pPr>
        <w:ind w:firstLine="720"/>
        <w:jc w:val="both"/>
        <w:rPr>
          <w:sz w:val="24"/>
        </w:rPr>
      </w:pPr>
      <w:r>
        <w:rPr>
          <w:sz w:val="24"/>
        </w:rPr>
        <w:t>Желчный пузырь не пальпируется.</w:t>
      </w:r>
    </w:p>
    <w:p w:rsidR="00BB67A7" w:rsidRDefault="00EF12DA">
      <w:pPr>
        <w:pStyle w:val="a6"/>
        <w:ind w:firstLine="720"/>
      </w:pPr>
      <w:r>
        <w:t>Селезёнка не пальпируется. Перкуторно : длинник - 7 см, поперечник -    5 см.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>Размеры печени по Курлову 9см-8см-7см.</w:t>
      </w:r>
    </w:p>
    <w:p w:rsidR="00BB67A7" w:rsidRDefault="00BB67A7">
      <w:pPr>
        <w:jc w:val="both"/>
        <w:rPr>
          <w:sz w:val="24"/>
        </w:rPr>
      </w:pPr>
    </w:p>
    <w:p w:rsidR="00BB67A7" w:rsidRDefault="00EF12DA">
      <w:pPr>
        <w:jc w:val="both"/>
        <w:rPr>
          <w:color w:val="0000FF"/>
          <w:sz w:val="24"/>
        </w:rPr>
      </w:pPr>
      <w:r>
        <w:rPr>
          <w:color w:val="00FF00"/>
          <w:sz w:val="24"/>
        </w:rPr>
        <w:t xml:space="preserve">МОЧЕПОЛОВЫЕ ОРГАНЫ. </w:t>
      </w:r>
      <w:r>
        <w:rPr>
          <w:color w:val="0000FF"/>
          <w:sz w:val="24"/>
        </w:rPr>
        <w:t xml:space="preserve">         </w:t>
      </w:r>
    </w:p>
    <w:p w:rsidR="00BB67A7" w:rsidRDefault="00EF12DA">
      <w:pPr>
        <w:ind w:firstLine="720"/>
        <w:jc w:val="both"/>
        <w:rPr>
          <w:sz w:val="24"/>
        </w:rPr>
      </w:pPr>
      <w:r>
        <w:rPr>
          <w:sz w:val="24"/>
        </w:rPr>
        <w:t>При осмотре поясничной области покраснения, припухлости, болезненности не выявленно. Напряжения поясничных мышц нет. Симптом покалачивания отрицателен с обеих сторон. Почки, мочевой пузырь не пальпируются. Дизурических расстройств нет. Дневной диурез преобладает над ночным.</w:t>
      </w:r>
    </w:p>
    <w:p w:rsidR="00BB67A7" w:rsidRDefault="00BB67A7">
      <w:pPr>
        <w:jc w:val="both"/>
        <w:rPr>
          <w:sz w:val="24"/>
        </w:rPr>
      </w:pPr>
    </w:p>
    <w:p w:rsidR="00BB67A7" w:rsidRDefault="00EF12DA">
      <w:pPr>
        <w:jc w:val="both"/>
        <w:rPr>
          <w:color w:val="0000FF"/>
          <w:sz w:val="24"/>
        </w:rPr>
      </w:pPr>
      <w:r>
        <w:rPr>
          <w:color w:val="00FF00"/>
          <w:sz w:val="24"/>
        </w:rPr>
        <w:t xml:space="preserve">ЭНДОКРИННАЯ И НЕРВНАЯ СИСТЕМЫ. </w:t>
      </w:r>
      <w:r>
        <w:rPr>
          <w:color w:val="0000FF"/>
          <w:sz w:val="24"/>
        </w:rPr>
        <w:t xml:space="preserve">         </w:t>
      </w:r>
    </w:p>
    <w:p w:rsidR="00BB67A7" w:rsidRDefault="00EF12DA">
      <w:pPr>
        <w:jc w:val="both"/>
        <w:rPr>
          <w:sz w:val="24"/>
        </w:rPr>
      </w:pPr>
      <w:r>
        <w:rPr>
          <w:color w:val="0000FF"/>
          <w:sz w:val="24"/>
        </w:rPr>
        <w:t xml:space="preserve">      </w:t>
      </w:r>
      <w:r>
        <w:rPr>
          <w:sz w:val="24"/>
        </w:rPr>
        <w:t>Первичные и вторичные половые признаки соответствуют полу и возрасту. Нарушения роста нет. Части тела пропорциональны. Щитовидная железа не видна и не пальпируется.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 xml:space="preserve">         Первичной патологии со стороны  нервной системы и органов чувств не выявленно.</w:t>
      </w:r>
    </w:p>
    <w:p w:rsidR="00BB67A7" w:rsidRDefault="00BB67A7">
      <w:pPr>
        <w:jc w:val="both"/>
        <w:rPr>
          <w:sz w:val="24"/>
        </w:rPr>
      </w:pPr>
    </w:p>
    <w:p w:rsidR="00BB67A7" w:rsidRDefault="00EF12DA">
      <w:pPr>
        <w:pStyle w:val="a6"/>
        <w:ind w:firstLine="720"/>
        <w:jc w:val="center"/>
        <w:rPr>
          <w:rFonts w:ascii="Arial" w:hAnsi="Arial"/>
          <w:b/>
          <w:color w:val="0000FF"/>
          <w:sz w:val="36"/>
        </w:rPr>
      </w:pPr>
      <w:r>
        <w:rPr>
          <w:rFonts w:ascii="Arial" w:hAnsi="Arial"/>
          <w:b/>
          <w:color w:val="0000FF"/>
          <w:sz w:val="36"/>
          <w:lang w:val="en-US"/>
        </w:rPr>
        <w:t xml:space="preserve">XII. </w:t>
      </w:r>
      <w:r>
        <w:rPr>
          <w:rFonts w:ascii="Arial" w:hAnsi="Arial"/>
          <w:b/>
          <w:color w:val="0000FF"/>
          <w:sz w:val="36"/>
        </w:rPr>
        <w:t>ПРЕДВАРИТЕЛЬНЫЙ ДИАГНОЗ</w:t>
      </w:r>
    </w:p>
    <w:p w:rsidR="00BB67A7" w:rsidRDefault="00EF12DA">
      <w:pPr>
        <w:pStyle w:val="a6"/>
        <w:ind w:firstLine="720"/>
      </w:pPr>
      <w:r>
        <w:t xml:space="preserve">На основании </w:t>
      </w:r>
      <w:r>
        <w:rPr>
          <w:b/>
        </w:rPr>
        <w:t xml:space="preserve">жалоб </w:t>
      </w:r>
      <w:r>
        <w:t xml:space="preserve">– боли в области эпигастрия, появляющиеся ночью и рано утром, а так же после других длительных перерывов в приёме пищи; жалобы на тошноту после большого количества съеденной пищи, отрыжку воздухом, частые поносы; на периодически наступающие слабость, головокружения, головные боли; </w:t>
      </w:r>
      <w:r>
        <w:rPr>
          <w:b/>
        </w:rPr>
        <w:t>данных анамнеза данного заболевания</w:t>
      </w:r>
      <w:r>
        <w:t xml:space="preserve"> – считает себя больной с осени 1996г., когда появились частые отрыжки, тошнота и чувство тяжести в эпигастральной области. После обращения к участковому врачу в декабре 1996 года больная была направлена на обследование в детское отделение Городской клинической больницы №3 , где был поставлен диагноз: хронический гастродуоденит, и были назначены диета и лечение, которые больная соблюдала нечётко.В начале сентября этого года у больной опять появились жалобы на избыточную отрыжку, чувство тошноты, боли в эпигастрии, в связи с чем она и была направлена на обследование и коррекцию лечения в детское отделение ГКБ №3; </w:t>
      </w:r>
      <w:r>
        <w:rPr>
          <w:b/>
        </w:rPr>
        <w:t xml:space="preserve">данных объективного состояния на день осмотра – </w:t>
      </w:r>
      <w:r>
        <w:t xml:space="preserve">при пальпации живота определяется умеренная болезненность, защитное напряжение мышц и повышенная кожная чувствительность в эпигастрии и пупочной области справа, язык обложен белым налётом - можно поставить предварительный диагноз: </w:t>
      </w:r>
    </w:p>
    <w:p w:rsidR="00BB67A7" w:rsidRDefault="00BB67A7">
      <w:pPr>
        <w:pStyle w:val="a6"/>
        <w:ind w:firstLine="720"/>
        <w:rPr>
          <w:b/>
          <w:i/>
        </w:rPr>
      </w:pPr>
    </w:p>
    <w:p w:rsidR="00BB67A7" w:rsidRDefault="00EF12DA">
      <w:pPr>
        <w:pStyle w:val="a6"/>
        <w:ind w:firstLine="720"/>
        <w:rPr>
          <w:b/>
          <w:sz w:val="28"/>
        </w:rPr>
      </w:pPr>
      <w:r>
        <w:rPr>
          <w:b/>
          <w:i/>
          <w:sz w:val="28"/>
        </w:rPr>
        <w:t>хронический гастродуоденит, стадия обострения</w:t>
      </w:r>
      <w:r>
        <w:rPr>
          <w:b/>
          <w:sz w:val="28"/>
        </w:rPr>
        <w:t>.</w:t>
      </w:r>
    </w:p>
    <w:p w:rsidR="00BB67A7" w:rsidRDefault="00BB67A7">
      <w:pPr>
        <w:pStyle w:val="a6"/>
        <w:jc w:val="center"/>
        <w:rPr>
          <w:rFonts w:ascii="Arial" w:hAnsi="Arial"/>
          <w:b/>
          <w:color w:val="0000FF"/>
          <w:sz w:val="36"/>
          <w:lang w:val="en-US"/>
        </w:rPr>
      </w:pPr>
    </w:p>
    <w:p w:rsidR="00BB67A7" w:rsidRDefault="00EF12DA">
      <w:pPr>
        <w:jc w:val="center"/>
        <w:rPr>
          <w:rFonts w:ascii="Arial" w:hAnsi="Arial"/>
          <w:b/>
          <w:color w:val="0000FF"/>
          <w:sz w:val="36"/>
        </w:rPr>
      </w:pPr>
      <w:r>
        <w:rPr>
          <w:rFonts w:ascii="Arial" w:hAnsi="Arial"/>
          <w:b/>
          <w:color w:val="0000FF"/>
          <w:sz w:val="36"/>
          <w:lang w:val="en-US"/>
        </w:rPr>
        <w:t>XIII.</w:t>
      </w:r>
      <w:r>
        <w:rPr>
          <w:rFonts w:ascii="Arial" w:hAnsi="Arial"/>
          <w:b/>
          <w:color w:val="0000FF"/>
          <w:sz w:val="36"/>
        </w:rPr>
        <w:t xml:space="preserve"> ПЛАН ОБСЛЕДОВАНИЯ</w:t>
      </w:r>
    </w:p>
    <w:p w:rsidR="00BB67A7" w:rsidRDefault="00BB67A7">
      <w:pPr>
        <w:jc w:val="center"/>
        <w:rPr>
          <w:rFonts w:ascii="Arial" w:hAnsi="Arial"/>
          <w:b/>
          <w:color w:val="0000FF"/>
          <w:sz w:val="36"/>
        </w:rPr>
      </w:pPr>
    </w:p>
    <w:p w:rsidR="00BB67A7" w:rsidRDefault="00EF12DA" w:rsidP="00EF12DA">
      <w:pPr>
        <w:numPr>
          <w:ilvl w:val="0"/>
          <w:numId w:val="49"/>
        </w:numPr>
        <w:jc w:val="both"/>
        <w:rPr>
          <w:sz w:val="24"/>
        </w:rPr>
      </w:pPr>
      <w:r>
        <w:rPr>
          <w:sz w:val="24"/>
        </w:rPr>
        <w:t>Общий анализ крови</w:t>
      </w:r>
    </w:p>
    <w:p w:rsidR="00BB67A7" w:rsidRDefault="00EF12DA" w:rsidP="00EF12DA">
      <w:pPr>
        <w:numPr>
          <w:ilvl w:val="0"/>
          <w:numId w:val="49"/>
        </w:numPr>
        <w:jc w:val="both"/>
        <w:rPr>
          <w:sz w:val="24"/>
        </w:rPr>
      </w:pPr>
      <w:r>
        <w:rPr>
          <w:sz w:val="24"/>
        </w:rPr>
        <w:t>Общий анализ мочи</w:t>
      </w:r>
    </w:p>
    <w:p w:rsidR="00BB67A7" w:rsidRDefault="00EF12DA" w:rsidP="00EF12DA">
      <w:pPr>
        <w:numPr>
          <w:ilvl w:val="0"/>
          <w:numId w:val="49"/>
        </w:numPr>
        <w:jc w:val="both"/>
        <w:rPr>
          <w:sz w:val="24"/>
        </w:rPr>
      </w:pPr>
      <w:r>
        <w:rPr>
          <w:sz w:val="24"/>
        </w:rPr>
        <w:t>Определение глюкозы крови</w:t>
      </w:r>
    </w:p>
    <w:p w:rsidR="00BB67A7" w:rsidRDefault="00EF12DA" w:rsidP="00EF12DA">
      <w:pPr>
        <w:numPr>
          <w:ilvl w:val="0"/>
          <w:numId w:val="49"/>
        </w:numPr>
        <w:jc w:val="both"/>
        <w:rPr>
          <w:sz w:val="24"/>
        </w:rPr>
      </w:pPr>
      <w:r>
        <w:rPr>
          <w:sz w:val="24"/>
        </w:rPr>
        <w:t>Уропепсиноген мочи</w:t>
      </w:r>
    </w:p>
    <w:p w:rsidR="00BB67A7" w:rsidRDefault="00EF12DA" w:rsidP="00EF12DA">
      <w:pPr>
        <w:numPr>
          <w:ilvl w:val="0"/>
          <w:numId w:val="49"/>
        </w:numPr>
        <w:jc w:val="both"/>
        <w:rPr>
          <w:sz w:val="24"/>
        </w:rPr>
      </w:pPr>
      <w:r>
        <w:rPr>
          <w:sz w:val="24"/>
        </w:rPr>
        <w:t>Диастаза мочи</w:t>
      </w:r>
    </w:p>
    <w:p w:rsidR="00BB67A7" w:rsidRDefault="00EF12DA" w:rsidP="00EF12DA">
      <w:pPr>
        <w:numPr>
          <w:ilvl w:val="0"/>
          <w:numId w:val="49"/>
        </w:numPr>
        <w:jc w:val="both"/>
        <w:rPr>
          <w:sz w:val="24"/>
        </w:rPr>
      </w:pPr>
      <w:r>
        <w:rPr>
          <w:sz w:val="24"/>
        </w:rPr>
        <w:t>УЗИ печени, поджелудочной железы</w:t>
      </w:r>
    </w:p>
    <w:p w:rsidR="00BB67A7" w:rsidRDefault="00EF12DA" w:rsidP="00EF12DA">
      <w:pPr>
        <w:numPr>
          <w:ilvl w:val="0"/>
          <w:numId w:val="49"/>
        </w:numPr>
        <w:jc w:val="both"/>
        <w:rPr>
          <w:sz w:val="24"/>
        </w:rPr>
      </w:pPr>
      <w:r>
        <w:rPr>
          <w:sz w:val="24"/>
        </w:rPr>
        <w:t>ЭХО печени, поджелудочной железы</w:t>
      </w:r>
    </w:p>
    <w:p w:rsidR="00BB67A7" w:rsidRDefault="00EF12DA" w:rsidP="00EF12DA">
      <w:pPr>
        <w:numPr>
          <w:ilvl w:val="0"/>
          <w:numId w:val="49"/>
        </w:numPr>
        <w:jc w:val="both"/>
        <w:rPr>
          <w:sz w:val="24"/>
        </w:rPr>
      </w:pPr>
      <w:r>
        <w:rPr>
          <w:sz w:val="24"/>
        </w:rPr>
        <w:t>ФГДС</w:t>
      </w:r>
    </w:p>
    <w:p w:rsidR="00BB67A7" w:rsidRDefault="00EF12DA" w:rsidP="00EF12DA">
      <w:pPr>
        <w:numPr>
          <w:ilvl w:val="0"/>
          <w:numId w:val="49"/>
        </w:numPr>
        <w:jc w:val="both"/>
        <w:rPr>
          <w:sz w:val="24"/>
        </w:rPr>
      </w:pPr>
      <w:r>
        <w:rPr>
          <w:sz w:val="24"/>
        </w:rPr>
        <w:t>Трёхкратный соскоб на энтеробиоз</w:t>
      </w:r>
    </w:p>
    <w:p w:rsidR="00BB67A7" w:rsidRDefault="00EF12DA" w:rsidP="00EF12DA">
      <w:pPr>
        <w:numPr>
          <w:ilvl w:val="0"/>
          <w:numId w:val="49"/>
        </w:numPr>
        <w:jc w:val="both"/>
        <w:rPr>
          <w:sz w:val="24"/>
        </w:rPr>
      </w:pPr>
      <w:r>
        <w:rPr>
          <w:sz w:val="24"/>
        </w:rPr>
        <w:t>Кал на яйца глистов</w:t>
      </w:r>
    </w:p>
    <w:p w:rsidR="00BB67A7" w:rsidRDefault="00EF12DA" w:rsidP="00EF12DA">
      <w:pPr>
        <w:numPr>
          <w:ilvl w:val="0"/>
          <w:numId w:val="49"/>
        </w:numPr>
        <w:jc w:val="both"/>
        <w:rPr>
          <w:sz w:val="24"/>
        </w:rPr>
      </w:pPr>
      <w:r>
        <w:rPr>
          <w:sz w:val="24"/>
        </w:rPr>
        <w:t>Кал на скрытую кровь</w:t>
      </w:r>
    </w:p>
    <w:p w:rsidR="00BB67A7" w:rsidRDefault="00BB67A7">
      <w:pPr>
        <w:pStyle w:val="a6"/>
        <w:rPr>
          <w:rFonts w:ascii="Arial" w:hAnsi="Arial"/>
          <w:b/>
          <w:color w:val="0000FF"/>
          <w:sz w:val="36"/>
          <w:lang w:val="en-US"/>
        </w:rPr>
      </w:pPr>
    </w:p>
    <w:p w:rsidR="00BB67A7" w:rsidRDefault="00EF12DA">
      <w:pPr>
        <w:pStyle w:val="a6"/>
        <w:jc w:val="center"/>
        <w:rPr>
          <w:b/>
          <w:color w:val="0000FF"/>
          <w:sz w:val="36"/>
        </w:rPr>
      </w:pPr>
      <w:r>
        <w:rPr>
          <w:b/>
          <w:color w:val="0000FF"/>
          <w:sz w:val="36"/>
          <w:lang w:val="en-US"/>
        </w:rPr>
        <w:t xml:space="preserve">XIV. </w:t>
      </w:r>
      <w:r>
        <w:rPr>
          <w:b/>
          <w:color w:val="0000FF"/>
          <w:sz w:val="36"/>
        </w:rPr>
        <w:t>РЕЗУЛЬТАТЫ ОБСЛЕДОВАНИЯ</w:t>
      </w:r>
    </w:p>
    <w:p w:rsidR="00BB67A7" w:rsidRDefault="00BB67A7">
      <w:pPr>
        <w:pStyle w:val="a6"/>
        <w:jc w:val="center"/>
        <w:rPr>
          <w:b/>
          <w:color w:val="0000FF"/>
          <w:sz w:val="36"/>
        </w:rPr>
      </w:pPr>
    </w:p>
    <w:p w:rsidR="00BB67A7" w:rsidRDefault="00EF12DA">
      <w:pPr>
        <w:jc w:val="both"/>
        <w:rPr>
          <w:color w:val="008000"/>
          <w:sz w:val="24"/>
        </w:rPr>
      </w:pPr>
      <w:r>
        <w:rPr>
          <w:color w:val="008000"/>
          <w:sz w:val="24"/>
        </w:rPr>
        <w:t xml:space="preserve">Общий анализ крови              30.10.98 г.         </w:t>
      </w:r>
    </w:p>
    <w:tbl>
      <w:tblPr>
        <w:tblW w:w="0" w:type="auto"/>
        <w:tblInd w:w="-123" w:type="dxa"/>
        <w:tblLayout w:type="fixed"/>
        <w:tblLook w:val="00A0" w:firstRow="1" w:lastRow="0" w:firstColumn="1" w:lastColumn="0" w:noHBand="0" w:noVBand="0"/>
      </w:tblPr>
      <w:tblGrid>
        <w:gridCol w:w="4261"/>
        <w:gridCol w:w="4261"/>
      </w:tblGrid>
      <w:tr w:rsidR="00BB67A7">
        <w:tc>
          <w:tcPr>
            <w:tcW w:w="4261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</w:tcBorders>
            <w:shd w:val="pct25" w:color="000000" w:fill="FFFFFF"/>
          </w:tcPr>
          <w:p w:rsidR="00BB67A7" w:rsidRDefault="00EF12DA">
            <w:pPr>
              <w:jc w:val="both"/>
              <w:rPr>
                <w:sz w:val="24"/>
              </w:rPr>
            </w:pPr>
            <w:r>
              <w:rPr>
                <w:sz w:val="24"/>
              </w:rPr>
              <w:t>Эритроциты</w:t>
            </w:r>
          </w:p>
        </w:tc>
        <w:tc>
          <w:tcPr>
            <w:tcW w:w="4261" w:type="dxa"/>
            <w:tcBorders>
              <w:top w:val="single" w:sz="12" w:space="0" w:color="000000"/>
              <w:bottom w:val="double" w:sz="6" w:space="0" w:color="000000"/>
              <w:right w:val="single" w:sz="12" w:space="0" w:color="000000"/>
            </w:tcBorders>
            <w:shd w:val="pct25" w:color="C0C0C0" w:fill="FFFFFF"/>
          </w:tcPr>
          <w:p w:rsidR="00BB67A7" w:rsidRDefault="00EF12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4.42 Т/л</w:t>
            </w:r>
          </w:p>
        </w:tc>
      </w:tr>
      <w:tr w:rsidR="00BB67A7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BB67A7" w:rsidRDefault="00EF12DA">
            <w:pPr>
              <w:jc w:val="both"/>
              <w:rPr>
                <w:sz w:val="24"/>
              </w:rPr>
            </w:pPr>
            <w:r>
              <w:rPr>
                <w:sz w:val="24"/>
              </w:rPr>
              <w:t>Гемоглобин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BB67A7" w:rsidRDefault="00EF12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142 г/л</w:t>
            </w:r>
          </w:p>
        </w:tc>
      </w:tr>
      <w:tr w:rsidR="00BB67A7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BB67A7" w:rsidRDefault="00EF12DA">
            <w:pPr>
              <w:jc w:val="both"/>
              <w:rPr>
                <w:sz w:val="24"/>
              </w:rPr>
            </w:pPr>
            <w:r>
              <w:rPr>
                <w:sz w:val="24"/>
              </w:rPr>
              <w:t>Цветной показатель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BB67A7" w:rsidRDefault="00EF12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</w:tr>
      <w:tr w:rsidR="00BB67A7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BB67A7" w:rsidRDefault="00EF12DA">
            <w:pPr>
              <w:jc w:val="both"/>
              <w:rPr>
                <w:sz w:val="24"/>
              </w:rPr>
            </w:pPr>
            <w:r>
              <w:rPr>
                <w:sz w:val="24"/>
              </w:rPr>
              <w:t>Тромбоциты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BB67A7" w:rsidRDefault="00EF12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300000</w:t>
            </w:r>
          </w:p>
        </w:tc>
      </w:tr>
      <w:tr w:rsidR="00BB67A7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BB67A7" w:rsidRDefault="00EF12DA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Лейкоциты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BB67A7" w:rsidRDefault="00EF12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6.7 Г/л</w:t>
            </w:r>
          </w:p>
        </w:tc>
      </w:tr>
      <w:tr w:rsidR="00BB67A7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BB67A7" w:rsidRDefault="00EF12DA">
            <w:pPr>
              <w:jc w:val="both"/>
              <w:rPr>
                <w:sz w:val="24"/>
              </w:rPr>
            </w:pPr>
            <w:r>
              <w:rPr>
                <w:sz w:val="24"/>
              </w:rPr>
              <w:t>Базофилы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BB67A7" w:rsidRDefault="00EF12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BB67A7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BB67A7" w:rsidRDefault="00EF12DA">
            <w:pPr>
              <w:jc w:val="both"/>
              <w:rPr>
                <w:sz w:val="24"/>
              </w:rPr>
            </w:pPr>
            <w:r>
              <w:rPr>
                <w:sz w:val="24"/>
              </w:rPr>
              <w:t>Эозинофилы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BB67A7" w:rsidRDefault="00EF12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2 %</w:t>
            </w:r>
          </w:p>
        </w:tc>
      </w:tr>
      <w:tr w:rsidR="00BB67A7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BB67A7" w:rsidRDefault="00EF12DA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Нейтрофилы : Миэлоц .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BB67A7" w:rsidRDefault="00EF12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BB67A7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BB67A7" w:rsidRDefault="00EF12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Юные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BB67A7" w:rsidRDefault="00EF12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BB67A7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BB67A7" w:rsidRDefault="00EF12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Палочкоядерные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BB67A7" w:rsidRDefault="00EF12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2 %</w:t>
            </w:r>
          </w:p>
        </w:tc>
      </w:tr>
      <w:tr w:rsidR="00BB67A7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BB67A7" w:rsidRDefault="00EF12DA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             Сегментоядерные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BB67A7" w:rsidRDefault="00EF12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43 %</w:t>
            </w:r>
          </w:p>
        </w:tc>
      </w:tr>
      <w:tr w:rsidR="00BB67A7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BB67A7" w:rsidRDefault="00EF12DA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Лимфоциты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BB67A7" w:rsidRDefault="00EF12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42 %</w:t>
            </w:r>
          </w:p>
        </w:tc>
      </w:tr>
      <w:tr w:rsidR="00BB67A7"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BB67A7" w:rsidRDefault="00EF12DA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Моноциты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BB67A7" w:rsidRDefault="00EF12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11 %</w:t>
            </w:r>
          </w:p>
        </w:tc>
      </w:tr>
      <w:tr w:rsidR="00BB67A7">
        <w:tc>
          <w:tcPr>
            <w:tcW w:w="4261" w:type="dxa"/>
            <w:tcBorders>
              <w:left w:val="single" w:sz="12" w:space="0" w:color="000000"/>
              <w:bottom w:val="single" w:sz="12" w:space="0" w:color="000000"/>
            </w:tcBorders>
            <w:shd w:val="pct25" w:color="000000" w:fill="FFFFFF"/>
          </w:tcPr>
          <w:p w:rsidR="00BB67A7" w:rsidRDefault="00EF12DA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СОЭ</w:t>
            </w:r>
          </w:p>
        </w:tc>
        <w:tc>
          <w:tcPr>
            <w:tcW w:w="4261" w:type="dxa"/>
            <w:tcBorders>
              <w:bottom w:val="single" w:sz="12" w:space="0" w:color="000000"/>
              <w:right w:val="single" w:sz="12" w:space="0" w:color="000000"/>
            </w:tcBorders>
            <w:shd w:val="pct25" w:color="C0C0C0" w:fill="FFFFFF"/>
          </w:tcPr>
          <w:p w:rsidR="00BB67A7" w:rsidRDefault="00EF12D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 мм/час</w:t>
            </w:r>
          </w:p>
        </w:tc>
      </w:tr>
    </w:tbl>
    <w:p w:rsidR="00BB67A7" w:rsidRDefault="00BB67A7">
      <w:pPr>
        <w:jc w:val="both"/>
        <w:rPr>
          <w:sz w:val="24"/>
        </w:rPr>
      </w:pPr>
    </w:p>
    <w:p w:rsidR="00BB67A7" w:rsidRDefault="00EF12DA">
      <w:pPr>
        <w:jc w:val="both"/>
        <w:rPr>
          <w:color w:val="008000"/>
          <w:sz w:val="24"/>
        </w:rPr>
      </w:pPr>
      <w:r>
        <w:rPr>
          <w:color w:val="008000"/>
          <w:sz w:val="24"/>
        </w:rPr>
        <w:t xml:space="preserve">Общий анализ мочи               2.11.98 г.  </w:t>
      </w:r>
    </w:p>
    <w:p w:rsidR="00BB67A7" w:rsidRDefault="00BB67A7">
      <w:pPr>
        <w:jc w:val="both"/>
        <w:rPr>
          <w:color w:val="00FF00"/>
          <w:sz w:val="24"/>
        </w:rPr>
      </w:pPr>
    </w:p>
    <w:p w:rsidR="00BB67A7" w:rsidRDefault="00EF12DA" w:rsidP="00EF12DA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цвет                 светло жёлтый</w:t>
      </w:r>
    </w:p>
    <w:p w:rsidR="00BB67A7" w:rsidRDefault="00EF12DA" w:rsidP="00EF12DA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реакция              кислая</w:t>
      </w:r>
    </w:p>
    <w:p w:rsidR="00BB67A7" w:rsidRDefault="00EF12DA" w:rsidP="00EF12DA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удельный вес     1020</w:t>
      </w:r>
    </w:p>
    <w:p w:rsidR="00BB67A7" w:rsidRDefault="00EF12DA" w:rsidP="00EF12DA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прозрачность     полная</w:t>
      </w:r>
    </w:p>
    <w:p w:rsidR="00BB67A7" w:rsidRDefault="00EF12DA" w:rsidP="00EF12DA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белок                  нет</w:t>
      </w:r>
    </w:p>
    <w:p w:rsidR="00BB67A7" w:rsidRDefault="00EF12DA" w:rsidP="00EF12DA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сахар                  нет</w:t>
      </w:r>
    </w:p>
    <w:p w:rsidR="00BB67A7" w:rsidRDefault="00BB67A7">
      <w:pPr>
        <w:ind w:left="564"/>
        <w:jc w:val="both"/>
        <w:rPr>
          <w:sz w:val="24"/>
        </w:rPr>
      </w:pPr>
    </w:p>
    <w:p w:rsidR="00BB67A7" w:rsidRDefault="00EF12DA">
      <w:pPr>
        <w:rPr>
          <w:sz w:val="24"/>
        </w:rPr>
      </w:pPr>
      <w:r>
        <w:rPr>
          <w:b/>
          <w:sz w:val="24"/>
        </w:rPr>
        <w:t>Микроскопия осадка</w:t>
      </w:r>
      <w:r>
        <w:rPr>
          <w:sz w:val="24"/>
        </w:rPr>
        <w:t>.</w:t>
      </w:r>
    </w:p>
    <w:p w:rsidR="00BB67A7" w:rsidRDefault="00EF12DA" w:rsidP="00EF12DA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Эпителиальные клетки</w:t>
      </w:r>
    </w:p>
    <w:p w:rsidR="00BB67A7" w:rsidRDefault="00EF12DA" w:rsidP="00EF12DA">
      <w:pPr>
        <w:numPr>
          <w:ilvl w:val="0"/>
          <w:numId w:val="8"/>
        </w:numPr>
        <w:tabs>
          <w:tab w:val="clear" w:pos="360"/>
          <w:tab w:val="num" w:pos="1800"/>
        </w:tabs>
        <w:ind w:left="1800"/>
        <w:jc w:val="both"/>
        <w:rPr>
          <w:sz w:val="24"/>
        </w:rPr>
      </w:pPr>
      <w:r>
        <w:rPr>
          <w:sz w:val="24"/>
        </w:rPr>
        <w:t>Плоские       0-1-2</w:t>
      </w:r>
    </w:p>
    <w:p w:rsidR="00BB67A7" w:rsidRDefault="00EF12DA" w:rsidP="00EF12DA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Лейкоциты          1-2-6</w:t>
      </w:r>
    </w:p>
    <w:p w:rsidR="00BB67A7" w:rsidRDefault="00EF12DA" w:rsidP="00EF12DA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Эритроциты неизменённые       0-1-6</w:t>
      </w:r>
    </w:p>
    <w:p w:rsidR="00BB67A7" w:rsidRDefault="00BB67A7">
      <w:pPr>
        <w:jc w:val="both"/>
        <w:rPr>
          <w:color w:val="008000"/>
          <w:sz w:val="24"/>
        </w:rPr>
      </w:pPr>
    </w:p>
    <w:p w:rsidR="00BB67A7" w:rsidRDefault="00EF12DA">
      <w:pPr>
        <w:jc w:val="both"/>
        <w:rPr>
          <w:sz w:val="24"/>
        </w:rPr>
      </w:pPr>
      <w:r>
        <w:rPr>
          <w:color w:val="008000"/>
          <w:sz w:val="24"/>
        </w:rPr>
        <w:t>МОР            30.10.98 г.</w:t>
      </w:r>
      <w:r>
        <w:rPr>
          <w:color w:val="00FF00"/>
          <w:sz w:val="24"/>
        </w:rPr>
        <w:t xml:space="preserve">    </w:t>
      </w:r>
      <w:r>
        <w:rPr>
          <w:sz w:val="24"/>
        </w:rPr>
        <w:t xml:space="preserve">                 отрицательная</w:t>
      </w:r>
    </w:p>
    <w:p w:rsidR="00BB67A7" w:rsidRDefault="00BB67A7">
      <w:pPr>
        <w:jc w:val="both"/>
        <w:rPr>
          <w:sz w:val="24"/>
        </w:rPr>
      </w:pPr>
    </w:p>
    <w:p w:rsidR="00BB67A7" w:rsidRDefault="00EF12DA">
      <w:pPr>
        <w:jc w:val="both"/>
        <w:rPr>
          <w:color w:val="008000"/>
          <w:sz w:val="24"/>
        </w:rPr>
      </w:pPr>
      <w:r>
        <w:rPr>
          <w:color w:val="008000"/>
          <w:sz w:val="24"/>
        </w:rPr>
        <w:t>Кал на яйца глистов             2.11.98 г.</w:t>
      </w:r>
    </w:p>
    <w:p w:rsidR="00BB67A7" w:rsidRDefault="00EF12DA">
      <w:pPr>
        <w:jc w:val="both"/>
        <w:rPr>
          <w:sz w:val="24"/>
        </w:rPr>
      </w:pPr>
      <w:r>
        <w:rPr>
          <w:color w:val="00FF00"/>
          <w:sz w:val="24"/>
        </w:rPr>
        <w:t xml:space="preserve">            </w:t>
      </w:r>
      <w:r>
        <w:rPr>
          <w:sz w:val="24"/>
        </w:rPr>
        <w:t>яйца глистов не обнаружены</w:t>
      </w:r>
    </w:p>
    <w:p w:rsidR="00BB67A7" w:rsidRDefault="00BB67A7">
      <w:pPr>
        <w:jc w:val="both"/>
        <w:rPr>
          <w:sz w:val="24"/>
        </w:rPr>
      </w:pPr>
    </w:p>
    <w:p w:rsidR="00BB67A7" w:rsidRDefault="00EF12DA">
      <w:pPr>
        <w:jc w:val="both"/>
        <w:rPr>
          <w:sz w:val="24"/>
        </w:rPr>
      </w:pPr>
      <w:r>
        <w:rPr>
          <w:color w:val="008000"/>
          <w:sz w:val="24"/>
        </w:rPr>
        <w:t xml:space="preserve">Глюкоза крови    2.11.98 г. </w:t>
      </w:r>
      <w:r>
        <w:rPr>
          <w:color w:val="008000"/>
          <w:sz w:val="24"/>
          <w:vertAlign w:val="superscript"/>
        </w:rPr>
        <w:t xml:space="preserve">       </w:t>
      </w:r>
      <w:r>
        <w:rPr>
          <w:color w:val="008000"/>
          <w:sz w:val="24"/>
        </w:rPr>
        <w:t xml:space="preserve"> </w:t>
      </w:r>
      <w:r>
        <w:rPr>
          <w:sz w:val="24"/>
        </w:rPr>
        <w:t>5,0 ммоль/л</w:t>
      </w:r>
    </w:p>
    <w:p w:rsidR="00BB67A7" w:rsidRDefault="00BB67A7">
      <w:pPr>
        <w:jc w:val="both"/>
        <w:rPr>
          <w:sz w:val="24"/>
        </w:rPr>
      </w:pPr>
    </w:p>
    <w:p w:rsidR="00BB67A7" w:rsidRDefault="00EF12DA">
      <w:pPr>
        <w:jc w:val="both"/>
        <w:rPr>
          <w:color w:val="008000"/>
          <w:sz w:val="24"/>
        </w:rPr>
      </w:pPr>
      <w:r>
        <w:rPr>
          <w:color w:val="008000"/>
          <w:sz w:val="24"/>
        </w:rPr>
        <w:t>Уропепсиноген мочи    3.11.98 г.</w:t>
      </w:r>
      <w:r>
        <w:rPr>
          <w:color w:val="008000"/>
          <w:sz w:val="24"/>
        </w:rPr>
        <w:tab/>
      </w:r>
      <w:r>
        <w:rPr>
          <w:color w:val="008000"/>
          <w:sz w:val="24"/>
        </w:rPr>
        <w:tab/>
      </w:r>
    </w:p>
    <w:p w:rsidR="00BB67A7" w:rsidRDefault="00BB67A7">
      <w:pPr>
        <w:jc w:val="both"/>
        <w:rPr>
          <w:sz w:val="24"/>
        </w:rPr>
      </w:pPr>
    </w:p>
    <w:p w:rsidR="00BB67A7" w:rsidRDefault="00EF12DA">
      <w:pPr>
        <w:jc w:val="both"/>
        <w:rPr>
          <w:sz w:val="24"/>
        </w:rPr>
      </w:pPr>
      <w:r>
        <w:rPr>
          <w:sz w:val="24"/>
        </w:rPr>
        <w:tab/>
        <w:t>По Туголукову  =  30 мг/мл  сут. количества</w:t>
      </w:r>
    </w:p>
    <w:p w:rsidR="00BB67A7" w:rsidRDefault="00BB67A7">
      <w:pPr>
        <w:jc w:val="both"/>
        <w:rPr>
          <w:sz w:val="24"/>
        </w:rPr>
      </w:pPr>
    </w:p>
    <w:p w:rsidR="00BB67A7" w:rsidRDefault="00EF12DA">
      <w:pPr>
        <w:jc w:val="both"/>
        <w:rPr>
          <w:sz w:val="24"/>
        </w:rPr>
      </w:pPr>
      <w:r>
        <w:rPr>
          <w:color w:val="008000"/>
          <w:sz w:val="24"/>
        </w:rPr>
        <w:t>Диастаза мочи   3.11.98 г.</w:t>
      </w:r>
      <w:r>
        <w:rPr>
          <w:color w:val="008000"/>
          <w:sz w:val="24"/>
        </w:rPr>
        <w:tab/>
      </w:r>
      <w:r>
        <w:rPr>
          <w:color w:val="008000"/>
          <w:sz w:val="24"/>
        </w:rPr>
        <w:tab/>
      </w:r>
      <w:r>
        <w:rPr>
          <w:sz w:val="24"/>
        </w:rPr>
        <w:t>128 ед</w:t>
      </w:r>
    </w:p>
    <w:p w:rsidR="00BB67A7" w:rsidRDefault="00BB67A7">
      <w:pPr>
        <w:jc w:val="both"/>
        <w:rPr>
          <w:b/>
          <w:color w:val="008000"/>
          <w:sz w:val="24"/>
        </w:rPr>
      </w:pPr>
    </w:p>
    <w:p w:rsidR="00BB67A7" w:rsidRDefault="00EF12DA">
      <w:pPr>
        <w:jc w:val="both"/>
        <w:rPr>
          <w:sz w:val="24"/>
        </w:rPr>
      </w:pPr>
      <w:r>
        <w:rPr>
          <w:color w:val="008000"/>
          <w:sz w:val="24"/>
        </w:rPr>
        <w:t>Диастаза мочи   5.11.98 г.</w:t>
      </w:r>
      <w:r>
        <w:rPr>
          <w:color w:val="008000"/>
          <w:sz w:val="24"/>
        </w:rPr>
        <w:tab/>
      </w:r>
      <w:r>
        <w:rPr>
          <w:color w:val="008000"/>
          <w:sz w:val="24"/>
        </w:rPr>
        <w:tab/>
      </w:r>
      <w:r>
        <w:rPr>
          <w:sz w:val="24"/>
        </w:rPr>
        <w:t>128 ед</w:t>
      </w:r>
    </w:p>
    <w:p w:rsidR="00BB67A7" w:rsidRDefault="00BB67A7">
      <w:pPr>
        <w:jc w:val="both"/>
        <w:rPr>
          <w:sz w:val="24"/>
        </w:rPr>
      </w:pPr>
    </w:p>
    <w:p w:rsidR="00BB67A7" w:rsidRDefault="00EF12DA">
      <w:pPr>
        <w:pStyle w:val="1"/>
        <w:rPr>
          <w:b/>
        </w:rPr>
      </w:pPr>
      <w:r>
        <w:rPr>
          <w:b/>
        </w:rPr>
        <w:t>УЗИ</w:t>
      </w:r>
      <w:r>
        <w:rPr>
          <w:b/>
        </w:rPr>
        <w:tab/>
        <w:t>2.11.98 г.</w:t>
      </w:r>
    </w:p>
    <w:p w:rsidR="00BB67A7" w:rsidRDefault="00EF12DA">
      <w:pPr>
        <w:jc w:val="both"/>
        <w:rPr>
          <w:b/>
          <w:color w:val="00FF00"/>
        </w:rPr>
      </w:pPr>
      <w:r>
        <w:rPr>
          <w:b/>
          <w:color w:val="00FF00"/>
        </w:rPr>
        <w:t xml:space="preserve">              </w:t>
      </w:r>
    </w:p>
    <w:p w:rsidR="00BB67A7" w:rsidRDefault="00EF12DA">
      <w:pPr>
        <w:pStyle w:val="a6"/>
      </w:pPr>
      <w:r>
        <w:tab/>
        <w:t>ПЕЧЕНЬ</w:t>
      </w:r>
    </w:p>
    <w:p w:rsidR="00BB67A7" w:rsidRDefault="00EF12DA">
      <w:pPr>
        <w:pStyle w:val="a6"/>
      </w:pPr>
      <w:r>
        <w:t>Эхогенность – средняя</w:t>
      </w:r>
    </w:p>
    <w:p w:rsidR="00BB67A7" w:rsidRDefault="00EF12DA">
      <w:pPr>
        <w:pStyle w:val="a6"/>
      </w:pPr>
      <w:r>
        <w:t>Структура – мелкозернистая</w:t>
      </w:r>
    </w:p>
    <w:p w:rsidR="00BB67A7" w:rsidRDefault="00EF12DA">
      <w:pPr>
        <w:pStyle w:val="a6"/>
      </w:pPr>
      <w:r>
        <w:t>Размеры:  правая доля</w:t>
      </w:r>
      <w:r>
        <w:tab/>
        <w:t xml:space="preserve">      98</w:t>
      </w:r>
    </w:p>
    <w:p w:rsidR="00BB67A7" w:rsidRDefault="00EF12DA">
      <w:pPr>
        <w:pStyle w:val="a6"/>
      </w:pPr>
      <w:r>
        <w:tab/>
        <w:t xml:space="preserve">     левая доля</w:t>
      </w:r>
      <w:r>
        <w:tab/>
        <w:t xml:space="preserve">                  60</w:t>
      </w:r>
    </w:p>
    <w:p w:rsidR="00BB67A7" w:rsidRDefault="00EF12DA">
      <w:pPr>
        <w:pStyle w:val="a6"/>
      </w:pPr>
      <w:r>
        <w:tab/>
        <w:t xml:space="preserve">     портальная вена         10</w:t>
      </w:r>
    </w:p>
    <w:p w:rsidR="00BB67A7" w:rsidRDefault="00EF12DA">
      <w:pPr>
        <w:pStyle w:val="a6"/>
      </w:pPr>
      <w:r>
        <w:tab/>
        <w:t xml:space="preserve">     селезёночная вена      5</w:t>
      </w:r>
    </w:p>
    <w:p w:rsidR="00BB67A7" w:rsidRDefault="00EF12DA">
      <w:pPr>
        <w:pStyle w:val="a6"/>
      </w:pPr>
      <w:r>
        <w:t>Внутрипечёночные сосуды визуализируются слабо.</w:t>
      </w:r>
    </w:p>
    <w:p w:rsidR="00BB67A7" w:rsidRDefault="00BB67A7">
      <w:pPr>
        <w:pStyle w:val="a6"/>
      </w:pPr>
    </w:p>
    <w:p w:rsidR="00BB67A7" w:rsidRDefault="00EF12DA">
      <w:pPr>
        <w:pStyle w:val="a6"/>
        <w:ind w:firstLine="720"/>
      </w:pPr>
      <w:r>
        <w:t>ЖЕЛЧНЫЙ ПУЗЫРЬ</w:t>
      </w:r>
    </w:p>
    <w:p w:rsidR="00BB67A7" w:rsidRDefault="00EF12DA">
      <w:pPr>
        <w:pStyle w:val="a6"/>
      </w:pPr>
      <w:r>
        <w:t>Контуры – чёткие</w:t>
      </w:r>
    </w:p>
    <w:p w:rsidR="00BB67A7" w:rsidRDefault="00EF12DA">
      <w:pPr>
        <w:pStyle w:val="a6"/>
      </w:pPr>
      <w:r>
        <w:t>Форма – грушевидная</w:t>
      </w:r>
    </w:p>
    <w:p w:rsidR="00BB67A7" w:rsidRDefault="00EF12DA">
      <w:pPr>
        <w:pStyle w:val="a6"/>
      </w:pPr>
      <w:r>
        <w:t>Полость – гомогенна</w:t>
      </w:r>
    </w:p>
    <w:p w:rsidR="00BB67A7" w:rsidRDefault="00EF12DA">
      <w:pPr>
        <w:pStyle w:val="a6"/>
      </w:pPr>
      <w:r>
        <w:t>Размеры:  объём                         25,7</w:t>
      </w:r>
    </w:p>
    <w:p w:rsidR="00BB67A7" w:rsidRDefault="00EF12DA">
      <w:pPr>
        <w:pStyle w:val="a6"/>
      </w:pPr>
      <w:r>
        <w:t xml:space="preserve">                  толщина стенки        2 мм</w:t>
      </w:r>
    </w:p>
    <w:p w:rsidR="00BB67A7" w:rsidRDefault="00BB67A7">
      <w:pPr>
        <w:pStyle w:val="a6"/>
      </w:pPr>
    </w:p>
    <w:p w:rsidR="00BB67A7" w:rsidRDefault="00BB67A7">
      <w:pPr>
        <w:pStyle w:val="a6"/>
      </w:pPr>
    </w:p>
    <w:p w:rsidR="00BB67A7" w:rsidRDefault="00BB67A7">
      <w:pPr>
        <w:pStyle w:val="a6"/>
      </w:pPr>
    </w:p>
    <w:p w:rsidR="00BB67A7" w:rsidRDefault="00EF12DA">
      <w:pPr>
        <w:pStyle w:val="a6"/>
      </w:pPr>
      <w:r>
        <w:tab/>
        <w:t>ПОДЖЕЛУДОЧНАЯ ЖЕЛЕЗА</w:t>
      </w:r>
    </w:p>
    <w:p w:rsidR="00BB67A7" w:rsidRDefault="00EF12DA">
      <w:pPr>
        <w:pStyle w:val="a6"/>
      </w:pPr>
      <w:r>
        <w:t>Эхогенность – средняя</w:t>
      </w:r>
    </w:p>
    <w:p w:rsidR="00BB67A7" w:rsidRDefault="00EF12DA">
      <w:pPr>
        <w:pStyle w:val="a6"/>
      </w:pPr>
      <w:r>
        <w:t>Структура – мелкозернистая</w:t>
      </w:r>
    </w:p>
    <w:p w:rsidR="00BB67A7" w:rsidRDefault="00EF12DA">
      <w:pPr>
        <w:pStyle w:val="a6"/>
      </w:pPr>
      <w:r>
        <w:t>Контуры – чёткие</w:t>
      </w:r>
    </w:p>
    <w:p w:rsidR="00BB67A7" w:rsidRDefault="00EF12DA">
      <w:pPr>
        <w:pStyle w:val="a6"/>
      </w:pPr>
      <w:r>
        <w:t xml:space="preserve">Размеры: 12-14-15 </w:t>
      </w:r>
    </w:p>
    <w:p w:rsidR="00BB67A7" w:rsidRDefault="00BB67A7">
      <w:pPr>
        <w:pStyle w:val="a6"/>
        <w:rPr>
          <w:rFonts w:ascii="Arial" w:hAnsi="Arial"/>
          <w:b/>
          <w:i/>
        </w:rPr>
      </w:pPr>
    </w:p>
    <w:p w:rsidR="00BB67A7" w:rsidRDefault="00EF12DA">
      <w:pPr>
        <w:pStyle w:val="a6"/>
      </w:pPr>
      <w:r>
        <w:rPr>
          <w:rFonts w:ascii="Arial" w:hAnsi="Arial"/>
          <w:b/>
          <w:i/>
        </w:rPr>
        <w:t xml:space="preserve">ЗАКЛЮЧЕНИЕ: </w:t>
      </w:r>
      <w:r>
        <w:rPr>
          <w:rFonts w:ascii="Arial" w:hAnsi="Arial"/>
          <w:b/>
          <w:i/>
        </w:rPr>
        <w:tab/>
      </w:r>
      <w:r>
        <w:t xml:space="preserve">эхопризнаки дискинезии желчевыводящих путей по </w:t>
      </w:r>
    </w:p>
    <w:p w:rsidR="00BB67A7" w:rsidRDefault="00EF12DA">
      <w:pPr>
        <w:pStyle w:val="a6"/>
        <w:ind w:left="1440"/>
      </w:pPr>
      <w:r>
        <w:t xml:space="preserve">       </w:t>
      </w:r>
      <w:r>
        <w:tab/>
        <w:t>гипотоническому типу</w:t>
      </w:r>
    </w:p>
    <w:p w:rsidR="00BB67A7" w:rsidRDefault="00BB67A7">
      <w:pPr>
        <w:pStyle w:val="a6"/>
      </w:pPr>
    </w:p>
    <w:p w:rsidR="00BB67A7" w:rsidRDefault="00EF12DA">
      <w:pPr>
        <w:pStyle w:val="a6"/>
        <w:rPr>
          <w:b/>
          <w:color w:val="008000"/>
        </w:rPr>
      </w:pPr>
      <w:r>
        <w:rPr>
          <w:b/>
          <w:color w:val="008000"/>
        </w:rPr>
        <w:t>ФГДС  3.11.98 г.</w:t>
      </w:r>
    </w:p>
    <w:p w:rsidR="00BB67A7" w:rsidRDefault="00BB67A7">
      <w:pPr>
        <w:pStyle w:val="a6"/>
        <w:rPr>
          <w:rFonts w:ascii="Arial" w:hAnsi="Arial"/>
          <w:b/>
          <w:i/>
        </w:rPr>
      </w:pPr>
    </w:p>
    <w:p w:rsidR="00BB67A7" w:rsidRDefault="00EF12DA">
      <w:pPr>
        <w:pStyle w:val="a6"/>
      </w:pPr>
      <w:r>
        <w:rPr>
          <w:rFonts w:ascii="Arial" w:hAnsi="Arial"/>
          <w:b/>
          <w:i/>
        </w:rPr>
        <w:t xml:space="preserve">ЗАКЛЮЧЕНИЕ:     </w:t>
      </w:r>
      <w:r>
        <w:t>распространённый гастродуоденит с нормальной</w:t>
      </w:r>
    </w:p>
    <w:p w:rsidR="00BB67A7" w:rsidRDefault="00EF12DA">
      <w:pPr>
        <w:pStyle w:val="a6"/>
        <w:ind w:left="1440" w:firstLine="720"/>
      </w:pPr>
      <w:r>
        <w:t>кислотообразующей функцией, стадия обострения</w:t>
      </w:r>
    </w:p>
    <w:p w:rsidR="00BB67A7" w:rsidRDefault="00BB67A7">
      <w:pPr>
        <w:pStyle w:val="a6"/>
      </w:pPr>
    </w:p>
    <w:p w:rsidR="00BB67A7" w:rsidRDefault="00BB67A7">
      <w:pPr>
        <w:pStyle w:val="a6"/>
      </w:pPr>
    </w:p>
    <w:p w:rsidR="00BB67A7" w:rsidRDefault="00EF12DA">
      <w:pPr>
        <w:pStyle w:val="a6"/>
      </w:pPr>
      <w:r>
        <w:rPr>
          <w:color w:val="008000"/>
        </w:rPr>
        <w:t>Соскоб на энтеробиоз №1</w:t>
      </w:r>
      <w:r>
        <w:rPr>
          <w:color w:val="008000"/>
        </w:rPr>
        <w:tab/>
        <w:t>2.11.98 г.</w:t>
      </w:r>
      <w:r>
        <w:rPr>
          <w:color w:val="008000"/>
        </w:rPr>
        <w:tab/>
      </w:r>
      <w:r>
        <w:rPr>
          <w:b/>
          <w:i/>
          <w:lang w:val="en-US"/>
        </w:rPr>
        <w:t>abs</w:t>
      </w:r>
    </w:p>
    <w:p w:rsidR="00BB67A7" w:rsidRDefault="00BB67A7">
      <w:pPr>
        <w:pStyle w:val="a6"/>
        <w:rPr>
          <w:color w:val="008000"/>
        </w:rPr>
      </w:pPr>
    </w:p>
    <w:p w:rsidR="00BB67A7" w:rsidRDefault="00EF12DA">
      <w:pPr>
        <w:pStyle w:val="a6"/>
        <w:rPr>
          <w:lang w:val="en-US"/>
        </w:rPr>
      </w:pPr>
      <w:r>
        <w:rPr>
          <w:color w:val="008000"/>
        </w:rPr>
        <w:t>Соскоб на энтеробиоз №2</w:t>
      </w:r>
      <w:r>
        <w:rPr>
          <w:color w:val="008000"/>
        </w:rPr>
        <w:tab/>
        <w:t>4.11.98 г.</w:t>
      </w:r>
      <w:r>
        <w:rPr>
          <w:color w:val="008000"/>
        </w:rPr>
        <w:tab/>
      </w:r>
      <w:r>
        <w:rPr>
          <w:b/>
          <w:i/>
          <w:lang w:val="en-US"/>
        </w:rPr>
        <w:t>abs</w:t>
      </w:r>
    </w:p>
    <w:p w:rsidR="00BB67A7" w:rsidRDefault="00BB67A7">
      <w:pPr>
        <w:pStyle w:val="a6"/>
        <w:rPr>
          <w:color w:val="008000"/>
        </w:rPr>
      </w:pPr>
    </w:p>
    <w:p w:rsidR="00BB67A7" w:rsidRDefault="00EF12DA">
      <w:pPr>
        <w:pStyle w:val="a6"/>
        <w:rPr>
          <w:color w:val="008000"/>
          <w:lang w:val="en-US"/>
        </w:rPr>
      </w:pPr>
      <w:r>
        <w:rPr>
          <w:color w:val="008000"/>
        </w:rPr>
        <w:t>Соскоб на энтеробиоз №3</w:t>
      </w:r>
      <w:r>
        <w:rPr>
          <w:color w:val="008000"/>
        </w:rPr>
        <w:tab/>
        <w:t>6.11.98 г.</w:t>
      </w:r>
      <w:r>
        <w:rPr>
          <w:color w:val="008000"/>
        </w:rPr>
        <w:tab/>
      </w:r>
      <w:r>
        <w:rPr>
          <w:b/>
          <w:i/>
          <w:lang w:val="en-US"/>
        </w:rPr>
        <w:t>abs</w:t>
      </w:r>
    </w:p>
    <w:p w:rsidR="00BB67A7" w:rsidRDefault="00BB67A7">
      <w:pPr>
        <w:pStyle w:val="a6"/>
        <w:rPr>
          <w:color w:val="008000"/>
        </w:rPr>
      </w:pPr>
    </w:p>
    <w:p w:rsidR="00BB67A7" w:rsidRDefault="00EF12DA">
      <w:pPr>
        <w:pStyle w:val="a6"/>
      </w:pPr>
      <w:r>
        <w:rPr>
          <w:color w:val="008000"/>
        </w:rPr>
        <w:t>Кал на скрытую кровь</w:t>
      </w:r>
      <w:r>
        <w:rPr>
          <w:color w:val="008000"/>
        </w:rPr>
        <w:tab/>
        <w:t>2.11.98 г.</w:t>
      </w:r>
      <w:r>
        <w:rPr>
          <w:color w:val="008000"/>
        </w:rPr>
        <w:tab/>
      </w:r>
      <w:r>
        <w:rPr>
          <w:b/>
          <w:i/>
          <w:lang w:val="en-US"/>
        </w:rPr>
        <w:t>abs</w:t>
      </w:r>
    </w:p>
    <w:p w:rsidR="00BB67A7" w:rsidRDefault="00BB67A7">
      <w:pPr>
        <w:jc w:val="center"/>
        <w:rPr>
          <w:rFonts w:ascii="Arial" w:hAnsi="Arial"/>
          <w:b/>
          <w:color w:val="0000FF"/>
          <w:sz w:val="36"/>
          <w:lang w:val="en-US"/>
        </w:rPr>
      </w:pPr>
    </w:p>
    <w:p w:rsidR="00BB67A7" w:rsidRDefault="00EF12DA">
      <w:pPr>
        <w:jc w:val="center"/>
        <w:rPr>
          <w:rFonts w:ascii="Arial" w:hAnsi="Arial"/>
          <w:b/>
          <w:color w:val="0000FF"/>
          <w:sz w:val="36"/>
        </w:rPr>
      </w:pPr>
      <w:r>
        <w:rPr>
          <w:rFonts w:ascii="Arial" w:hAnsi="Arial"/>
          <w:b/>
          <w:color w:val="0000FF"/>
          <w:sz w:val="36"/>
          <w:lang w:val="en-US"/>
        </w:rPr>
        <w:t xml:space="preserve">XV. </w:t>
      </w:r>
      <w:r>
        <w:rPr>
          <w:rFonts w:ascii="Arial" w:hAnsi="Arial"/>
          <w:b/>
          <w:color w:val="0000FF"/>
          <w:sz w:val="36"/>
        </w:rPr>
        <w:t>ДИФФЕРЕНЦИАЛЬНЫЙ ДИАГНОЗ</w:t>
      </w:r>
    </w:p>
    <w:p w:rsidR="00BB67A7" w:rsidRDefault="00BB67A7">
      <w:pPr>
        <w:jc w:val="center"/>
        <w:rPr>
          <w:rFonts w:ascii="Arial" w:hAnsi="Arial"/>
          <w:b/>
          <w:color w:val="0000FF"/>
          <w:sz w:val="36"/>
          <w:lang w:val="en-US"/>
        </w:rPr>
      </w:pPr>
    </w:p>
    <w:p w:rsidR="00BB67A7" w:rsidRDefault="00EF12DA">
      <w:pPr>
        <w:pStyle w:val="a6"/>
      </w:pPr>
      <w:r>
        <w:tab/>
        <w:t>Хронический гастродуоденит дифференцируют с заболеваниями со сходными симптомами. Это прежде всего, язвенная болезнь желудка и ДПК, хронический панкреатит.</w:t>
      </w:r>
    </w:p>
    <w:p w:rsidR="00BB67A7" w:rsidRDefault="00EF12DA">
      <w:pPr>
        <w:pStyle w:val="a6"/>
      </w:pPr>
      <w:r>
        <w:tab/>
        <w:t>Функциональные секреторные и двигательные расстройства деятельности желудка в отличие от хронического гастродуоденита имеют намного меньшую связь клинических симптомов с приёмом пищи; симптомы функциональных расстройств непостоянны и исчезают после назначения ребёнку питания, соответствующего его возрасту. В то время как у больной Грибковой И.С. имеется прямая связь между приёмом пищи и клиническими симптомами. В то же время у неё симптомы имеют постоянный характер. У девочек в пубертатном периоде часто функциональные нарушения связаны с нейроциркуляторной дистонией, при которой боли в эпигастральной области связаны со спазмом гладкой мускулатуры, усиливающиеся в начале приёма пищи. А у нашей больной, наоборот, боли значительно ослабевают или вовсе исчезают во время приёма пищи. При НЦД исследование желудочной секреции выявляет выраженную гетерохолию (чередование очагов с повышенной и с пониженной секрецией), а у больной Грибковой И.С. исследование желудочного сока установило нормальную секрецию. Основным критерием в дифференциальной диагностики функциональных нарушений хронического гастродуоденита является ФГДС. При НЦД признаков поражения слизистой оболочки не обнаруживается, а у нашей больной ФГДС определило диффузный багрово – красный отёк слизистой оболочки.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ab/>
        <w:t>Также хронический гастродуоденит необходимо дифференцировать с язвенной болезнью желудка и ДПК. Клиническая картина этих заболеваний обладает значительным сходством. При язвенной болезни желудка и ДПК также можно выделить болевой синдром, который выступает на первый план, диспепсический синдром и астеноневротический. Но в отличие от хронического гастродуоденита интенсивность этих синдромов более выражена при язвенной болезни желудка и ДПК. Болевой синдром характеризуется поздними (через 24 часа после приёма пищи) приступообразными, колющими болями в верхней части живота; боль интенсивная, упорная, продолжается несколько часов, возникает периодически, ритмично; характерны ночные боли. При приёме молока или щелочного питья боль уменьшается. У нашей больной болевой синдром менее выражен; боли носят тупой, ноющий характер и вскоре после приёма пищи исчезают. Пальпация верхней части живота выявляет у больной лишь умеренную болезненность. При язвенной болезни желудка и ДПК вследствие кожной гиперстезии поверхностная пальпация резко болезненна, а при глубокой пальпации выявляется симптом мышечной защиты в верхней половине живота и вызывается активное сопротивление ребёнка. У больной Грибковой И.С. симптом мышечной защиты положителен в области эпигастрия, но ребёнок спокоен, сопротивления не оказывает. Язвенная болезнь желудка и ДПК характеризуется положительным симптомом Менделя – болезненность при покалачивании пальцем в проекции луковицы ДПК.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ab/>
        <w:t>Диспепсический синдром имеет выраженный постоянный характер при язвенной болезни желудка и ДПК. При хроническом гастродуодените также проявляются все симптомы диспепсического синдрома, но они менее выраженны – рвота у нашей больной была всего 1 раз и с приёмом пищи не была связана, запоры также бывают относительно нечасто. При язвенной болезни желудка и ДПК рвота возникает довольно часто, на высоте боли, приносит облегчение.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ab/>
        <w:t xml:space="preserve">Астеноневротический синдром у больной Грибковой не отмечается. У неё наблюдаются признаки хронической интоксикации: бледность, синева под глазами, головная боль, повышенная утомляемость. </w:t>
      </w:r>
    </w:p>
    <w:p w:rsidR="00BB67A7" w:rsidRDefault="00EF12DA">
      <w:pPr>
        <w:ind w:firstLine="720"/>
        <w:jc w:val="both"/>
        <w:rPr>
          <w:sz w:val="24"/>
        </w:rPr>
      </w:pPr>
      <w:r>
        <w:rPr>
          <w:sz w:val="24"/>
        </w:rPr>
        <w:t>Наибольшее значение в дифференциальной диагностике имеют лабораторно – инструментальные исследования, ФГДС. При язвенной болезни желудка и ДПК эндоскопическая картина характеризуется яркими изменениями слизистой оболочки гастродуоденальной области: на фоне признаков гастрита и дуоденита обнаруживаются язвы с высоким гиперемированным валом и дном, покрытым фибриновыми налётом; такие изменения слизистой свойственны первой стадии язвенной болезни желудка и ДПК – стадия «свежая язва». В зависимости от стадии эндоскопическая картина меняется: может быть видно начало эпителизации, рубцы или грануляционная ткань с картиной выраженного гастродуоденита в виде пятен. В четвёртой стадии ФГДС может ничего не показать, но выявляется стойкое повышение кислотообразующей функции.</w:t>
      </w:r>
    </w:p>
    <w:p w:rsidR="00BB67A7" w:rsidRDefault="00EF12DA">
      <w:pPr>
        <w:pStyle w:val="a6"/>
        <w:ind w:firstLine="720"/>
      </w:pPr>
      <w:r>
        <w:t xml:space="preserve">У нашей больной ФГДС выявляет типичную картину гастродуоденита: диффузный багрово – красный отёк слизистой оболочки, исследование секреторной функции желудка определило нормальное кислотообразование. </w:t>
      </w:r>
    </w:p>
    <w:p w:rsidR="00BB67A7" w:rsidRDefault="00EF12DA">
      <w:pPr>
        <w:pStyle w:val="a6"/>
      </w:pPr>
      <w:r>
        <w:tab/>
        <w:t xml:space="preserve">Кроме того, хронический гастродуоденит необходимо дифференцировать с хроническим панкреатитом, при котором также выделяются болевой и диспепсический синдромы, несколько отличающиеся от таковых при хроническом гастродуодените. Боли также локализуются в верхней половине живота, проекция боле часто отражает локализацию патологического процесса в поджелудочной железе. Болевой синдром отличает т, что боли появляются во второй половине дня (после обеда) и нарастают в вечерние часы. Этот синдром при хроническом панкреатите связан с обильной едой, особенно жирной и сладкой, с физической, эмоциональной перегрузкой. Продолжительность и интенсивность болей различные: могут напоминать аппендицит и др. Имеется склонность болей к иррадиации в спину, левую лопатку, плечо, иногда боли носят опоясывающий характер. В нашем случае у больной боли имеют вполне определённый характер: голодные боли, после еды, что связано с растяжением желудка; боли всегда в одном и том же месте – в эпигастрии, справа и чуть выше пупка; не склонны к иррадиации. При пальпации больных хроническим панкреатитом у них определяется болезненность в холедохопанкреатической зоне (Шоффара – Риве) и эпигастрии, реже в левом боку. У Ирины Сергеевны пальпация в эпигастрии и правом подреберье также болезненна, но у неё отрицательны специфические симптомы, характерные для панкреатита: симптом Кача – гиперстезия кожи по левой паравертебральной линии, на уровне </w:t>
      </w:r>
      <w:r>
        <w:rPr>
          <w:lang w:val="en-US"/>
        </w:rPr>
        <w:t>Th7 – Th9</w:t>
      </w:r>
      <w:r>
        <w:t xml:space="preserve"> ; симптом Мейо – Робсона – боль в левом рёберно – позвоночном углу; симптом Гротта – атрофия ПЖК слева от пупка. Помимо этого у нашей больной не пальпируется уплотнённая или увеличенная железа. </w:t>
      </w:r>
    </w:p>
    <w:p w:rsidR="00BB67A7" w:rsidRDefault="00EF12DA">
      <w:pPr>
        <w:pStyle w:val="a6"/>
      </w:pPr>
      <w:r>
        <w:tab/>
        <w:t xml:space="preserve">Диспепсический синдром при хроническом панкреатите имеет своеобразные проявления: слюнотечение, самоограничение в еде, в связи со страхом перед болями, отвращение  к отдельным видам пищи – чего при хроническом гастродуодените не наблюдается. </w:t>
      </w:r>
    </w:p>
    <w:p w:rsidR="00BB67A7" w:rsidRDefault="00EF12DA">
      <w:pPr>
        <w:pStyle w:val="a6"/>
      </w:pPr>
      <w:r>
        <w:tab/>
        <w:t xml:space="preserve">Решающее значение придаётся лабораторно – инструментальным исследованиям. При хроническом панреатите ФГДС не выявляет каких – либо изменений слизистой оболочки  желудка и ДПК, в то время как у больной Грибковой И.С. на эндоскопической картине изменения типичные для хронического гастродуоденита (красный отёк слизистой оболочки желудка и ДПК). УЗИ поджелудочной железы при хроническом панкреатите определяет увеличение размеров железы, увеличение плотности паренхимы </w:t>
      </w:r>
      <w:r>
        <w:rPr>
          <w:lang w:val="en-US"/>
        </w:rPr>
        <w:t>pancreas</w:t>
      </w:r>
      <w:r>
        <w:t>, её отёк  - при обострении патологического процесса. УЗИ поджелудочной железы нашей больнойвыявило среднюю эхогенность, мелкозернистую структуру, чёткие контуры и нормальные размеры; таким образом УЗ – признаков патологии поджелудочной железы не выявлено. В моче - диастаза 128 ед, что даёт нам возможность предположить реактивный панкреатит на фоне обострения хронического гастродуоденита. Для предположения же диагноза – хронический панкреатит оснований нет.</w:t>
      </w:r>
    </w:p>
    <w:p w:rsidR="00BB67A7" w:rsidRDefault="00EF12DA">
      <w:pPr>
        <w:pStyle w:val="a6"/>
      </w:pPr>
      <w:r>
        <w:tab/>
        <w:t>Проведённая дифференциальная диагностика чётко и ясно указывает на хронический гастродуоденит.</w:t>
      </w:r>
    </w:p>
    <w:p w:rsidR="00BB67A7" w:rsidRDefault="00BB67A7">
      <w:pPr>
        <w:rPr>
          <w:rFonts w:ascii="Arial" w:hAnsi="Arial"/>
          <w:b/>
          <w:color w:val="0000FF"/>
          <w:sz w:val="36"/>
          <w:lang w:val="en-US"/>
        </w:rPr>
      </w:pPr>
    </w:p>
    <w:p w:rsidR="00BB67A7" w:rsidRDefault="00EF12DA">
      <w:pPr>
        <w:jc w:val="center"/>
        <w:rPr>
          <w:rFonts w:ascii="Arial" w:hAnsi="Arial"/>
          <w:b/>
          <w:color w:val="0000FF"/>
          <w:sz w:val="36"/>
        </w:rPr>
      </w:pPr>
      <w:r>
        <w:rPr>
          <w:rFonts w:ascii="Arial" w:hAnsi="Arial"/>
          <w:b/>
          <w:color w:val="0000FF"/>
          <w:sz w:val="36"/>
          <w:lang w:val="en-US"/>
        </w:rPr>
        <w:t xml:space="preserve">XVI. </w:t>
      </w:r>
      <w:r>
        <w:rPr>
          <w:rFonts w:ascii="Arial" w:hAnsi="Arial"/>
          <w:b/>
          <w:color w:val="0000FF"/>
          <w:sz w:val="36"/>
        </w:rPr>
        <w:t>КЛИНИЧЕСКИЙ ДИАГНОЗ</w:t>
      </w:r>
    </w:p>
    <w:p w:rsidR="00BB67A7" w:rsidRDefault="00BB67A7">
      <w:pPr>
        <w:jc w:val="center"/>
        <w:rPr>
          <w:rFonts w:ascii="Arial" w:hAnsi="Arial"/>
          <w:b/>
          <w:color w:val="0000FF"/>
          <w:sz w:val="36"/>
        </w:rPr>
      </w:pPr>
    </w:p>
    <w:p w:rsidR="00BB67A7" w:rsidRDefault="00EF12DA">
      <w:pPr>
        <w:ind w:firstLine="567"/>
        <w:jc w:val="both"/>
        <w:rPr>
          <w:sz w:val="24"/>
        </w:rPr>
      </w:pPr>
      <w:r>
        <w:rPr>
          <w:sz w:val="24"/>
        </w:rPr>
        <w:t xml:space="preserve">Учитывая </w:t>
      </w:r>
      <w:r>
        <w:rPr>
          <w:b/>
          <w:sz w:val="24"/>
        </w:rPr>
        <w:t xml:space="preserve">жалобы больной на - </w:t>
      </w:r>
      <w:r>
        <w:rPr>
          <w:sz w:val="24"/>
        </w:rPr>
        <w:t xml:space="preserve">периодические тупые, ноющие боли в животе - в пупочной области справа, в эпигастральной области, в правом подреберье, которые то обостряются (в основном осенью и весной), то стихают, хотя могут возникнуть в любое время года; боли носят голодный характер, после приёма пищи вновь появляются примерно через 30 минут – 1 час, нередко боли появляются поздно вечером или даже ночью; также боли обязательно появляются при нарушении диеты;  снижение аппетита, тяжесть в эпигастральной области, постоянное чувство тошноты, редко рвоту, довольно частую изжогу, отрыжку воздухом, неприятный вкус во рту, метеоризм, неустойчивый стул – то поносы, то запоры); </w:t>
      </w:r>
      <w:r>
        <w:rPr>
          <w:b/>
          <w:sz w:val="24"/>
        </w:rPr>
        <w:t>данные эпид. синдрома</w:t>
      </w:r>
      <w:r>
        <w:rPr>
          <w:sz w:val="24"/>
        </w:rPr>
        <w:t xml:space="preserve"> – болеет с осени 1996г., когда появились частые отрыжки, тошнота и чувство тяжести в эпигастральной области. После обращения к участковому врачу в декабре 1996 года больная была направлена на обследование в детское отделение Городской клинической больницы №3, где был поставлен диагноз: хронический гастродуоденит, и были назначены диета и лечение, которые больная соблюдала нечётко.В начале сентября этого года у больной опять появились жалобы на избыточную отрыжку, чувство тошноты, боли в эпигастрии, в связи с чем она и была направлена на обследование и коррекцию лечения в детское отделение ГКБ №3; </w:t>
      </w:r>
      <w:r>
        <w:rPr>
          <w:b/>
          <w:sz w:val="24"/>
        </w:rPr>
        <w:t xml:space="preserve">данные клинического синдрома - </w:t>
      </w:r>
      <w:r>
        <w:rPr>
          <w:sz w:val="24"/>
        </w:rPr>
        <w:t xml:space="preserve">язык обложен белым налётом; защитное напряжение мышц при пальпации эпигастральной области, при этом отмечается незначительная болезненность в этой области, в пупочной области вверху и справа; признаки хронической интоксикации – бледность, синева под глазами, головная боль, быстрая утомляемость; </w:t>
      </w:r>
      <w:r>
        <w:rPr>
          <w:b/>
          <w:sz w:val="24"/>
        </w:rPr>
        <w:t>данных лабораторно – инструментальных исследований</w:t>
      </w:r>
      <w:r>
        <w:rPr>
          <w:sz w:val="24"/>
        </w:rPr>
        <w:t>: ФГДС – распространённый гастродуоденит с нормальной кислотообразующей функцией, стадия обострения; на УЗИ эхопризнаки дискинезии желчевыводящих путей по гипотоничекому типу; диастаза мочи – 128 ед.</w:t>
      </w:r>
    </w:p>
    <w:p w:rsidR="00BB67A7" w:rsidRDefault="00EF12DA">
      <w:pPr>
        <w:ind w:firstLine="567"/>
        <w:jc w:val="both"/>
        <w:rPr>
          <w:sz w:val="24"/>
        </w:rPr>
      </w:pPr>
      <w:r>
        <w:rPr>
          <w:sz w:val="24"/>
        </w:rPr>
        <w:t>А также, учитывая данные дифференциального диагноза, можно поставить диагноз:</w:t>
      </w:r>
    </w:p>
    <w:p w:rsidR="00BB67A7" w:rsidRDefault="00EF12DA">
      <w:pPr>
        <w:ind w:firstLine="720"/>
        <w:jc w:val="both"/>
        <w:rPr>
          <w:rFonts w:ascii="Arial" w:hAnsi="Arial"/>
          <w:b/>
          <w:i/>
          <w:sz w:val="24"/>
        </w:rPr>
      </w:pPr>
      <w:r>
        <w:rPr>
          <w:b/>
          <w:sz w:val="24"/>
        </w:rPr>
        <w:t xml:space="preserve">    ОСНОВНОЙ:</w:t>
      </w:r>
      <w:r>
        <w:rPr>
          <w:sz w:val="24"/>
        </w:rPr>
        <w:t xml:space="preserve"> </w:t>
      </w:r>
      <w:r>
        <w:rPr>
          <w:rFonts w:ascii="Arial" w:hAnsi="Arial"/>
          <w:b/>
          <w:i/>
          <w:sz w:val="24"/>
        </w:rPr>
        <w:t xml:space="preserve">Хроничекий распространённый </w:t>
      </w:r>
    </w:p>
    <w:p w:rsidR="00BB67A7" w:rsidRDefault="00EF12DA">
      <w:pPr>
        <w:ind w:left="1440" w:firstLine="720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      гастродуоденит в стадии обострения</w:t>
      </w:r>
    </w:p>
    <w:p w:rsidR="00BB67A7" w:rsidRDefault="00BB67A7">
      <w:pPr>
        <w:ind w:left="1440" w:firstLine="720"/>
        <w:jc w:val="both"/>
        <w:rPr>
          <w:rFonts w:ascii="Arial" w:hAnsi="Arial"/>
          <w:b/>
          <w:i/>
          <w:sz w:val="24"/>
        </w:rPr>
      </w:pPr>
    </w:p>
    <w:p w:rsidR="00BB67A7" w:rsidRDefault="00EF12DA">
      <w:pPr>
        <w:jc w:val="both"/>
        <w:rPr>
          <w:rFonts w:ascii="Arial" w:hAnsi="Arial"/>
          <w:b/>
          <w:i/>
          <w:sz w:val="24"/>
        </w:rPr>
      </w:pPr>
      <w:r>
        <w:rPr>
          <w:b/>
          <w:sz w:val="24"/>
        </w:rPr>
        <w:t xml:space="preserve">СОПУТСТВУЮЩИЙ: </w:t>
      </w:r>
      <w:r>
        <w:rPr>
          <w:rFonts w:ascii="Arial" w:hAnsi="Arial"/>
          <w:b/>
          <w:i/>
          <w:sz w:val="24"/>
        </w:rPr>
        <w:t xml:space="preserve">Дискинезия желчевыводящих путей по </w:t>
      </w:r>
    </w:p>
    <w:p w:rsidR="00BB67A7" w:rsidRDefault="00EF12DA">
      <w:pPr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  <w:t xml:space="preserve">      гипотоничекому типу. </w:t>
      </w:r>
    </w:p>
    <w:p w:rsidR="00BB67A7" w:rsidRDefault="00EF12DA">
      <w:pPr>
        <w:ind w:left="2160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      Реактивный панкреатит.</w:t>
      </w:r>
    </w:p>
    <w:p w:rsidR="00BB67A7" w:rsidRDefault="00BB67A7">
      <w:pPr>
        <w:rPr>
          <w:rFonts w:ascii="Arial" w:hAnsi="Arial"/>
          <w:b/>
          <w:color w:val="0000FF"/>
          <w:sz w:val="36"/>
          <w:lang w:val="en-US"/>
        </w:rPr>
      </w:pPr>
    </w:p>
    <w:p w:rsidR="00BB67A7" w:rsidRDefault="00BB67A7">
      <w:pPr>
        <w:rPr>
          <w:rFonts w:ascii="Arial" w:hAnsi="Arial"/>
          <w:b/>
          <w:color w:val="0000FF"/>
          <w:sz w:val="36"/>
          <w:lang w:val="en-US"/>
        </w:rPr>
      </w:pPr>
    </w:p>
    <w:p w:rsidR="00BB67A7" w:rsidRDefault="00EF12DA">
      <w:pPr>
        <w:jc w:val="center"/>
        <w:rPr>
          <w:rFonts w:ascii="Arial" w:hAnsi="Arial"/>
          <w:b/>
          <w:color w:val="0000FF"/>
          <w:sz w:val="36"/>
        </w:rPr>
      </w:pPr>
      <w:r>
        <w:rPr>
          <w:rFonts w:ascii="Arial" w:hAnsi="Arial"/>
          <w:b/>
          <w:color w:val="0000FF"/>
          <w:sz w:val="36"/>
          <w:lang w:val="en-US"/>
        </w:rPr>
        <w:t>XVII.</w:t>
      </w:r>
      <w:r>
        <w:rPr>
          <w:rFonts w:ascii="Arial" w:hAnsi="Arial"/>
          <w:b/>
          <w:color w:val="0000FF"/>
          <w:sz w:val="36"/>
        </w:rPr>
        <w:t xml:space="preserve"> ЛЕЧЕНИЕ </w:t>
      </w:r>
    </w:p>
    <w:p w:rsidR="00BB67A7" w:rsidRDefault="00BB67A7">
      <w:pPr>
        <w:jc w:val="center"/>
        <w:rPr>
          <w:rFonts w:ascii="Arial" w:hAnsi="Arial"/>
          <w:b/>
          <w:color w:val="0000FF"/>
          <w:sz w:val="36"/>
          <w:lang w:val="en-US"/>
        </w:rPr>
      </w:pPr>
    </w:p>
    <w:p w:rsidR="00BB67A7" w:rsidRDefault="00EF12DA">
      <w:pPr>
        <w:ind w:firstLine="720"/>
        <w:rPr>
          <w:sz w:val="24"/>
        </w:rPr>
      </w:pPr>
      <w:r>
        <w:rPr>
          <w:sz w:val="24"/>
        </w:rPr>
        <w:t>Лечение больных гастродуодениьтом и дискинезией желчевыводящих путей по гипотоническому типу должно быть индивидуально, комплексно и этапно.</w:t>
      </w:r>
    </w:p>
    <w:p w:rsidR="00BB67A7" w:rsidRDefault="00EF12DA">
      <w:pPr>
        <w:pStyle w:val="4"/>
      </w:pPr>
      <w:r>
        <w:t>Стационарное лечение стадии обострения.</w:t>
      </w:r>
    </w:p>
    <w:p w:rsidR="00BB67A7" w:rsidRDefault="00EF12DA" w:rsidP="00EF12DA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 xml:space="preserve">Больная подлежит госпитализации. </w:t>
      </w:r>
    </w:p>
    <w:p w:rsidR="00BB67A7" w:rsidRDefault="00EF12DA" w:rsidP="00EF12DA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 xml:space="preserve">Рекомендуется назначение постельного режима до двух - трёх недель. </w:t>
      </w:r>
    </w:p>
    <w:p w:rsidR="00BB67A7" w:rsidRDefault="00EF12DA" w:rsidP="00EF12DA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 xml:space="preserve">Физический покой, согревание ребёнка в постели способствует стиханию болевого синдрома и улучшению общего состояния. </w:t>
      </w:r>
    </w:p>
    <w:p w:rsidR="00BB67A7" w:rsidRDefault="00EF12DA" w:rsidP="00EF12DA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Диетическое питание: стол № 1</w:t>
      </w:r>
      <w:r>
        <w:rPr>
          <w:sz w:val="24"/>
          <w:u w:val="single"/>
          <w:vertAlign w:val="superscript"/>
        </w:rPr>
        <w:t>а</w:t>
      </w:r>
      <w:r>
        <w:rPr>
          <w:sz w:val="24"/>
        </w:rPr>
        <w:t xml:space="preserve"> на 2 – 3 дня, затем стол № 1</w:t>
      </w:r>
      <w:r>
        <w:rPr>
          <w:sz w:val="24"/>
          <w:u w:val="single"/>
          <w:vertAlign w:val="superscript"/>
        </w:rPr>
        <w:t>б</w:t>
      </w:r>
      <w:r>
        <w:rPr>
          <w:sz w:val="24"/>
        </w:rPr>
        <w:t xml:space="preserve"> в течение двух недель и далее стол № 1 не менее 6 месяцев, в дальнейшем в течение года стол № 5 под контролем ФГДС.</w:t>
      </w:r>
    </w:p>
    <w:p w:rsidR="00BB67A7" w:rsidRDefault="00EF12DA" w:rsidP="00EF12DA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Фармакотерапия:</w:t>
      </w:r>
    </w:p>
    <w:p w:rsidR="00BB67A7" w:rsidRDefault="00EF12DA" w:rsidP="00EF12DA">
      <w:pPr>
        <w:numPr>
          <w:ilvl w:val="0"/>
          <w:numId w:val="1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Купирование болевого приступа с помощью холинолитиков и спазмолитиков</w:t>
      </w:r>
      <w:r>
        <w:rPr>
          <w:sz w:val="24"/>
          <w:lang w:val="en-US"/>
        </w:rPr>
        <w:t xml:space="preserve"> </w:t>
      </w:r>
    </w:p>
    <w:p w:rsidR="00BB67A7" w:rsidRDefault="00EF12DA">
      <w:pPr>
        <w:ind w:left="360" w:firstLine="720"/>
        <w:jc w:val="both"/>
        <w:rPr>
          <w:sz w:val="24"/>
          <w:lang w:val="en-US"/>
        </w:rPr>
      </w:pPr>
      <w:r>
        <w:rPr>
          <w:sz w:val="24"/>
          <w:lang w:val="en-US"/>
        </w:rPr>
        <w:t>Rp . : Tab . Platyphyllini hydrotartratis  0.005 N 30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 xml:space="preserve">                            </w:t>
      </w:r>
      <w:r>
        <w:rPr>
          <w:sz w:val="24"/>
          <w:lang w:val="en-US"/>
        </w:rPr>
        <w:t>D.S.</w:t>
      </w:r>
      <w:r>
        <w:rPr>
          <w:sz w:val="24"/>
        </w:rPr>
        <w:t xml:space="preserve">  Принимать внутрь по 1 таблетке 3 раза в день.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ab/>
      </w:r>
    </w:p>
    <w:p w:rsidR="00BB67A7" w:rsidRDefault="00EF12DA">
      <w:pPr>
        <w:ind w:left="360" w:firstLine="720"/>
        <w:jc w:val="both"/>
        <w:rPr>
          <w:sz w:val="24"/>
          <w:lang w:val="en-US"/>
        </w:rPr>
      </w:pPr>
      <w:r>
        <w:rPr>
          <w:sz w:val="24"/>
        </w:rPr>
        <w:t xml:space="preserve"> </w:t>
      </w:r>
      <w:r>
        <w:rPr>
          <w:sz w:val="24"/>
          <w:lang w:val="en-US"/>
        </w:rPr>
        <w:t>Rp . : Tab . Papaverini hydrochloridi  0.04 N 20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 xml:space="preserve">                             </w:t>
      </w:r>
      <w:r>
        <w:rPr>
          <w:sz w:val="24"/>
          <w:lang w:val="en-US"/>
        </w:rPr>
        <w:t>D.S.</w:t>
      </w:r>
      <w:r>
        <w:rPr>
          <w:sz w:val="24"/>
        </w:rPr>
        <w:t xml:space="preserve">  Принимать внутрь по 1 таблетке 3 раза в день.</w:t>
      </w:r>
    </w:p>
    <w:p w:rsidR="00BB67A7" w:rsidRDefault="00EF12DA">
      <w:pPr>
        <w:ind w:left="993"/>
        <w:jc w:val="both"/>
        <w:rPr>
          <w:sz w:val="24"/>
        </w:rPr>
      </w:pPr>
      <w:r>
        <w:rPr>
          <w:sz w:val="24"/>
        </w:rPr>
        <w:tab/>
      </w:r>
    </w:p>
    <w:p w:rsidR="00BB67A7" w:rsidRDefault="00EF12DA">
      <w:pPr>
        <w:pStyle w:val="30"/>
        <w:rPr>
          <w:lang w:val="en-US"/>
        </w:rPr>
      </w:pPr>
      <w:r>
        <w:t xml:space="preserve">      При сочетании болевого приступа и диспепсии, а также для улучшения моторики желудка:</w:t>
      </w:r>
    </w:p>
    <w:p w:rsidR="00BB67A7" w:rsidRDefault="00EF12DA">
      <w:pPr>
        <w:ind w:left="7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Rp . : Tab . Ceruсali  0.01 N 40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 xml:space="preserve">                             </w:t>
      </w:r>
      <w:r>
        <w:rPr>
          <w:sz w:val="24"/>
          <w:lang w:val="en-US"/>
        </w:rPr>
        <w:t>D.S.</w:t>
      </w:r>
      <w:r>
        <w:rPr>
          <w:sz w:val="24"/>
        </w:rPr>
        <w:t xml:space="preserve">  Принимать внутрь по </w:t>
      </w:r>
      <w:r>
        <w:rPr>
          <w:sz w:val="24"/>
          <w:lang w:val="en-US"/>
        </w:rPr>
        <w:t xml:space="preserve">½ </w:t>
      </w:r>
      <w:r>
        <w:rPr>
          <w:sz w:val="24"/>
        </w:rPr>
        <w:t xml:space="preserve"> таблетки 3 раза в день за ½ часа </w:t>
      </w:r>
    </w:p>
    <w:p w:rsidR="00BB67A7" w:rsidRDefault="00EF12DA">
      <w:pPr>
        <w:ind w:left="1440" w:firstLine="720"/>
        <w:jc w:val="both"/>
        <w:rPr>
          <w:sz w:val="24"/>
        </w:rPr>
      </w:pPr>
      <w:r>
        <w:rPr>
          <w:sz w:val="24"/>
        </w:rPr>
        <w:t xml:space="preserve">   до еды.</w:t>
      </w:r>
    </w:p>
    <w:p w:rsidR="00BB67A7" w:rsidRDefault="00BB67A7">
      <w:pPr>
        <w:ind w:left="720"/>
        <w:jc w:val="both"/>
        <w:rPr>
          <w:sz w:val="24"/>
        </w:rPr>
      </w:pPr>
    </w:p>
    <w:p w:rsidR="00BB67A7" w:rsidRDefault="00EF12DA" w:rsidP="00EF12DA">
      <w:pPr>
        <w:numPr>
          <w:ilvl w:val="0"/>
          <w:numId w:val="1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Для лечения воспалительных явлений и уселения регенерации слизистой – метилурацил, пентоксил, алоэ, сок капусты.</w:t>
      </w:r>
    </w:p>
    <w:p w:rsidR="00BB67A7" w:rsidRDefault="00BB67A7">
      <w:pPr>
        <w:jc w:val="both"/>
        <w:rPr>
          <w:sz w:val="24"/>
          <w:lang w:val="en-US"/>
        </w:rPr>
      </w:pPr>
    </w:p>
    <w:p w:rsidR="00BB67A7" w:rsidRDefault="00EF12DA" w:rsidP="00EF12DA">
      <w:pPr>
        <w:numPr>
          <w:ilvl w:val="0"/>
          <w:numId w:val="1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Антибактериальная терапия – фуразолидон</w:t>
      </w:r>
    </w:p>
    <w:p w:rsidR="00BB67A7" w:rsidRDefault="00EF12DA">
      <w:pPr>
        <w:pStyle w:val="5"/>
      </w:pPr>
      <w:r>
        <w:t xml:space="preserve">Rp . : Tab . Phurazolidoni 0.1 N </w:t>
      </w:r>
      <w:r>
        <w:rPr>
          <w:lang w:val="ru-RU"/>
        </w:rPr>
        <w:t>2</w:t>
      </w:r>
      <w:r>
        <w:t>0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 xml:space="preserve">                            </w:t>
      </w:r>
      <w:r>
        <w:rPr>
          <w:sz w:val="24"/>
          <w:lang w:val="en-US"/>
        </w:rPr>
        <w:t>D.S.</w:t>
      </w:r>
      <w:r>
        <w:rPr>
          <w:sz w:val="24"/>
        </w:rPr>
        <w:t xml:space="preserve">  Принимать внутрь по 1 таблетке 4 раза в день после еды.</w:t>
      </w:r>
    </w:p>
    <w:p w:rsidR="00BB67A7" w:rsidRDefault="00BB67A7">
      <w:pPr>
        <w:jc w:val="both"/>
        <w:rPr>
          <w:sz w:val="24"/>
        </w:rPr>
      </w:pPr>
    </w:p>
    <w:p w:rsidR="00BB67A7" w:rsidRDefault="00EF12DA">
      <w:pPr>
        <w:ind w:left="360"/>
        <w:jc w:val="both"/>
        <w:rPr>
          <w:sz w:val="24"/>
        </w:rPr>
      </w:pPr>
      <w:r>
        <w:rPr>
          <w:sz w:val="24"/>
        </w:rPr>
        <w:t xml:space="preserve">      4.    Заместительная ферментная терапия – мезим - форте</w:t>
      </w:r>
    </w:p>
    <w:p w:rsidR="00BB67A7" w:rsidRDefault="00EF12DA">
      <w:pPr>
        <w:ind w:firstLine="720"/>
        <w:jc w:val="both"/>
        <w:rPr>
          <w:sz w:val="24"/>
          <w:lang w:val="en-US"/>
        </w:rPr>
      </w:pPr>
      <w:r>
        <w:rPr>
          <w:sz w:val="24"/>
        </w:rPr>
        <w:t xml:space="preserve">       </w:t>
      </w:r>
      <w:r>
        <w:rPr>
          <w:sz w:val="24"/>
          <w:lang w:val="en-US"/>
        </w:rPr>
        <w:t>Rp . : Dragee “Mezym – forte”  N 50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 xml:space="preserve">                             </w:t>
      </w:r>
      <w:r>
        <w:rPr>
          <w:sz w:val="24"/>
          <w:lang w:val="en-US"/>
        </w:rPr>
        <w:t>D.S.</w:t>
      </w:r>
      <w:r>
        <w:rPr>
          <w:sz w:val="24"/>
        </w:rPr>
        <w:t xml:space="preserve">  Принимать внутрь по 1</w:t>
      </w:r>
      <w:r>
        <w:rPr>
          <w:sz w:val="24"/>
          <w:lang w:val="en-US"/>
        </w:rPr>
        <w:t xml:space="preserve"> </w:t>
      </w:r>
      <w:r>
        <w:rPr>
          <w:sz w:val="24"/>
        </w:rPr>
        <w:t>драже во время приёма пищи.</w:t>
      </w:r>
    </w:p>
    <w:p w:rsidR="00BB67A7" w:rsidRDefault="00BB67A7">
      <w:pPr>
        <w:jc w:val="both"/>
        <w:rPr>
          <w:sz w:val="24"/>
        </w:rPr>
      </w:pPr>
    </w:p>
    <w:p w:rsidR="00BB67A7" w:rsidRDefault="00EF12DA">
      <w:pPr>
        <w:jc w:val="both"/>
        <w:rPr>
          <w:sz w:val="24"/>
        </w:rPr>
      </w:pPr>
      <w:r>
        <w:rPr>
          <w:sz w:val="24"/>
        </w:rPr>
        <w:tab/>
        <w:t>5.    Седативные средства</w:t>
      </w:r>
    </w:p>
    <w:p w:rsidR="00BB67A7" w:rsidRDefault="00EF12DA">
      <w:pPr>
        <w:jc w:val="both"/>
        <w:rPr>
          <w:sz w:val="24"/>
          <w:lang w:val="en-US"/>
        </w:rPr>
      </w:pPr>
      <w:r>
        <w:rPr>
          <w:sz w:val="24"/>
        </w:rPr>
        <w:tab/>
        <w:t xml:space="preserve">        </w:t>
      </w:r>
      <w:r>
        <w:rPr>
          <w:sz w:val="24"/>
          <w:lang w:val="en-US"/>
        </w:rPr>
        <w:t>Rp . : Tab . Extr. Valerianae 0.02 N 50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 xml:space="preserve">                              </w:t>
      </w:r>
      <w:r>
        <w:rPr>
          <w:sz w:val="24"/>
          <w:lang w:val="en-US"/>
        </w:rPr>
        <w:t>D.S.</w:t>
      </w:r>
      <w:r>
        <w:rPr>
          <w:sz w:val="24"/>
        </w:rPr>
        <w:t xml:space="preserve">  Принимать внутрь по 2 таблетки 3 раза в день.</w:t>
      </w:r>
    </w:p>
    <w:p w:rsidR="00BB67A7" w:rsidRDefault="00BB67A7">
      <w:pPr>
        <w:jc w:val="both"/>
        <w:rPr>
          <w:sz w:val="24"/>
        </w:rPr>
      </w:pPr>
    </w:p>
    <w:p w:rsidR="00BB67A7" w:rsidRDefault="00EF12DA">
      <w:pPr>
        <w:jc w:val="both"/>
        <w:rPr>
          <w:sz w:val="24"/>
        </w:rPr>
      </w:pPr>
      <w:r>
        <w:rPr>
          <w:sz w:val="24"/>
        </w:rPr>
        <w:tab/>
        <w:t>6.     Поливитаминные комплексы</w:t>
      </w:r>
    </w:p>
    <w:p w:rsidR="00BB67A7" w:rsidRDefault="00EF12DA">
      <w:pPr>
        <w:jc w:val="both"/>
        <w:rPr>
          <w:sz w:val="24"/>
          <w:lang w:val="en-US"/>
        </w:rPr>
      </w:pPr>
      <w:r>
        <w:rPr>
          <w:sz w:val="24"/>
        </w:rPr>
        <w:tab/>
        <w:t xml:space="preserve">        </w:t>
      </w:r>
      <w:r>
        <w:rPr>
          <w:sz w:val="24"/>
          <w:lang w:val="en-US"/>
        </w:rPr>
        <w:t>Rp . : Dragee “Hexavitum”  N 50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 xml:space="preserve">                              </w:t>
      </w:r>
      <w:r>
        <w:rPr>
          <w:sz w:val="24"/>
          <w:lang w:val="en-US"/>
        </w:rPr>
        <w:t>D.S.</w:t>
      </w:r>
      <w:r>
        <w:rPr>
          <w:sz w:val="24"/>
        </w:rPr>
        <w:t xml:space="preserve">  Принимать внутрь по 1 драже 3 раза в день после еды.</w:t>
      </w:r>
    </w:p>
    <w:p w:rsidR="00BB67A7" w:rsidRDefault="00BB67A7">
      <w:pPr>
        <w:jc w:val="both"/>
        <w:rPr>
          <w:sz w:val="24"/>
        </w:rPr>
      </w:pPr>
    </w:p>
    <w:p w:rsidR="00BB67A7" w:rsidRDefault="00EF12DA">
      <w:pPr>
        <w:jc w:val="both"/>
        <w:rPr>
          <w:sz w:val="24"/>
        </w:rPr>
      </w:pPr>
      <w:r>
        <w:rPr>
          <w:sz w:val="24"/>
        </w:rPr>
        <w:tab/>
        <w:t>7.     Антацидные препараты</w:t>
      </w:r>
    </w:p>
    <w:p w:rsidR="00BB67A7" w:rsidRDefault="00EF12DA">
      <w:pPr>
        <w:pStyle w:val="5"/>
      </w:pPr>
      <w:r>
        <w:t xml:space="preserve">  Rp . : Tab . </w:t>
      </w:r>
      <w:r>
        <w:rPr>
          <w:lang w:val="ru-RU"/>
        </w:rPr>
        <w:t>«</w:t>
      </w:r>
      <w:r>
        <w:t>Maalox</w:t>
      </w:r>
      <w:r>
        <w:rPr>
          <w:lang w:val="ru-RU"/>
        </w:rPr>
        <w:t xml:space="preserve"> </w:t>
      </w:r>
      <w:r>
        <w:t>plus</w:t>
      </w:r>
      <w:r>
        <w:rPr>
          <w:lang w:val="ru-RU"/>
        </w:rPr>
        <w:t>»</w:t>
      </w:r>
      <w:r>
        <w:t xml:space="preserve">  N </w:t>
      </w:r>
      <w:r>
        <w:rPr>
          <w:lang w:val="ru-RU"/>
        </w:rPr>
        <w:t>5</w:t>
      </w:r>
      <w:r>
        <w:t>0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 xml:space="preserve">                              </w:t>
      </w:r>
      <w:r>
        <w:rPr>
          <w:sz w:val="24"/>
          <w:lang w:val="en-US"/>
        </w:rPr>
        <w:t>D.S.</w:t>
      </w:r>
      <w:r>
        <w:rPr>
          <w:sz w:val="24"/>
        </w:rPr>
        <w:t xml:space="preserve">  Принимать внутрь по 1 – 2  таблетки 4 раза в день 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 xml:space="preserve">                                        через 1 час после еды и перед сном.</w:t>
      </w:r>
    </w:p>
    <w:p w:rsidR="00BB67A7" w:rsidRDefault="00EF12DA" w:rsidP="00EF12DA">
      <w:pPr>
        <w:numPr>
          <w:ilvl w:val="0"/>
          <w:numId w:val="46"/>
        </w:numPr>
        <w:jc w:val="both"/>
        <w:rPr>
          <w:sz w:val="24"/>
        </w:rPr>
      </w:pPr>
      <w:r>
        <w:rPr>
          <w:sz w:val="24"/>
        </w:rPr>
        <w:t xml:space="preserve">  Желчегонные средства</w:t>
      </w:r>
    </w:p>
    <w:p w:rsidR="00BB67A7" w:rsidRDefault="00EF12DA">
      <w:pPr>
        <w:pStyle w:val="5"/>
      </w:pPr>
      <w:r>
        <w:t xml:space="preserve">  Rp . : Tab . </w:t>
      </w:r>
      <w:r>
        <w:rPr>
          <w:lang w:val="ru-RU"/>
        </w:rPr>
        <w:t>«</w:t>
      </w:r>
      <w:r>
        <w:t>Allocholum</w:t>
      </w:r>
      <w:r>
        <w:rPr>
          <w:lang w:val="ru-RU"/>
        </w:rPr>
        <w:t>» obductae</w:t>
      </w:r>
      <w:r>
        <w:t xml:space="preserve"> N </w:t>
      </w:r>
      <w:r>
        <w:rPr>
          <w:lang w:val="ru-RU"/>
        </w:rPr>
        <w:t>5</w:t>
      </w:r>
      <w:r>
        <w:t>0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 xml:space="preserve">                              </w:t>
      </w:r>
      <w:r>
        <w:rPr>
          <w:sz w:val="24"/>
          <w:lang w:val="en-US"/>
        </w:rPr>
        <w:t>D.S.</w:t>
      </w:r>
      <w:r>
        <w:rPr>
          <w:sz w:val="24"/>
        </w:rPr>
        <w:t xml:space="preserve">  Принимать внутрь по 2 таблетки 3 раза в день 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     </w:t>
      </w:r>
      <w:r>
        <w:rPr>
          <w:sz w:val="24"/>
        </w:rPr>
        <w:t>после еды.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ab/>
        <w:t>9.      Физиотерапия</w:t>
      </w:r>
    </w:p>
    <w:p w:rsidR="00BB67A7" w:rsidRDefault="00EF12DA">
      <w:pPr>
        <w:ind w:left="1276"/>
        <w:jc w:val="both"/>
        <w:rPr>
          <w:sz w:val="24"/>
        </w:rPr>
      </w:pPr>
      <w:r>
        <w:rPr>
          <w:sz w:val="24"/>
        </w:rPr>
        <w:t xml:space="preserve">Электрофорез с </w:t>
      </w:r>
      <w:r>
        <w:rPr>
          <w:sz w:val="24"/>
          <w:lang w:val="en-US"/>
        </w:rPr>
        <w:t>MgSO</w:t>
      </w:r>
      <w:r>
        <w:rPr>
          <w:sz w:val="24"/>
          <w:vertAlign w:val="subscript"/>
          <w:lang w:val="en-US"/>
        </w:rPr>
        <w:t>4</w:t>
      </w:r>
      <w:r>
        <w:rPr>
          <w:sz w:val="24"/>
          <w:lang w:val="en-US"/>
        </w:rPr>
        <w:t xml:space="preserve"> </w:t>
      </w:r>
      <w:r>
        <w:rPr>
          <w:sz w:val="24"/>
        </w:rPr>
        <w:t>на эпигастральную область и правое подреберье с папаверином и новокаином.</w:t>
      </w:r>
    </w:p>
    <w:p w:rsidR="00BB67A7" w:rsidRDefault="00BB67A7">
      <w:pPr>
        <w:jc w:val="both"/>
        <w:rPr>
          <w:sz w:val="24"/>
        </w:rPr>
      </w:pPr>
    </w:p>
    <w:p w:rsidR="00BB67A7" w:rsidRDefault="00EF12DA">
      <w:pPr>
        <w:pStyle w:val="6"/>
      </w:pPr>
      <w:r>
        <w:t>Диспансерное наблюдение.</w:t>
      </w:r>
    </w:p>
    <w:p w:rsidR="00BB67A7" w:rsidRDefault="00EF12DA">
      <w:pPr>
        <w:pStyle w:val="30"/>
        <w:ind w:firstLine="720"/>
      </w:pPr>
      <w:r>
        <w:t>Проводится участковым врачом поликлиники по месту жительства. В комплекс мероприятий при диспансерном наблюдении включается контроль и рекомендации врача по диетотерапии, профилактическому лечению. Через каждые 3 – 4 месяца проводятся дуоденальное зондирование и исследование желудочной секреции.</w:t>
      </w:r>
    </w:p>
    <w:p w:rsidR="00BB67A7" w:rsidRDefault="00BB67A7">
      <w:pPr>
        <w:jc w:val="both"/>
        <w:rPr>
          <w:sz w:val="24"/>
        </w:rPr>
      </w:pPr>
    </w:p>
    <w:p w:rsidR="00BB67A7" w:rsidRDefault="00EF12DA" w:rsidP="00EF12DA">
      <w:pPr>
        <w:pStyle w:val="6"/>
        <w:numPr>
          <w:ilvl w:val="0"/>
          <w:numId w:val="13"/>
        </w:numPr>
      </w:pPr>
      <w:r>
        <w:t>Санаторно – курортное лечение.</w:t>
      </w:r>
    </w:p>
    <w:p w:rsidR="00BB67A7" w:rsidRDefault="00EF12DA">
      <w:pPr>
        <w:ind w:left="720" w:firstLine="720"/>
        <w:jc w:val="both"/>
        <w:rPr>
          <w:sz w:val="24"/>
        </w:rPr>
      </w:pPr>
      <w:r>
        <w:rPr>
          <w:sz w:val="24"/>
        </w:rPr>
        <w:t>Проводится не менее, чем через 3 месяца после купирования обострения. Лечение мин. водами: «Ессентуки 17», «Горячий Ключ» в тёплой негазированной форме 3 – 4 раза в день за 30 – 40 минут до еды. Занятие лечебной физкультурой, бальнеолечение.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Санатории: Горячий Ключ, Ессентуки.</w:t>
      </w:r>
    </w:p>
    <w:p w:rsidR="00BB67A7" w:rsidRDefault="00BB67A7">
      <w:pPr>
        <w:rPr>
          <w:rFonts w:ascii="Arial" w:hAnsi="Arial"/>
          <w:b/>
          <w:color w:val="0000FF"/>
          <w:sz w:val="36"/>
          <w:lang w:val="en-US"/>
        </w:rPr>
      </w:pPr>
    </w:p>
    <w:p w:rsidR="00BB67A7" w:rsidRDefault="00EF12DA">
      <w:pPr>
        <w:jc w:val="center"/>
        <w:rPr>
          <w:rFonts w:ascii="Arial" w:hAnsi="Arial"/>
          <w:b/>
          <w:color w:val="0000FF"/>
          <w:sz w:val="36"/>
        </w:rPr>
      </w:pPr>
      <w:r>
        <w:rPr>
          <w:rFonts w:ascii="Arial" w:hAnsi="Arial"/>
          <w:b/>
          <w:color w:val="0000FF"/>
          <w:sz w:val="36"/>
          <w:lang w:val="en-US"/>
        </w:rPr>
        <w:t>XIX.</w:t>
      </w:r>
      <w:r>
        <w:rPr>
          <w:rFonts w:ascii="Arial" w:hAnsi="Arial"/>
          <w:b/>
          <w:color w:val="0000FF"/>
          <w:sz w:val="36"/>
        </w:rPr>
        <w:t xml:space="preserve"> ПРОФИЛАКТИКА </w:t>
      </w:r>
    </w:p>
    <w:p w:rsidR="00BB67A7" w:rsidRDefault="00BB67A7">
      <w:pPr>
        <w:jc w:val="center"/>
        <w:rPr>
          <w:rFonts w:ascii="Arial" w:hAnsi="Arial"/>
          <w:b/>
          <w:color w:val="0000FF"/>
          <w:sz w:val="36"/>
          <w:lang w:val="en-US"/>
        </w:rPr>
      </w:pPr>
    </w:p>
    <w:p w:rsidR="00BB67A7" w:rsidRDefault="00EF12DA">
      <w:pPr>
        <w:ind w:firstLine="720"/>
        <w:jc w:val="both"/>
        <w:rPr>
          <w:sz w:val="24"/>
        </w:rPr>
      </w:pPr>
      <w:r>
        <w:rPr>
          <w:sz w:val="24"/>
        </w:rPr>
        <w:t>Вторичная профилактика направлена на предупреждение рецидивов. Проведение противорецидивного лечения курсами 1 – 2 месяца в осенний и весенний периоды. Диета – стол № 5. Применяют заместительную стимулирующую терапию, желчегонные препараты. Два – три раза в год курсовое применение минеральной воды в течение 30 – 40 дней. Профилактические прививки через 6 – 12 месяцев после рецидива. Физиотерапия, занятия лечебной физкультурой.</w:t>
      </w:r>
    </w:p>
    <w:p w:rsidR="00BB67A7" w:rsidRDefault="00BB67A7">
      <w:pPr>
        <w:ind w:left="360"/>
        <w:jc w:val="both"/>
        <w:rPr>
          <w:sz w:val="24"/>
        </w:rPr>
        <w:sectPr w:rsidR="00BB67A7">
          <w:headerReference w:type="default" r:id="rId7"/>
          <w:footerReference w:type="even" r:id="rId8"/>
          <w:footerReference w:type="default" r:id="rId9"/>
          <w:pgSz w:w="11906" w:h="16838"/>
          <w:pgMar w:top="1440" w:right="1797" w:bottom="1440" w:left="1797" w:header="720" w:footer="1134" w:gutter="0"/>
          <w:cols w:space="720"/>
        </w:sectPr>
      </w:pPr>
    </w:p>
    <w:p w:rsidR="00BB67A7" w:rsidRDefault="00BB67A7">
      <w:pPr>
        <w:ind w:left="360"/>
        <w:jc w:val="both"/>
        <w:rPr>
          <w:sz w:val="24"/>
        </w:rPr>
      </w:pPr>
    </w:p>
    <w:p w:rsidR="00BB67A7" w:rsidRDefault="00EF12DA">
      <w:pPr>
        <w:ind w:left="360"/>
        <w:rPr>
          <w:rFonts w:ascii="Arial" w:hAnsi="Arial"/>
          <w:b/>
          <w:color w:val="0000FF"/>
          <w:sz w:val="36"/>
        </w:rPr>
      </w:pPr>
      <w:r>
        <w:rPr>
          <w:rFonts w:ascii="Arial" w:hAnsi="Arial"/>
          <w:b/>
          <w:color w:val="0000FF"/>
          <w:sz w:val="36"/>
          <w:lang w:val="en-US"/>
        </w:rPr>
        <w:t xml:space="preserve">                         XVIII.</w:t>
      </w:r>
      <w:r>
        <w:rPr>
          <w:rFonts w:ascii="Arial" w:hAnsi="Arial"/>
          <w:b/>
          <w:color w:val="0000FF"/>
          <w:sz w:val="36"/>
        </w:rPr>
        <w:t xml:space="preserve"> ДНЕВНИК</w:t>
      </w:r>
    </w:p>
    <w:p w:rsidR="00BB67A7" w:rsidRDefault="00BB67A7">
      <w:pPr>
        <w:ind w:left="360"/>
        <w:rPr>
          <w:rFonts w:ascii="Arial" w:hAnsi="Arial"/>
          <w:b/>
          <w:color w:val="0000FF"/>
          <w:sz w:val="36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3"/>
        <w:gridCol w:w="4536"/>
        <w:gridCol w:w="4110"/>
      </w:tblGrid>
      <w:tr w:rsidR="00BB67A7">
        <w:tc>
          <w:tcPr>
            <w:tcW w:w="2553" w:type="dxa"/>
          </w:tcPr>
          <w:p w:rsidR="00BB67A7" w:rsidRDefault="00EF12DA">
            <w:pPr>
              <w:ind w:left="175" w:hanging="175"/>
              <w:rPr>
                <w:b/>
                <w:sz w:val="24"/>
              </w:rPr>
            </w:pPr>
            <w:r>
              <w:rPr>
                <w:b/>
                <w:sz w:val="24"/>
              </w:rPr>
              <w:t>6.10.98 г.</w:t>
            </w:r>
          </w:p>
          <w:p w:rsidR="00BB67A7" w:rsidRDefault="00EF12DA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t </w:t>
            </w:r>
            <w:r>
              <w:rPr>
                <w:b/>
                <w:sz w:val="24"/>
              </w:rPr>
              <w:t xml:space="preserve"> 36,8</w:t>
            </w:r>
            <w:r>
              <w:rPr>
                <w:b/>
                <w:sz w:val="24"/>
                <w:vertAlign w:val="superscript"/>
              </w:rPr>
              <w:t>о</w:t>
            </w:r>
            <w:r>
              <w:rPr>
                <w:b/>
                <w:sz w:val="24"/>
              </w:rPr>
              <w:t>С</w:t>
            </w:r>
          </w:p>
          <w:p w:rsidR="00BB67A7" w:rsidRDefault="00EF12DA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АД   115/80 мм.рт.ст.</w:t>
            </w:r>
          </w:p>
          <w:p w:rsidR="00BB67A7" w:rsidRDefault="00EF12DA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   77 уд/м</w:t>
            </w:r>
          </w:p>
          <w:p w:rsidR="00BB67A7" w:rsidRDefault="00EF12DA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ЧДД   20 в </w:t>
            </w:r>
            <w:r>
              <w:rPr>
                <w:b/>
                <w:sz w:val="24"/>
                <w:vertAlign w:val="superscript"/>
              </w:rPr>
              <w:t>/</w:t>
            </w:r>
          </w:p>
        </w:tc>
        <w:tc>
          <w:tcPr>
            <w:tcW w:w="4536" w:type="dxa"/>
          </w:tcPr>
          <w:p w:rsidR="00BB67A7" w:rsidRDefault="00EF12DA">
            <w:pPr>
              <w:ind w:left="175" w:hanging="175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Общее состояние: </w:t>
            </w:r>
            <w:r>
              <w:rPr>
                <w:i/>
                <w:sz w:val="24"/>
              </w:rPr>
              <w:t>удовлетворительное</w:t>
            </w:r>
          </w:p>
          <w:p w:rsidR="00BB67A7" w:rsidRDefault="00EF12DA">
            <w:pPr>
              <w:ind w:left="175" w:hanging="175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Жалобы на: </w:t>
            </w:r>
            <w:r>
              <w:rPr>
                <w:i/>
                <w:sz w:val="24"/>
              </w:rPr>
              <w:t>ноющие, голодные боли в эпигастрии, тошноту, изжогу</w:t>
            </w:r>
          </w:p>
          <w:p w:rsidR="00BB67A7" w:rsidRDefault="00EF12DA">
            <w:pPr>
              <w:ind w:left="175" w:hanging="175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 лёгких - </w:t>
            </w:r>
            <w:r>
              <w:rPr>
                <w:i/>
                <w:sz w:val="24"/>
              </w:rPr>
              <w:t>везикулярное дыхание, хрипов нет.</w:t>
            </w:r>
          </w:p>
          <w:p w:rsidR="00BB67A7" w:rsidRDefault="00EF12DA">
            <w:pPr>
              <w:ind w:left="175" w:hanging="175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Сердце - </w:t>
            </w:r>
            <w:r>
              <w:rPr>
                <w:i/>
                <w:sz w:val="24"/>
              </w:rPr>
              <w:t xml:space="preserve">тоны ясные, ритмичные. </w:t>
            </w:r>
          </w:p>
          <w:p w:rsidR="00BB67A7" w:rsidRDefault="00EF12DA">
            <w:pPr>
              <w:ind w:left="175" w:hanging="175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Живот: </w:t>
            </w:r>
            <w:r>
              <w:rPr>
                <w:i/>
                <w:sz w:val="24"/>
              </w:rPr>
              <w:t>при пальпации – умеренная мышечная защита в сочетании с некоторой болезненностью в эпигастрии. Симптомы Кера, Ортнера, Щёткина – Блюмберга – отрицательные.</w:t>
            </w:r>
          </w:p>
          <w:p w:rsidR="00BB67A7" w:rsidRDefault="00EF12DA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i/>
                <w:sz w:val="24"/>
              </w:rPr>
              <w:t>Стул и диурез в норме.</w:t>
            </w:r>
          </w:p>
        </w:tc>
        <w:tc>
          <w:tcPr>
            <w:tcW w:w="4110" w:type="dxa"/>
          </w:tcPr>
          <w:p w:rsidR="00BB67A7" w:rsidRDefault="00EF12DA">
            <w:pPr>
              <w:ind w:left="175" w:hanging="17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Лечение :</w:t>
            </w:r>
          </w:p>
          <w:p w:rsidR="00BB67A7" w:rsidRDefault="00EF12DA" w:rsidP="00EF12DA">
            <w:pPr>
              <w:numPr>
                <w:ilvl w:val="0"/>
                <w:numId w:val="14"/>
              </w:numPr>
              <w:ind w:left="175" w:hanging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Стол </w:t>
            </w:r>
            <w:r>
              <w:rPr>
                <w:sz w:val="24"/>
                <w:lang w:val="en-US"/>
              </w:rPr>
              <w:t>N 1</w:t>
            </w:r>
            <w:r>
              <w:rPr>
                <w:sz w:val="24"/>
                <w:u w:val="single"/>
                <w:vertAlign w:val="superscript"/>
                <w:lang w:val="en-US"/>
              </w:rPr>
              <w:t>а</w:t>
            </w:r>
          </w:p>
          <w:p w:rsidR="00BB67A7" w:rsidRDefault="00EF12DA" w:rsidP="00EF12DA">
            <w:pPr>
              <w:numPr>
                <w:ilvl w:val="0"/>
                <w:numId w:val="14"/>
              </w:numPr>
              <w:ind w:left="175" w:hanging="175"/>
              <w:jc w:val="both"/>
              <w:rPr>
                <w:sz w:val="24"/>
              </w:rPr>
            </w:pPr>
            <w:r>
              <w:rPr>
                <w:sz w:val="24"/>
              </w:rPr>
              <w:t>Режим палатный</w:t>
            </w:r>
          </w:p>
          <w:p w:rsidR="00BB67A7" w:rsidRDefault="00EF12DA" w:rsidP="00EF12DA">
            <w:pPr>
              <w:numPr>
                <w:ilvl w:val="0"/>
                <w:numId w:val="15"/>
              </w:numPr>
              <w:ind w:left="175" w:hanging="175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Rp.: Tab. Plathyphillini hydrochloridi  0.5 N 30</w:t>
            </w:r>
          </w:p>
          <w:p w:rsidR="00BB67A7" w:rsidRDefault="00EF12DA">
            <w:pPr>
              <w:ind w:left="175" w:hanging="17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</w:t>
            </w:r>
            <w:r>
              <w:rPr>
                <w:sz w:val="18"/>
                <w:lang w:val="en-US"/>
              </w:rPr>
              <w:t>D.S.</w:t>
            </w:r>
            <w:r>
              <w:rPr>
                <w:sz w:val="18"/>
              </w:rPr>
              <w:t xml:space="preserve">  Принимать внутрь </w:t>
            </w:r>
          </w:p>
          <w:p w:rsidR="00BB67A7" w:rsidRDefault="00EF12DA">
            <w:pPr>
              <w:ind w:left="175" w:hanging="17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 по 1 таблетке 3 раза в день.</w:t>
            </w:r>
          </w:p>
          <w:p w:rsidR="00BB67A7" w:rsidRDefault="00EF12DA" w:rsidP="00EF12DA">
            <w:pPr>
              <w:numPr>
                <w:ilvl w:val="0"/>
                <w:numId w:val="16"/>
              </w:numPr>
              <w:ind w:left="175" w:hanging="175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Rp.: Tab. Ceruсali  0.01 N 30</w:t>
            </w:r>
          </w:p>
          <w:p w:rsidR="00BB67A7" w:rsidRDefault="00EF12DA">
            <w:pPr>
              <w:ind w:left="175" w:hanging="17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</w:t>
            </w:r>
            <w:r>
              <w:rPr>
                <w:sz w:val="18"/>
                <w:lang w:val="en-US"/>
              </w:rPr>
              <w:t>D.S.</w:t>
            </w:r>
            <w:r>
              <w:rPr>
                <w:sz w:val="18"/>
              </w:rPr>
              <w:t xml:space="preserve">  Принимать внутрь по </w:t>
            </w:r>
            <w:r>
              <w:rPr>
                <w:sz w:val="18"/>
                <w:lang w:val="en-US"/>
              </w:rPr>
              <w:t xml:space="preserve">½ </w:t>
            </w:r>
            <w:r>
              <w:rPr>
                <w:sz w:val="18"/>
              </w:rPr>
              <w:t xml:space="preserve"> таблетки 3    </w:t>
            </w:r>
          </w:p>
          <w:p w:rsidR="00BB67A7" w:rsidRDefault="00EF12DA">
            <w:pPr>
              <w:ind w:left="175" w:hanging="17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раза в день за ½ час до еды.</w:t>
            </w:r>
          </w:p>
          <w:p w:rsidR="00BB67A7" w:rsidRDefault="00EF12DA" w:rsidP="00EF12DA">
            <w:pPr>
              <w:numPr>
                <w:ilvl w:val="0"/>
                <w:numId w:val="17"/>
              </w:numPr>
              <w:ind w:left="175" w:hanging="175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Rp.: Tab. Extr. Valerianae 0.02 N 50</w:t>
            </w:r>
          </w:p>
          <w:p w:rsidR="00BB67A7" w:rsidRDefault="00EF12DA">
            <w:pPr>
              <w:ind w:left="175" w:hanging="17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</w:t>
            </w:r>
            <w:r>
              <w:rPr>
                <w:sz w:val="18"/>
                <w:lang w:val="en-US"/>
              </w:rPr>
              <w:t>D.S.</w:t>
            </w:r>
            <w:r>
              <w:rPr>
                <w:sz w:val="18"/>
              </w:rPr>
              <w:t xml:space="preserve">  Принимать внутрь по 2 таблетки 3  </w:t>
            </w:r>
          </w:p>
          <w:p w:rsidR="00BB67A7" w:rsidRDefault="00EF12DA">
            <w:pPr>
              <w:ind w:left="175" w:hanging="175"/>
              <w:jc w:val="both"/>
              <w:rPr>
                <w:sz w:val="24"/>
              </w:rPr>
            </w:pPr>
            <w:r>
              <w:rPr>
                <w:sz w:val="18"/>
              </w:rPr>
              <w:t xml:space="preserve">                       раза в день</w:t>
            </w:r>
            <w:r>
              <w:rPr>
                <w:sz w:val="24"/>
              </w:rPr>
              <w:t>.</w:t>
            </w:r>
          </w:p>
          <w:p w:rsidR="00BB67A7" w:rsidRDefault="00EF12DA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B67A7">
        <w:tc>
          <w:tcPr>
            <w:tcW w:w="2553" w:type="dxa"/>
          </w:tcPr>
          <w:p w:rsidR="00BB67A7" w:rsidRDefault="00EF12DA">
            <w:pPr>
              <w:ind w:left="175" w:hanging="175"/>
              <w:rPr>
                <w:b/>
                <w:sz w:val="24"/>
              </w:rPr>
            </w:pPr>
            <w:r>
              <w:rPr>
                <w:b/>
                <w:sz w:val="24"/>
              </w:rPr>
              <w:t>6.10.98 г.</w:t>
            </w:r>
          </w:p>
          <w:p w:rsidR="00BB67A7" w:rsidRDefault="00EF12DA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t</w:t>
            </w:r>
            <w:r>
              <w:rPr>
                <w:b/>
                <w:sz w:val="24"/>
              </w:rPr>
              <w:t xml:space="preserve">  36,6</w:t>
            </w:r>
            <w:r>
              <w:rPr>
                <w:b/>
                <w:sz w:val="24"/>
                <w:vertAlign w:val="superscript"/>
              </w:rPr>
              <w:t>о</w:t>
            </w:r>
            <w:r>
              <w:rPr>
                <w:b/>
                <w:sz w:val="24"/>
              </w:rPr>
              <w:t>С</w:t>
            </w:r>
          </w:p>
          <w:p w:rsidR="00BB67A7" w:rsidRDefault="00EF12DA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АД   110/75 мм.рт.ст.</w:t>
            </w:r>
          </w:p>
          <w:p w:rsidR="00BB67A7" w:rsidRDefault="00EF12DA">
            <w:pPr>
              <w:ind w:left="175" w:hanging="175"/>
              <w:jc w:val="both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Р   70 в</w:t>
            </w:r>
            <w:r>
              <w:rPr>
                <w:b/>
                <w:sz w:val="24"/>
                <w:vertAlign w:val="superscript"/>
              </w:rPr>
              <w:t xml:space="preserve">  /</w:t>
            </w:r>
          </w:p>
          <w:p w:rsidR="00BB67A7" w:rsidRDefault="00EF12DA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ЧДД   19 в </w:t>
            </w:r>
            <w:r>
              <w:rPr>
                <w:b/>
                <w:sz w:val="24"/>
                <w:vertAlign w:val="superscript"/>
              </w:rPr>
              <w:t>/</w:t>
            </w:r>
          </w:p>
        </w:tc>
        <w:tc>
          <w:tcPr>
            <w:tcW w:w="4536" w:type="dxa"/>
          </w:tcPr>
          <w:p w:rsidR="00BB67A7" w:rsidRDefault="00EF12DA">
            <w:pPr>
              <w:ind w:left="175" w:hanging="17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Общее состояние: </w:t>
            </w:r>
            <w:r>
              <w:rPr>
                <w:i/>
                <w:sz w:val="24"/>
              </w:rPr>
              <w:t>удовлетворительное, сознание ясное, сон спокойный</w:t>
            </w:r>
          </w:p>
          <w:p w:rsidR="00BB67A7" w:rsidRDefault="00EF12DA">
            <w:pPr>
              <w:ind w:left="175" w:hanging="175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Жалобы на: </w:t>
            </w:r>
            <w:r>
              <w:rPr>
                <w:i/>
                <w:sz w:val="24"/>
              </w:rPr>
              <w:t xml:space="preserve">метеоризм, снижение аппетита, головную боль, слабость, на задержку стула. </w:t>
            </w:r>
          </w:p>
          <w:p w:rsidR="00BB67A7" w:rsidRDefault="00EF12DA">
            <w:pPr>
              <w:ind w:left="175" w:hanging="175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Объективно: </w:t>
            </w:r>
            <w:r>
              <w:rPr>
                <w:i/>
                <w:sz w:val="24"/>
              </w:rPr>
              <w:t>кожа и видимые слизистые оболочки чистые; отмечается некоторая гиперемия зева и увеличение поднижнечелюстных лимфоузлов</w:t>
            </w:r>
          </w:p>
          <w:p w:rsidR="00BB67A7" w:rsidRDefault="00EF12DA">
            <w:pPr>
              <w:ind w:left="175" w:hanging="175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 лёгких - </w:t>
            </w:r>
            <w:r>
              <w:rPr>
                <w:i/>
                <w:sz w:val="24"/>
              </w:rPr>
              <w:t>везикулярное дыхание.</w:t>
            </w:r>
          </w:p>
          <w:p w:rsidR="00BB67A7" w:rsidRDefault="00EF12DA">
            <w:pPr>
              <w:ind w:left="175" w:hanging="175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Сердце - </w:t>
            </w:r>
            <w:r>
              <w:rPr>
                <w:i/>
                <w:sz w:val="24"/>
              </w:rPr>
              <w:t>тоны громкие, ритмичные.</w:t>
            </w:r>
          </w:p>
          <w:p w:rsidR="00BB67A7" w:rsidRDefault="00EF12DA">
            <w:pPr>
              <w:ind w:left="175" w:hanging="17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Живот: </w:t>
            </w:r>
            <w:r>
              <w:rPr>
                <w:i/>
                <w:sz w:val="24"/>
              </w:rPr>
              <w:t>при поверхностной пальпации– мягкий, безболезненный; при глубокой пальпации – не сильная боль в эпигастрии.</w:t>
            </w:r>
          </w:p>
        </w:tc>
        <w:tc>
          <w:tcPr>
            <w:tcW w:w="4110" w:type="dxa"/>
          </w:tcPr>
          <w:p w:rsidR="00BB67A7" w:rsidRDefault="00EF12DA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Лечение :</w:t>
            </w:r>
          </w:p>
          <w:p w:rsidR="00BB67A7" w:rsidRDefault="00EF12DA" w:rsidP="00EF12DA">
            <w:pPr>
              <w:numPr>
                <w:ilvl w:val="0"/>
                <w:numId w:val="14"/>
              </w:numPr>
              <w:ind w:left="175" w:hanging="175"/>
              <w:jc w:val="both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z w:val="24"/>
                <w:lang w:val="en-US"/>
              </w:rPr>
              <w:t xml:space="preserve"> N</w:t>
            </w:r>
            <w:r>
              <w:rPr>
                <w:sz w:val="24"/>
              </w:rPr>
              <w:t xml:space="preserve"> 1</w:t>
            </w:r>
            <w:r>
              <w:rPr>
                <w:sz w:val="24"/>
                <w:u w:val="single"/>
                <w:vertAlign w:val="superscript"/>
              </w:rPr>
              <w:t>б</w:t>
            </w:r>
          </w:p>
          <w:p w:rsidR="00BB67A7" w:rsidRDefault="00EF12DA" w:rsidP="00EF12DA">
            <w:pPr>
              <w:numPr>
                <w:ilvl w:val="0"/>
                <w:numId w:val="14"/>
              </w:numPr>
              <w:ind w:left="175" w:hanging="175"/>
              <w:jc w:val="both"/>
              <w:rPr>
                <w:sz w:val="24"/>
              </w:rPr>
            </w:pPr>
            <w:r>
              <w:rPr>
                <w:sz w:val="24"/>
              </w:rPr>
              <w:t>Режим палатный</w:t>
            </w:r>
          </w:p>
          <w:p w:rsidR="00BB67A7" w:rsidRDefault="00EF12DA" w:rsidP="00EF12DA">
            <w:pPr>
              <w:pStyle w:val="5"/>
              <w:numPr>
                <w:ilvl w:val="0"/>
                <w:numId w:val="18"/>
              </w:numPr>
              <w:ind w:left="175" w:hanging="175"/>
              <w:rPr>
                <w:sz w:val="18"/>
              </w:rPr>
            </w:pPr>
            <w:r>
              <w:rPr>
                <w:sz w:val="18"/>
              </w:rPr>
              <w:t xml:space="preserve">Rp.: Tab. Phurazolidoni 0.1 N </w:t>
            </w:r>
            <w:r>
              <w:rPr>
                <w:sz w:val="18"/>
                <w:lang w:val="ru-RU"/>
              </w:rPr>
              <w:t>2</w:t>
            </w:r>
            <w:r>
              <w:rPr>
                <w:sz w:val="18"/>
              </w:rPr>
              <w:t>0</w:t>
            </w:r>
          </w:p>
          <w:p w:rsidR="00BB67A7" w:rsidRDefault="00EF12DA">
            <w:pPr>
              <w:ind w:left="175" w:hanging="17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</w:t>
            </w:r>
            <w:r>
              <w:rPr>
                <w:sz w:val="18"/>
                <w:lang w:val="en-US"/>
              </w:rPr>
              <w:t>D.S.</w:t>
            </w:r>
            <w:r>
              <w:rPr>
                <w:sz w:val="18"/>
              </w:rPr>
              <w:t xml:space="preserve">  Принимать внутрь по 1 таблетке 4 </w:t>
            </w:r>
          </w:p>
          <w:p w:rsidR="00BB67A7" w:rsidRDefault="00EF12DA">
            <w:pPr>
              <w:ind w:left="175" w:hanging="17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раза в день после еды.</w:t>
            </w:r>
          </w:p>
          <w:p w:rsidR="00BB67A7" w:rsidRDefault="00EF12DA" w:rsidP="00EF12DA">
            <w:pPr>
              <w:numPr>
                <w:ilvl w:val="0"/>
                <w:numId w:val="19"/>
              </w:numPr>
              <w:ind w:left="175" w:hanging="175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Rp.: Dragee “Hexavitum”  N 50</w:t>
            </w:r>
          </w:p>
          <w:p w:rsidR="00BB67A7" w:rsidRDefault="00EF12DA">
            <w:pPr>
              <w:ind w:left="175" w:hanging="17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</w:t>
            </w:r>
            <w:r>
              <w:rPr>
                <w:sz w:val="18"/>
                <w:lang w:val="en-US"/>
              </w:rPr>
              <w:t>D.S.</w:t>
            </w:r>
            <w:r>
              <w:rPr>
                <w:sz w:val="18"/>
              </w:rPr>
              <w:t xml:space="preserve">  Принимать внутрь по 1 драже 3 </w:t>
            </w:r>
          </w:p>
          <w:p w:rsidR="00BB67A7" w:rsidRDefault="00EF12DA">
            <w:pPr>
              <w:ind w:left="175" w:hanging="17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раза в день после еды.</w:t>
            </w:r>
          </w:p>
          <w:p w:rsidR="00BB67A7" w:rsidRDefault="00EF12DA" w:rsidP="00EF12DA">
            <w:pPr>
              <w:numPr>
                <w:ilvl w:val="0"/>
                <w:numId w:val="22"/>
              </w:numPr>
              <w:ind w:left="175" w:hanging="175"/>
              <w:jc w:val="both"/>
              <w:rPr>
                <w:sz w:val="24"/>
              </w:rPr>
            </w:pPr>
            <w:r>
              <w:rPr>
                <w:sz w:val="24"/>
              </w:rPr>
              <w:t>Электрофорез</w:t>
            </w:r>
          </w:p>
        </w:tc>
      </w:tr>
      <w:tr w:rsidR="00BB67A7">
        <w:tc>
          <w:tcPr>
            <w:tcW w:w="2553" w:type="dxa"/>
          </w:tcPr>
          <w:p w:rsidR="00BB67A7" w:rsidRDefault="00EF12DA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10.10.98 г.</w:t>
            </w:r>
          </w:p>
          <w:p w:rsidR="00BB67A7" w:rsidRDefault="00EF12DA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t</w:t>
            </w:r>
            <w:r>
              <w:rPr>
                <w:b/>
                <w:sz w:val="24"/>
              </w:rPr>
              <w:t xml:space="preserve">   36,5</w:t>
            </w:r>
            <w:r>
              <w:rPr>
                <w:b/>
                <w:sz w:val="24"/>
                <w:vertAlign w:val="superscript"/>
              </w:rPr>
              <w:t>о</w:t>
            </w:r>
            <w:r>
              <w:rPr>
                <w:b/>
                <w:sz w:val="24"/>
              </w:rPr>
              <w:t>С</w:t>
            </w:r>
          </w:p>
          <w:p w:rsidR="00BB67A7" w:rsidRDefault="00EF12DA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АД   115/75 мм.рт.ст.</w:t>
            </w:r>
          </w:p>
          <w:p w:rsidR="00BB67A7" w:rsidRDefault="00EF12DA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  74 в </w:t>
            </w:r>
            <w:r>
              <w:rPr>
                <w:b/>
                <w:sz w:val="24"/>
                <w:vertAlign w:val="superscript"/>
              </w:rPr>
              <w:t>/</w:t>
            </w:r>
          </w:p>
          <w:p w:rsidR="00BB67A7" w:rsidRDefault="00EF12DA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ЧДД   20 в </w:t>
            </w:r>
            <w:r>
              <w:rPr>
                <w:b/>
                <w:sz w:val="24"/>
                <w:vertAlign w:val="superscript"/>
              </w:rPr>
              <w:t>/</w:t>
            </w:r>
          </w:p>
        </w:tc>
        <w:tc>
          <w:tcPr>
            <w:tcW w:w="4536" w:type="dxa"/>
          </w:tcPr>
          <w:p w:rsidR="00BB67A7" w:rsidRDefault="00EF12DA">
            <w:pPr>
              <w:ind w:left="175" w:hanging="17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Общее состояние: </w:t>
            </w:r>
            <w:r>
              <w:rPr>
                <w:i/>
                <w:sz w:val="24"/>
              </w:rPr>
              <w:t>удовлетворительное, сознание ясное</w:t>
            </w:r>
          </w:p>
          <w:p w:rsidR="00BB67A7" w:rsidRDefault="00EF12DA">
            <w:pPr>
              <w:ind w:left="175" w:hanging="175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Жалобы на: </w:t>
            </w:r>
            <w:r>
              <w:rPr>
                <w:i/>
                <w:sz w:val="24"/>
              </w:rPr>
              <w:t>тошноту, изжогу, «голодные» боли, метеоризм.</w:t>
            </w:r>
          </w:p>
          <w:p w:rsidR="00BB67A7" w:rsidRDefault="00EF12DA">
            <w:pPr>
              <w:ind w:left="175" w:hanging="175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 лёгких - </w:t>
            </w:r>
            <w:r>
              <w:rPr>
                <w:i/>
                <w:sz w:val="24"/>
              </w:rPr>
              <w:t>везикулярное дыхание.</w:t>
            </w:r>
          </w:p>
          <w:p w:rsidR="00BB67A7" w:rsidRDefault="00EF12DA">
            <w:pPr>
              <w:ind w:left="175" w:hanging="175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Сердце – </w:t>
            </w:r>
            <w:r>
              <w:rPr>
                <w:i/>
                <w:sz w:val="24"/>
              </w:rPr>
              <w:t>тоны ясные, ритмичные.</w:t>
            </w:r>
          </w:p>
          <w:p w:rsidR="00BB67A7" w:rsidRDefault="00EF12DA">
            <w:pPr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ЖКТ - </w:t>
            </w:r>
            <w:r>
              <w:rPr>
                <w:i/>
                <w:sz w:val="24"/>
              </w:rPr>
              <w:t>Язык влажный, обложен у корня белым налётом. Живот симметричный, несколько вздут, мягкий, безболезненный. Стула не было, диурез адекватен.</w:t>
            </w:r>
          </w:p>
        </w:tc>
        <w:tc>
          <w:tcPr>
            <w:tcW w:w="4110" w:type="dxa"/>
          </w:tcPr>
          <w:p w:rsidR="00BB67A7" w:rsidRDefault="00EF12DA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Лечение :</w:t>
            </w:r>
          </w:p>
          <w:p w:rsidR="00BB67A7" w:rsidRDefault="00EF12DA" w:rsidP="00EF12DA">
            <w:pPr>
              <w:numPr>
                <w:ilvl w:val="0"/>
                <w:numId w:val="14"/>
              </w:numPr>
              <w:ind w:left="175" w:hanging="175"/>
              <w:jc w:val="both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z w:val="24"/>
                <w:lang w:val="en-US"/>
              </w:rPr>
              <w:t xml:space="preserve"> N</w:t>
            </w:r>
            <w:r>
              <w:rPr>
                <w:sz w:val="24"/>
              </w:rPr>
              <w:t xml:space="preserve"> 1</w:t>
            </w:r>
            <w:r>
              <w:rPr>
                <w:sz w:val="24"/>
                <w:u w:val="single"/>
                <w:vertAlign w:val="superscript"/>
              </w:rPr>
              <w:t>б</w:t>
            </w:r>
          </w:p>
          <w:p w:rsidR="00BB67A7" w:rsidRDefault="00EF12DA" w:rsidP="00EF12DA">
            <w:pPr>
              <w:numPr>
                <w:ilvl w:val="0"/>
                <w:numId w:val="14"/>
              </w:numPr>
              <w:ind w:left="175" w:hanging="175"/>
              <w:jc w:val="both"/>
              <w:rPr>
                <w:sz w:val="24"/>
              </w:rPr>
            </w:pPr>
            <w:r>
              <w:rPr>
                <w:sz w:val="24"/>
              </w:rPr>
              <w:t>Режим палатный</w:t>
            </w:r>
          </w:p>
          <w:p w:rsidR="00BB67A7" w:rsidRDefault="00EF12DA" w:rsidP="00EF12DA">
            <w:pPr>
              <w:pStyle w:val="5"/>
              <w:numPr>
                <w:ilvl w:val="0"/>
                <w:numId w:val="18"/>
              </w:numPr>
              <w:ind w:left="175" w:hanging="175"/>
              <w:rPr>
                <w:sz w:val="18"/>
              </w:rPr>
            </w:pPr>
            <w:r>
              <w:rPr>
                <w:sz w:val="18"/>
              </w:rPr>
              <w:t xml:space="preserve">Rp.: Tab. Phurazolidoni 0.1 N </w:t>
            </w:r>
            <w:r>
              <w:rPr>
                <w:sz w:val="18"/>
                <w:lang w:val="ru-RU"/>
              </w:rPr>
              <w:t>2</w:t>
            </w:r>
            <w:r>
              <w:rPr>
                <w:sz w:val="18"/>
              </w:rPr>
              <w:t>0</w:t>
            </w:r>
          </w:p>
          <w:p w:rsidR="00BB67A7" w:rsidRDefault="00EF12DA">
            <w:pPr>
              <w:ind w:left="175" w:hanging="17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</w:t>
            </w:r>
            <w:r>
              <w:rPr>
                <w:sz w:val="18"/>
                <w:lang w:val="en-US"/>
              </w:rPr>
              <w:t>D.S.</w:t>
            </w:r>
            <w:r>
              <w:rPr>
                <w:sz w:val="18"/>
              </w:rPr>
              <w:t xml:space="preserve">  Принимать внутрь по 1 таблетке 4 </w:t>
            </w:r>
          </w:p>
          <w:p w:rsidR="00BB67A7" w:rsidRDefault="00EF12DA">
            <w:pPr>
              <w:ind w:left="175" w:hanging="17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раза в день после еды.</w:t>
            </w:r>
          </w:p>
          <w:p w:rsidR="00BB67A7" w:rsidRDefault="00EF12DA" w:rsidP="00EF12DA">
            <w:pPr>
              <w:pStyle w:val="5"/>
              <w:numPr>
                <w:ilvl w:val="0"/>
                <w:numId w:val="21"/>
              </w:numPr>
              <w:ind w:left="175" w:hanging="175"/>
              <w:rPr>
                <w:sz w:val="18"/>
              </w:rPr>
            </w:pPr>
            <w:r>
              <w:rPr>
                <w:sz w:val="18"/>
              </w:rPr>
              <w:t xml:space="preserve">Rp.: Tab. </w:t>
            </w:r>
            <w:r>
              <w:rPr>
                <w:sz w:val="18"/>
                <w:lang w:val="ru-RU"/>
              </w:rPr>
              <w:t>«</w:t>
            </w:r>
            <w:r>
              <w:rPr>
                <w:sz w:val="18"/>
              </w:rPr>
              <w:t>Maalox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z w:val="18"/>
                <w:lang w:val="ru-RU"/>
              </w:rPr>
              <w:t>»</w:t>
            </w:r>
            <w:r>
              <w:rPr>
                <w:sz w:val="18"/>
              </w:rPr>
              <w:t xml:space="preserve">  N </w:t>
            </w:r>
            <w:r>
              <w:rPr>
                <w:sz w:val="18"/>
                <w:lang w:val="ru-RU"/>
              </w:rPr>
              <w:t>5</w:t>
            </w:r>
            <w:r>
              <w:rPr>
                <w:sz w:val="18"/>
              </w:rPr>
              <w:t>0</w:t>
            </w:r>
          </w:p>
          <w:p w:rsidR="00BB67A7" w:rsidRDefault="00EF12DA">
            <w:pPr>
              <w:ind w:left="175" w:hanging="17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</w:t>
            </w:r>
            <w:r>
              <w:rPr>
                <w:sz w:val="18"/>
                <w:lang w:val="en-US"/>
              </w:rPr>
              <w:t>D.S.</w:t>
            </w:r>
            <w:r>
              <w:rPr>
                <w:sz w:val="18"/>
              </w:rPr>
              <w:t xml:space="preserve">  Принимать внутрь по 1 – 2  таб.</w:t>
            </w:r>
          </w:p>
          <w:p w:rsidR="00BB67A7" w:rsidRDefault="00EF12DA">
            <w:pPr>
              <w:ind w:left="175" w:hanging="17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 4 раза в день через 1 час после еды </w:t>
            </w:r>
          </w:p>
          <w:p w:rsidR="00BB67A7" w:rsidRDefault="00EF12DA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sz w:val="18"/>
              </w:rPr>
              <w:t xml:space="preserve">                         и перед сном.</w:t>
            </w:r>
          </w:p>
        </w:tc>
      </w:tr>
      <w:tr w:rsidR="00BB67A7">
        <w:tc>
          <w:tcPr>
            <w:tcW w:w="2553" w:type="dxa"/>
          </w:tcPr>
          <w:p w:rsidR="00BB67A7" w:rsidRDefault="00EF12DA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12.10.98 г.</w:t>
            </w:r>
          </w:p>
          <w:p w:rsidR="00BB67A7" w:rsidRDefault="00EF12DA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t</w:t>
            </w:r>
            <w:r>
              <w:rPr>
                <w:b/>
                <w:sz w:val="24"/>
              </w:rPr>
              <w:t xml:space="preserve">   36,7</w:t>
            </w:r>
            <w:r>
              <w:rPr>
                <w:b/>
                <w:sz w:val="24"/>
                <w:vertAlign w:val="superscript"/>
              </w:rPr>
              <w:t>о</w:t>
            </w:r>
            <w:r>
              <w:rPr>
                <w:b/>
                <w:sz w:val="24"/>
              </w:rPr>
              <w:t>С</w:t>
            </w:r>
          </w:p>
          <w:p w:rsidR="00BB67A7" w:rsidRDefault="00EF12DA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АД   120/80 мм.рт.ст.</w:t>
            </w:r>
          </w:p>
          <w:p w:rsidR="00BB67A7" w:rsidRDefault="00EF12DA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  75 в </w:t>
            </w:r>
            <w:r>
              <w:rPr>
                <w:b/>
                <w:sz w:val="24"/>
                <w:vertAlign w:val="superscript"/>
              </w:rPr>
              <w:t>/</w:t>
            </w:r>
          </w:p>
          <w:p w:rsidR="00BB67A7" w:rsidRDefault="00EF12DA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ЧДД   20 в </w:t>
            </w:r>
            <w:r>
              <w:rPr>
                <w:b/>
                <w:sz w:val="24"/>
                <w:vertAlign w:val="superscript"/>
              </w:rPr>
              <w:t>/</w:t>
            </w:r>
          </w:p>
        </w:tc>
        <w:tc>
          <w:tcPr>
            <w:tcW w:w="4536" w:type="dxa"/>
          </w:tcPr>
          <w:p w:rsidR="00BB67A7" w:rsidRDefault="00EF12DA">
            <w:pPr>
              <w:ind w:left="175" w:hanging="17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Общее состояние: </w:t>
            </w:r>
            <w:r>
              <w:rPr>
                <w:i/>
                <w:sz w:val="24"/>
              </w:rPr>
              <w:t>удовлетворительное</w:t>
            </w:r>
          </w:p>
          <w:p w:rsidR="00BB67A7" w:rsidRDefault="00EF12DA">
            <w:pPr>
              <w:ind w:left="175" w:hanging="17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Жалоб нет</w:t>
            </w:r>
          </w:p>
          <w:p w:rsidR="00BB67A7" w:rsidRDefault="00EF12DA">
            <w:pPr>
              <w:ind w:left="175" w:hanging="17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 лёгких - </w:t>
            </w:r>
            <w:r>
              <w:rPr>
                <w:i/>
                <w:sz w:val="24"/>
              </w:rPr>
              <w:t>везикулярное дыхание</w:t>
            </w:r>
            <w:r>
              <w:rPr>
                <w:sz w:val="24"/>
              </w:rPr>
              <w:t>.</w:t>
            </w:r>
          </w:p>
          <w:p w:rsidR="00BB67A7" w:rsidRDefault="00EF12DA">
            <w:pPr>
              <w:ind w:left="175" w:hanging="17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Сердце - </w:t>
            </w:r>
            <w:r>
              <w:rPr>
                <w:i/>
                <w:sz w:val="24"/>
              </w:rPr>
              <w:t>тоны громкие, ритмичные</w:t>
            </w:r>
            <w:r>
              <w:rPr>
                <w:sz w:val="24"/>
              </w:rPr>
              <w:t>.</w:t>
            </w:r>
          </w:p>
          <w:p w:rsidR="00BB67A7" w:rsidRDefault="00EF12DA">
            <w:pPr>
              <w:ind w:left="175" w:hanging="175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Живот: </w:t>
            </w:r>
            <w:r>
              <w:rPr>
                <w:i/>
                <w:sz w:val="24"/>
              </w:rPr>
              <w:t>мягкий, безболезненный.</w:t>
            </w:r>
          </w:p>
          <w:p w:rsidR="00BB67A7" w:rsidRDefault="00EF12DA">
            <w:pPr>
              <w:ind w:left="175" w:hanging="17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Физиологические отправления в норме.</w:t>
            </w:r>
          </w:p>
        </w:tc>
        <w:tc>
          <w:tcPr>
            <w:tcW w:w="4110" w:type="dxa"/>
          </w:tcPr>
          <w:p w:rsidR="00BB67A7" w:rsidRDefault="00EF12DA">
            <w:pPr>
              <w:ind w:left="175" w:hanging="17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Лечение :</w:t>
            </w:r>
          </w:p>
          <w:p w:rsidR="00BB67A7" w:rsidRDefault="00EF12DA" w:rsidP="00EF12DA">
            <w:pPr>
              <w:numPr>
                <w:ilvl w:val="0"/>
                <w:numId w:val="14"/>
              </w:numPr>
              <w:ind w:left="175" w:hanging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Стол </w:t>
            </w:r>
            <w:r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 xml:space="preserve"> 1</w:t>
            </w:r>
            <w:r>
              <w:rPr>
                <w:sz w:val="24"/>
                <w:u w:val="single"/>
                <w:vertAlign w:val="superscript"/>
              </w:rPr>
              <w:t>б</w:t>
            </w:r>
          </w:p>
          <w:p w:rsidR="00BB67A7" w:rsidRDefault="00EF12DA" w:rsidP="00EF12DA">
            <w:pPr>
              <w:numPr>
                <w:ilvl w:val="0"/>
                <w:numId w:val="14"/>
              </w:numPr>
              <w:ind w:left="175" w:hanging="175"/>
              <w:jc w:val="both"/>
              <w:rPr>
                <w:sz w:val="24"/>
              </w:rPr>
            </w:pPr>
            <w:r>
              <w:rPr>
                <w:sz w:val="24"/>
              </w:rPr>
              <w:t>Режим палатный</w:t>
            </w:r>
          </w:p>
          <w:p w:rsidR="00BB67A7" w:rsidRDefault="00EF12DA" w:rsidP="00EF12DA">
            <w:pPr>
              <w:numPr>
                <w:ilvl w:val="0"/>
                <w:numId w:val="20"/>
              </w:numPr>
              <w:ind w:left="175" w:hanging="175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Rp.: Dragee “Mezym – forte”  N 50</w:t>
            </w:r>
          </w:p>
          <w:p w:rsidR="00BB67A7" w:rsidRDefault="00EF12DA">
            <w:pPr>
              <w:ind w:left="175" w:hanging="17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</w:t>
            </w:r>
            <w:r>
              <w:rPr>
                <w:sz w:val="18"/>
                <w:lang w:val="en-US"/>
              </w:rPr>
              <w:t>D.S.</w:t>
            </w:r>
            <w:r>
              <w:rPr>
                <w:sz w:val="18"/>
              </w:rPr>
              <w:t xml:space="preserve">  Принимать внутрь по 1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драже во </w:t>
            </w:r>
          </w:p>
          <w:p w:rsidR="00BB67A7" w:rsidRDefault="00EF12DA">
            <w:pPr>
              <w:ind w:left="175" w:hanging="17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время приёма пищи.</w:t>
            </w:r>
          </w:p>
          <w:p w:rsidR="00BB67A7" w:rsidRDefault="00EF12DA" w:rsidP="00EF12DA">
            <w:pPr>
              <w:pStyle w:val="5"/>
              <w:numPr>
                <w:ilvl w:val="0"/>
                <w:numId w:val="21"/>
              </w:numPr>
              <w:ind w:left="175" w:hanging="175"/>
              <w:rPr>
                <w:sz w:val="18"/>
              </w:rPr>
            </w:pPr>
            <w:r>
              <w:rPr>
                <w:sz w:val="18"/>
              </w:rPr>
              <w:t xml:space="preserve">Rp.: Tab. </w:t>
            </w:r>
            <w:r>
              <w:rPr>
                <w:sz w:val="18"/>
                <w:lang w:val="ru-RU"/>
              </w:rPr>
              <w:t>«</w:t>
            </w:r>
            <w:r>
              <w:rPr>
                <w:sz w:val="18"/>
              </w:rPr>
              <w:t>Maalox</w:t>
            </w:r>
            <w:r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z w:val="18"/>
                <w:lang w:val="ru-RU"/>
              </w:rPr>
              <w:t>»</w:t>
            </w:r>
            <w:r>
              <w:rPr>
                <w:sz w:val="18"/>
              </w:rPr>
              <w:t xml:space="preserve">  N </w:t>
            </w:r>
            <w:r>
              <w:rPr>
                <w:sz w:val="18"/>
                <w:lang w:val="ru-RU"/>
              </w:rPr>
              <w:t>5</w:t>
            </w:r>
            <w:r>
              <w:rPr>
                <w:sz w:val="18"/>
              </w:rPr>
              <w:t>0</w:t>
            </w:r>
          </w:p>
          <w:p w:rsidR="00BB67A7" w:rsidRDefault="00EF12DA">
            <w:pPr>
              <w:ind w:left="175" w:hanging="17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</w:t>
            </w:r>
            <w:r>
              <w:rPr>
                <w:sz w:val="18"/>
                <w:lang w:val="en-US"/>
              </w:rPr>
              <w:t>D.S.</w:t>
            </w:r>
            <w:r>
              <w:rPr>
                <w:sz w:val="18"/>
              </w:rPr>
              <w:t xml:space="preserve">  Принимать внутрь по 1 – 2  таб.</w:t>
            </w:r>
          </w:p>
          <w:p w:rsidR="00BB67A7" w:rsidRDefault="00EF12DA">
            <w:pPr>
              <w:ind w:left="175" w:hanging="175"/>
              <w:jc w:val="both"/>
              <w:rPr>
                <w:sz w:val="18"/>
              </w:rPr>
            </w:pPr>
            <w:r>
              <w:rPr>
                <w:sz w:val="18"/>
              </w:rPr>
              <w:t xml:space="preserve">                         4 раза в день через 1 час после еды </w:t>
            </w:r>
          </w:p>
          <w:p w:rsidR="00BB67A7" w:rsidRDefault="00EF12DA">
            <w:pPr>
              <w:ind w:left="175" w:hanging="175"/>
              <w:jc w:val="both"/>
              <w:rPr>
                <w:sz w:val="24"/>
              </w:rPr>
            </w:pPr>
            <w:r>
              <w:rPr>
                <w:sz w:val="18"/>
              </w:rPr>
              <w:t xml:space="preserve">                         и перед сном.</w:t>
            </w:r>
          </w:p>
        </w:tc>
      </w:tr>
    </w:tbl>
    <w:p w:rsidR="00BB67A7" w:rsidRDefault="00BB67A7">
      <w:pPr>
        <w:ind w:left="360"/>
        <w:jc w:val="both"/>
        <w:rPr>
          <w:sz w:val="24"/>
        </w:rPr>
        <w:sectPr w:rsidR="00BB67A7">
          <w:pgSz w:w="11906" w:h="16838"/>
          <w:pgMar w:top="57" w:right="193" w:bottom="851" w:left="1418" w:header="0" w:footer="1134" w:gutter="0"/>
          <w:cols w:space="720"/>
        </w:sectPr>
      </w:pPr>
    </w:p>
    <w:p w:rsidR="00BB67A7" w:rsidRDefault="00EF12DA">
      <w:pPr>
        <w:jc w:val="center"/>
        <w:rPr>
          <w:rFonts w:ascii="Arial" w:hAnsi="Arial"/>
          <w:b/>
          <w:color w:val="0000FF"/>
          <w:sz w:val="36"/>
          <w:lang w:val="en-US"/>
        </w:rPr>
      </w:pPr>
      <w:r>
        <w:rPr>
          <w:rFonts w:ascii="Arial" w:hAnsi="Arial"/>
          <w:b/>
          <w:color w:val="0000FF"/>
          <w:sz w:val="36"/>
          <w:lang w:val="en-US"/>
        </w:rPr>
        <w:t>XX.</w:t>
      </w:r>
      <w:r>
        <w:rPr>
          <w:rFonts w:ascii="Arial" w:hAnsi="Arial"/>
          <w:b/>
          <w:color w:val="0000FF"/>
          <w:sz w:val="36"/>
        </w:rPr>
        <w:t>ЭПИКРИЗ</w:t>
      </w:r>
      <w:r>
        <w:rPr>
          <w:rFonts w:ascii="Arial" w:hAnsi="Arial"/>
          <w:b/>
          <w:color w:val="0000FF"/>
          <w:sz w:val="36"/>
          <w:lang w:val="en-US"/>
        </w:rPr>
        <w:t xml:space="preserve"> </w:t>
      </w:r>
    </w:p>
    <w:p w:rsidR="00BB67A7" w:rsidRDefault="00BB67A7" w:rsidP="00EF12DA">
      <w:pPr>
        <w:numPr>
          <w:ilvl w:val="0"/>
          <w:numId w:val="48"/>
        </w:numPr>
        <w:jc w:val="center"/>
        <w:rPr>
          <w:rFonts w:ascii="Arial" w:hAnsi="Arial"/>
          <w:b/>
          <w:color w:val="0000FF"/>
          <w:sz w:val="36"/>
          <w:lang w:val="en-US"/>
        </w:rPr>
      </w:pPr>
    </w:p>
    <w:p w:rsidR="00BB67A7" w:rsidRDefault="00EF12DA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Больная, Грибкова Ирина Сергеевна, 13 лет, проживающая по адресу: </w:t>
      </w:r>
      <w:r>
        <w:rPr>
          <w:sz w:val="24"/>
        </w:rPr>
        <w:t xml:space="preserve">г. Краснодар, ул. Ставропольская д. 168, кв. 70, </w:t>
      </w:r>
      <w:r>
        <w:rPr>
          <w:sz w:val="24"/>
          <w:lang w:val="en-US"/>
        </w:rPr>
        <w:t>поступила в детское отделение ГКБ №3 29.10.98 г. в 9</w:t>
      </w:r>
      <w:r>
        <w:rPr>
          <w:sz w:val="24"/>
          <w:u w:val="single"/>
          <w:vertAlign w:val="superscript"/>
          <w:lang w:val="en-US"/>
        </w:rPr>
        <w:t>30</w:t>
      </w:r>
      <w:r>
        <w:rPr>
          <w:sz w:val="24"/>
          <w:lang w:val="en-US"/>
        </w:rPr>
        <w:t xml:space="preserve"> с диагнозом: ДЖВП. При поступлении предъявляла жалобы на боли в эпигастрии, тошноту, головную боль, слабость, нестабильность стула. </w:t>
      </w:r>
      <w:r>
        <w:rPr>
          <w:sz w:val="24"/>
        </w:rPr>
        <w:t>Проведено</w:t>
      </w:r>
      <w:r>
        <w:rPr>
          <w:sz w:val="24"/>
          <w:lang w:val="en-US"/>
        </w:rPr>
        <w:t xml:space="preserve"> обследование:</w:t>
      </w:r>
    </w:p>
    <w:p w:rsidR="00BB67A7" w:rsidRDefault="00EF12DA" w:rsidP="00EF12DA">
      <w:pPr>
        <w:numPr>
          <w:ilvl w:val="0"/>
          <w:numId w:val="25"/>
        </w:numPr>
        <w:jc w:val="both"/>
        <w:rPr>
          <w:sz w:val="24"/>
        </w:rPr>
      </w:pPr>
      <w:r>
        <w:rPr>
          <w:color w:val="008000"/>
          <w:sz w:val="24"/>
        </w:rPr>
        <w:t xml:space="preserve">Общий анализ крови              30.10.98 г.     </w:t>
      </w:r>
      <w:r>
        <w:rPr>
          <w:sz w:val="24"/>
        </w:rPr>
        <w:t>показатели в норме</w:t>
      </w:r>
    </w:p>
    <w:p w:rsidR="00BB67A7" w:rsidRDefault="00EF12DA">
      <w:pPr>
        <w:jc w:val="both"/>
        <w:rPr>
          <w:color w:val="008000"/>
          <w:sz w:val="24"/>
        </w:rPr>
      </w:pPr>
      <w:r>
        <w:rPr>
          <w:color w:val="008000"/>
          <w:sz w:val="24"/>
        </w:rPr>
        <w:t xml:space="preserve"> </w:t>
      </w:r>
    </w:p>
    <w:p w:rsidR="00BB67A7" w:rsidRDefault="00EF12DA" w:rsidP="00EF12DA">
      <w:pPr>
        <w:numPr>
          <w:ilvl w:val="0"/>
          <w:numId w:val="23"/>
        </w:numPr>
        <w:jc w:val="both"/>
        <w:rPr>
          <w:color w:val="008000"/>
          <w:sz w:val="24"/>
        </w:rPr>
      </w:pPr>
      <w:r>
        <w:rPr>
          <w:color w:val="008000"/>
          <w:sz w:val="24"/>
        </w:rPr>
        <w:t xml:space="preserve">Общий анализ мочи               2.11.98 г.     </w:t>
      </w:r>
      <w:r>
        <w:rPr>
          <w:sz w:val="24"/>
        </w:rPr>
        <w:t>без патологии</w:t>
      </w:r>
    </w:p>
    <w:p w:rsidR="00BB67A7" w:rsidRDefault="00EF12DA">
      <w:pPr>
        <w:ind w:left="360"/>
        <w:jc w:val="both"/>
        <w:rPr>
          <w:sz w:val="24"/>
        </w:rPr>
      </w:pPr>
      <w:r>
        <w:rPr>
          <w:sz w:val="24"/>
        </w:rPr>
        <w:t xml:space="preserve">      </w:t>
      </w:r>
    </w:p>
    <w:p w:rsidR="00BB67A7" w:rsidRDefault="00EF12DA" w:rsidP="00EF12DA">
      <w:pPr>
        <w:numPr>
          <w:ilvl w:val="0"/>
          <w:numId w:val="24"/>
        </w:numPr>
        <w:jc w:val="both"/>
        <w:rPr>
          <w:sz w:val="24"/>
        </w:rPr>
      </w:pPr>
      <w:r>
        <w:rPr>
          <w:color w:val="008000"/>
          <w:sz w:val="24"/>
        </w:rPr>
        <w:t>МОР                                         30.10.98 г.</w:t>
      </w:r>
      <w:r>
        <w:rPr>
          <w:color w:val="00FF00"/>
          <w:sz w:val="24"/>
        </w:rPr>
        <w:t xml:space="preserve">    </w:t>
      </w:r>
      <w:r>
        <w:rPr>
          <w:sz w:val="24"/>
        </w:rPr>
        <w:t xml:space="preserve"> отрицательная</w:t>
      </w:r>
    </w:p>
    <w:p w:rsidR="00BB67A7" w:rsidRDefault="00BB67A7">
      <w:pPr>
        <w:jc w:val="both"/>
        <w:rPr>
          <w:color w:val="008000"/>
          <w:sz w:val="24"/>
        </w:rPr>
      </w:pPr>
    </w:p>
    <w:p w:rsidR="00BB67A7" w:rsidRDefault="00EF12DA" w:rsidP="00EF12DA">
      <w:pPr>
        <w:numPr>
          <w:ilvl w:val="0"/>
          <w:numId w:val="26"/>
        </w:numPr>
        <w:jc w:val="both"/>
        <w:rPr>
          <w:sz w:val="24"/>
        </w:rPr>
      </w:pPr>
      <w:r>
        <w:rPr>
          <w:color w:val="008000"/>
          <w:sz w:val="24"/>
        </w:rPr>
        <w:t xml:space="preserve">Диастаза мочи                         3.11.98 г.     </w:t>
      </w:r>
      <w:r>
        <w:rPr>
          <w:sz w:val="24"/>
        </w:rPr>
        <w:t>128 ед</w:t>
      </w:r>
    </w:p>
    <w:p w:rsidR="00BB67A7" w:rsidRDefault="00BB67A7">
      <w:pPr>
        <w:jc w:val="both"/>
        <w:rPr>
          <w:sz w:val="24"/>
        </w:rPr>
      </w:pPr>
    </w:p>
    <w:p w:rsidR="00BB67A7" w:rsidRDefault="00EF12DA" w:rsidP="00EF12DA">
      <w:pPr>
        <w:pStyle w:val="1"/>
        <w:numPr>
          <w:ilvl w:val="0"/>
          <w:numId w:val="27"/>
        </w:numPr>
        <w:rPr>
          <w:color w:val="auto"/>
        </w:rPr>
      </w:pPr>
      <w:r>
        <w:t>УЗИ печени, желчного пузыря, поджелудочной железы</w:t>
      </w:r>
      <w:r>
        <w:tab/>
        <w:t xml:space="preserve">2.11.98 г. </w:t>
      </w:r>
      <w:r>
        <w:rPr>
          <w:color w:val="auto"/>
        </w:rPr>
        <w:t>– выявлены эхопризнаки дискинезии желчевыводящих путей по гипотоническому типу</w:t>
      </w:r>
    </w:p>
    <w:p w:rsidR="00BB67A7" w:rsidRDefault="00BB67A7">
      <w:pPr>
        <w:pStyle w:val="a6"/>
      </w:pPr>
    </w:p>
    <w:p w:rsidR="00BB67A7" w:rsidRDefault="00EF12DA" w:rsidP="00EF12DA">
      <w:pPr>
        <w:pStyle w:val="a6"/>
        <w:numPr>
          <w:ilvl w:val="0"/>
          <w:numId w:val="28"/>
        </w:numPr>
      </w:pPr>
      <w:r>
        <w:rPr>
          <w:b/>
          <w:color w:val="008000"/>
        </w:rPr>
        <w:t xml:space="preserve">ФГДС  3.11.98 г. : </w:t>
      </w:r>
      <w:r>
        <w:t>распространённый гастродуоденит с нормальной кислотообразующей функцией, стадия обострения.</w:t>
      </w:r>
    </w:p>
    <w:p w:rsidR="00BB67A7" w:rsidRDefault="00EF12DA">
      <w:pPr>
        <w:pStyle w:val="a6"/>
      </w:pPr>
      <w:r>
        <w:t>На основании клинических и анамнестических исследований, с учётом данных лабораторных исследований, был поставлен диагноз:</w:t>
      </w:r>
    </w:p>
    <w:p w:rsidR="00BB67A7" w:rsidRDefault="00EF12DA">
      <w:pPr>
        <w:ind w:firstLine="720"/>
        <w:jc w:val="both"/>
        <w:rPr>
          <w:b/>
          <w:sz w:val="24"/>
        </w:rPr>
      </w:pPr>
      <w:r>
        <w:rPr>
          <w:b/>
          <w:sz w:val="24"/>
        </w:rPr>
        <w:t xml:space="preserve">    </w:t>
      </w:r>
    </w:p>
    <w:p w:rsidR="00BB67A7" w:rsidRDefault="00EF12DA">
      <w:pPr>
        <w:ind w:firstLine="720"/>
        <w:jc w:val="both"/>
        <w:rPr>
          <w:rFonts w:ascii="Arial" w:hAnsi="Arial"/>
          <w:b/>
          <w:i/>
          <w:sz w:val="24"/>
        </w:rPr>
      </w:pPr>
      <w:r>
        <w:rPr>
          <w:b/>
          <w:sz w:val="24"/>
        </w:rPr>
        <w:t>ОСНОВНОЙ:</w:t>
      </w:r>
      <w:r>
        <w:rPr>
          <w:sz w:val="24"/>
        </w:rPr>
        <w:t xml:space="preserve"> </w:t>
      </w:r>
      <w:r>
        <w:rPr>
          <w:rFonts w:ascii="Arial" w:hAnsi="Arial"/>
          <w:b/>
          <w:i/>
          <w:sz w:val="24"/>
        </w:rPr>
        <w:t xml:space="preserve">Хроничекий распространённый </w:t>
      </w:r>
    </w:p>
    <w:p w:rsidR="00BB67A7" w:rsidRDefault="00EF12DA">
      <w:pPr>
        <w:ind w:left="1440" w:firstLine="720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      гастродуоденит в стадии обострения</w:t>
      </w:r>
    </w:p>
    <w:p w:rsidR="00BB67A7" w:rsidRDefault="00BB67A7">
      <w:pPr>
        <w:ind w:left="1440" w:firstLine="720"/>
        <w:jc w:val="both"/>
        <w:rPr>
          <w:rFonts w:ascii="Arial" w:hAnsi="Arial"/>
          <w:b/>
          <w:i/>
          <w:sz w:val="24"/>
        </w:rPr>
      </w:pPr>
    </w:p>
    <w:p w:rsidR="00BB67A7" w:rsidRDefault="00EF12DA">
      <w:pPr>
        <w:jc w:val="both"/>
        <w:rPr>
          <w:rFonts w:ascii="Arial" w:hAnsi="Arial"/>
          <w:b/>
          <w:i/>
          <w:sz w:val="24"/>
        </w:rPr>
      </w:pPr>
      <w:r>
        <w:rPr>
          <w:b/>
          <w:sz w:val="24"/>
        </w:rPr>
        <w:t xml:space="preserve">СОПУТСТВУЮЩИЙ: </w:t>
      </w:r>
      <w:r>
        <w:rPr>
          <w:rFonts w:ascii="Arial" w:hAnsi="Arial"/>
          <w:b/>
          <w:i/>
          <w:sz w:val="24"/>
        </w:rPr>
        <w:t xml:space="preserve">Дискинезия желчевыводящих путей по </w:t>
      </w:r>
    </w:p>
    <w:p w:rsidR="00BB67A7" w:rsidRDefault="00EF12DA">
      <w:pPr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</w:r>
      <w:r>
        <w:rPr>
          <w:rFonts w:ascii="Arial" w:hAnsi="Arial"/>
          <w:b/>
          <w:i/>
          <w:sz w:val="24"/>
        </w:rPr>
        <w:tab/>
        <w:t xml:space="preserve">      гипотоничекому типу. </w:t>
      </w:r>
    </w:p>
    <w:p w:rsidR="00BB67A7" w:rsidRDefault="00EF12DA">
      <w:pPr>
        <w:ind w:left="2160"/>
        <w:jc w:val="both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 xml:space="preserve">      Реактивный панкреатит.</w:t>
      </w:r>
    </w:p>
    <w:p w:rsidR="00BB67A7" w:rsidRDefault="00EF12DA">
      <w:pPr>
        <w:pStyle w:val="a6"/>
      </w:pPr>
      <w:r>
        <w:t>Было проведено лечение:</w:t>
      </w:r>
    </w:p>
    <w:p w:rsidR="00BB67A7" w:rsidRDefault="00EF12DA" w:rsidP="00EF12DA">
      <w:pPr>
        <w:pStyle w:val="a6"/>
        <w:numPr>
          <w:ilvl w:val="0"/>
          <w:numId w:val="29"/>
        </w:numPr>
      </w:pPr>
      <w:r>
        <w:t>Режим палатный</w:t>
      </w:r>
    </w:p>
    <w:p w:rsidR="00BB67A7" w:rsidRDefault="00EF12DA" w:rsidP="00EF12DA">
      <w:pPr>
        <w:pStyle w:val="a6"/>
        <w:numPr>
          <w:ilvl w:val="0"/>
          <w:numId w:val="29"/>
        </w:numPr>
      </w:pPr>
      <w:r>
        <w:t>Диета – стол № 1</w:t>
      </w:r>
      <w:r>
        <w:rPr>
          <w:u w:val="single"/>
          <w:vertAlign w:val="superscript"/>
        </w:rPr>
        <w:t>а</w:t>
      </w:r>
      <w:r>
        <w:t>, 1</w:t>
      </w:r>
      <w:r>
        <w:rPr>
          <w:u w:val="single"/>
          <w:vertAlign w:val="superscript"/>
        </w:rPr>
        <w:t>б</w:t>
      </w:r>
    </w:p>
    <w:p w:rsidR="00BB67A7" w:rsidRDefault="00EF12DA" w:rsidP="00EF12DA">
      <w:pPr>
        <w:pStyle w:val="a6"/>
        <w:numPr>
          <w:ilvl w:val="0"/>
          <w:numId w:val="29"/>
        </w:numPr>
      </w:pPr>
      <w:r>
        <w:t>Препараты: платифиллин, церукал, метилурацил, мезим – форте, экстракт валерианы, «гексавит», маалокс плюс</w:t>
      </w:r>
    </w:p>
    <w:p w:rsidR="00BB67A7" w:rsidRDefault="00EF12DA" w:rsidP="00EF12DA">
      <w:pPr>
        <w:pStyle w:val="a6"/>
        <w:numPr>
          <w:ilvl w:val="0"/>
          <w:numId w:val="46"/>
        </w:numPr>
      </w:pPr>
      <w:r>
        <w:t xml:space="preserve">Физиотерапия – электрофорез </w:t>
      </w:r>
    </w:p>
    <w:p w:rsidR="00BB67A7" w:rsidRDefault="00EF12DA">
      <w:pPr>
        <w:pStyle w:val="a6"/>
        <w:ind w:firstLine="360"/>
      </w:pPr>
      <w:r>
        <w:t>В результате проведённого лечения состояние больной значительно улучшилось: копировался болевой синдром, исчезли диспепсические расстройства, прошли явления интоксикации, нормализовался стул.</w:t>
      </w:r>
    </w:p>
    <w:p w:rsidR="00BB67A7" w:rsidRDefault="00EF12DA">
      <w:pPr>
        <w:ind w:firstLine="360"/>
        <w:jc w:val="both"/>
        <w:rPr>
          <w:sz w:val="24"/>
        </w:rPr>
      </w:pPr>
      <w:r>
        <w:rPr>
          <w:sz w:val="24"/>
        </w:rPr>
        <w:t>Наблюдение за больной прекращается в связи с окончанием курации.</w:t>
      </w:r>
    </w:p>
    <w:p w:rsidR="00BB67A7" w:rsidRDefault="00BB67A7">
      <w:pPr>
        <w:jc w:val="both"/>
        <w:rPr>
          <w:sz w:val="24"/>
        </w:rPr>
      </w:pPr>
    </w:p>
    <w:p w:rsidR="00BB67A7" w:rsidRDefault="00EF12DA">
      <w:pPr>
        <w:jc w:val="both"/>
        <w:rPr>
          <w:sz w:val="24"/>
        </w:rPr>
      </w:pPr>
      <w:r>
        <w:rPr>
          <w:b/>
          <w:sz w:val="24"/>
        </w:rPr>
        <w:t xml:space="preserve">Рекомендации: </w:t>
      </w:r>
    </w:p>
    <w:p w:rsidR="00BB67A7" w:rsidRDefault="00EF12DA" w:rsidP="00EF12DA">
      <w:pPr>
        <w:numPr>
          <w:ilvl w:val="0"/>
          <w:numId w:val="30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Соблюдение режима и диеты</w:t>
      </w:r>
    </w:p>
    <w:p w:rsidR="00BB67A7" w:rsidRDefault="00EF12DA" w:rsidP="00EF12DA">
      <w:pPr>
        <w:numPr>
          <w:ilvl w:val="0"/>
          <w:numId w:val="30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Продолжение соответствующего медикаментозного лечения</w:t>
      </w:r>
    </w:p>
    <w:p w:rsidR="00BB67A7" w:rsidRDefault="00EF12DA" w:rsidP="00EF12DA">
      <w:pPr>
        <w:numPr>
          <w:ilvl w:val="0"/>
          <w:numId w:val="30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Наблюдение у участкового педиатра по месту жительства</w:t>
      </w:r>
    </w:p>
    <w:p w:rsidR="00BB67A7" w:rsidRDefault="00EF12DA" w:rsidP="00EF12DA">
      <w:pPr>
        <w:numPr>
          <w:ilvl w:val="0"/>
          <w:numId w:val="30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Противорецидивная терапия</w:t>
      </w:r>
    </w:p>
    <w:p w:rsidR="00BB67A7" w:rsidRDefault="00EF12DA" w:rsidP="00EF12DA">
      <w:pPr>
        <w:numPr>
          <w:ilvl w:val="0"/>
          <w:numId w:val="30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Санаторно – курортное лечение – Горячий Ключ, Ессентуки.</w:t>
      </w:r>
    </w:p>
    <w:p w:rsidR="00BB67A7" w:rsidRDefault="00BB67A7">
      <w:pPr>
        <w:ind w:left="720"/>
        <w:jc w:val="both"/>
        <w:rPr>
          <w:sz w:val="24"/>
        </w:rPr>
      </w:pPr>
    </w:p>
    <w:p w:rsidR="00BB67A7" w:rsidRDefault="00EF12DA">
      <w:pPr>
        <w:pStyle w:val="7"/>
        <w:rPr>
          <w:color w:val="0000FF"/>
          <w:lang w:val="en-US"/>
        </w:rPr>
      </w:pPr>
      <w:r>
        <w:rPr>
          <w:color w:val="0000FF"/>
          <w:lang w:val="en-US"/>
        </w:rPr>
        <w:t xml:space="preserve">XXI. </w:t>
      </w:r>
      <w:r>
        <w:rPr>
          <w:color w:val="0000FF"/>
        </w:rPr>
        <w:t>ЛИТЕРАТУРНЫЙ</w:t>
      </w:r>
      <w:r>
        <w:rPr>
          <w:color w:val="0000FF"/>
          <w:lang w:val="en-US"/>
        </w:rPr>
        <w:t xml:space="preserve"> ОБЗОР </w:t>
      </w:r>
    </w:p>
    <w:p w:rsidR="00BB67A7" w:rsidRDefault="00EF12DA">
      <w:pPr>
        <w:pStyle w:val="10"/>
        <w:spacing w:before="120"/>
        <w:rPr>
          <w:sz w:val="24"/>
        </w:rPr>
      </w:pPr>
      <w:r>
        <w:rPr>
          <w:b/>
          <w:sz w:val="24"/>
        </w:rPr>
        <w:t>Дуоденит</w:t>
      </w:r>
      <w:r>
        <w:rPr>
          <w:sz w:val="24"/>
        </w:rPr>
        <w:t xml:space="preserve"> — заболевание, в основе которого лежит воспалительно-дистрофи</w:t>
      </w:r>
      <w:r>
        <w:rPr>
          <w:sz w:val="24"/>
        </w:rPr>
        <w:softHyphen/>
        <w:t>ческий процесс в стенке или слизистой оболочке двенадцатиперстной кишки.</w:t>
      </w:r>
    </w:p>
    <w:p w:rsidR="00BB67A7" w:rsidRDefault="00EF12DA">
      <w:pPr>
        <w:pStyle w:val="10"/>
        <w:rPr>
          <w:sz w:val="24"/>
        </w:rPr>
      </w:pPr>
      <w:r>
        <w:rPr>
          <w:sz w:val="24"/>
        </w:rPr>
        <w:t>Вследствие тесной функциональной связи этой кишки с желудком дуоденит, как самостоятельное заболевание, в детском возрасте наблюдается крайне редко. У большинства детей хронический дуоденит и функциональные изменения двенадцатиперстной киш</w:t>
      </w:r>
      <w:r>
        <w:rPr>
          <w:sz w:val="24"/>
        </w:rPr>
        <w:softHyphen/>
        <w:t>ки развиваются в виде сочетанной патологии с заболеваниями других отделов пищеварительного тракта и особенно желудка. Поэтому чаще употребляют термины «гастродуоденит», «пилородуоденит». Гастродуоденит считают наиболее частой гастроэнтерологической патоло</w:t>
      </w:r>
      <w:r>
        <w:rPr>
          <w:sz w:val="24"/>
        </w:rPr>
        <w:softHyphen/>
        <w:t>гией детского возраста. У 4—5 % больных наблюдается эрозивная форма этого заболевания.</w:t>
      </w:r>
    </w:p>
    <w:p w:rsidR="00BB67A7" w:rsidRDefault="00EF12DA">
      <w:pPr>
        <w:pStyle w:val="10"/>
        <w:rPr>
          <w:sz w:val="24"/>
        </w:rPr>
      </w:pPr>
      <w:r>
        <w:rPr>
          <w:b/>
          <w:sz w:val="24"/>
        </w:rPr>
        <w:t>Этиология.</w:t>
      </w:r>
      <w:r>
        <w:rPr>
          <w:sz w:val="24"/>
        </w:rPr>
        <w:t xml:space="preserve"> Гастродуоденит — полиэтиологическое заболевание. Среди при</w:t>
      </w:r>
      <w:r>
        <w:rPr>
          <w:sz w:val="24"/>
        </w:rPr>
        <w:softHyphen/>
        <w:t xml:space="preserve">чин его возникновения могут быть следующие: </w:t>
      </w:r>
    </w:p>
    <w:p w:rsidR="00BB67A7" w:rsidRDefault="00EF12DA" w:rsidP="00EF12DA">
      <w:pPr>
        <w:pStyle w:val="10"/>
        <w:numPr>
          <w:ilvl w:val="0"/>
          <w:numId w:val="39"/>
        </w:numPr>
        <w:rPr>
          <w:sz w:val="24"/>
        </w:rPr>
      </w:pPr>
      <w:r>
        <w:rPr>
          <w:sz w:val="24"/>
        </w:rPr>
        <w:t xml:space="preserve">генетические особенности; </w:t>
      </w:r>
    </w:p>
    <w:p w:rsidR="00BB67A7" w:rsidRDefault="00EF12DA" w:rsidP="00EF12DA">
      <w:pPr>
        <w:pStyle w:val="10"/>
        <w:numPr>
          <w:ilvl w:val="0"/>
          <w:numId w:val="39"/>
        </w:numPr>
        <w:rPr>
          <w:sz w:val="24"/>
        </w:rPr>
      </w:pPr>
      <w:r>
        <w:rPr>
          <w:sz w:val="24"/>
        </w:rPr>
        <w:t>наследственная пред</w:t>
      </w:r>
      <w:r>
        <w:rPr>
          <w:sz w:val="24"/>
        </w:rPr>
        <w:softHyphen/>
        <w:t xml:space="preserve">расположенность – распространенность хронического дуоденита у детей, родители которых имеют заболевания желудка и двенадцатиперстной кишки, в 7 ½  раз большая (А. А. Баранов); </w:t>
      </w:r>
    </w:p>
    <w:p w:rsidR="00BB67A7" w:rsidRDefault="00EF12DA" w:rsidP="00EF12DA">
      <w:pPr>
        <w:pStyle w:val="10"/>
        <w:numPr>
          <w:ilvl w:val="0"/>
          <w:numId w:val="39"/>
        </w:numPr>
        <w:rPr>
          <w:sz w:val="24"/>
        </w:rPr>
      </w:pPr>
      <w:r>
        <w:rPr>
          <w:sz w:val="24"/>
        </w:rPr>
        <w:t>бакте</w:t>
      </w:r>
      <w:r>
        <w:rPr>
          <w:sz w:val="24"/>
        </w:rPr>
        <w:softHyphen/>
        <w:t>риальные заболевания;</w:t>
      </w:r>
    </w:p>
    <w:p w:rsidR="00BB67A7" w:rsidRDefault="00EF12DA" w:rsidP="00EF12DA">
      <w:pPr>
        <w:pStyle w:val="10"/>
        <w:numPr>
          <w:ilvl w:val="0"/>
          <w:numId w:val="39"/>
        </w:numPr>
        <w:rPr>
          <w:sz w:val="24"/>
        </w:rPr>
      </w:pPr>
      <w:r>
        <w:rPr>
          <w:sz w:val="24"/>
        </w:rPr>
        <w:t xml:space="preserve">вирусные заболевания; </w:t>
      </w:r>
    </w:p>
    <w:p w:rsidR="00BB67A7" w:rsidRDefault="00EF12DA" w:rsidP="00EF12DA">
      <w:pPr>
        <w:pStyle w:val="10"/>
        <w:numPr>
          <w:ilvl w:val="0"/>
          <w:numId w:val="39"/>
        </w:numPr>
        <w:rPr>
          <w:sz w:val="24"/>
        </w:rPr>
      </w:pPr>
      <w:r>
        <w:rPr>
          <w:sz w:val="24"/>
        </w:rPr>
        <w:t xml:space="preserve">очаги хронической инфекции; </w:t>
      </w:r>
    </w:p>
    <w:p w:rsidR="00BB67A7" w:rsidRDefault="00EF12DA" w:rsidP="00EF12DA">
      <w:pPr>
        <w:pStyle w:val="10"/>
        <w:numPr>
          <w:ilvl w:val="0"/>
          <w:numId w:val="39"/>
        </w:numPr>
        <w:rPr>
          <w:sz w:val="24"/>
        </w:rPr>
      </w:pPr>
      <w:r>
        <w:rPr>
          <w:sz w:val="24"/>
        </w:rPr>
        <w:t xml:space="preserve">паразитарные инвазии (лямблиоз, анкилостомидоз, гельминтоз); </w:t>
      </w:r>
    </w:p>
    <w:p w:rsidR="00BB67A7" w:rsidRDefault="00EF12DA" w:rsidP="00EF12DA">
      <w:pPr>
        <w:pStyle w:val="10"/>
        <w:numPr>
          <w:ilvl w:val="0"/>
          <w:numId w:val="39"/>
        </w:numPr>
        <w:rPr>
          <w:sz w:val="24"/>
        </w:rPr>
      </w:pPr>
      <w:r>
        <w:rPr>
          <w:sz w:val="24"/>
        </w:rPr>
        <w:t>острые и хронические интоксикации раз</w:t>
      </w:r>
      <w:r>
        <w:rPr>
          <w:sz w:val="24"/>
        </w:rPr>
        <w:softHyphen/>
        <w:t xml:space="preserve">личного происхождения; </w:t>
      </w:r>
    </w:p>
    <w:p w:rsidR="00BB67A7" w:rsidRDefault="00EF12DA" w:rsidP="00EF12DA">
      <w:pPr>
        <w:pStyle w:val="10"/>
        <w:numPr>
          <w:ilvl w:val="0"/>
          <w:numId w:val="39"/>
        </w:numPr>
        <w:rPr>
          <w:sz w:val="24"/>
        </w:rPr>
      </w:pPr>
      <w:r>
        <w:rPr>
          <w:sz w:val="24"/>
        </w:rPr>
        <w:t xml:space="preserve">пищевая аллергия; </w:t>
      </w:r>
    </w:p>
    <w:p w:rsidR="00BB67A7" w:rsidRDefault="00EF12DA" w:rsidP="00EF12DA">
      <w:pPr>
        <w:pStyle w:val="10"/>
        <w:numPr>
          <w:ilvl w:val="0"/>
          <w:numId w:val="39"/>
        </w:numPr>
        <w:rPr>
          <w:sz w:val="24"/>
        </w:rPr>
      </w:pPr>
      <w:r>
        <w:rPr>
          <w:sz w:val="24"/>
        </w:rPr>
        <w:t>патология других отделов пищеваре</w:t>
      </w:r>
      <w:r>
        <w:rPr>
          <w:sz w:val="24"/>
        </w:rPr>
        <w:softHyphen/>
        <w:t xml:space="preserve">ния (холецистит, холангит, панкреатит); </w:t>
      </w:r>
    </w:p>
    <w:p w:rsidR="00BB67A7" w:rsidRDefault="00EF12DA" w:rsidP="00EF12DA">
      <w:pPr>
        <w:pStyle w:val="10"/>
        <w:numPr>
          <w:ilvl w:val="0"/>
          <w:numId w:val="39"/>
        </w:numPr>
        <w:rPr>
          <w:sz w:val="24"/>
        </w:rPr>
      </w:pPr>
      <w:r>
        <w:rPr>
          <w:sz w:val="24"/>
        </w:rPr>
        <w:t xml:space="preserve">грубые нарушения питания и режима жизни; </w:t>
      </w:r>
    </w:p>
    <w:p w:rsidR="00BB67A7" w:rsidRDefault="00EF12DA" w:rsidP="00EF12DA">
      <w:pPr>
        <w:pStyle w:val="10"/>
        <w:numPr>
          <w:ilvl w:val="0"/>
          <w:numId w:val="39"/>
        </w:numPr>
        <w:rPr>
          <w:sz w:val="24"/>
        </w:rPr>
      </w:pPr>
      <w:r>
        <w:rPr>
          <w:sz w:val="24"/>
        </w:rPr>
        <w:t xml:space="preserve">длительное употребление некоторых лекарственных средств (в частности, салицилатов), </w:t>
      </w:r>
    </w:p>
    <w:p w:rsidR="00BB67A7" w:rsidRDefault="00EF12DA" w:rsidP="00EF12DA">
      <w:pPr>
        <w:pStyle w:val="10"/>
        <w:numPr>
          <w:ilvl w:val="0"/>
          <w:numId w:val="39"/>
        </w:numPr>
        <w:rPr>
          <w:sz w:val="24"/>
        </w:rPr>
      </w:pPr>
      <w:r>
        <w:rPr>
          <w:sz w:val="24"/>
        </w:rPr>
        <w:t>вро</w:t>
      </w:r>
      <w:r>
        <w:rPr>
          <w:sz w:val="24"/>
        </w:rPr>
        <w:softHyphen/>
        <w:t>жденные иммунные дефициты (особенно</w:t>
      </w:r>
      <w:r>
        <w:rPr>
          <w:sz w:val="24"/>
          <w:lang w:val="en-US"/>
        </w:rPr>
        <w:t xml:space="preserve"> IgA).</w:t>
      </w:r>
      <w:r>
        <w:rPr>
          <w:sz w:val="24"/>
        </w:rPr>
        <w:t xml:space="preserve"> </w:t>
      </w:r>
    </w:p>
    <w:p w:rsidR="00BB67A7" w:rsidRDefault="00EF12DA">
      <w:pPr>
        <w:pStyle w:val="10"/>
        <w:rPr>
          <w:sz w:val="24"/>
        </w:rPr>
      </w:pPr>
      <w:r>
        <w:rPr>
          <w:sz w:val="24"/>
        </w:rPr>
        <w:t xml:space="preserve">Дуоденит (гастродуоденит) может быть: </w:t>
      </w:r>
    </w:p>
    <w:p w:rsidR="00BB67A7" w:rsidRDefault="00EF12DA" w:rsidP="00EF12DA">
      <w:pPr>
        <w:pStyle w:val="10"/>
        <w:numPr>
          <w:ilvl w:val="0"/>
          <w:numId w:val="37"/>
        </w:numPr>
        <w:ind w:left="660"/>
        <w:rPr>
          <w:sz w:val="24"/>
        </w:rPr>
      </w:pPr>
      <w:r>
        <w:rPr>
          <w:sz w:val="24"/>
        </w:rPr>
        <w:t>первичным – редкое заболевание, развивается в результате длительного воздействия на слизистую оболочку двенадца</w:t>
      </w:r>
      <w:r>
        <w:rPr>
          <w:sz w:val="24"/>
        </w:rPr>
        <w:softHyphen/>
        <w:t>типерстной кишки протеолитических ферментов кислого желудочного со</w:t>
      </w:r>
      <w:r>
        <w:rPr>
          <w:sz w:val="24"/>
        </w:rPr>
        <w:softHyphen/>
        <w:t>держимого при дисфункциях же</w:t>
      </w:r>
      <w:r>
        <w:rPr>
          <w:sz w:val="24"/>
        </w:rPr>
        <w:softHyphen/>
        <w:t>лудка и двенадцатиперстной кишки, паразитов (лямблии, анкилостомы, аскариды), при избыточном упот</w:t>
      </w:r>
      <w:r>
        <w:rPr>
          <w:sz w:val="24"/>
        </w:rPr>
        <w:softHyphen/>
        <w:t>реблении раздражающей пищи, хрон. алкоголизме и чрезмерном курении, а также при частых и длитель</w:t>
      </w:r>
      <w:r>
        <w:rPr>
          <w:sz w:val="24"/>
        </w:rPr>
        <w:softHyphen/>
        <w:t>ных нервно-психических перенапря</w:t>
      </w:r>
      <w:r>
        <w:rPr>
          <w:sz w:val="24"/>
        </w:rPr>
        <w:softHyphen/>
        <w:t>жениях и гормональных сдвигах</w:t>
      </w:r>
    </w:p>
    <w:p w:rsidR="00BB67A7" w:rsidRDefault="00EF12DA" w:rsidP="00EF12DA">
      <w:pPr>
        <w:pStyle w:val="10"/>
        <w:numPr>
          <w:ilvl w:val="0"/>
          <w:numId w:val="37"/>
        </w:numPr>
        <w:ind w:left="660"/>
        <w:rPr>
          <w:sz w:val="24"/>
        </w:rPr>
      </w:pPr>
      <w:r>
        <w:rPr>
          <w:sz w:val="24"/>
        </w:rPr>
        <w:t>вторичным (более часто) – сопутствующий— может быть следствием целого ряда местных и общих заболеваний (гаст</w:t>
      </w:r>
      <w:r>
        <w:rPr>
          <w:sz w:val="24"/>
        </w:rPr>
        <w:softHyphen/>
        <w:t xml:space="preserve">рит, панкреатит, гепатит, уремия и т. д.). </w:t>
      </w:r>
    </w:p>
    <w:p w:rsidR="00BB67A7" w:rsidRDefault="00EF12DA">
      <w:pPr>
        <w:pStyle w:val="10"/>
        <w:rPr>
          <w:sz w:val="24"/>
        </w:rPr>
      </w:pPr>
      <w:r>
        <w:rPr>
          <w:sz w:val="24"/>
        </w:rPr>
        <w:t>Первичный возникает в результате длительного воздействия на слизистую оболочку кишки одного из перечисленных повреждающих факторов, вторичный сопутствует другим заболеваниям, в том числе органов пищеварения. Дуоденит (гастродуоденит) нередко считают предъязвенным состоянием.</w:t>
      </w:r>
    </w:p>
    <w:p w:rsidR="00BB67A7" w:rsidRDefault="00EF12DA">
      <w:pPr>
        <w:pStyle w:val="10"/>
        <w:rPr>
          <w:sz w:val="24"/>
        </w:rPr>
      </w:pPr>
      <w:r>
        <w:rPr>
          <w:b/>
          <w:sz w:val="24"/>
        </w:rPr>
        <w:t>Патогенез.</w:t>
      </w:r>
      <w:r>
        <w:rPr>
          <w:sz w:val="24"/>
          <w:lang w:val="en-US"/>
        </w:rPr>
        <w:t xml:space="preserve"> B</w:t>
      </w:r>
      <w:r>
        <w:rPr>
          <w:sz w:val="24"/>
        </w:rPr>
        <w:t xml:space="preserve"> развитии дуоденита весьма существенную роль играют следу</w:t>
      </w:r>
      <w:r>
        <w:rPr>
          <w:sz w:val="24"/>
        </w:rPr>
        <w:softHyphen/>
        <w:t xml:space="preserve">ющие факторы: </w:t>
      </w:r>
    </w:p>
    <w:p w:rsidR="00BB67A7" w:rsidRDefault="00EF12DA" w:rsidP="00EF12DA">
      <w:pPr>
        <w:pStyle w:val="10"/>
        <w:numPr>
          <w:ilvl w:val="0"/>
          <w:numId w:val="38"/>
        </w:numPr>
        <w:ind w:left="660"/>
        <w:rPr>
          <w:sz w:val="24"/>
        </w:rPr>
      </w:pPr>
      <w:r>
        <w:rPr>
          <w:sz w:val="24"/>
        </w:rPr>
        <w:t>непосредственное воздействие одного или нескольких раздража</w:t>
      </w:r>
      <w:r>
        <w:rPr>
          <w:sz w:val="24"/>
        </w:rPr>
        <w:softHyphen/>
        <w:t xml:space="preserve">ющих факторов на слизистую оболочку двенадцатиперстной кишки (например, постоянное влияние чрезмерно кислого желудочного содержимого при гиперхлоргидрии); </w:t>
      </w:r>
    </w:p>
    <w:p w:rsidR="00BB67A7" w:rsidRDefault="00EF12DA" w:rsidP="00EF12DA">
      <w:pPr>
        <w:pStyle w:val="10"/>
        <w:numPr>
          <w:ilvl w:val="0"/>
          <w:numId w:val="38"/>
        </w:numPr>
        <w:ind w:left="660"/>
        <w:rPr>
          <w:sz w:val="24"/>
        </w:rPr>
      </w:pPr>
      <w:r>
        <w:rPr>
          <w:sz w:val="24"/>
        </w:rPr>
        <w:t xml:space="preserve">элиминация токсичных веществ слизистой оболочкой кишки при острых или хронических интоксикациях; </w:t>
      </w:r>
    </w:p>
    <w:p w:rsidR="00BB67A7" w:rsidRDefault="00EF12DA" w:rsidP="00EF12DA">
      <w:pPr>
        <w:pStyle w:val="10"/>
        <w:numPr>
          <w:ilvl w:val="0"/>
          <w:numId w:val="38"/>
        </w:numPr>
        <w:ind w:left="660"/>
        <w:rPr>
          <w:sz w:val="24"/>
        </w:rPr>
      </w:pPr>
      <w:r>
        <w:rPr>
          <w:sz w:val="24"/>
        </w:rPr>
        <w:t>попадание в двенадцатиперстную кишку продуктов воспаления при заболевании желчных путей или поджелудочной желе</w:t>
      </w:r>
      <w:r>
        <w:rPr>
          <w:sz w:val="24"/>
        </w:rPr>
        <w:softHyphen/>
        <w:t>зы;</w:t>
      </w:r>
    </w:p>
    <w:p w:rsidR="00BB67A7" w:rsidRDefault="00EF12DA" w:rsidP="00EF12DA">
      <w:pPr>
        <w:pStyle w:val="FR1"/>
        <w:numPr>
          <w:ilvl w:val="0"/>
          <w:numId w:val="40"/>
        </w:numPr>
        <w:ind w:left="660"/>
        <w:rPr>
          <w:sz w:val="24"/>
        </w:rPr>
      </w:pPr>
      <w:r>
        <w:rPr>
          <w:sz w:val="24"/>
        </w:rPr>
        <w:t>развитию хронических гастродуоденитов способствует расстройство нерв</w:t>
      </w:r>
      <w:r>
        <w:rPr>
          <w:sz w:val="24"/>
        </w:rPr>
        <w:softHyphen/>
        <w:t>ной регуляции функции желудка и двенадцатиперстной кишки висцеро-кортико-висцеральным путем, в результате чего нарушаются моторная функция привратника и дуоденум. Кислое содер</w:t>
      </w:r>
      <w:r>
        <w:rPr>
          <w:sz w:val="24"/>
        </w:rPr>
        <w:softHyphen/>
        <w:t xml:space="preserve">жимое желудка постоянно забрасывается в двенадцатиперстную кишку. При этом возникает перестройка железистого аппарата, развиваются секреторно-трофические (дистрофические, деструктивные) изменения слизистой оболочки. </w:t>
      </w:r>
    </w:p>
    <w:p w:rsidR="00BB67A7" w:rsidRDefault="00EF12DA" w:rsidP="00EF12DA">
      <w:pPr>
        <w:pStyle w:val="FR1"/>
        <w:numPr>
          <w:ilvl w:val="0"/>
          <w:numId w:val="41"/>
        </w:numPr>
        <w:ind w:left="660"/>
        <w:rPr>
          <w:sz w:val="24"/>
        </w:rPr>
      </w:pPr>
      <w:r>
        <w:rPr>
          <w:sz w:val="24"/>
        </w:rPr>
        <w:t>в ред</w:t>
      </w:r>
      <w:r>
        <w:rPr>
          <w:sz w:val="24"/>
        </w:rPr>
        <w:softHyphen/>
        <w:t>ких случаях возможно сопряженное действие нескольких патогенетиче</w:t>
      </w:r>
      <w:r>
        <w:rPr>
          <w:sz w:val="24"/>
        </w:rPr>
        <w:softHyphen/>
        <w:t>ских факторов (одновременное или поочередное), ведущих к гастродуодениту.</w:t>
      </w:r>
    </w:p>
    <w:p w:rsidR="00BB67A7" w:rsidRDefault="00EF12DA">
      <w:pPr>
        <w:pStyle w:val="10"/>
        <w:spacing w:before="180"/>
        <w:ind w:firstLine="420"/>
        <w:rPr>
          <w:sz w:val="24"/>
        </w:rPr>
      </w:pPr>
      <w:r>
        <w:rPr>
          <w:sz w:val="24"/>
        </w:rPr>
        <w:t>В любом случае результатом являются нарушение двигательной функции две</w:t>
      </w:r>
      <w:r>
        <w:rPr>
          <w:sz w:val="24"/>
        </w:rPr>
        <w:softHyphen/>
        <w:t>надцатиперстной кишки и дуоденостаз, который создает предпосылки для разви</w:t>
      </w:r>
      <w:r>
        <w:rPr>
          <w:sz w:val="24"/>
        </w:rPr>
        <w:softHyphen/>
        <w:t>тия вторичной инфекции и местного усиления бродильных процессов. Нарушается полостное и мембранное пищеварение, изменяется состав ми</w:t>
      </w:r>
      <w:r>
        <w:rPr>
          <w:sz w:val="24"/>
        </w:rPr>
        <w:softHyphen/>
        <w:t>кробной флоры.</w:t>
      </w:r>
    </w:p>
    <w:p w:rsidR="00BB67A7" w:rsidRDefault="00EF12DA">
      <w:pPr>
        <w:pStyle w:val="10"/>
        <w:spacing w:before="60"/>
        <w:ind w:right="200" w:firstLine="420"/>
        <w:rPr>
          <w:sz w:val="24"/>
        </w:rPr>
      </w:pPr>
      <w:r>
        <w:rPr>
          <w:b/>
          <w:sz w:val="24"/>
        </w:rPr>
        <w:t>Дискинезия желчных путей</w:t>
      </w:r>
      <w:r>
        <w:rPr>
          <w:sz w:val="24"/>
        </w:rPr>
        <w:t xml:space="preserve"> — расстройство движений мышечной стенки желчных протоков, проявляющееся нарушениями отведения желчи из печени и желчного пузыря в двенадцатиперстную кишку и сопровождающееся по</w:t>
      </w:r>
      <w:r>
        <w:rPr>
          <w:sz w:val="24"/>
        </w:rPr>
        <w:softHyphen/>
        <w:t>явлением болей в правом подреберье. Различают два вида этой патологии:</w:t>
      </w:r>
    </w:p>
    <w:p w:rsidR="00BB67A7" w:rsidRDefault="00EF12DA" w:rsidP="00EF12DA">
      <w:pPr>
        <w:pStyle w:val="10"/>
        <w:numPr>
          <w:ilvl w:val="0"/>
          <w:numId w:val="42"/>
        </w:numPr>
        <w:ind w:right="400"/>
        <w:rPr>
          <w:sz w:val="24"/>
        </w:rPr>
      </w:pPr>
      <w:r>
        <w:rPr>
          <w:sz w:val="24"/>
        </w:rPr>
        <w:t>гипертоническую (гипертонически-гиперкинетическую), при которой тонус желчного пузыря и сфинктеров желчных протоков повышен</w:t>
      </w:r>
    </w:p>
    <w:p w:rsidR="00BB67A7" w:rsidRDefault="00EF12DA" w:rsidP="00EF12DA">
      <w:pPr>
        <w:pStyle w:val="10"/>
        <w:numPr>
          <w:ilvl w:val="0"/>
          <w:numId w:val="42"/>
        </w:numPr>
        <w:ind w:right="400"/>
        <w:rPr>
          <w:sz w:val="24"/>
        </w:rPr>
      </w:pPr>
      <w:r>
        <w:rPr>
          <w:sz w:val="24"/>
        </w:rPr>
        <w:t>гипотониче</w:t>
      </w:r>
      <w:r>
        <w:rPr>
          <w:sz w:val="24"/>
        </w:rPr>
        <w:softHyphen/>
        <w:t>скую (гипотонически-гипокинетическую), при которой тонус и двигательная активность желчных путей снижены.</w:t>
      </w:r>
    </w:p>
    <w:p w:rsidR="00BB67A7" w:rsidRDefault="00EF12DA">
      <w:pPr>
        <w:pStyle w:val="10"/>
        <w:ind w:left="80" w:right="400" w:firstLine="360"/>
        <w:rPr>
          <w:sz w:val="24"/>
        </w:rPr>
      </w:pPr>
      <w:r>
        <w:rPr>
          <w:b/>
          <w:sz w:val="24"/>
        </w:rPr>
        <w:t>Этиология.</w:t>
      </w:r>
      <w:r>
        <w:rPr>
          <w:sz w:val="24"/>
        </w:rPr>
        <w:t xml:space="preserve"> Первичные дискинезии желчных путей вызывают прежде всего диетические погрешности: </w:t>
      </w:r>
    </w:p>
    <w:p w:rsidR="00BB67A7" w:rsidRDefault="00EF12DA" w:rsidP="00EF12DA">
      <w:pPr>
        <w:pStyle w:val="10"/>
        <w:numPr>
          <w:ilvl w:val="0"/>
          <w:numId w:val="43"/>
        </w:numPr>
        <w:tabs>
          <w:tab w:val="clear" w:pos="360"/>
          <w:tab w:val="num" w:pos="800"/>
        </w:tabs>
        <w:ind w:left="800" w:right="400"/>
        <w:rPr>
          <w:sz w:val="24"/>
        </w:rPr>
      </w:pPr>
      <w:r>
        <w:rPr>
          <w:sz w:val="24"/>
        </w:rPr>
        <w:t>употребление недоброкачественной, избыточно жирной пищи, нерегулярные ее приемы</w:t>
      </w:r>
    </w:p>
    <w:p w:rsidR="00BB67A7" w:rsidRDefault="00EF12DA" w:rsidP="00EF12DA">
      <w:pPr>
        <w:pStyle w:val="10"/>
        <w:numPr>
          <w:ilvl w:val="0"/>
          <w:numId w:val="43"/>
        </w:numPr>
        <w:tabs>
          <w:tab w:val="clear" w:pos="360"/>
          <w:tab w:val="num" w:pos="800"/>
        </w:tabs>
        <w:ind w:left="800" w:right="400"/>
        <w:rPr>
          <w:sz w:val="24"/>
        </w:rPr>
      </w:pPr>
      <w:r>
        <w:rPr>
          <w:sz w:val="24"/>
        </w:rPr>
        <w:t xml:space="preserve">малоподвижный образ жизни. </w:t>
      </w:r>
    </w:p>
    <w:p w:rsidR="00BB67A7" w:rsidRDefault="00EF12DA">
      <w:pPr>
        <w:pStyle w:val="10"/>
        <w:ind w:right="400" w:firstLine="0"/>
        <w:rPr>
          <w:sz w:val="24"/>
        </w:rPr>
      </w:pPr>
      <w:r>
        <w:rPr>
          <w:sz w:val="24"/>
        </w:rPr>
        <w:t xml:space="preserve">К дискинезии могут приводить: </w:t>
      </w:r>
    </w:p>
    <w:p w:rsidR="00BB67A7" w:rsidRDefault="00EF12DA" w:rsidP="00EF12DA">
      <w:pPr>
        <w:pStyle w:val="10"/>
        <w:numPr>
          <w:ilvl w:val="0"/>
          <w:numId w:val="44"/>
        </w:numPr>
        <w:tabs>
          <w:tab w:val="clear" w:pos="360"/>
          <w:tab w:val="num" w:pos="660"/>
        </w:tabs>
        <w:ind w:left="660" w:right="400"/>
        <w:rPr>
          <w:sz w:val="24"/>
        </w:rPr>
      </w:pPr>
      <w:r>
        <w:rPr>
          <w:sz w:val="24"/>
        </w:rPr>
        <w:t>интенсивные психические нагрузки</w:t>
      </w:r>
    </w:p>
    <w:p w:rsidR="00BB67A7" w:rsidRDefault="00EF12DA" w:rsidP="00EF12DA">
      <w:pPr>
        <w:pStyle w:val="10"/>
        <w:numPr>
          <w:ilvl w:val="0"/>
          <w:numId w:val="44"/>
        </w:numPr>
        <w:tabs>
          <w:tab w:val="clear" w:pos="360"/>
          <w:tab w:val="num" w:pos="660"/>
        </w:tabs>
        <w:ind w:left="660" w:right="400"/>
        <w:rPr>
          <w:sz w:val="24"/>
        </w:rPr>
      </w:pPr>
      <w:r>
        <w:rPr>
          <w:sz w:val="24"/>
        </w:rPr>
        <w:t>травмы</w:t>
      </w:r>
    </w:p>
    <w:p w:rsidR="00BB67A7" w:rsidRDefault="00EF12DA" w:rsidP="00EF12DA">
      <w:pPr>
        <w:pStyle w:val="10"/>
        <w:numPr>
          <w:ilvl w:val="0"/>
          <w:numId w:val="44"/>
        </w:numPr>
        <w:tabs>
          <w:tab w:val="clear" w:pos="360"/>
          <w:tab w:val="num" w:pos="660"/>
        </w:tabs>
        <w:ind w:left="660" w:right="400"/>
        <w:rPr>
          <w:sz w:val="24"/>
        </w:rPr>
      </w:pPr>
      <w:r>
        <w:rPr>
          <w:sz w:val="24"/>
        </w:rPr>
        <w:t>перенесенные инфекции (особенно часто эпидемический гепатит)</w:t>
      </w:r>
    </w:p>
    <w:p w:rsidR="00BB67A7" w:rsidRDefault="00EF12DA" w:rsidP="00EF12DA">
      <w:pPr>
        <w:pStyle w:val="10"/>
        <w:numPr>
          <w:ilvl w:val="0"/>
          <w:numId w:val="44"/>
        </w:numPr>
        <w:tabs>
          <w:tab w:val="clear" w:pos="360"/>
          <w:tab w:val="num" w:pos="660"/>
        </w:tabs>
        <w:ind w:left="660" w:right="400"/>
        <w:rPr>
          <w:sz w:val="24"/>
        </w:rPr>
      </w:pPr>
      <w:r>
        <w:rPr>
          <w:sz w:val="24"/>
        </w:rPr>
        <w:t>глистная инвазия</w:t>
      </w:r>
    </w:p>
    <w:p w:rsidR="00BB67A7" w:rsidRDefault="00EF12DA" w:rsidP="00EF12DA">
      <w:pPr>
        <w:pStyle w:val="10"/>
        <w:numPr>
          <w:ilvl w:val="0"/>
          <w:numId w:val="44"/>
        </w:numPr>
        <w:tabs>
          <w:tab w:val="clear" w:pos="360"/>
          <w:tab w:val="num" w:pos="660"/>
        </w:tabs>
        <w:ind w:left="660" w:right="400"/>
        <w:rPr>
          <w:sz w:val="24"/>
        </w:rPr>
      </w:pPr>
      <w:r>
        <w:rPr>
          <w:sz w:val="24"/>
        </w:rPr>
        <w:t>лямблиоз кишечника</w:t>
      </w:r>
    </w:p>
    <w:p w:rsidR="00BB67A7" w:rsidRDefault="00EF12DA" w:rsidP="00EF12DA">
      <w:pPr>
        <w:pStyle w:val="10"/>
        <w:numPr>
          <w:ilvl w:val="0"/>
          <w:numId w:val="44"/>
        </w:numPr>
        <w:tabs>
          <w:tab w:val="clear" w:pos="360"/>
          <w:tab w:val="num" w:pos="660"/>
        </w:tabs>
        <w:ind w:left="660" w:right="400"/>
        <w:rPr>
          <w:sz w:val="24"/>
        </w:rPr>
      </w:pPr>
      <w:r>
        <w:rPr>
          <w:sz w:val="24"/>
        </w:rPr>
        <w:t>интоксикации</w:t>
      </w:r>
    </w:p>
    <w:p w:rsidR="00BB67A7" w:rsidRDefault="00EF12DA" w:rsidP="00EF12DA">
      <w:pPr>
        <w:pStyle w:val="10"/>
        <w:numPr>
          <w:ilvl w:val="0"/>
          <w:numId w:val="44"/>
        </w:numPr>
        <w:tabs>
          <w:tab w:val="clear" w:pos="360"/>
          <w:tab w:val="num" w:pos="660"/>
        </w:tabs>
        <w:ind w:left="660" w:right="400"/>
        <w:rPr>
          <w:sz w:val="24"/>
        </w:rPr>
      </w:pPr>
      <w:r>
        <w:rPr>
          <w:sz w:val="24"/>
        </w:rPr>
        <w:t>мышечная слабость желчного пузыря может носить и конституциональный характер</w:t>
      </w:r>
    </w:p>
    <w:p w:rsidR="00BB67A7" w:rsidRDefault="00EF12DA">
      <w:pPr>
        <w:pStyle w:val="10"/>
        <w:ind w:right="400" w:firstLine="0"/>
        <w:rPr>
          <w:sz w:val="24"/>
        </w:rPr>
      </w:pPr>
      <w:r>
        <w:rPr>
          <w:sz w:val="24"/>
        </w:rPr>
        <w:t xml:space="preserve">Наиболее часто дискинезии являются проявлением: </w:t>
      </w:r>
    </w:p>
    <w:p w:rsidR="00BB67A7" w:rsidRDefault="00EF12DA" w:rsidP="00EF12DA">
      <w:pPr>
        <w:pStyle w:val="10"/>
        <w:numPr>
          <w:ilvl w:val="0"/>
          <w:numId w:val="45"/>
        </w:numPr>
        <w:tabs>
          <w:tab w:val="clear" w:pos="360"/>
          <w:tab w:val="num" w:pos="660"/>
        </w:tabs>
        <w:ind w:left="660" w:right="400"/>
        <w:rPr>
          <w:sz w:val="24"/>
        </w:rPr>
      </w:pPr>
      <w:r>
        <w:rPr>
          <w:sz w:val="24"/>
        </w:rPr>
        <w:t>невроза</w:t>
      </w:r>
    </w:p>
    <w:p w:rsidR="00BB67A7" w:rsidRDefault="00EF12DA" w:rsidP="00EF12DA">
      <w:pPr>
        <w:pStyle w:val="10"/>
        <w:numPr>
          <w:ilvl w:val="0"/>
          <w:numId w:val="45"/>
        </w:numPr>
        <w:tabs>
          <w:tab w:val="clear" w:pos="360"/>
          <w:tab w:val="num" w:pos="660"/>
        </w:tabs>
        <w:ind w:left="660" w:right="400"/>
        <w:rPr>
          <w:sz w:val="24"/>
        </w:rPr>
      </w:pPr>
      <w:r>
        <w:rPr>
          <w:sz w:val="24"/>
        </w:rPr>
        <w:t>солярита</w:t>
      </w:r>
    </w:p>
    <w:p w:rsidR="00BB67A7" w:rsidRDefault="00EF12DA" w:rsidP="00EF12DA">
      <w:pPr>
        <w:pStyle w:val="10"/>
        <w:numPr>
          <w:ilvl w:val="0"/>
          <w:numId w:val="45"/>
        </w:numPr>
        <w:tabs>
          <w:tab w:val="clear" w:pos="360"/>
          <w:tab w:val="num" w:pos="660"/>
        </w:tabs>
        <w:ind w:left="660" w:right="400"/>
        <w:rPr>
          <w:sz w:val="24"/>
        </w:rPr>
      </w:pPr>
      <w:r>
        <w:rPr>
          <w:sz w:val="24"/>
        </w:rPr>
        <w:t>заболеваний же</w:t>
      </w:r>
      <w:r>
        <w:rPr>
          <w:sz w:val="24"/>
        </w:rPr>
        <w:softHyphen/>
        <w:t>лудочно-кишечного тракта (дуоденит, гастрит, язвенная болезнь, дисбактериоз, заболевания кишечника)</w:t>
      </w:r>
    </w:p>
    <w:p w:rsidR="00BB67A7" w:rsidRDefault="00EF12DA" w:rsidP="00EF12DA">
      <w:pPr>
        <w:pStyle w:val="10"/>
        <w:numPr>
          <w:ilvl w:val="0"/>
          <w:numId w:val="45"/>
        </w:numPr>
        <w:tabs>
          <w:tab w:val="clear" w:pos="360"/>
          <w:tab w:val="num" w:pos="660"/>
        </w:tabs>
        <w:ind w:left="660" w:right="400"/>
        <w:rPr>
          <w:sz w:val="24"/>
        </w:rPr>
      </w:pPr>
      <w:r>
        <w:rPr>
          <w:sz w:val="24"/>
        </w:rPr>
        <w:t xml:space="preserve">атопического диатеза. </w:t>
      </w:r>
    </w:p>
    <w:p w:rsidR="00BB67A7" w:rsidRDefault="00EF12DA">
      <w:pPr>
        <w:pStyle w:val="10"/>
        <w:ind w:right="400" w:firstLine="0"/>
        <w:rPr>
          <w:sz w:val="24"/>
        </w:rPr>
      </w:pPr>
      <w:r>
        <w:rPr>
          <w:sz w:val="24"/>
        </w:rPr>
        <w:tab/>
        <w:t>Расстройство моторной функции желчного пузыря закономерно возникает вторично при аномалиях развития желчных путей, холециститах, желчнокаменной болезни.</w:t>
      </w:r>
    </w:p>
    <w:p w:rsidR="00BB67A7" w:rsidRDefault="00EF12DA">
      <w:pPr>
        <w:pStyle w:val="10"/>
        <w:rPr>
          <w:sz w:val="24"/>
        </w:rPr>
      </w:pPr>
      <w:r>
        <w:rPr>
          <w:b/>
          <w:sz w:val="24"/>
        </w:rPr>
        <w:t>Патогенез.</w:t>
      </w:r>
      <w:r>
        <w:rPr>
          <w:sz w:val="24"/>
        </w:rPr>
        <w:t xml:space="preserve"> У различных больных патогенез заболевания вариабелен. С одной стороны, невроз с доминированием тонуса симпатического или пара</w:t>
      </w:r>
      <w:r>
        <w:rPr>
          <w:sz w:val="24"/>
        </w:rPr>
        <w:softHyphen/>
        <w:t>симпатического отдела ЦНС приводит к стойким спазмам или гипотонии сфинктеров желчных путей, с другой — при болезнях двенадцатиперстной кишки нарушается секреция ею холецистокинина, а при заболеваниях желудка и других отделов кишечника — секреция гастрина, нейрогормонов, которые также прямо или косвенно регулируют двигательную активность желчных пу</w:t>
      </w:r>
      <w:r>
        <w:rPr>
          <w:sz w:val="24"/>
        </w:rPr>
        <w:softHyphen/>
        <w:t>тей. Дискинезия может быть следствием висцеро-висцеральных рефлексов с по</w:t>
      </w:r>
      <w:r>
        <w:rPr>
          <w:sz w:val="24"/>
        </w:rPr>
        <w:softHyphen/>
        <w:t>раженных отделов желудочно-кишечного тракта. Нарушение ритмики посту</w:t>
      </w:r>
      <w:r>
        <w:rPr>
          <w:sz w:val="24"/>
        </w:rPr>
        <w:softHyphen/>
        <w:t>пления желчи в кишечник уменьшает бактерицидные свойства верхних отделов желудочно-кишечного тракта, ведет к дисбактериозам, дискинезиям кишечника. Длительно текущая дискинезия, вызывая застой и инфицирование желчи, заброс кишечного содержимого в желчный пузырь (рефлюкс), приво</w:t>
      </w:r>
      <w:r>
        <w:rPr>
          <w:sz w:val="24"/>
        </w:rPr>
        <w:softHyphen/>
        <w:t>дит к холециститу.</w:t>
      </w:r>
    </w:p>
    <w:p w:rsidR="00BB67A7" w:rsidRDefault="00BB67A7">
      <w:pPr>
        <w:pStyle w:val="7"/>
        <w:jc w:val="both"/>
        <w:rPr>
          <w:b w:val="0"/>
          <w:color w:val="0000FF"/>
          <w:sz w:val="24"/>
          <w:lang w:val="en-US"/>
        </w:rPr>
      </w:pPr>
    </w:p>
    <w:p w:rsidR="00BB67A7" w:rsidRDefault="00BB67A7">
      <w:pPr>
        <w:pStyle w:val="7"/>
        <w:jc w:val="left"/>
        <w:rPr>
          <w:color w:val="0000FF"/>
          <w:lang w:val="en-US"/>
        </w:rPr>
      </w:pPr>
    </w:p>
    <w:p w:rsidR="00BB67A7" w:rsidRDefault="00EF12DA">
      <w:pPr>
        <w:pStyle w:val="7"/>
        <w:rPr>
          <w:color w:val="0000FF"/>
          <w:lang w:val="en-US"/>
        </w:rPr>
      </w:pPr>
      <w:r>
        <w:rPr>
          <w:color w:val="0000FF"/>
          <w:lang w:val="en-US"/>
        </w:rPr>
        <w:t xml:space="preserve">XXII. </w:t>
      </w:r>
      <w:r>
        <w:rPr>
          <w:color w:val="0000FF"/>
        </w:rPr>
        <w:t>СПИСОК ИСПОЛЬЗОВАННОЙ</w:t>
      </w:r>
    </w:p>
    <w:p w:rsidR="00BB67A7" w:rsidRDefault="00EF12DA">
      <w:pPr>
        <w:pStyle w:val="7"/>
        <w:rPr>
          <w:color w:val="0000FF"/>
          <w:lang w:val="en-US"/>
        </w:rPr>
      </w:pPr>
      <w:r>
        <w:rPr>
          <w:color w:val="0000FF"/>
        </w:rPr>
        <w:t>ЛИТЕРАТУРЫ</w:t>
      </w:r>
    </w:p>
    <w:p w:rsidR="00BB67A7" w:rsidRDefault="00BB67A7"/>
    <w:p w:rsidR="00BB67A7" w:rsidRDefault="00EF12DA">
      <w:pPr>
        <w:jc w:val="both"/>
        <w:rPr>
          <w:b/>
          <w:i/>
          <w:sz w:val="24"/>
        </w:rPr>
      </w:pPr>
      <w:r>
        <w:rPr>
          <w:b/>
          <w:sz w:val="24"/>
        </w:rPr>
        <w:t>1.   Комаров Ф.И.</w:t>
      </w:r>
    </w:p>
    <w:p w:rsidR="00BB67A7" w:rsidRDefault="00EF12DA">
      <w:pPr>
        <w:jc w:val="both"/>
        <w:rPr>
          <w:b/>
          <w:sz w:val="24"/>
        </w:rPr>
      </w:pPr>
      <w:r>
        <w:rPr>
          <w:sz w:val="24"/>
        </w:rPr>
        <w:t xml:space="preserve">      </w:t>
      </w:r>
      <w:r>
        <w:rPr>
          <w:b/>
          <w:sz w:val="24"/>
        </w:rPr>
        <w:t xml:space="preserve">ВНУТРЕННИЕ БОЛЕЗНИ </w:t>
      </w:r>
    </w:p>
    <w:p w:rsidR="00BB67A7" w:rsidRDefault="00EF12DA">
      <w:pPr>
        <w:jc w:val="both"/>
        <w:rPr>
          <w:sz w:val="24"/>
        </w:rPr>
      </w:pPr>
      <w:r>
        <w:rPr>
          <w:b/>
          <w:sz w:val="24"/>
        </w:rPr>
        <w:t xml:space="preserve">      </w:t>
      </w:r>
      <w:r>
        <w:rPr>
          <w:sz w:val="24"/>
        </w:rPr>
        <w:t xml:space="preserve">М. Медицина    1991 г.   </w:t>
      </w:r>
    </w:p>
    <w:p w:rsidR="00BB67A7" w:rsidRDefault="00EF12DA" w:rsidP="00EF12DA">
      <w:pPr>
        <w:numPr>
          <w:ilvl w:val="0"/>
          <w:numId w:val="31"/>
        </w:numPr>
        <w:jc w:val="both"/>
        <w:rPr>
          <w:b/>
          <w:sz w:val="24"/>
        </w:rPr>
      </w:pPr>
      <w:r>
        <w:rPr>
          <w:b/>
          <w:sz w:val="24"/>
        </w:rPr>
        <w:t>Исаева Л.А.</w:t>
      </w:r>
    </w:p>
    <w:p w:rsidR="00BB67A7" w:rsidRDefault="00EF12DA">
      <w:pPr>
        <w:pStyle w:val="8"/>
      </w:pPr>
      <w:r>
        <w:t xml:space="preserve">      ДЕТСКИЕ БОЛЕЗНИ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 xml:space="preserve">      М. Медицина   1994 г.   </w:t>
      </w:r>
    </w:p>
    <w:p w:rsidR="00BB67A7" w:rsidRDefault="00EF12DA" w:rsidP="00EF12DA">
      <w:pPr>
        <w:numPr>
          <w:ilvl w:val="0"/>
          <w:numId w:val="32"/>
        </w:numPr>
        <w:jc w:val="both"/>
        <w:rPr>
          <w:b/>
          <w:sz w:val="24"/>
        </w:rPr>
      </w:pPr>
      <w:r>
        <w:rPr>
          <w:b/>
          <w:sz w:val="24"/>
        </w:rPr>
        <w:t>Шелагуров А.А.</w:t>
      </w:r>
    </w:p>
    <w:p w:rsidR="00BB67A7" w:rsidRDefault="00EF12DA">
      <w:pPr>
        <w:jc w:val="both"/>
        <w:rPr>
          <w:b/>
          <w:sz w:val="24"/>
        </w:rPr>
      </w:pPr>
      <w:r>
        <w:rPr>
          <w:b/>
          <w:sz w:val="24"/>
        </w:rPr>
        <w:t xml:space="preserve">      ПРОПЕДЕВТИКА ВНУТРЕННИХ БОЛЕЗНЕЙ</w:t>
      </w:r>
    </w:p>
    <w:p w:rsidR="00BB67A7" w:rsidRDefault="00EF12DA">
      <w:pPr>
        <w:jc w:val="both"/>
        <w:rPr>
          <w:sz w:val="24"/>
        </w:rPr>
      </w:pPr>
      <w:r>
        <w:rPr>
          <w:sz w:val="24"/>
        </w:rPr>
        <w:t xml:space="preserve">      М. Медицина   1975 г.   </w:t>
      </w:r>
    </w:p>
    <w:p w:rsidR="00BB67A7" w:rsidRDefault="00EF12DA" w:rsidP="00EF12DA">
      <w:pPr>
        <w:numPr>
          <w:ilvl w:val="0"/>
          <w:numId w:val="33"/>
        </w:numPr>
        <w:jc w:val="both"/>
        <w:rPr>
          <w:b/>
          <w:sz w:val="24"/>
        </w:rPr>
      </w:pPr>
      <w:r>
        <w:rPr>
          <w:b/>
          <w:sz w:val="24"/>
        </w:rPr>
        <w:t>акад. Петровский Б.В.</w:t>
      </w:r>
    </w:p>
    <w:p w:rsidR="00BB67A7" w:rsidRDefault="00EF12DA">
      <w:pPr>
        <w:jc w:val="both"/>
        <w:rPr>
          <w:b/>
          <w:sz w:val="24"/>
        </w:rPr>
      </w:pPr>
      <w:r>
        <w:rPr>
          <w:b/>
          <w:sz w:val="24"/>
        </w:rPr>
        <w:t xml:space="preserve">      БМЭ</w:t>
      </w:r>
    </w:p>
    <w:p w:rsidR="00BB67A7" w:rsidRDefault="00EF12DA">
      <w:pPr>
        <w:jc w:val="both"/>
        <w:rPr>
          <w:sz w:val="24"/>
        </w:rPr>
      </w:pPr>
      <w:r>
        <w:rPr>
          <w:b/>
          <w:sz w:val="24"/>
        </w:rPr>
        <w:t xml:space="preserve">      </w:t>
      </w:r>
      <w:r>
        <w:rPr>
          <w:sz w:val="24"/>
        </w:rPr>
        <w:t xml:space="preserve">М. Советская Энциклопедия   1978 г.  </w:t>
      </w:r>
    </w:p>
    <w:p w:rsidR="00BB67A7" w:rsidRDefault="00EF12DA" w:rsidP="00EF12DA">
      <w:pPr>
        <w:numPr>
          <w:ilvl w:val="0"/>
          <w:numId w:val="34"/>
        </w:numPr>
        <w:jc w:val="both"/>
        <w:rPr>
          <w:b/>
          <w:sz w:val="24"/>
        </w:rPr>
      </w:pPr>
      <w:r>
        <w:rPr>
          <w:b/>
          <w:sz w:val="24"/>
        </w:rPr>
        <w:t>Кукес В.Г.</w:t>
      </w:r>
    </w:p>
    <w:p w:rsidR="00BB67A7" w:rsidRDefault="00EF12DA">
      <w:pPr>
        <w:jc w:val="both"/>
        <w:rPr>
          <w:b/>
          <w:sz w:val="24"/>
        </w:rPr>
      </w:pPr>
      <w:r>
        <w:rPr>
          <w:b/>
          <w:sz w:val="24"/>
        </w:rPr>
        <w:t xml:space="preserve">      КЛИНИЧЕСКАЯ ФАРМАКОЛОГИЯ</w:t>
      </w:r>
    </w:p>
    <w:p w:rsidR="00BB67A7" w:rsidRDefault="00EF12DA">
      <w:pPr>
        <w:jc w:val="both"/>
        <w:rPr>
          <w:sz w:val="24"/>
        </w:rPr>
      </w:pPr>
      <w:r>
        <w:rPr>
          <w:b/>
          <w:sz w:val="24"/>
        </w:rPr>
        <w:t xml:space="preserve">      </w:t>
      </w:r>
      <w:r>
        <w:rPr>
          <w:sz w:val="24"/>
        </w:rPr>
        <w:t xml:space="preserve">М. Медицина   1991 г.   </w:t>
      </w:r>
    </w:p>
    <w:p w:rsidR="00BB67A7" w:rsidRDefault="00EF12DA" w:rsidP="00EF12DA">
      <w:pPr>
        <w:numPr>
          <w:ilvl w:val="0"/>
          <w:numId w:val="35"/>
        </w:numPr>
        <w:jc w:val="both"/>
        <w:rPr>
          <w:b/>
          <w:sz w:val="24"/>
        </w:rPr>
      </w:pPr>
      <w:r>
        <w:rPr>
          <w:b/>
          <w:sz w:val="24"/>
        </w:rPr>
        <w:t>Справочник ВИДАЛЬ</w:t>
      </w:r>
    </w:p>
    <w:p w:rsidR="00BB67A7" w:rsidRDefault="00EF12DA">
      <w:pPr>
        <w:jc w:val="both"/>
        <w:rPr>
          <w:sz w:val="24"/>
        </w:rPr>
      </w:pPr>
      <w:r>
        <w:rPr>
          <w:b/>
          <w:sz w:val="24"/>
        </w:rPr>
        <w:t xml:space="preserve">      </w:t>
      </w:r>
      <w:r>
        <w:rPr>
          <w:sz w:val="24"/>
        </w:rPr>
        <w:t>АОЗТ  М. АстраФармСервис   1998 г.</w:t>
      </w:r>
    </w:p>
    <w:p w:rsidR="00BB67A7" w:rsidRDefault="00EF12DA" w:rsidP="00EF12DA">
      <w:pPr>
        <w:numPr>
          <w:ilvl w:val="0"/>
          <w:numId w:val="36"/>
        </w:numPr>
        <w:jc w:val="both"/>
        <w:rPr>
          <w:sz w:val="24"/>
        </w:rPr>
      </w:pPr>
      <w:r>
        <w:rPr>
          <w:b/>
          <w:sz w:val="24"/>
        </w:rPr>
        <w:t>проф. Бжасо К.И., зав. каф. детских болезней Соболева Н.Г.</w:t>
      </w:r>
    </w:p>
    <w:p w:rsidR="00BB67A7" w:rsidRDefault="00EF12DA">
      <w:pPr>
        <w:jc w:val="both"/>
        <w:rPr>
          <w:sz w:val="24"/>
        </w:rPr>
      </w:pPr>
      <w:r>
        <w:rPr>
          <w:b/>
          <w:sz w:val="24"/>
        </w:rPr>
        <w:t xml:space="preserve">     Материалы лекций</w:t>
      </w:r>
    </w:p>
    <w:p w:rsidR="00BB67A7" w:rsidRDefault="00EF12DA" w:rsidP="00EF12DA">
      <w:pPr>
        <w:numPr>
          <w:ilvl w:val="0"/>
          <w:numId w:val="36"/>
        </w:numPr>
        <w:jc w:val="both"/>
        <w:rPr>
          <w:b/>
          <w:sz w:val="24"/>
        </w:rPr>
      </w:pPr>
      <w:r>
        <w:rPr>
          <w:b/>
          <w:sz w:val="24"/>
        </w:rPr>
        <w:t>Шабалов Н.П.</w:t>
      </w:r>
    </w:p>
    <w:p w:rsidR="00BB67A7" w:rsidRDefault="00EF12DA">
      <w:pPr>
        <w:pStyle w:val="9"/>
      </w:pPr>
      <w:r>
        <w:t>ДЕТСКИЕ БОЛЕЗНИ</w:t>
      </w:r>
    </w:p>
    <w:p w:rsidR="00BB67A7" w:rsidRDefault="00EF12DA">
      <w:pPr>
        <w:rPr>
          <w:sz w:val="24"/>
        </w:rPr>
      </w:pPr>
      <w:r>
        <w:t xml:space="preserve">      </w:t>
      </w:r>
      <w:r>
        <w:rPr>
          <w:sz w:val="24"/>
        </w:rPr>
        <w:t>М. Медицина   1997 г.</w:t>
      </w:r>
    </w:p>
    <w:p w:rsidR="00BB67A7" w:rsidRDefault="00EF12DA" w:rsidP="00EF12DA">
      <w:pPr>
        <w:numPr>
          <w:ilvl w:val="0"/>
          <w:numId w:val="36"/>
        </w:numPr>
        <w:jc w:val="both"/>
        <w:rPr>
          <w:b/>
          <w:sz w:val="24"/>
        </w:rPr>
      </w:pPr>
      <w:r>
        <w:rPr>
          <w:b/>
          <w:sz w:val="24"/>
        </w:rPr>
        <w:t>Мазурин А.В.</w:t>
      </w:r>
    </w:p>
    <w:p w:rsidR="00BB67A7" w:rsidRDefault="00EF12DA">
      <w:pPr>
        <w:ind w:left="283"/>
        <w:jc w:val="both"/>
        <w:rPr>
          <w:b/>
          <w:sz w:val="24"/>
        </w:rPr>
      </w:pPr>
      <w:r>
        <w:rPr>
          <w:b/>
          <w:sz w:val="24"/>
        </w:rPr>
        <w:t xml:space="preserve"> ПРОПЕДЕВТИКА ДЕТСКИХ БОЛЕЗНЕЙ</w:t>
      </w:r>
    </w:p>
    <w:p w:rsidR="00BB67A7" w:rsidRDefault="00EF12DA">
      <w:pPr>
        <w:ind w:left="283"/>
        <w:jc w:val="both"/>
        <w:rPr>
          <w:sz w:val="24"/>
        </w:rPr>
      </w:pPr>
      <w:r>
        <w:rPr>
          <w:sz w:val="24"/>
        </w:rPr>
        <w:t xml:space="preserve"> М. Медицина   1991 г.</w:t>
      </w:r>
    </w:p>
    <w:p w:rsidR="00BB67A7" w:rsidRDefault="00EF12DA" w:rsidP="00EF12DA">
      <w:pPr>
        <w:numPr>
          <w:ilvl w:val="0"/>
          <w:numId w:val="36"/>
        </w:numPr>
        <w:jc w:val="both"/>
        <w:rPr>
          <w:b/>
          <w:sz w:val="24"/>
        </w:rPr>
      </w:pPr>
      <w:r>
        <w:rPr>
          <w:b/>
          <w:sz w:val="24"/>
        </w:rPr>
        <w:t>Бисярина В.П.</w:t>
      </w:r>
    </w:p>
    <w:p w:rsidR="00BB67A7" w:rsidRDefault="00EF12DA">
      <w:pPr>
        <w:ind w:left="283"/>
        <w:jc w:val="both"/>
        <w:rPr>
          <w:b/>
          <w:sz w:val="24"/>
        </w:rPr>
      </w:pPr>
      <w:r>
        <w:rPr>
          <w:b/>
          <w:sz w:val="24"/>
        </w:rPr>
        <w:t xml:space="preserve"> КЛИНИЧЕСКИЕ ЛЕКЦИИ ПО ПЕДИАТРИИ</w:t>
      </w:r>
    </w:p>
    <w:p w:rsidR="00BB67A7" w:rsidRDefault="00EF12DA">
      <w:pPr>
        <w:ind w:firstLine="283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:rsidR="00BB67A7" w:rsidRDefault="00EF12DA">
      <w:pPr>
        <w:jc w:val="both"/>
        <w:rPr>
          <w:sz w:val="28"/>
          <w:lang w:val="en-US"/>
        </w:rPr>
      </w:pPr>
      <w:r>
        <w:rPr>
          <w:sz w:val="28"/>
          <w:lang w:val="en-US"/>
        </w:rPr>
        <w:t>Rp . : Tab . Platyphyllini hydrotartratis  0.005 N 30</w:t>
      </w:r>
    </w:p>
    <w:p w:rsidR="00BB67A7" w:rsidRDefault="00EF12DA">
      <w:pPr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  <w:lang w:val="en-US"/>
        </w:rPr>
        <w:t>D.S.</w:t>
      </w:r>
      <w:r>
        <w:rPr>
          <w:sz w:val="28"/>
        </w:rPr>
        <w:t xml:space="preserve">  Принимать внутрь по 1 таблетке 3 раза в день.</w:t>
      </w:r>
    </w:p>
    <w:p w:rsidR="00BB67A7" w:rsidRDefault="00BB67A7">
      <w:pPr>
        <w:jc w:val="both"/>
        <w:rPr>
          <w:sz w:val="28"/>
          <w:lang w:val="en-US"/>
        </w:rPr>
      </w:pPr>
    </w:p>
    <w:p w:rsidR="00BB67A7" w:rsidRDefault="00BB67A7">
      <w:pPr>
        <w:jc w:val="both"/>
        <w:rPr>
          <w:sz w:val="28"/>
          <w:lang w:val="en-US"/>
        </w:rPr>
      </w:pPr>
    </w:p>
    <w:p w:rsidR="00BB67A7" w:rsidRDefault="00BB67A7">
      <w:pPr>
        <w:jc w:val="both"/>
        <w:rPr>
          <w:sz w:val="28"/>
          <w:lang w:val="en-US"/>
        </w:rPr>
      </w:pPr>
    </w:p>
    <w:p w:rsidR="00BB67A7" w:rsidRDefault="00BB67A7">
      <w:pPr>
        <w:jc w:val="both"/>
        <w:rPr>
          <w:sz w:val="28"/>
          <w:lang w:val="en-US"/>
        </w:rPr>
      </w:pPr>
    </w:p>
    <w:p w:rsidR="00BB67A7" w:rsidRDefault="00EF12DA">
      <w:pPr>
        <w:jc w:val="both"/>
        <w:rPr>
          <w:sz w:val="28"/>
          <w:lang w:val="en-US"/>
        </w:rPr>
      </w:pPr>
      <w:r>
        <w:rPr>
          <w:sz w:val="28"/>
          <w:lang w:val="en-US"/>
        </w:rPr>
        <w:t>Rp . : Tab . Ceruсali  0.01 N 40</w:t>
      </w:r>
    </w:p>
    <w:p w:rsidR="00BB67A7" w:rsidRDefault="00EF12DA">
      <w:pPr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  <w:lang w:val="en-US"/>
        </w:rPr>
        <w:t>D.S.</w:t>
      </w:r>
      <w:r>
        <w:rPr>
          <w:sz w:val="28"/>
        </w:rPr>
        <w:t xml:space="preserve">  Принимать внутрь по </w:t>
      </w:r>
      <w:r>
        <w:rPr>
          <w:sz w:val="28"/>
          <w:lang w:val="en-US"/>
        </w:rPr>
        <w:t xml:space="preserve">½ </w:t>
      </w:r>
      <w:r>
        <w:rPr>
          <w:sz w:val="28"/>
        </w:rPr>
        <w:t xml:space="preserve"> таблетки 3 раза в день за ½ часа </w:t>
      </w:r>
    </w:p>
    <w:p w:rsidR="00BB67A7" w:rsidRDefault="00EF12DA">
      <w:pPr>
        <w:jc w:val="both"/>
        <w:rPr>
          <w:sz w:val="28"/>
        </w:rPr>
      </w:pPr>
      <w:r>
        <w:rPr>
          <w:sz w:val="28"/>
          <w:lang w:val="en-US"/>
        </w:rPr>
        <w:t xml:space="preserve">                    </w:t>
      </w:r>
      <w:r>
        <w:rPr>
          <w:sz w:val="28"/>
        </w:rPr>
        <w:t>до еды.</w:t>
      </w:r>
    </w:p>
    <w:p w:rsidR="00BB67A7" w:rsidRDefault="00BB67A7">
      <w:pPr>
        <w:ind w:left="720"/>
        <w:jc w:val="both"/>
        <w:rPr>
          <w:sz w:val="28"/>
        </w:rPr>
      </w:pPr>
    </w:p>
    <w:p w:rsidR="00BB67A7" w:rsidRDefault="00BB67A7">
      <w:pPr>
        <w:ind w:left="720"/>
        <w:jc w:val="both"/>
        <w:rPr>
          <w:sz w:val="28"/>
        </w:rPr>
      </w:pPr>
    </w:p>
    <w:p w:rsidR="00BB67A7" w:rsidRDefault="00BB67A7">
      <w:pPr>
        <w:pStyle w:val="5"/>
        <w:ind w:left="0" w:firstLine="0"/>
        <w:rPr>
          <w:sz w:val="28"/>
        </w:rPr>
      </w:pPr>
    </w:p>
    <w:p w:rsidR="00BB67A7" w:rsidRDefault="00BB67A7">
      <w:pPr>
        <w:pStyle w:val="5"/>
        <w:ind w:left="0" w:firstLine="0"/>
        <w:rPr>
          <w:sz w:val="28"/>
        </w:rPr>
      </w:pPr>
    </w:p>
    <w:p w:rsidR="00BB67A7" w:rsidRDefault="00EF12DA">
      <w:pPr>
        <w:pStyle w:val="5"/>
        <w:ind w:left="0" w:firstLine="0"/>
        <w:rPr>
          <w:sz w:val="28"/>
        </w:rPr>
      </w:pPr>
      <w:r>
        <w:rPr>
          <w:sz w:val="28"/>
        </w:rPr>
        <w:t xml:space="preserve">Rp . : Tab . Phurazolidoni 0.1 N </w:t>
      </w:r>
      <w:r>
        <w:rPr>
          <w:sz w:val="28"/>
          <w:lang w:val="ru-RU"/>
        </w:rPr>
        <w:t>2</w:t>
      </w:r>
      <w:r>
        <w:rPr>
          <w:sz w:val="28"/>
        </w:rPr>
        <w:t>0</w:t>
      </w:r>
    </w:p>
    <w:p w:rsidR="00BB67A7" w:rsidRDefault="00EF12DA">
      <w:pPr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  <w:lang w:val="en-US"/>
        </w:rPr>
        <w:t>D.S.</w:t>
      </w:r>
      <w:r>
        <w:rPr>
          <w:sz w:val="28"/>
        </w:rPr>
        <w:t xml:space="preserve">  Принимать внутрь по 1 таблетке 4 раза в день после еды.</w:t>
      </w:r>
    </w:p>
    <w:p w:rsidR="00BB67A7" w:rsidRDefault="00BB67A7">
      <w:pPr>
        <w:jc w:val="both"/>
        <w:rPr>
          <w:sz w:val="28"/>
        </w:rPr>
      </w:pPr>
    </w:p>
    <w:p w:rsidR="00BB67A7" w:rsidRDefault="00BB67A7">
      <w:pPr>
        <w:jc w:val="both"/>
        <w:rPr>
          <w:sz w:val="28"/>
          <w:lang w:val="en-US"/>
        </w:rPr>
      </w:pPr>
    </w:p>
    <w:p w:rsidR="00BB67A7" w:rsidRDefault="00BB67A7">
      <w:pPr>
        <w:jc w:val="both"/>
        <w:rPr>
          <w:sz w:val="28"/>
          <w:lang w:val="en-US"/>
        </w:rPr>
      </w:pPr>
    </w:p>
    <w:p w:rsidR="00BB67A7" w:rsidRDefault="00BB67A7">
      <w:pPr>
        <w:jc w:val="both"/>
        <w:rPr>
          <w:sz w:val="28"/>
          <w:lang w:val="en-US"/>
        </w:rPr>
      </w:pPr>
    </w:p>
    <w:p w:rsidR="00BB67A7" w:rsidRDefault="00BB67A7">
      <w:pPr>
        <w:jc w:val="both"/>
        <w:rPr>
          <w:sz w:val="28"/>
          <w:lang w:val="en-US"/>
        </w:rPr>
      </w:pPr>
    </w:p>
    <w:p w:rsidR="00BB67A7" w:rsidRDefault="00EF12DA">
      <w:pPr>
        <w:jc w:val="both"/>
        <w:rPr>
          <w:sz w:val="28"/>
          <w:lang w:val="en-US"/>
        </w:rPr>
      </w:pPr>
      <w:r>
        <w:rPr>
          <w:sz w:val="28"/>
          <w:lang w:val="en-US"/>
        </w:rPr>
        <w:t>Rp . : Dragee “Mezym – forte”  N 50</w:t>
      </w:r>
    </w:p>
    <w:p w:rsidR="00BB67A7" w:rsidRDefault="00EF12DA">
      <w:pPr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  <w:lang w:val="en-US"/>
        </w:rPr>
        <w:t>D.S.</w:t>
      </w:r>
      <w:r>
        <w:rPr>
          <w:sz w:val="28"/>
        </w:rPr>
        <w:t xml:space="preserve">  Принимать внутрь по 1</w:t>
      </w:r>
      <w:r>
        <w:rPr>
          <w:sz w:val="28"/>
          <w:lang w:val="en-US"/>
        </w:rPr>
        <w:t xml:space="preserve"> </w:t>
      </w:r>
      <w:r>
        <w:rPr>
          <w:sz w:val="28"/>
        </w:rPr>
        <w:t>драже во время приёма пищи.</w:t>
      </w:r>
    </w:p>
    <w:p w:rsidR="00BB67A7" w:rsidRDefault="00BB67A7">
      <w:pPr>
        <w:jc w:val="both"/>
        <w:rPr>
          <w:sz w:val="28"/>
        </w:rPr>
      </w:pPr>
    </w:p>
    <w:p w:rsidR="00BB67A7" w:rsidRDefault="00EF12DA">
      <w:pPr>
        <w:jc w:val="both"/>
        <w:rPr>
          <w:sz w:val="28"/>
        </w:rPr>
      </w:pPr>
      <w:r>
        <w:rPr>
          <w:sz w:val="28"/>
        </w:rPr>
        <w:tab/>
      </w:r>
    </w:p>
    <w:p w:rsidR="00BB67A7" w:rsidRDefault="00BB67A7">
      <w:pPr>
        <w:jc w:val="both"/>
        <w:rPr>
          <w:sz w:val="28"/>
        </w:rPr>
      </w:pPr>
    </w:p>
    <w:p w:rsidR="00BB67A7" w:rsidRDefault="00EF12DA">
      <w:pPr>
        <w:jc w:val="both"/>
        <w:rPr>
          <w:sz w:val="28"/>
          <w:lang w:val="en-US"/>
        </w:rPr>
      </w:pPr>
      <w:r>
        <w:rPr>
          <w:sz w:val="28"/>
          <w:lang w:val="en-US"/>
        </w:rPr>
        <w:t>Rp . : Tab . Extr. Valerianae 0.02 N 50</w:t>
      </w:r>
    </w:p>
    <w:p w:rsidR="00BB67A7" w:rsidRDefault="00EF12DA">
      <w:pPr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  <w:lang w:val="en-US"/>
        </w:rPr>
        <w:t>D.S.</w:t>
      </w:r>
      <w:r>
        <w:rPr>
          <w:sz w:val="28"/>
        </w:rPr>
        <w:t xml:space="preserve">  Принимать внутрь по 2 таблетки 3 раза в день.</w:t>
      </w:r>
    </w:p>
    <w:p w:rsidR="00BB67A7" w:rsidRDefault="00BB67A7">
      <w:pPr>
        <w:jc w:val="both"/>
        <w:rPr>
          <w:sz w:val="28"/>
        </w:rPr>
      </w:pPr>
    </w:p>
    <w:p w:rsidR="00BB67A7" w:rsidRDefault="00BB67A7">
      <w:pPr>
        <w:jc w:val="both"/>
        <w:rPr>
          <w:sz w:val="28"/>
          <w:lang w:val="en-US"/>
        </w:rPr>
      </w:pPr>
    </w:p>
    <w:p w:rsidR="00BB67A7" w:rsidRDefault="00BB67A7">
      <w:pPr>
        <w:jc w:val="both"/>
        <w:rPr>
          <w:sz w:val="28"/>
          <w:lang w:val="en-US"/>
        </w:rPr>
      </w:pPr>
    </w:p>
    <w:p w:rsidR="00BB67A7" w:rsidRDefault="00BB67A7">
      <w:pPr>
        <w:jc w:val="both"/>
        <w:rPr>
          <w:sz w:val="28"/>
          <w:lang w:val="en-US"/>
        </w:rPr>
      </w:pPr>
    </w:p>
    <w:p w:rsidR="00BB67A7" w:rsidRDefault="00BB67A7">
      <w:pPr>
        <w:jc w:val="both"/>
        <w:rPr>
          <w:sz w:val="28"/>
          <w:lang w:val="en-US"/>
        </w:rPr>
      </w:pPr>
    </w:p>
    <w:p w:rsidR="00BB67A7" w:rsidRDefault="00EF12DA">
      <w:pPr>
        <w:jc w:val="both"/>
        <w:rPr>
          <w:sz w:val="28"/>
          <w:lang w:val="en-US"/>
        </w:rPr>
      </w:pPr>
      <w:r>
        <w:rPr>
          <w:sz w:val="28"/>
          <w:lang w:val="en-US"/>
        </w:rPr>
        <w:t>Rp . : Dragee “Hexavitum”  N 50</w:t>
      </w:r>
    </w:p>
    <w:p w:rsidR="00BB67A7" w:rsidRDefault="00EF12DA">
      <w:pPr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  <w:lang w:val="en-US"/>
        </w:rPr>
        <w:t>D.S.</w:t>
      </w:r>
      <w:r>
        <w:rPr>
          <w:sz w:val="28"/>
        </w:rPr>
        <w:t xml:space="preserve">  Принимать внутрь по 1 драже 3 раза в день после еды.</w:t>
      </w:r>
    </w:p>
    <w:p w:rsidR="00BB67A7" w:rsidRDefault="00BB67A7">
      <w:pPr>
        <w:jc w:val="both"/>
        <w:rPr>
          <w:sz w:val="28"/>
        </w:rPr>
      </w:pPr>
    </w:p>
    <w:p w:rsidR="00BB67A7" w:rsidRDefault="00BB67A7">
      <w:pPr>
        <w:pStyle w:val="5"/>
        <w:ind w:left="0" w:firstLine="0"/>
        <w:rPr>
          <w:sz w:val="28"/>
        </w:rPr>
      </w:pPr>
    </w:p>
    <w:p w:rsidR="00BB67A7" w:rsidRDefault="00BB67A7">
      <w:pPr>
        <w:pStyle w:val="5"/>
        <w:ind w:left="0" w:firstLine="0"/>
        <w:rPr>
          <w:sz w:val="28"/>
        </w:rPr>
      </w:pPr>
    </w:p>
    <w:p w:rsidR="00BB67A7" w:rsidRDefault="00BB67A7">
      <w:pPr>
        <w:pStyle w:val="5"/>
        <w:ind w:left="0" w:firstLine="0"/>
        <w:rPr>
          <w:sz w:val="28"/>
        </w:rPr>
      </w:pPr>
    </w:p>
    <w:p w:rsidR="00BB67A7" w:rsidRDefault="00EF12DA">
      <w:pPr>
        <w:pStyle w:val="5"/>
        <w:ind w:left="0" w:firstLine="0"/>
        <w:rPr>
          <w:sz w:val="28"/>
        </w:rPr>
      </w:pPr>
      <w:r>
        <w:rPr>
          <w:sz w:val="28"/>
        </w:rPr>
        <w:t xml:space="preserve">Rp . : Tab . </w:t>
      </w:r>
      <w:r>
        <w:rPr>
          <w:sz w:val="28"/>
          <w:lang w:val="ru-RU"/>
        </w:rPr>
        <w:t>«</w:t>
      </w:r>
      <w:r>
        <w:rPr>
          <w:sz w:val="28"/>
        </w:rPr>
        <w:t>Maalox</w:t>
      </w:r>
      <w:r>
        <w:rPr>
          <w:sz w:val="28"/>
          <w:lang w:val="ru-RU"/>
        </w:rPr>
        <w:t xml:space="preserve"> </w:t>
      </w:r>
      <w:r>
        <w:rPr>
          <w:sz w:val="28"/>
        </w:rPr>
        <w:t>plus</w:t>
      </w:r>
      <w:r>
        <w:rPr>
          <w:sz w:val="28"/>
          <w:lang w:val="ru-RU"/>
        </w:rPr>
        <w:t>»</w:t>
      </w:r>
      <w:r>
        <w:rPr>
          <w:sz w:val="28"/>
        </w:rPr>
        <w:t xml:space="preserve">  N </w:t>
      </w:r>
      <w:r>
        <w:rPr>
          <w:sz w:val="28"/>
          <w:lang w:val="ru-RU"/>
        </w:rPr>
        <w:t>5</w:t>
      </w:r>
      <w:r>
        <w:rPr>
          <w:sz w:val="28"/>
        </w:rPr>
        <w:t>0</w:t>
      </w:r>
    </w:p>
    <w:p w:rsidR="00BB67A7" w:rsidRDefault="00EF12DA">
      <w:pPr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  <w:lang w:val="en-US"/>
        </w:rPr>
        <w:t>D.S.</w:t>
      </w:r>
      <w:r>
        <w:rPr>
          <w:sz w:val="28"/>
        </w:rPr>
        <w:t xml:space="preserve">  Принимать внутрь по 1 – 2  таблетки 4 раза в день </w:t>
      </w:r>
    </w:p>
    <w:p w:rsidR="00BB67A7" w:rsidRDefault="00EF12DA">
      <w:pPr>
        <w:jc w:val="both"/>
        <w:rPr>
          <w:sz w:val="28"/>
        </w:rPr>
      </w:pPr>
      <w:r>
        <w:rPr>
          <w:sz w:val="28"/>
        </w:rPr>
        <w:t xml:space="preserve">                   через 1 час после еды и перед сном.</w:t>
      </w:r>
    </w:p>
    <w:p w:rsidR="00BB67A7" w:rsidRDefault="00BB67A7">
      <w:pPr>
        <w:pStyle w:val="a6"/>
        <w:ind w:firstLine="360"/>
        <w:rPr>
          <w:sz w:val="28"/>
        </w:rPr>
      </w:pPr>
    </w:p>
    <w:p w:rsidR="00BB67A7" w:rsidRDefault="00BB67A7">
      <w:pPr>
        <w:pStyle w:val="a6"/>
        <w:ind w:left="360"/>
        <w:rPr>
          <w:sz w:val="32"/>
        </w:rPr>
      </w:pPr>
      <w:bookmarkStart w:id="1" w:name="_GoBack"/>
      <w:bookmarkEnd w:id="1"/>
    </w:p>
    <w:sectPr w:rsidR="00BB67A7">
      <w:pgSz w:w="11906" w:h="16838"/>
      <w:pgMar w:top="1440" w:right="1797" w:bottom="1440" w:left="1797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7A7" w:rsidRDefault="00EF12DA">
      <w:r>
        <w:separator/>
      </w:r>
    </w:p>
  </w:endnote>
  <w:endnote w:type="continuationSeparator" w:id="0">
    <w:p w:rsidR="00BB67A7" w:rsidRDefault="00EF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7A7" w:rsidRDefault="00EF12D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B67A7" w:rsidRDefault="00BB67A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7A7" w:rsidRDefault="00EF12D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BB67A7" w:rsidRDefault="00BB67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7A7" w:rsidRDefault="00EF12DA">
      <w:r>
        <w:separator/>
      </w:r>
    </w:p>
  </w:footnote>
  <w:footnote w:type="continuationSeparator" w:id="0">
    <w:p w:rsidR="00BB67A7" w:rsidRDefault="00EF1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7A7" w:rsidRDefault="00BB67A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E80F3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>
    <w:nsid w:val="0CA8325E"/>
    <w:multiLevelType w:val="singleLevel"/>
    <w:tmpl w:val="303CB41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DEE1416"/>
    <w:multiLevelType w:val="singleLevel"/>
    <w:tmpl w:val="81EA63C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4">
    <w:nsid w:val="0E214295"/>
    <w:multiLevelType w:val="multilevel"/>
    <w:tmpl w:val="452E5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98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1A52CF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1CD18DC"/>
    <w:multiLevelType w:val="singleLevel"/>
    <w:tmpl w:val="D70C9618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7">
    <w:nsid w:val="12E76B16"/>
    <w:multiLevelType w:val="singleLevel"/>
    <w:tmpl w:val="ED5C918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8">
    <w:nsid w:val="13C34EB4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3F83F99"/>
    <w:multiLevelType w:val="singleLevel"/>
    <w:tmpl w:val="696A7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47009D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>
    <w:nsid w:val="257F25F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>
    <w:nsid w:val="27F110EE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97F38AC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BBB6A9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>
    <w:nsid w:val="2D3F7BBC"/>
    <w:multiLevelType w:val="singleLevel"/>
    <w:tmpl w:val="5362647A"/>
    <w:lvl w:ilvl="0">
      <w:start w:val="20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2E3E42CA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0E165FF"/>
    <w:multiLevelType w:val="singleLevel"/>
    <w:tmpl w:val="89F29DBE"/>
    <w:lvl w:ilvl="0">
      <w:start w:val="1"/>
      <w:numFmt w:val="decimal"/>
      <w:lvlText w:val="%1."/>
      <w:legacy w:legacy="1" w:legacySpace="0" w:legacyIndent="283"/>
      <w:lvlJc w:val="left"/>
      <w:pPr>
        <w:ind w:left="847" w:hanging="283"/>
      </w:pPr>
    </w:lvl>
  </w:abstractNum>
  <w:abstractNum w:abstractNumId="18">
    <w:nsid w:val="32FC2B82"/>
    <w:multiLevelType w:val="singleLevel"/>
    <w:tmpl w:val="8C485004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9">
    <w:nsid w:val="3AD1270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3B7B2B83"/>
    <w:multiLevelType w:val="singleLevel"/>
    <w:tmpl w:val="0EE6EE20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3CA830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E59119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3FDD4098"/>
    <w:multiLevelType w:val="singleLevel"/>
    <w:tmpl w:val="663EEDA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52974B8"/>
    <w:multiLevelType w:val="singleLevel"/>
    <w:tmpl w:val="663EEDA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A74193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6">
    <w:nsid w:val="4C370F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F581ED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8">
    <w:nsid w:val="4F6101F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377466C"/>
    <w:multiLevelType w:val="singleLevel"/>
    <w:tmpl w:val="C11CC7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30">
    <w:nsid w:val="575F2A8C"/>
    <w:multiLevelType w:val="singleLevel"/>
    <w:tmpl w:val="D9A8B17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31">
    <w:nsid w:val="5AB172B2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B190EC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60155B67"/>
    <w:multiLevelType w:val="singleLevel"/>
    <w:tmpl w:val="8DF0CA40"/>
    <w:lvl w:ilvl="0">
      <w:start w:val="2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4">
    <w:nsid w:val="626F193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>
    <w:nsid w:val="64B41F62"/>
    <w:multiLevelType w:val="singleLevel"/>
    <w:tmpl w:val="679C629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64C47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9577C9F"/>
    <w:multiLevelType w:val="singleLevel"/>
    <w:tmpl w:val="663EEDA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6BBE14FF"/>
    <w:multiLevelType w:val="singleLevel"/>
    <w:tmpl w:val="C3ECE0C0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9">
    <w:nsid w:val="6F3B765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0">
    <w:nsid w:val="716628B3"/>
    <w:multiLevelType w:val="singleLevel"/>
    <w:tmpl w:val="2870B80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1">
    <w:nsid w:val="732636C5"/>
    <w:multiLevelType w:val="singleLevel"/>
    <w:tmpl w:val="663EEDA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78C572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932406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7C3D000A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4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47" w:hanging="283"/>
        </w:pPr>
        <w:rPr>
          <w:rFonts w:ascii="Symbol" w:hAnsi="Symbol" w:hint="default"/>
        </w:rPr>
      </w:lvl>
    </w:lvlOverride>
  </w:num>
  <w:num w:numId="5">
    <w:abstractNumId w:val="17"/>
  </w:num>
  <w:num w:numId="6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7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8">
    <w:abstractNumId w:val="19"/>
  </w:num>
  <w:num w:numId="9">
    <w:abstractNumId w:val="40"/>
  </w:num>
  <w:num w:numId="10">
    <w:abstractNumId w:val="43"/>
  </w:num>
  <w:num w:numId="11">
    <w:abstractNumId w:val="36"/>
  </w:num>
  <w:num w:numId="12">
    <w:abstractNumId w:val="33"/>
  </w:num>
  <w:num w:numId="13">
    <w:abstractNumId w:val="38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44"/>
  </w:num>
  <w:num w:numId="16">
    <w:abstractNumId w:val="14"/>
  </w:num>
  <w:num w:numId="17">
    <w:abstractNumId w:val="34"/>
  </w:num>
  <w:num w:numId="18">
    <w:abstractNumId w:val="39"/>
  </w:num>
  <w:num w:numId="19">
    <w:abstractNumId w:val="1"/>
  </w:num>
  <w:num w:numId="20">
    <w:abstractNumId w:val="27"/>
  </w:num>
  <w:num w:numId="21">
    <w:abstractNumId w:val="25"/>
  </w:num>
  <w:num w:numId="22">
    <w:abstractNumId w:val="10"/>
  </w:num>
  <w:num w:numId="23">
    <w:abstractNumId w:val="12"/>
  </w:num>
  <w:num w:numId="24">
    <w:abstractNumId w:val="13"/>
  </w:num>
  <w:num w:numId="25">
    <w:abstractNumId w:val="31"/>
  </w:num>
  <w:num w:numId="26">
    <w:abstractNumId w:val="35"/>
  </w:num>
  <w:num w:numId="27">
    <w:abstractNumId w:val="16"/>
  </w:num>
  <w:num w:numId="28">
    <w:abstractNumId w:val="8"/>
  </w:num>
  <w:num w:numId="29">
    <w:abstractNumId w:val="4"/>
    <w:lvlOverride w:ilvl="0">
      <w:startOverride w:val="1"/>
    </w:lvlOverride>
    <w:lvlOverride w:ilvl="1">
      <w:startOverride w:val="10"/>
    </w:lvlOverride>
    <w:lvlOverride w:ilvl="2">
      <w:startOverride w:val="9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3"/>
  </w:num>
  <w:num w:numId="32">
    <w:abstractNumId w:val="29"/>
  </w:num>
  <w:num w:numId="33">
    <w:abstractNumId w:val="30"/>
  </w:num>
  <w:num w:numId="34">
    <w:abstractNumId w:val="7"/>
  </w:num>
  <w:num w:numId="35">
    <w:abstractNumId w:val="18"/>
  </w:num>
  <w:num w:numId="36">
    <w:abstractNumId w:val="6"/>
  </w:num>
  <w:num w:numId="37">
    <w:abstractNumId w:val="26"/>
  </w:num>
  <w:num w:numId="38">
    <w:abstractNumId w:val="24"/>
  </w:num>
  <w:num w:numId="39">
    <w:abstractNumId w:val="11"/>
  </w:num>
  <w:num w:numId="40">
    <w:abstractNumId w:val="37"/>
  </w:num>
  <w:num w:numId="41">
    <w:abstractNumId w:val="23"/>
  </w:num>
  <w:num w:numId="42">
    <w:abstractNumId w:val="21"/>
  </w:num>
  <w:num w:numId="43">
    <w:abstractNumId w:val="28"/>
  </w:num>
  <w:num w:numId="44">
    <w:abstractNumId w:val="2"/>
  </w:num>
  <w:num w:numId="45">
    <w:abstractNumId w:val="41"/>
  </w:num>
  <w:num w:numId="46">
    <w:abstractNumId w:val="20"/>
  </w:num>
  <w:num w:numId="47">
    <w:abstractNumId w:val="22"/>
  </w:num>
  <w:num w:numId="48">
    <w:abstractNumId w:val="15"/>
  </w:num>
  <w:num w:numId="49">
    <w:abstractNumId w:val="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2DA"/>
    <w:rsid w:val="0073103E"/>
    <w:rsid w:val="00BB67A7"/>
    <w:rsid w:val="00EF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7AD62-26E9-42A9-A5C5-64B6FB78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color w:val="008000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color w:val="000080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numId w:val="9"/>
      </w:numPr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left="360" w:firstLine="720"/>
      <w:jc w:val="both"/>
      <w:outlineLvl w:val="4"/>
    </w:pPr>
    <w:rPr>
      <w:sz w:val="24"/>
      <w:lang w:val="en-US"/>
    </w:rPr>
  </w:style>
  <w:style w:type="paragraph" w:styleId="6">
    <w:name w:val="heading 6"/>
    <w:basedOn w:val="a"/>
    <w:next w:val="a"/>
    <w:qFormat/>
    <w:pPr>
      <w:keepNext/>
      <w:numPr>
        <w:numId w:val="12"/>
      </w:numPr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color w:val="000080"/>
      <w:sz w:val="36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ind w:left="283"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color w:val="0000FF"/>
      <w:sz w:val="36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jc w:val="both"/>
    </w:pPr>
    <w:rPr>
      <w:sz w:val="24"/>
    </w:rPr>
  </w:style>
  <w:style w:type="paragraph" w:styleId="a7">
    <w:name w:val="Body Text Indent"/>
    <w:basedOn w:val="a"/>
    <w:semiHidden/>
    <w:pPr>
      <w:widowControl w:val="0"/>
      <w:ind w:firstLine="720"/>
      <w:jc w:val="both"/>
    </w:pPr>
    <w:rPr>
      <w:i/>
      <w:snapToGrid w:val="0"/>
      <w:sz w:val="24"/>
    </w:rPr>
  </w:style>
  <w:style w:type="paragraph" w:styleId="20">
    <w:name w:val="Body Text Indent 2"/>
    <w:basedOn w:val="a"/>
    <w:semiHidden/>
    <w:pPr>
      <w:widowControl w:val="0"/>
      <w:ind w:firstLine="720"/>
      <w:jc w:val="both"/>
    </w:pPr>
    <w:rPr>
      <w:i/>
      <w:snapToGrid w:val="0"/>
      <w:sz w:val="24"/>
      <w:u w:val="single"/>
    </w:rPr>
  </w:style>
  <w:style w:type="paragraph" w:styleId="30">
    <w:name w:val="Body Text Indent 3"/>
    <w:basedOn w:val="a"/>
    <w:semiHidden/>
    <w:pPr>
      <w:ind w:left="720"/>
      <w:jc w:val="both"/>
    </w:pPr>
    <w:rPr>
      <w:sz w:val="24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paragraph" w:customStyle="1" w:styleId="10">
    <w:name w:val="Обычный1"/>
    <w:pPr>
      <w:widowControl w:val="0"/>
      <w:ind w:firstLine="300"/>
      <w:jc w:val="both"/>
    </w:pPr>
    <w:rPr>
      <w:snapToGrid w:val="0"/>
    </w:rPr>
  </w:style>
  <w:style w:type="paragraph" w:customStyle="1" w:styleId="FR1">
    <w:name w:val="FR1"/>
    <w:pPr>
      <w:widowControl w:val="0"/>
      <w:jc w:val="both"/>
    </w:pPr>
    <w:rPr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6642</Words>
  <Characters>37864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ПАСПОРТНАЯ ЧАСТЬ</vt:lpstr>
    </vt:vector>
  </TitlesOfParts>
  <Company> </Company>
  <LinksUpToDate>false</LinksUpToDate>
  <CharactersWithSpaces>44418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subject/>
  <dc:creator>Резников А. Ю.</dc:creator>
  <cp:keywords/>
  <cp:lastModifiedBy>admin</cp:lastModifiedBy>
  <cp:revision>2</cp:revision>
  <cp:lastPrinted>1998-12-08T20:35:00Z</cp:lastPrinted>
  <dcterms:created xsi:type="dcterms:W3CDTF">2014-05-06T04:53:00Z</dcterms:created>
  <dcterms:modified xsi:type="dcterms:W3CDTF">2014-05-06T04:53:00Z</dcterms:modified>
</cp:coreProperties>
</file>