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86" w:rsidRDefault="00DC6486">
      <w:pPr>
        <w:pStyle w:val="a3"/>
        <w:rPr>
          <w:lang w:val="en-US"/>
        </w:rPr>
      </w:pPr>
    </w:p>
    <w:p w:rsidR="00DC6486" w:rsidRDefault="00DC6486">
      <w:pPr>
        <w:pStyle w:val="a3"/>
        <w:rPr>
          <w:lang w:val="en-US"/>
        </w:rPr>
      </w:pPr>
    </w:p>
    <w:p w:rsidR="00DC6486" w:rsidRDefault="009241CC">
      <w:pPr>
        <w:pStyle w:val="a3"/>
      </w:pPr>
      <w:r>
        <w:t>СИБИРСКИЙ ГОСУДАРСТВЕННЫЙ</w:t>
      </w:r>
    </w:p>
    <w:p w:rsidR="00DC6486" w:rsidRDefault="009241CC">
      <w:pPr>
        <w:jc w:val="center"/>
        <w:rPr>
          <w:rFonts w:ascii="Times New Roman" w:hAnsi="Times New Roman"/>
          <w:sz w:val="40"/>
        </w:rPr>
      </w:pPr>
      <w:r>
        <w:rPr>
          <w:rFonts w:ascii="Times New Roman" w:hAnsi="Times New Roman"/>
          <w:sz w:val="40"/>
        </w:rPr>
        <w:t>МЕДИЦИНСКИЙ УНИВЕРСИТЕТ</w:t>
      </w:r>
    </w:p>
    <w:p w:rsidR="00DC6486" w:rsidRDefault="00DC6486">
      <w:pPr>
        <w:jc w:val="center"/>
        <w:rPr>
          <w:rFonts w:ascii="Times New Roman" w:hAnsi="Times New Roman"/>
          <w:sz w:val="40"/>
        </w:rPr>
      </w:pPr>
    </w:p>
    <w:p w:rsidR="00DC6486" w:rsidRDefault="00DC6486">
      <w:pPr>
        <w:jc w:val="center"/>
        <w:rPr>
          <w:rFonts w:ascii="Times New Roman" w:hAnsi="Times New Roman"/>
          <w:sz w:val="40"/>
        </w:rPr>
      </w:pPr>
    </w:p>
    <w:p w:rsidR="00DC6486" w:rsidRDefault="00DC6486">
      <w:pPr>
        <w:jc w:val="center"/>
        <w:rPr>
          <w:rFonts w:ascii="Times New Roman" w:hAnsi="Times New Roman"/>
          <w:sz w:val="40"/>
        </w:rPr>
      </w:pPr>
    </w:p>
    <w:p w:rsidR="00DC6486" w:rsidRDefault="009241CC">
      <w:pPr>
        <w:pStyle w:val="1"/>
      </w:pPr>
      <w:r>
        <w:t>Кафедра инфекционных болезней</w:t>
      </w:r>
    </w:p>
    <w:p w:rsidR="00DC6486" w:rsidRDefault="00DC6486">
      <w:pPr>
        <w:ind w:left="4320" w:firstLine="720"/>
        <w:rPr>
          <w:rFonts w:ascii="Times New Roman" w:hAnsi="Times New Roman"/>
          <w:sz w:val="32"/>
        </w:rPr>
      </w:pPr>
    </w:p>
    <w:p w:rsidR="00DC6486" w:rsidRDefault="009241CC">
      <w:pPr>
        <w:ind w:left="4320" w:firstLine="720"/>
        <w:jc w:val="both"/>
        <w:rPr>
          <w:rFonts w:ascii="Times New Roman" w:hAnsi="Times New Roman"/>
          <w:sz w:val="32"/>
        </w:rPr>
      </w:pPr>
      <w:r>
        <w:rPr>
          <w:rFonts w:ascii="Times New Roman" w:hAnsi="Times New Roman"/>
          <w:b/>
          <w:sz w:val="32"/>
        </w:rPr>
        <w:t xml:space="preserve">Зав. кафедрой: </w:t>
      </w:r>
      <w:r>
        <w:rPr>
          <w:rFonts w:ascii="Times New Roman" w:hAnsi="Times New Roman"/>
          <w:sz w:val="32"/>
        </w:rPr>
        <w:t>профессор</w:t>
      </w:r>
    </w:p>
    <w:p w:rsidR="00DC6486" w:rsidRDefault="009241CC">
      <w:pPr>
        <w:ind w:left="4320" w:firstLine="720"/>
        <w:jc w:val="both"/>
        <w:rPr>
          <w:rFonts w:ascii="Times New Roman" w:hAnsi="Times New Roman"/>
          <w:b/>
          <w:sz w:val="32"/>
        </w:rPr>
      </w:pPr>
      <w:r>
        <w:rPr>
          <w:rFonts w:ascii="Times New Roman" w:hAnsi="Times New Roman"/>
          <w:b/>
          <w:sz w:val="32"/>
        </w:rPr>
        <w:t>Лепехин А.В.</w:t>
      </w:r>
    </w:p>
    <w:p w:rsidR="00DC6486" w:rsidRDefault="00DC6486">
      <w:pPr>
        <w:ind w:left="4320" w:firstLine="720"/>
        <w:jc w:val="both"/>
        <w:rPr>
          <w:rFonts w:ascii="Times New Roman" w:hAnsi="Times New Roman"/>
          <w:b/>
          <w:sz w:val="32"/>
        </w:rPr>
      </w:pPr>
    </w:p>
    <w:p w:rsidR="00DC6486" w:rsidRDefault="009241CC">
      <w:pPr>
        <w:ind w:left="4320" w:firstLine="720"/>
        <w:jc w:val="both"/>
        <w:rPr>
          <w:rFonts w:ascii="Times New Roman" w:hAnsi="Times New Roman"/>
          <w:b/>
          <w:sz w:val="32"/>
        </w:rPr>
      </w:pPr>
      <w:r>
        <w:rPr>
          <w:rFonts w:ascii="Times New Roman" w:hAnsi="Times New Roman"/>
          <w:b/>
          <w:sz w:val="32"/>
        </w:rPr>
        <w:t>Преподаватель: Жарова Н.В.</w:t>
      </w:r>
    </w:p>
    <w:p w:rsidR="00DC6486" w:rsidRDefault="00DC6486">
      <w:pPr>
        <w:ind w:left="4320" w:firstLine="720"/>
        <w:jc w:val="both"/>
        <w:rPr>
          <w:rFonts w:ascii="Times New Roman" w:hAnsi="Times New Roman"/>
          <w:b/>
          <w:sz w:val="32"/>
        </w:rPr>
      </w:pPr>
    </w:p>
    <w:p w:rsidR="00DC6486" w:rsidRDefault="00DC6486">
      <w:pPr>
        <w:ind w:left="4320" w:firstLine="720"/>
        <w:jc w:val="both"/>
        <w:rPr>
          <w:rFonts w:ascii="Times New Roman" w:hAnsi="Times New Roman"/>
          <w:b/>
          <w:sz w:val="32"/>
        </w:rPr>
      </w:pPr>
    </w:p>
    <w:p w:rsidR="00DC6486" w:rsidRDefault="00DC6486">
      <w:pPr>
        <w:ind w:left="4320" w:firstLine="720"/>
        <w:jc w:val="both"/>
        <w:rPr>
          <w:rFonts w:ascii="Times New Roman" w:hAnsi="Times New Roman"/>
          <w:b/>
          <w:sz w:val="32"/>
        </w:rPr>
      </w:pPr>
    </w:p>
    <w:p w:rsidR="00DC6486" w:rsidRDefault="00DC6486">
      <w:pPr>
        <w:jc w:val="both"/>
        <w:rPr>
          <w:rFonts w:ascii="Times New Roman" w:hAnsi="Times New Roman"/>
          <w:b/>
          <w:sz w:val="32"/>
        </w:rPr>
      </w:pPr>
    </w:p>
    <w:p w:rsidR="00DC6486" w:rsidRDefault="009241CC">
      <w:pPr>
        <w:pStyle w:val="2"/>
      </w:pPr>
      <w:r>
        <w:rPr>
          <w:shadow/>
        </w:rPr>
        <w:t>ИСТОРИЯ</w:t>
      </w:r>
      <w:r>
        <w:t xml:space="preserve"> </w:t>
      </w:r>
    </w:p>
    <w:p w:rsidR="00DC6486" w:rsidRDefault="009241CC">
      <w:pPr>
        <w:pStyle w:val="2"/>
        <w:rPr>
          <w:shadow/>
        </w:rPr>
      </w:pPr>
      <w:r>
        <w:rPr>
          <w:shadow/>
        </w:rPr>
        <w:t>БОЛЕЗНИ</w:t>
      </w:r>
    </w:p>
    <w:p w:rsidR="00DC6486" w:rsidRDefault="009241CC">
      <w:pPr>
        <w:jc w:val="center"/>
        <w:rPr>
          <w:rFonts w:ascii="Times New Roman" w:hAnsi="Times New Roman"/>
          <w:sz w:val="32"/>
        </w:rPr>
      </w:pPr>
      <w:r>
        <w:rPr>
          <w:rFonts w:ascii="Times New Roman" w:hAnsi="Times New Roman"/>
          <w:b/>
          <w:sz w:val="32"/>
        </w:rPr>
        <w:t xml:space="preserve">Больная: </w:t>
      </w:r>
      <w:r>
        <w:rPr>
          <w:rFonts w:ascii="Times New Roman" w:hAnsi="Times New Roman"/>
          <w:b/>
          <w:sz w:val="32"/>
          <w:lang w:val="en-US"/>
        </w:rPr>
        <w:t>x</w:t>
      </w:r>
      <w:r>
        <w:rPr>
          <w:rFonts w:ascii="Times New Roman" w:hAnsi="Times New Roman"/>
          <w:sz w:val="32"/>
        </w:rPr>
        <w:t>, 58 лет.</w:t>
      </w:r>
    </w:p>
    <w:p w:rsidR="00DC6486" w:rsidRDefault="009241CC">
      <w:pPr>
        <w:jc w:val="center"/>
        <w:rPr>
          <w:rFonts w:ascii="Times New Roman" w:hAnsi="Times New Roman"/>
          <w:sz w:val="32"/>
        </w:rPr>
      </w:pPr>
      <w:r>
        <w:rPr>
          <w:rFonts w:ascii="Times New Roman" w:hAnsi="Times New Roman"/>
          <w:b/>
          <w:sz w:val="32"/>
        </w:rPr>
        <w:t xml:space="preserve">Клинический диагноз: </w:t>
      </w:r>
      <w:r>
        <w:rPr>
          <w:rFonts w:ascii="Times New Roman" w:hAnsi="Times New Roman"/>
          <w:sz w:val="32"/>
        </w:rPr>
        <w:t xml:space="preserve">острая дизенетерия, атипичное течение, энтероколитическая форма (выделена </w:t>
      </w:r>
      <w:r>
        <w:rPr>
          <w:rFonts w:ascii="Times New Roman" w:hAnsi="Times New Roman"/>
          <w:sz w:val="32"/>
          <w:lang w:val="en-US"/>
        </w:rPr>
        <w:t>Sh. Flexneri II</w:t>
      </w:r>
      <w:r>
        <w:rPr>
          <w:rFonts w:ascii="Times New Roman" w:hAnsi="Times New Roman"/>
          <w:sz w:val="32"/>
        </w:rPr>
        <w:t>А).</w:t>
      </w:r>
    </w:p>
    <w:p w:rsidR="00DC6486" w:rsidRDefault="009241CC">
      <w:pPr>
        <w:jc w:val="center"/>
        <w:rPr>
          <w:rFonts w:ascii="Times New Roman" w:hAnsi="Times New Roman"/>
          <w:sz w:val="32"/>
        </w:rPr>
      </w:pPr>
      <w:r>
        <w:rPr>
          <w:rFonts w:ascii="Times New Roman" w:hAnsi="Times New Roman"/>
          <w:b/>
          <w:sz w:val="32"/>
        </w:rPr>
        <w:t xml:space="preserve">Сопутствующее заболевание: </w:t>
      </w:r>
      <w:r>
        <w:rPr>
          <w:rFonts w:ascii="Times New Roman" w:hAnsi="Times New Roman"/>
          <w:sz w:val="32"/>
        </w:rPr>
        <w:t>хронический геморрой, фаза обострения. Хроническая постгеморрагическая анемия легкой степени.</w:t>
      </w:r>
    </w:p>
    <w:p w:rsidR="00DC6486" w:rsidRDefault="00DC6486">
      <w:pPr>
        <w:jc w:val="center"/>
        <w:rPr>
          <w:rFonts w:ascii="Times New Roman" w:hAnsi="Times New Roman"/>
          <w:sz w:val="32"/>
        </w:rPr>
      </w:pPr>
    </w:p>
    <w:p w:rsidR="00DC6486" w:rsidRDefault="00DC6486">
      <w:pPr>
        <w:rPr>
          <w:rFonts w:ascii="Times New Roman" w:hAnsi="Times New Roman"/>
          <w:sz w:val="32"/>
        </w:rPr>
      </w:pPr>
    </w:p>
    <w:p w:rsidR="00DC6486" w:rsidRDefault="00DC6486">
      <w:pPr>
        <w:rPr>
          <w:rFonts w:ascii="Times New Roman" w:hAnsi="Times New Roman"/>
          <w:sz w:val="32"/>
        </w:rPr>
      </w:pPr>
    </w:p>
    <w:p w:rsidR="00DC6486" w:rsidRDefault="009241CC">
      <w:pPr>
        <w:ind w:left="4320" w:firstLine="720"/>
        <w:rPr>
          <w:rFonts w:ascii="Times New Roman" w:hAnsi="Times New Roman"/>
          <w:sz w:val="32"/>
        </w:rPr>
      </w:pPr>
      <w:r>
        <w:rPr>
          <w:rFonts w:ascii="Times New Roman" w:hAnsi="Times New Roman"/>
          <w:b/>
          <w:sz w:val="32"/>
        </w:rPr>
        <w:t xml:space="preserve">Куратор: </w:t>
      </w:r>
      <w:r>
        <w:rPr>
          <w:rFonts w:ascii="Times New Roman" w:hAnsi="Times New Roman"/>
          <w:sz w:val="32"/>
        </w:rPr>
        <w:t xml:space="preserve">студентка </w:t>
      </w:r>
      <w:r>
        <w:rPr>
          <w:rFonts w:ascii="Times New Roman" w:hAnsi="Times New Roman"/>
          <w:sz w:val="32"/>
          <w:lang w:val="en-US"/>
        </w:rPr>
        <w:t>V</w:t>
      </w:r>
      <w:r>
        <w:rPr>
          <w:rFonts w:ascii="Times New Roman" w:hAnsi="Times New Roman"/>
          <w:sz w:val="32"/>
        </w:rPr>
        <w:t xml:space="preserve"> курса</w:t>
      </w:r>
    </w:p>
    <w:p w:rsidR="00DC6486" w:rsidRDefault="009241CC">
      <w:pPr>
        <w:ind w:left="4320" w:firstLine="720"/>
        <w:rPr>
          <w:rFonts w:ascii="Times New Roman" w:hAnsi="Times New Roman"/>
          <w:sz w:val="32"/>
        </w:rPr>
      </w:pPr>
      <w:r>
        <w:rPr>
          <w:rFonts w:ascii="Times New Roman" w:hAnsi="Times New Roman"/>
          <w:sz w:val="32"/>
        </w:rPr>
        <w:t>лечебного факультета СГМУ</w:t>
      </w:r>
    </w:p>
    <w:p w:rsidR="00DC6486" w:rsidRDefault="009241CC">
      <w:pPr>
        <w:ind w:left="4320" w:firstLine="720"/>
        <w:rPr>
          <w:rFonts w:ascii="Times New Roman" w:hAnsi="Times New Roman"/>
          <w:b/>
          <w:sz w:val="32"/>
        </w:rPr>
      </w:pPr>
      <w:r>
        <w:rPr>
          <w:rFonts w:ascii="Times New Roman" w:hAnsi="Times New Roman"/>
          <w:b/>
          <w:sz w:val="32"/>
        </w:rPr>
        <w:t>Голованова А.А.</w:t>
      </w:r>
    </w:p>
    <w:p w:rsidR="00DC6486" w:rsidRDefault="00DC6486">
      <w:pPr>
        <w:ind w:left="4320" w:firstLine="720"/>
        <w:rPr>
          <w:rFonts w:ascii="Times New Roman" w:hAnsi="Times New Roman"/>
          <w:b/>
          <w:sz w:val="32"/>
        </w:rPr>
      </w:pPr>
    </w:p>
    <w:p w:rsidR="00DC6486" w:rsidRDefault="009241CC">
      <w:pPr>
        <w:ind w:left="4320" w:firstLine="720"/>
        <w:rPr>
          <w:rFonts w:ascii="Times New Roman" w:hAnsi="Times New Roman"/>
          <w:sz w:val="32"/>
        </w:rPr>
      </w:pPr>
      <w:r>
        <w:rPr>
          <w:rFonts w:ascii="Times New Roman" w:hAnsi="Times New Roman"/>
          <w:b/>
          <w:sz w:val="32"/>
        </w:rPr>
        <w:t xml:space="preserve">Начало курации: </w:t>
      </w:r>
      <w:r>
        <w:rPr>
          <w:rFonts w:ascii="Times New Roman" w:hAnsi="Times New Roman"/>
          <w:sz w:val="32"/>
        </w:rPr>
        <w:t>8 июня 1998 года</w:t>
      </w:r>
    </w:p>
    <w:p w:rsidR="00DC6486" w:rsidRDefault="009241CC">
      <w:pPr>
        <w:ind w:left="4320" w:firstLine="720"/>
        <w:rPr>
          <w:rFonts w:ascii="Times New Roman" w:hAnsi="Times New Roman"/>
          <w:sz w:val="32"/>
        </w:rPr>
      </w:pPr>
      <w:r>
        <w:rPr>
          <w:rFonts w:ascii="Times New Roman" w:hAnsi="Times New Roman"/>
          <w:b/>
          <w:sz w:val="32"/>
        </w:rPr>
        <w:t>Окончание курации:</w:t>
      </w:r>
      <w:r>
        <w:rPr>
          <w:rFonts w:ascii="Times New Roman" w:hAnsi="Times New Roman"/>
          <w:sz w:val="32"/>
        </w:rPr>
        <w:t xml:space="preserve"> 15 июня 1998г</w:t>
      </w:r>
    </w:p>
    <w:p w:rsidR="00DC6486" w:rsidRDefault="00DC6486">
      <w:pPr>
        <w:ind w:left="4320" w:firstLine="720"/>
        <w:rPr>
          <w:rFonts w:ascii="Times New Roman" w:hAnsi="Times New Roman"/>
          <w:b/>
          <w:sz w:val="32"/>
        </w:rPr>
      </w:pPr>
    </w:p>
    <w:p w:rsidR="00DC6486" w:rsidRDefault="00DC6486">
      <w:pPr>
        <w:ind w:left="4320" w:firstLine="720"/>
        <w:rPr>
          <w:rFonts w:ascii="Times New Roman" w:hAnsi="Times New Roman"/>
          <w:sz w:val="32"/>
        </w:rPr>
      </w:pPr>
    </w:p>
    <w:p w:rsidR="00DC6486" w:rsidRDefault="00DC6486">
      <w:pPr>
        <w:jc w:val="center"/>
        <w:rPr>
          <w:rFonts w:ascii="Times New Roman" w:hAnsi="Times New Roman"/>
          <w:sz w:val="32"/>
        </w:rPr>
      </w:pPr>
    </w:p>
    <w:p w:rsidR="00DC6486" w:rsidRDefault="009241CC">
      <w:pPr>
        <w:pStyle w:val="3"/>
      </w:pPr>
      <w:r>
        <w:t xml:space="preserve">ТОМСК-1998 </w:t>
      </w:r>
    </w:p>
    <w:p w:rsidR="00DC6486" w:rsidRDefault="00DC6486">
      <w:pPr>
        <w:jc w:val="center"/>
        <w:rPr>
          <w:rFonts w:ascii="Times New Roman" w:hAnsi="Times New Roman"/>
          <w:sz w:val="40"/>
        </w:rPr>
      </w:pPr>
    </w:p>
    <w:p w:rsidR="00DC6486" w:rsidRDefault="009241CC">
      <w:pPr>
        <w:pStyle w:val="4"/>
      </w:pPr>
      <w:r>
        <w:t>ПАСПОРТНАЯ ЧАСТЬ</w:t>
      </w:r>
    </w:p>
    <w:p w:rsidR="00DC6486" w:rsidRDefault="00DC6486">
      <w:pPr>
        <w:jc w:val="center"/>
        <w:rPr>
          <w:rFonts w:ascii="Times New Roman" w:hAnsi="Times New Roman"/>
          <w:b/>
          <w:color w:val="008080"/>
          <w:sz w:val="40"/>
        </w:rPr>
      </w:pPr>
    </w:p>
    <w:p w:rsidR="00DC6486" w:rsidRDefault="009241CC">
      <w:pPr>
        <w:pStyle w:val="5"/>
        <w:rPr>
          <w:color w:val="auto"/>
          <w:lang w:val="en-US"/>
        </w:rPr>
      </w:pPr>
      <w:r>
        <w:t>Фамилия:</w:t>
      </w:r>
      <w:r>
        <w:tab/>
      </w:r>
      <w:r>
        <w:tab/>
      </w:r>
      <w:r>
        <w:tab/>
      </w:r>
      <w:r>
        <w:tab/>
      </w:r>
      <w:r>
        <w:rPr>
          <w:color w:val="auto"/>
        </w:rPr>
        <w:t>x</w:t>
      </w:r>
    </w:p>
    <w:p w:rsidR="00DC6486" w:rsidRDefault="00DC6486">
      <w:pPr>
        <w:rPr>
          <w:rFonts w:ascii="Times New Roman" w:hAnsi="Times New Roman"/>
        </w:rPr>
      </w:pPr>
    </w:p>
    <w:p w:rsidR="00DC6486" w:rsidRDefault="009241CC">
      <w:pPr>
        <w:rPr>
          <w:rFonts w:ascii="Times New Roman" w:hAnsi="Times New Roman"/>
          <w:sz w:val="28"/>
          <w:lang w:val="en-US"/>
        </w:rPr>
      </w:pPr>
      <w:r>
        <w:rPr>
          <w:rFonts w:ascii="Times New Roman" w:hAnsi="Times New Roman"/>
          <w:color w:val="008080"/>
          <w:sz w:val="28"/>
        </w:rPr>
        <w:t>Имя:</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x</w:t>
      </w:r>
    </w:p>
    <w:p w:rsidR="00DC6486" w:rsidRDefault="00DC6486">
      <w:pPr>
        <w:rPr>
          <w:rFonts w:ascii="Times New Roman" w:hAnsi="Times New Roman"/>
          <w:color w:val="008080"/>
          <w:sz w:val="28"/>
        </w:rPr>
      </w:pPr>
    </w:p>
    <w:p w:rsidR="00DC6486" w:rsidRDefault="009241CC">
      <w:pPr>
        <w:rPr>
          <w:rFonts w:ascii="Times New Roman" w:hAnsi="Times New Roman"/>
          <w:sz w:val="28"/>
          <w:lang w:val="en-US"/>
        </w:rPr>
      </w:pPr>
      <w:r>
        <w:rPr>
          <w:rFonts w:ascii="Times New Roman" w:hAnsi="Times New Roman"/>
          <w:color w:val="008080"/>
          <w:sz w:val="28"/>
        </w:rPr>
        <w:t>Отчество:</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x</w:t>
      </w: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9241CC">
      <w:pPr>
        <w:rPr>
          <w:rFonts w:ascii="Times New Roman" w:hAnsi="Times New Roman"/>
          <w:sz w:val="28"/>
        </w:rPr>
      </w:pPr>
      <w:r>
        <w:rPr>
          <w:rFonts w:ascii="Times New Roman" w:hAnsi="Times New Roman"/>
          <w:color w:val="008080"/>
          <w:sz w:val="28"/>
        </w:rPr>
        <w:t>Пол:</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женский</w:t>
      </w:r>
    </w:p>
    <w:p w:rsidR="00DC6486" w:rsidRDefault="00DC6486">
      <w:pPr>
        <w:rPr>
          <w:rFonts w:ascii="Times New Roman" w:hAnsi="Times New Roman"/>
          <w:color w:val="008080"/>
          <w:sz w:val="28"/>
        </w:rPr>
      </w:pPr>
    </w:p>
    <w:p w:rsidR="00DC6486" w:rsidRDefault="009241CC">
      <w:pPr>
        <w:rPr>
          <w:rFonts w:ascii="Times New Roman" w:hAnsi="Times New Roman"/>
          <w:sz w:val="28"/>
        </w:rPr>
      </w:pPr>
      <w:r>
        <w:rPr>
          <w:rFonts w:ascii="Times New Roman" w:hAnsi="Times New Roman"/>
          <w:color w:val="008080"/>
          <w:sz w:val="28"/>
        </w:rPr>
        <w:t>Возраст:</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58 лет</w:t>
      </w: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color w:val="008080"/>
          <w:sz w:val="28"/>
        </w:rPr>
      </w:pPr>
    </w:p>
    <w:p w:rsidR="00DC6486" w:rsidRDefault="009241CC">
      <w:pPr>
        <w:rPr>
          <w:rFonts w:ascii="Times New Roman" w:hAnsi="Times New Roman"/>
          <w:sz w:val="28"/>
          <w:lang w:val="en-US"/>
        </w:rPr>
      </w:pPr>
      <w:r>
        <w:rPr>
          <w:rFonts w:ascii="Times New Roman" w:hAnsi="Times New Roman"/>
          <w:color w:val="008080"/>
          <w:sz w:val="28"/>
        </w:rPr>
        <w:t>Домашний адрес:</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г. Томск</w:t>
      </w:r>
    </w:p>
    <w:p w:rsidR="00DC6486" w:rsidRDefault="00DC6486">
      <w:pPr>
        <w:rPr>
          <w:rFonts w:ascii="Times New Roman" w:hAnsi="Times New Roman"/>
          <w:color w:val="008080"/>
          <w:sz w:val="28"/>
        </w:rPr>
      </w:pPr>
    </w:p>
    <w:p w:rsidR="00DC6486" w:rsidRDefault="009241CC">
      <w:pPr>
        <w:rPr>
          <w:rFonts w:ascii="Times New Roman" w:hAnsi="Times New Roman"/>
          <w:sz w:val="28"/>
        </w:rPr>
      </w:pPr>
      <w:r>
        <w:rPr>
          <w:rFonts w:ascii="Times New Roman" w:hAnsi="Times New Roman"/>
          <w:color w:val="008080"/>
          <w:sz w:val="28"/>
        </w:rPr>
        <w:t>Место работы:</w:t>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ab/>
        <w:t>пенсионерка</w:t>
      </w: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9241CC">
      <w:pPr>
        <w:rPr>
          <w:rFonts w:ascii="Times New Roman" w:hAnsi="Times New Roman"/>
          <w:sz w:val="28"/>
        </w:rPr>
      </w:pPr>
      <w:r>
        <w:rPr>
          <w:rFonts w:ascii="Times New Roman" w:hAnsi="Times New Roman"/>
          <w:color w:val="008080"/>
          <w:sz w:val="28"/>
        </w:rPr>
        <w:t>Дата поступления:</w:t>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2 июня 1998 года</w:t>
      </w:r>
    </w:p>
    <w:p w:rsidR="00DC6486" w:rsidRDefault="00DC6486">
      <w:pPr>
        <w:rPr>
          <w:rFonts w:ascii="Times New Roman" w:hAnsi="Times New Roman"/>
          <w:color w:val="008080"/>
          <w:sz w:val="28"/>
        </w:rPr>
      </w:pPr>
    </w:p>
    <w:p w:rsidR="00DC6486" w:rsidRDefault="009241CC">
      <w:pPr>
        <w:rPr>
          <w:rFonts w:ascii="Times New Roman" w:hAnsi="Times New Roman"/>
          <w:sz w:val="28"/>
        </w:rPr>
      </w:pPr>
      <w:r>
        <w:rPr>
          <w:rFonts w:ascii="Times New Roman" w:hAnsi="Times New Roman"/>
          <w:color w:val="008080"/>
          <w:sz w:val="28"/>
        </w:rPr>
        <w:t>Порядок поступления:</w:t>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по «Скорой помощи»</w:t>
      </w: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color w:val="008080"/>
          <w:sz w:val="28"/>
        </w:rPr>
      </w:pPr>
    </w:p>
    <w:p w:rsidR="00DC6486" w:rsidRDefault="009241CC">
      <w:pPr>
        <w:rPr>
          <w:rFonts w:ascii="Times New Roman" w:hAnsi="Times New Roman"/>
          <w:sz w:val="28"/>
        </w:rPr>
      </w:pPr>
      <w:r>
        <w:rPr>
          <w:rFonts w:ascii="Times New Roman" w:hAnsi="Times New Roman"/>
          <w:color w:val="008080"/>
          <w:sz w:val="28"/>
        </w:rPr>
        <w:t>Диагноз при поступлении:</w:t>
      </w:r>
      <w:r>
        <w:rPr>
          <w:rFonts w:ascii="Times New Roman" w:hAnsi="Times New Roman"/>
          <w:color w:val="008080"/>
          <w:sz w:val="28"/>
        </w:rPr>
        <w:tab/>
      </w:r>
      <w:r>
        <w:rPr>
          <w:rFonts w:ascii="Times New Roman" w:hAnsi="Times New Roman"/>
          <w:sz w:val="28"/>
        </w:rPr>
        <w:t>острый гастроэнтерит</w:t>
      </w:r>
    </w:p>
    <w:p w:rsidR="00DC6486" w:rsidRDefault="00DC6486">
      <w:pPr>
        <w:rPr>
          <w:rFonts w:ascii="Times New Roman" w:hAnsi="Times New Roman"/>
          <w:color w:val="008080"/>
          <w:sz w:val="28"/>
        </w:rPr>
      </w:pPr>
    </w:p>
    <w:p w:rsidR="00DC6486" w:rsidRDefault="009241CC">
      <w:pPr>
        <w:rPr>
          <w:rFonts w:ascii="Times New Roman" w:hAnsi="Times New Roman"/>
          <w:sz w:val="28"/>
        </w:rPr>
      </w:pPr>
      <w:r>
        <w:rPr>
          <w:rFonts w:ascii="Times New Roman" w:hAnsi="Times New Roman"/>
          <w:color w:val="008080"/>
          <w:sz w:val="28"/>
        </w:rPr>
        <w:t>Клинический диагноз:</w:t>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острая дизентерия, энтероколитическая форма</w:t>
      </w:r>
    </w:p>
    <w:p w:rsidR="00DC6486" w:rsidRDefault="00DC6486">
      <w:pPr>
        <w:rPr>
          <w:rFonts w:ascii="Times New Roman" w:hAnsi="Times New Roman"/>
          <w:color w:val="008080"/>
          <w:sz w:val="28"/>
        </w:rPr>
      </w:pPr>
    </w:p>
    <w:p w:rsidR="00DC6486" w:rsidRDefault="009241CC">
      <w:pPr>
        <w:ind w:left="3600" w:hanging="3600"/>
        <w:rPr>
          <w:rFonts w:ascii="Times New Roman" w:hAnsi="Times New Roman"/>
          <w:sz w:val="28"/>
        </w:rPr>
      </w:pPr>
      <w:r>
        <w:rPr>
          <w:rFonts w:ascii="Times New Roman" w:hAnsi="Times New Roman"/>
          <w:color w:val="008080"/>
          <w:sz w:val="28"/>
        </w:rPr>
        <w:t>Окончательный диагноз:</w:t>
      </w:r>
      <w:r>
        <w:rPr>
          <w:rFonts w:ascii="Times New Roman" w:hAnsi="Times New Roman"/>
          <w:color w:val="008080"/>
          <w:sz w:val="28"/>
        </w:rPr>
        <w:tab/>
      </w:r>
      <w:r>
        <w:rPr>
          <w:rFonts w:ascii="Times New Roman" w:hAnsi="Times New Roman"/>
          <w:sz w:val="28"/>
        </w:rPr>
        <w:t xml:space="preserve">острая  дизентерия, атипичное течение, энтероколитическая форма  (выделена </w:t>
      </w:r>
      <w:r>
        <w:rPr>
          <w:rFonts w:ascii="Times New Roman" w:hAnsi="Times New Roman"/>
          <w:sz w:val="28"/>
          <w:lang w:val="en-US"/>
        </w:rPr>
        <w:t>Sh. Flexneri II</w:t>
      </w:r>
      <w:r>
        <w:rPr>
          <w:rFonts w:ascii="Times New Roman" w:hAnsi="Times New Roman"/>
          <w:sz w:val="28"/>
        </w:rPr>
        <w:t>А).</w:t>
      </w:r>
    </w:p>
    <w:p w:rsidR="00DC6486" w:rsidRDefault="00DC6486">
      <w:pPr>
        <w:ind w:left="3600" w:hanging="3600"/>
        <w:rPr>
          <w:rFonts w:ascii="Times New Roman" w:hAnsi="Times New Roman"/>
          <w:sz w:val="28"/>
        </w:rPr>
      </w:pPr>
    </w:p>
    <w:p w:rsidR="00DC6486" w:rsidRDefault="009241CC">
      <w:pPr>
        <w:ind w:left="3600" w:hanging="3600"/>
        <w:rPr>
          <w:rFonts w:ascii="Times New Roman" w:hAnsi="Times New Roman"/>
          <w:sz w:val="28"/>
        </w:rPr>
      </w:pPr>
      <w:r>
        <w:rPr>
          <w:rFonts w:ascii="Times New Roman" w:hAnsi="Times New Roman"/>
          <w:color w:val="008080"/>
          <w:sz w:val="28"/>
        </w:rPr>
        <w:t xml:space="preserve">Сопутствующее заболевание: </w:t>
      </w:r>
      <w:r>
        <w:rPr>
          <w:rFonts w:ascii="Times New Roman" w:hAnsi="Times New Roman"/>
          <w:sz w:val="28"/>
        </w:rPr>
        <w:t>хронический геморрой, фаза обострения. Хроническая постгеморрагическая анемия легкой степени.</w:t>
      </w:r>
    </w:p>
    <w:p w:rsidR="00DC6486" w:rsidRDefault="00DC6486">
      <w:pPr>
        <w:ind w:left="3600" w:hanging="3600"/>
        <w:rPr>
          <w:rFonts w:ascii="Times New Roman" w:hAnsi="Times New Roman"/>
          <w:sz w:val="28"/>
        </w:rPr>
      </w:pPr>
    </w:p>
    <w:p w:rsidR="00DC6486" w:rsidRDefault="00DC6486">
      <w:pPr>
        <w:ind w:left="3600" w:hanging="3600"/>
        <w:rPr>
          <w:rFonts w:ascii="Times New Roman" w:hAnsi="Times New Roman"/>
          <w:sz w:val="28"/>
        </w:rPr>
      </w:pPr>
    </w:p>
    <w:p w:rsidR="00DC6486" w:rsidRDefault="00DC6486">
      <w:pPr>
        <w:ind w:left="3600" w:hanging="3600"/>
        <w:rPr>
          <w:rFonts w:ascii="Times New Roman" w:hAnsi="Times New Roman"/>
          <w:sz w:val="28"/>
        </w:rPr>
      </w:pPr>
    </w:p>
    <w:p w:rsidR="00DC6486" w:rsidRDefault="00DC6486">
      <w:pPr>
        <w:ind w:left="3600" w:hanging="3600"/>
        <w:rPr>
          <w:rFonts w:ascii="Times New Roman" w:hAnsi="Times New Roman"/>
          <w:sz w:val="28"/>
        </w:rPr>
      </w:pPr>
    </w:p>
    <w:p w:rsidR="00DC6486" w:rsidRDefault="00DC6486">
      <w:pPr>
        <w:ind w:left="3600" w:hanging="3600"/>
        <w:rPr>
          <w:rFonts w:ascii="Times New Roman" w:hAnsi="Times New Roman"/>
          <w:sz w:val="28"/>
        </w:rPr>
      </w:pPr>
    </w:p>
    <w:p w:rsidR="00DC6486" w:rsidRDefault="00DC6486">
      <w:pPr>
        <w:ind w:left="3600" w:hanging="3600"/>
        <w:rPr>
          <w:rFonts w:ascii="Times New Roman" w:hAnsi="Times New Roman"/>
          <w:sz w:val="28"/>
        </w:rPr>
      </w:pPr>
    </w:p>
    <w:p w:rsidR="00DC6486" w:rsidRDefault="00DC6486">
      <w:pPr>
        <w:ind w:left="3600" w:hanging="3600"/>
        <w:rPr>
          <w:rFonts w:ascii="Times New Roman" w:hAnsi="Times New Roman"/>
          <w:sz w:val="28"/>
        </w:rPr>
      </w:pPr>
    </w:p>
    <w:p w:rsidR="00DC6486" w:rsidRDefault="00DC6486">
      <w:pPr>
        <w:ind w:left="3600" w:hanging="3600"/>
        <w:rPr>
          <w:rFonts w:ascii="Times New Roman" w:hAnsi="Times New Roman"/>
          <w:sz w:val="28"/>
        </w:rPr>
      </w:pPr>
    </w:p>
    <w:p w:rsidR="00DC6486" w:rsidRDefault="00DC6486">
      <w:pPr>
        <w:ind w:left="3600" w:hanging="3600"/>
        <w:rPr>
          <w:rFonts w:ascii="Times New Roman" w:hAnsi="Times New Roman"/>
          <w:sz w:val="28"/>
        </w:rPr>
      </w:pPr>
    </w:p>
    <w:p w:rsidR="00DC6486" w:rsidRDefault="00DC6486">
      <w:pPr>
        <w:rPr>
          <w:rFonts w:ascii="Times New Roman" w:hAnsi="Times New Roman"/>
          <w:sz w:val="28"/>
        </w:rPr>
      </w:pPr>
    </w:p>
    <w:p w:rsidR="00DC6486" w:rsidRDefault="009241CC">
      <w:pPr>
        <w:pStyle w:val="6"/>
      </w:pPr>
      <w:r>
        <w:t>ЖАЛОБЫ БОЛЬНОГО</w:t>
      </w:r>
    </w:p>
    <w:p w:rsidR="00DC6486" w:rsidRDefault="009241CC">
      <w:pPr>
        <w:ind w:left="3600" w:hanging="3600"/>
        <w:rPr>
          <w:rFonts w:ascii="Times New Roman" w:hAnsi="Times New Roman"/>
          <w:b/>
          <w:color w:val="008080"/>
          <w:sz w:val="28"/>
        </w:rPr>
      </w:pPr>
      <w:r>
        <w:rPr>
          <w:rFonts w:ascii="Times New Roman" w:hAnsi="Times New Roman"/>
          <w:b/>
          <w:color w:val="008080"/>
          <w:sz w:val="28"/>
        </w:rPr>
        <w:t>При поступлении:</w:t>
      </w:r>
    </w:p>
    <w:p w:rsidR="00DC6486" w:rsidRDefault="009241CC">
      <w:pPr>
        <w:pStyle w:val="a4"/>
        <w:rPr>
          <w:sz w:val="28"/>
        </w:rPr>
      </w:pPr>
      <w:r>
        <w:rPr>
          <w:sz w:val="28"/>
        </w:rPr>
        <w:t>-повышение температуры тела до 40.1</w:t>
      </w:r>
      <w:r>
        <w:rPr>
          <w:sz w:val="28"/>
        </w:rPr>
        <w:sym w:font="Symbol" w:char="F0B0"/>
      </w:r>
      <w:r>
        <w:rPr>
          <w:sz w:val="28"/>
        </w:rPr>
        <w:t>С, головная боль, слабость, разбитость, головокружение, мелькание «мушек» перед глазами.</w:t>
      </w:r>
    </w:p>
    <w:p w:rsidR="00DC6486" w:rsidRDefault="009241CC">
      <w:pPr>
        <w:rPr>
          <w:rFonts w:ascii="Times New Roman" w:hAnsi="Times New Roman"/>
          <w:sz w:val="28"/>
        </w:rPr>
      </w:pPr>
      <w:r>
        <w:rPr>
          <w:rFonts w:ascii="Times New Roman" w:hAnsi="Times New Roman"/>
          <w:sz w:val="28"/>
        </w:rPr>
        <w:t>-схваткообразные интенсивные боли в животе, ложные болезненные позывы на дефекацию.</w:t>
      </w:r>
    </w:p>
    <w:p w:rsidR="00DC6486" w:rsidRDefault="009241CC">
      <w:pPr>
        <w:rPr>
          <w:rFonts w:ascii="Times New Roman" w:hAnsi="Times New Roman"/>
          <w:sz w:val="28"/>
        </w:rPr>
      </w:pPr>
      <w:r>
        <w:rPr>
          <w:rFonts w:ascii="Times New Roman" w:hAnsi="Times New Roman"/>
          <w:sz w:val="28"/>
        </w:rPr>
        <w:t>-жидкий стул: вначале обильный, без примесей, водянистый, без зловонного запаха, затем скудный, в виде «плевков» с примесью слизи и крови в виде прожилок.</w:t>
      </w:r>
    </w:p>
    <w:p w:rsidR="00DC6486" w:rsidRDefault="00DC6486">
      <w:pPr>
        <w:rPr>
          <w:rFonts w:ascii="Times New Roman" w:hAnsi="Times New Roman"/>
          <w:sz w:val="28"/>
        </w:rPr>
      </w:pPr>
    </w:p>
    <w:p w:rsidR="00DC6486" w:rsidRDefault="009241CC">
      <w:pPr>
        <w:rPr>
          <w:rFonts w:ascii="Times New Roman" w:hAnsi="Times New Roman"/>
          <w:b/>
          <w:color w:val="008080"/>
          <w:sz w:val="28"/>
        </w:rPr>
      </w:pPr>
      <w:r>
        <w:rPr>
          <w:rFonts w:ascii="Times New Roman" w:hAnsi="Times New Roman"/>
          <w:b/>
          <w:color w:val="008080"/>
          <w:sz w:val="28"/>
        </w:rPr>
        <w:t>На момент курации:</w:t>
      </w:r>
    </w:p>
    <w:p w:rsidR="00DC6486" w:rsidRDefault="009241CC">
      <w:pPr>
        <w:pStyle w:val="a4"/>
        <w:rPr>
          <w:sz w:val="28"/>
        </w:rPr>
      </w:pPr>
      <w:r>
        <w:rPr>
          <w:sz w:val="28"/>
        </w:rPr>
        <w:t>-затруднение и болезненность дефекации, примесь крови в кале.</w:t>
      </w:r>
    </w:p>
    <w:p w:rsidR="00DC6486" w:rsidRDefault="009241CC">
      <w:pPr>
        <w:rPr>
          <w:rFonts w:ascii="Times New Roman" w:hAnsi="Times New Roman"/>
          <w:sz w:val="28"/>
        </w:rPr>
      </w:pPr>
      <w:r>
        <w:rPr>
          <w:rFonts w:ascii="Times New Roman" w:hAnsi="Times New Roman"/>
          <w:sz w:val="28"/>
        </w:rPr>
        <w:t>-ноющие боли по всему животу, вздутие живота, метеоризм.</w:t>
      </w: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9241CC">
      <w:pPr>
        <w:pStyle w:val="4"/>
      </w:pPr>
      <w:r>
        <w:t>АНАМНЕЗ БОЛЕЗНИ</w:t>
      </w:r>
    </w:p>
    <w:p w:rsidR="00DC6486" w:rsidRDefault="009241CC">
      <w:pPr>
        <w:pStyle w:val="a4"/>
        <w:rPr>
          <w:sz w:val="28"/>
        </w:rPr>
      </w:pPr>
      <w:r>
        <w:rPr>
          <w:sz w:val="28"/>
        </w:rPr>
        <w:t>Считает себя больной с 29 мая 1998 года, когда внезапно в первой половине дня появилось ощущение общего недомогания, слабость, вялость, разбитость. Через несколько часов повысилась температура тела до 37.4</w:t>
      </w:r>
      <w:r>
        <w:rPr>
          <w:sz w:val="28"/>
        </w:rPr>
        <w:sym w:font="Symbol" w:char="F0B0"/>
      </w:r>
      <w:r>
        <w:rPr>
          <w:sz w:val="28"/>
        </w:rPr>
        <w:t>С, появился жидкий стул (обильный, без примесей). Во второй половине дня температура тела повысилась до 40</w:t>
      </w:r>
      <w:r>
        <w:rPr>
          <w:sz w:val="28"/>
        </w:rPr>
        <w:sym w:font="Symbol" w:char="F0B0"/>
      </w:r>
      <w:r>
        <w:rPr>
          <w:sz w:val="28"/>
        </w:rPr>
        <w:t>С, общее состояние еще более ухудшилось. За это время жидкий стул был еще 4 раза.  Больная пыталась купировать гипертермию аспирином, но эффекта не было. В 18.00 была вызвана бригада «Скорой помощи», при осмотре больной была выявлена гиперемия задней стенки глотки  и рекомендовано применение ампициллина. Рекомендации больная выполняла.</w:t>
      </w:r>
    </w:p>
    <w:p w:rsidR="00DC6486" w:rsidRDefault="009241CC">
      <w:pPr>
        <w:pStyle w:val="a4"/>
        <w:rPr>
          <w:sz w:val="28"/>
        </w:rPr>
      </w:pPr>
      <w:r>
        <w:rPr>
          <w:sz w:val="28"/>
        </w:rPr>
        <w:t>2 следующих дня у больной продолжался понос,  стул постепенно приобретал характер «ректальных плевков» со слизью и кровью, держалась высокая температура. З1 мая больная вызвала на дом участкового терапевта, который посоветовал применять закрепляющие средства: отвар коры дуба, черемуховое варенье. У больной после употребления этих средств открылось кровотечение из геморроидальных узлов (хроническим геморроем больная страдает около 20 лет), дефекация стала резко болезненной. 1 июня больная снова вызвала бригаду «Скорой помощи» и была доставлена в факультетские клиники СГМУ. После консультации дежурного врача клиник больная была доставлена в клинику инфекционных болезней, но от госпитализации отказалась. Вечером 1 июня состояние еще более ухудшилось, боли стали непереносимыми, вновь повысилась температура тела. 2 июня в экстренном порядке больная была доставлена в инфекционное отделение 3 городской клинической больницы.</w:t>
      </w:r>
    </w:p>
    <w:p w:rsidR="00DC6486" w:rsidRDefault="00DC6486">
      <w:pPr>
        <w:pStyle w:val="a4"/>
        <w:rPr>
          <w:sz w:val="28"/>
        </w:rPr>
      </w:pPr>
    </w:p>
    <w:p w:rsidR="00DC6486" w:rsidRDefault="00DC6486">
      <w:pPr>
        <w:pStyle w:val="a4"/>
        <w:rPr>
          <w:sz w:val="28"/>
        </w:rPr>
      </w:pPr>
    </w:p>
    <w:p w:rsidR="00DC6486" w:rsidRDefault="009241CC">
      <w:pPr>
        <w:pStyle w:val="a4"/>
        <w:jc w:val="center"/>
        <w:rPr>
          <w:b/>
          <w:color w:val="008080"/>
          <w:sz w:val="40"/>
        </w:rPr>
      </w:pPr>
      <w:r>
        <w:rPr>
          <w:b/>
          <w:color w:val="008080"/>
          <w:sz w:val="40"/>
        </w:rPr>
        <w:t>АЛЛЕРГОЛОГИЧЕСКИЙ АНАМНЕЗ</w:t>
      </w:r>
    </w:p>
    <w:p w:rsidR="00DC6486" w:rsidRDefault="009241CC">
      <w:pPr>
        <w:pStyle w:val="a4"/>
        <w:rPr>
          <w:sz w:val="28"/>
        </w:rPr>
      </w:pPr>
      <w:r>
        <w:rPr>
          <w:sz w:val="28"/>
        </w:rPr>
        <w:t>У больной имеется аллергическая реакция на введение новокаина: головокружение, тошнота, чувство прилива жара к лицу и шее.</w:t>
      </w:r>
    </w:p>
    <w:p w:rsidR="00DC6486" w:rsidRDefault="009241CC">
      <w:pPr>
        <w:pStyle w:val="a4"/>
        <w:rPr>
          <w:sz w:val="28"/>
        </w:rPr>
      </w:pPr>
      <w:r>
        <w:rPr>
          <w:sz w:val="28"/>
        </w:rPr>
        <w:t>При применении димедрола больная также отмечает головокружение, головную боль, сонливость, мелкий тремор рук.</w:t>
      </w:r>
    </w:p>
    <w:p w:rsidR="00DC6486" w:rsidRDefault="009241CC">
      <w:pPr>
        <w:pStyle w:val="a4"/>
        <w:rPr>
          <w:sz w:val="28"/>
        </w:rPr>
      </w:pPr>
      <w:r>
        <w:rPr>
          <w:sz w:val="28"/>
        </w:rPr>
        <w:t>На пищевые, растительные и бытовые аллергены реакции нет.</w:t>
      </w:r>
    </w:p>
    <w:p w:rsidR="00DC6486" w:rsidRDefault="00DC6486">
      <w:pPr>
        <w:pStyle w:val="a4"/>
        <w:rPr>
          <w:sz w:val="28"/>
        </w:rPr>
      </w:pPr>
    </w:p>
    <w:p w:rsidR="00DC6486" w:rsidRDefault="00DC6486">
      <w:pPr>
        <w:pStyle w:val="a4"/>
        <w:rPr>
          <w:sz w:val="28"/>
        </w:rPr>
      </w:pPr>
    </w:p>
    <w:p w:rsidR="00DC6486" w:rsidRDefault="009241CC">
      <w:pPr>
        <w:pStyle w:val="a4"/>
        <w:jc w:val="center"/>
        <w:rPr>
          <w:b/>
          <w:color w:val="008080"/>
          <w:sz w:val="40"/>
        </w:rPr>
      </w:pPr>
      <w:r>
        <w:rPr>
          <w:b/>
          <w:color w:val="008080"/>
          <w:sz w:val="40"/>
        </w:rPr>
        <w:t>ЭПИДЕМИОЛОГИЧЕСКИЙ АНАМНЕЗ</w:t>
      </w:r>
    </w:p>
    <w:p w:rsidR="00DC6486" w:rsidRDefault="009241CC">
      <w:pPr>
        <w:pStyle w:val="a4"/>
        <w:jc w:val="both"/>
        <w:rPr>
          <w:sz w:val="28"/>
        </w:rPr>
      </w:pPr>
      <w:r>
        <w:rPr>
          <w:sz w:val="28"/>
        </w:rPr>
        <w:t xml:space="preserve">Возникновение данного заболевания больная связывает с употреблением мороженого накануне начала болезни. Со слов больной, у мороженого был кислый привкус. </w:t>
      </w:r>
    </w:p>
    <w:p w:rsidR="00DC6486" w:rsidRDefault="009241CC">
      <w:pPr>
        <w:pStyle w:val="a4"/>
        <w:jc w:val="both"/>
        <w:rPr>
          <w:sz w:val="28"/>
        </w:rPr>
      </w:pPr>
      <w:r>
        <w:rPr>
          <w:sz w:val="28"/>
        </w:rPr>
        <w:t>На общение с подобным больным в анамнезе указаний нет.</w:t>
      </w:r>
    </w:p>
    <w:p w:rsidR="00DC6486" w:rsidRDefault="009241CC">
      <w:pPr>
        <w:pStyle w:val="a4"/>
        <w:jc w:val="both"/>
        <w:rPr>
          <w:sz w:val="28"/>
        </w:rPr>
      </w:pPr>
      <w:r>
        <w:rPr>
          <w:sz w:val="28"/>
        </w:rPr>
        <w:t xml:space="preserve">Больная проживает в благоустроенной квартире, в семье 2 человека, дочь живет отдельно. Правила личной гигиены соблюдает, домашних животных не держит. </w:t>
      </w:r>
    </w:p>
    <w:p w:rsidR="00DC6486" w:rsidRDefault="009241CC">
      <w:pPr>
        <w:pStyle w:val="a4"/>
        <w:jc w:val="both"/>
        <w:rPr>
          <w:sz w:val="28"/>
        </w:rPr>
      </w:pPr>
      <w:r>
        <w:rPr>
          <w:sz w:val="28"/>
        </w:rPr>
        <w:t xml:space="preserve">Воду употребляет отстоенную, некипяченую. Фрукты и овощи моет кипятком. Употребление речной рыбы в настоящее время, а также в прошлом больная отрицает. </w:t>
      </w:r>
    </w:p>
    <w:p w:rsidR="00DC6486" w:rsidRDefault="009241CC">
      <w:pPr>
        <w:pStyle w:val="a4"/>
        <w:jc w:val="both"/>
        <w:rPr>
          <w:sz w:val="28"/>
        </w:rPr>
      </w:pPr>
      <w:r>
        <w:rPr>
          <w:sz w:val="28"/>
        </w:rPr>
        <w:t>Питание исключительно домашнее.</w:t>
      </w:r>
    </w:p>
    <w:p w:rsidR="00DC6486" w:rsidRDefault="009241CC">
      <w:pPr>
        <w:pStyle w:val="a4"/>
        <w:jc w:val="both"/>
        <w:rPr>
          <w:sz w:val="28"/>
        </w:rPr>
      </w:pPr>
      <w:r>
        <w:rPr>
          <w:sz w:val="28"/>
        </w:rPr>
        <w:t>Операций, травм, переливаний крови и других внутривенных вливаний, стоматологических вмешательств, инъекций в последние 6 месяцев не было.</w:t>
      </w:r>
    </w:p>
    <w:p w:rsidR="00DC6486" w:rsidRDefault="009241CC">
      <w:pPr>
        <w:pStyle w:val="a4"/>
        <w:jc w:val="both"/>
        <w:rPr>
          <w:sz w:val="28"/>
        </w:rPr>
      </w:pPr>
      <w:r>
        <w:rPr>
          <w:sz w:val="28"/>
        </w:rPr>
        <w:t>Укусы животных, ушибы, занозы и другие повреждения в ближайшее время отрицает.</w:t>
      </w:r>
    </w:p>
    <w:p w:rsidR="00DC6486" w:rsidRDefault="009241CC">
      <w:pPr>
        <w:pStyle w:val="a4"/>
        <w:jc w:val="both"/>
        <w:rPr>
          <w:sz w:val="28"/>
        </w:rPr>
      </w:pPr>
      <w:r>
        <w:rPr>
          <w:sz w:val="28"/>
        </w:rPr>
        <w:t>В 1974 году перенесла брюшной тиф. Причиной заражения было употребление некипяченого молока из магазина. Диагноз был поставлен не сразу (сначала участковый терапевт заподозрил грипп). Лечилась в клинике инфекционных болезней примерно 1 месяц, течение болезни было тяжелым (со слов больной).</w:t>
      </w:r>
    </w:p>
    <w:p w:rsidR="00DC6486" w:rsidRDefault="009241CC">
      <w:pPr>
        <w:pStyle w:val="a4"/>
        <w:jc w:val="both"/>
        <w:rPr>
          <w:sz w:val="28"/>
        </w:rPr>
      </w:pPr>
      <w:r>
        <w:rPr>
          <w:sz w:val="28"/>
        </w:rPr>
        <w:t>12 лет назад больная перенесла рожу нижних конечностей, которая с тех пор практически ежегодно рецидивирует. Поражаются в основном голени, форма – буллезно-геморрагическая. В этом году обострений не было.</w:t>
      </w:r>
    </w:p>
    <w:p w:rsidR="00DC6486" w:rsidRDefault="009241CC">
      <w:pPr>
        <w:pStyle w:val="a4"/>
        <w:jc w:val="both"/>
        <w:rPr>
          <w:sz w:val="28"/>
        </w:rPr>
      </w:pPr>
      <w:r>
        <w:rPr>
          <w:sz w:val="28"/>
        </w:rPr>
        <w:t>Прививки в детстве и в школе – по возрасту. В 1997 году прошла курс прививок против клещевого энцефалита (последняя прививка – в конце апреля). Прививочная реакция у больной проявляется легким общим недомоганием.</w:t>
      </w:r>
    </w:p>
    <w:p w:rsidR="00DC6486" w:rsidRDefault="009241CC">
      <w:pPr>
        <w:pStyle w:val="a4"/>
        <w:jc w:val="both"/>
        <w:rPr>
          <w:sz w:val="28"/>
        </w:rPr>
      </w:pPr>
      <w:r>
        <w:rPr>
          <w:sz w:val="28"/>
        </w:rPr>
        <w:t>Исходя из данных эпидемиологического анамнеза, можно сделать заключение о том, что причиной развития данного заболевания явилось, вероятно, употребление больной некачественного мороженого.</w:t>
      </w:r>
    </w:p>
    <w:p w:rsidR="00DC6486" w:rsidRDefault="00DC6486">
      <w:pPr>
        <w:pStyle w:val="a4"/>
        <w:jc w:val="both"/>
        <w:rPr>
          <w:sz w:val="28"/>
        </w:rPr>
      </w:pPr>
    </w:p>
    <w:p w:rsidR="00DC6486" w:rsidRDefault="009241CC">
      <w:pPr>
        <w:pStyle w:val="a4"/>
        <w:jc w:val="center"/>
        <w:rPr>
          <w:b/>
          <w:color w:val="008080"/>
          <w:sz w:val="40"/>
        </w:rPr>
      </w:pPr>
      <w:r>
        <w:rPr>
          <w:b/>
          <w:color w:val="008080"/>
          <w:sz w:val="40"/>
        </w:rPr>
        <w:t>АНАМНЕЗ ЖИЗНИ</w:t>
      </w:r>
    </w:p>
    <w:p w:rsidR="00DC6486" w:rsidRDefault="009241CC">
      <w:pPr>
        <w:pStyle w:val="a4"/>
        <w:jc w:val="both"/>
        <w:rPr>
          <w:sz w:val="28"/>
        </w:rPr>
      </w:pPr>
      <w:r>
        <w:rPr>
          <w:sz w:val="28"/>
        </w:rPr>
        <w:t xml:space="preserve">Родилась в Северном Казахстане, в Томск переехала в 17 лет. Росла и развивалась соответственно возрасту, перенесенных детских инфекций не помнит. В школу пошла в 7 лет, окончила 10 классов. </w:t>
      </w:r>
    </w:p>
    <w:p w:rsidR="00DC6486" w:rsidRDefault="009241CC">
      <w:pPr>
        <w:pStyle w:val="a4"/>
        <w:jc w:val="both"/>
        <w:rPr>
          <w:sz w:val="28"/>
        </w:rPr>
      </w:pPr>
      <w:r>
        <w:rPr>
          <w:sz w:val="28"/>
        </w:rPr>
        <w:t>С 20 лет страдала диффузным зобом, в 1995 году в щитовидной железе был обнаружен узел, по поводу которого было произведено 2 операции: в 1995 и 1996 годах.</w:t>
      </w:r>
    </w:p>
    <w:p w:rsidR="00DC6486" w:rsidRDefault="009241CC">
      <w:pPr>
        <w:pStyle w:val="a4"/>
        <w:jc w:val="both"/>
        <w:rPr>
          <w:sz w:val="28"/>
        </w:rPr>
      </w:pPr>
      <w:r>
        <w:rPr>
          <w:sz w:val="28"/>
        </w:rPr>
        <w:t>С 35 лет страдает хроническим холециститом с периодическими обострениями (не чаще 1 раза в год, после нарушений диеты).</w:t>
      </w:r>
    </w:p>
    <w:p w:rsidR="00DC6486" w:rsidRDefault="009241CC">
      <w:pPr>
        <w:pStyle w:val="a4"/>
        <w:jc w:val="both"/>
        <w:rPr>
          <w:sz w:val="28"/>
        </w:rPr>
      </w:pPr>
      <w:r>
        <w:rPr>
          <w:sz w:val="28"/>
        </w:rPr>
        <w:t>В 40 лет у больной был обнаружен (с ее слов) неспецифический язвенный колит, по поводу которого она периодически проходит лечение в различных терапевтических стационарах города.</w:t>
      </w:r>
    </w:p>
    <w:p w:rsidR="00DC6486" w:rsidRDefault="009241CC">
      <w:pPr>
        <w:pStyle w:val="a4"/>
        <w:jc w:val="both"/>
        <w:rPr>
          <w:sz w:val="28"/>
        </w:rPr>
      </w:pPr>
      <w:r>
        <w:rPr>
          <w:sz w:val="28"/>
        </w:rPr>
        <w:t>В 1976 году больная перенесла операцию по поводу кишечной непроходимости, причиной которой были кишечные спайки.</w:t>
      </w:r>
    </w:p>
    <w:p w:rsidR="00DC6486" w:rsidRDefault="009241CC">
      <w:pPr>
        <w:pStyle w:val="a4"/>
        <w:jc w:val="both"/>
        <w:rPr>
          <w:sz w:val="28"/>
        </w:rPr>
      </w:pPr>
      <w:r>
        <w:rPr>
          <w:sz w:val="28"/>
        </w:rPr>
        <w:t>В 1993 году больная перенесла опоясывающий лишай, лечилась амбулаторно. На месте высыпаний остались мелкие множественные атрофические рубцы с депигментацией, периодически на этих участках возникает зуд кожи.</w:t>
      </w:r>
    </w:p>
    <w:p w:rsidR="00DC6486" w:rsidRDefault="009241CC">
      <w:pPr>
        <w:pStyle w:val="a4"/>
        <w:jc w:val="both"/>
      </w:pPr>
      <w:r>
        <w:rPr>
          <w:sz w:val="28"/>
          <w:lang w:val="en-US"/>
        </w:rPr>
        <w:t xml:space="preserve">Mensis </w:t>
      </w:r>
      <w:r>
        <w:rPr>
          <w:sz w:val="28"/>
        </w:rPr>
        <w:t>с 13 лет, менопауза с 47 лет. 1 беременность 1 самостоятельные роды.</w:t>
      </w:r>
    </w:p>
    <w:p w:rsidR="00DC6486" w:rsidRDefault="009241CC">
      <w:pPr>
        <w:pStyle w:val="a4"/>
        <w:jc w:val="center"/>
        <w:rPr>
          <w:b/>
          <w:color w:val="008080"/>
          <w:sz w:val="40"/>
        </w:rPr>
      </w:pPr>
      <w:r>
        <w:rPr>
          <w:b/>
          <w:color w:val="008080"/>
          <w:sz w:val="40"/>
        </w:rPr>
        <w:t>ОБЪЕКТИВНОЕ ОБСЛЕДОВАНИЕ</w:t>
      </w:r>
    </w:p>
    <w:p w:rsidR="00DC6486" w:rsidRDefault="00DC6486">
      <w:pPr>
        <w:pStyle w:val="a4"/>
        <w:jc w:val="center"/>
      </w:pPr>
    </w:p>
    <w:p w:rsidR="00DC6486" w:rsidRDefault="009241CC">
      <w:pPr>
        <w:rPr>
          <w:rFonts w:ascii="Times New Roman" w:hAnsi="Times New Roman"/>
          <w:sz w:val="28"/>
        </w:rPr>
      </w:pPr>
      <w:r>
        <w:rPr>
          <w:rFonts w:ascii="Times New Roman" w:hAnsi="Times New Roman"/>
          <w:color w:val="008080"/>
          <w:sz w:val="28"/>
        </w:rPr>
        <w:t>Рост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t xml:space="preserve"> </w:t>
      </w:r>
      <w:r>
        <w:rPr>
          <w:rFonts w:ascii="Times New Roman" w:hAnsi="Times New Roman"/>
          <w:sz w:val="28"/>
        </w:rPr>
        <w:t>155 см</w:t>
      </w:r>
    </w:p>
    <w:p w:rsidR="00DC6486" w:rsidRDefault="009241CC">
      <w:pPr>
        <w:rPr>
          <w:rFonts w:ascii="Times New Roman" w:hAnsi="Times New Roman"/>
          <w:sz w:val="28"/>
        </w:rPr>
      </w:pPr>
      <w:r>
        <w:rPr>
          <w:rFonts w:ascii="Times New Roman" w:hAnsi="Times New Roman"/>
          <w:color w:val="008080"/>
          <w:sz w:val="28"/>
        </w:rPr>
        <w:t>Вес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t xml:space="preserve"> </w:t>
      </w:r>
      <w:r>
        <w:rPr>
          <w:rFonts w:ascii="Times New Roman" w:hAnsi="Times New Roman"/>
          <w:sz w:val="28"/>
        </w:rPr>
        <w:t>68 кг</w:t>
      </w:r>
    </w:p>
    <w:p w:rsidR="00DC6486" w:rsidRDefault="009241CC">
      <w:pPr>
        <w:rPr>
          <w:rFonts w:ascii="Times New Roman" w:hAnsi="Times New Roman"/>
          <w:sz w:val="28"/>
        </w:rPr>
      </w:pPr>
      <w:r>
        <w:rPr>
          <w:rFonts w:ascii="Times New Roman" w:hAnsi="Times New Roman"/>
          <w:color w:val="008080"/>
          <w:sz w:val="28"/>
        </w:rPr>
        <w:t>Общее  состояние</w:t>
      </w:r>
      <w:r>
        <w:rPr>
          <w:rFonts w:ascii="Times New Roman" w:hAnsi="Times New Roman"/>
          <w:b/>
          <w:color w:val="008080"/>
          <w:sz w:val="28"/>
        </w:rPr>
        <w:t xml:space="preserve"> </w:t>
      </w:r>
      <w:r>
        <w:rPr>
          <w:rFonts w:ascii="Times New Roman" w:hAnsi="Times New Roman"/>
          <w:color w:val="008080"/>
          <w:sz w:val="28"/>
        </w:rPr>
        <w:t>:</w:t>
      </w:r>
      <w:r>
        <w:rPr>
          <w:rFonts w:ascii="Times New Roman" w:hAnsi="Times New Roman"/>
          <w:sz w:val="28"/>
        </w:rPr>
        <w:t xml:space="preserve"> </w:t>
      </w:r>
      <w:r>
        <w:rPr>
          <w:rFonts w:ascii="Times New Roman" w:hAnsi="Times New Roman"/>
          <w:sz w:val="28"/>
        </w:rPr>
        <w:tab/>
      </w:r>
      <w:r>
        <w:rPr>
          <w:rFonts w:ascii="Times New Roman" w:hAnsi="Times New Roman"/>
          <w:sz w:val="28"/>
        </w:rPr>
        <w:tab/>
        <w:t xml:space="preserve"> удовлетворительное</w:t>
      </w:r>
    </w:p>
    <w:p w:rsidR="00DC6486" w:rsidRDefault="009241CC">
      <w:pPr>
        <w:rPr>
          <w:rFonts w:ascii="Times New Roman" w:hAnsi="Times New Roman"/>
          <w:sz w:val="28"/>
        </w:rPr>
      </w:pPr>
      <w:r>
        <w:rPr>
          <w:rFonts w:ascii="Times New Roman" w:hAnsi="Times New Roman"/>
          <w:color w:val="008080"/>
          <w:sz w:val="28"/>
        </w:rPr>
        <w:t>Сознание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 xml:space="preserve"> ясное</w:t>
      </w:r>
    </w:p>
    <w:p w:rsidR="00DC6486" w:rsidRDefault="009241CC">
      <w:pPr>
        <w:rPr>
          <w:rFonts w:ascii="Times New Roman" w:hAnsi="Times New Roman"/>
          <w:sz w:val="28"/>
        </w:rPr>
      </w:pPr>
      <w:r>
        <w:rPr>
          <w:rFonts w:ascii="Times New Roman" w:hAnsi="Times New Roman"/>
          <w:color w:val="008080"/>
          <w:sz w:val="28"/>
        </w:rPr>
        <w:t>Положение</w:t>
      </w:r>
      <w:r>
        <w:rPr>
          <w:rFonts w:ascii="Times New Roman" w:hAnsi="Times New Roman"/>
          <w:b/>
          <w:color w:val="008080"/>
          <w:sz w:val="28"/>
        </w:rPr>
        <w:t>:</w:t>
      </w:r>
      <w:r>
        <w:rPr>
          <w:rFonts w:ascii="Times New Roman" w:hAnsi="Times New Roman"/>
          <w:b/>
          <w:color w:val="008080"/>
          <w:sz w:val="28"/>
        </w:rPr>
        <w:tab/>
        <w:t xml:space="preserve">        </w:t>
      </w:r>
      <w:r>
        <w:rPr>
          <w:rFonts w:ascii="Times New Roman" w:hAnsi="Times New Roman"/>
          <w:b/>
          <w:sz w:val="28"/>
        </w:rPr>
        <w:t xml:space="preserve"> </w:t>
      </w:r>
      <w:r>
        <w:rPr>
          <w:rFonts w:ascii="Times New Roman" w:hAnsi="Times New Roman"/>
          <w:b/>
          <w:sz w:val="28"/>
        </w:rPr>
        <w:tab/>
      </w:r>
      <w:r>
        <w:rPr>
          <w:rFonts w:ascii="Times New Roman" w:hAnsi="Times New Roman"/>
          <w:b/>
          <w:sz w:val="28"/>
        </w:rPr>
        <w:tab/>
        <w:t xml:space="preserve"> </w:t>
      </w:r>
      <w:r>
        <w:rPr>
          <w:rFonts w:ascii="Times New Roman" w:hAnsi="Times New Roman"/>
          <w:sz w:val="28"/>
        </w:rPr>
        <w:t>активное</w:t>
      </w:r>
    </w:p>
    <w:p w:rsidR="00DC6486" w:rsidRDefault="009241CC">
      <w:pPr>
        <w:rPr>
          <w:rFonts w:ascii="Times New Roman" w:hAnsi="Times New Roman"/>
          <w:sz w:val="28"/>
        </w:rPr>
      </w:pPr>
      <w:r>
        <w:rPr>
          <w:rFonts w:ascii="Times New Roman" w:hAnsi="Times New Roman"/>
          <w:color w:val="008080"/>
          <w:sz w:val="28"/>
        </w:rPr>
        <w:t>Тип  телосложения</w:t>
      </w:r>
      <w:r>
        <w:rPr>
          <w:rFonts w:ascii="Times New Roman" w:hAnsi="Times New Roman"/>
          <w:b/>
          <w:color w:val="008080"/>
          <w:sz w:val="28"/>
        </w:rPr>
        <w:t xml:space="preserve"> :</w:t>
      </w:r>
      <w:r>
        <w:rPr>
          <w:rFonts w:ascii="Times New Roman" w:hAnsi="Times New Roman"/>
          <w:b/>
          <w:color w:val="008080"/>
          <w:sz w:val="28"/>
        </w:rPr>
        <w:tab/>
      </w:r>
      <w:r>
        <w:rPr>
          <w:rFonts w:ascii="Times New Roman" w:hAnsi="Times New Roman"/>
          <w:b/>
          <w:color w:val="008080"/>
          <w:sz w:val="28"/>
        </w:rPr>
        <w:tab/>
      </w:r>
      <w:r>
        <w:rPr>
          <w:rFonts w:ascii="Times New Roman" w:hAnsi="Times New Roman"/>
          <w:sz w:val="28"/>
        </w:rPr>
        <w:t xml:space="preserve"> гиперстенический</w:t>
      </w:r>
    </w:p>
    <w:p w:rsidR="00DC6486" w:rsidRDefault="009241CC">
      <w:pPr>
        <w:rPr>
          <w:rFonts w:ascii="Times New Roman" w:hAnsi="Times New Roman"/>
          <w:sz w:val="28"/>
        </w:rPr>
      </w:pPr>
      <w:r>
        <w:rPr>
          <w:rFonts w:ascii="Times New Roman" w:hAnsi="Times New Roman"/>
          <w:color w:val="008080"/>
          <w:sz w:val="28"/>
        </w:rPr>
        <w:t xml:space="preserve">Выражение лица: </w:t>
      </w:r>
      <w:r>
        <w:rPr>
          <w:rFonts w:ascii="Times New Roman" w:hAnsi="Times New Roman"/>
          <w:color w:val="008080"/>
          <w:sz w:val="28"/>
        </w:rPr>
        <w:tab/>
      </w:r>
      <w:r>
        <w:rPr>
          <w:rFonts w:ascii="Times New Roman" w:hAnsi="Times New Roman"/>
          <w:color w:val="008080"/>
          <w:sz w:val="28"/>
        </w:rPr>
        <w:tab/>
        <w:t xml:space="preserve"> </w:t>
      </w:r>
      <w:r>
        <w:rPr>
          <w:rFonts w:ascii="Times New Roman" w:hAnsi="Times New Roman"/>
          <w:sz w:val="28"/>
        </w:rPr>
        <w:t>обычное</w:t>
      </w:r>
    </w:p>
    <w:p w:rsidR="00DC6486" w:rsidRDefault="00DC6486">
      <w:pPr>
        <w:rPr>
          <w:rFonts w:ascii="Times New Roman" w:hAnsi="Times New Roman"/>
          <w:sz w:val="28"/>
        </w:rPr>
      </w:pPr>
    </w:p>
    <w:p w:rsidR="00DC6486" w:rsidRDefault="009241CC">
      <w:pPr>
        <w:pStyle w:val="4"/>
        <w:jc w:val="left"/>
        <w:rPr>
          <w:sz w:val="28"/>
        </w:rPr>
      </w:pPr>
      <w:r>
        <w:rPr>
          <w:sz w:val="28"/>
        </w:rPr>
        <w:t>Кожные покровы</w:t>
      </w:r>
    </w:p>
    <w:p w:rsidR="00DC6486" w:rsidRDefault="009241CC">
      <w:pPr>
        <w:rPr>
          <w:rFonts w:ascii="Times New Roman" w:hAnsi="Times New Roman"/>
          <w:sz w:val="28"/>
        </w:rPr>
      </w:pPr>
      <w:r>
        <w:rPr>
          <w:rFonts w:ascii="Times New Roman" w:hAnsi="Times New Roman"/>
          <w:sz w:val="28"/>
        </w:rPr>
        <w:t>Кожа бледная, имеется гиперкератоз локтей. Эластичность кожи снижена. По ходу межреберных нервов на передней брюшной стенке и на спине имеются участки атрофии и депигментации кожи (следы перенесенного опоясывающего лишая). По средней линии живота – послеоперационный рубец.</w:t>
      </w:r>
    </w:p>
    <w:p w:rsidR="00DC6486" w:rsidRDefault="00DC6486">
      <w:pPr>
        <w:rPr>
          <w:rFonts w:ascii="Times New Roman" w:hAnsi="Times New Roman"/>
          <w:sz w:val="28"/>
        </w:rPr>
      </w:pPr>
    </w:p>
    <w:p w:rsidR="00DC6486" w:rsidRDefault="009241CC">
      <w:pPr>
        <w:pStyle w:val="4"/>
        <w:jc w:val="left"/>
        <w:rPr>
          <w:sz w:val="28"/>
        </w:rPr>
      </w:pPr>
      <w:r>
        <w:rPr>
          <w:sz w:val="28"/>
        </w:rPr>
        <w:t>Видимые   слизистые  оболочки</w:t>
      </w:r>
    </w:p>
    <w:p w:rsidR="00DC6486" w:rsidRDefault="009241CC">
      <w:pPr>
        <w:rPr>
          <w:rFonts w:ascii="Times New Roman" w:hAnsi="Times New Roman"/>
          <w:sz w:val="28"/>
        </w:rPr>
      </w:pPr>
      <w:r>
        <w:rPr>
          <w:rFonts w:ascii="Times New Roman" w:hAnsi="Times New Roman"/>
          <w:sz w:val="28"/>
        </w:rPr>
        <w:t xml:space="preserve">Слизистая носа  розовая, блестящая, отделяемого  нет. Слизистая  ротовой  полости розовая, влажная , блестящая, гиперсаливации  нет. Конъюнктива чистая, блестящая, влажная  Задняя  стенка  глотки слегка  гиперемирована, болей в горле и налетов  нет. </w:t>
      </w:r>
    </w:p>
    <w:p w:rsidR="00DC6486" w:rsidRDefault="00DC6486">
      <w:pPr>
        <w:rPr>
          <w:rFonts w:ascii="Times New Roman" w:hAnsi="Times New Roman"/>
          <w:sz w:val="28"/>
        </w:rPr>
      </w:pPr>
    </w:p>
    <w:p w:rsidR="00DC6486" w:rsidRDefault="009241CC">
      <w:pPr>
        <w:pStyle w:val="5"/>
        <w:rPr>
          <w:b/>
        </w:rPr>
      </w:pPr>
      <w:r>
        <w:rPr>
          <w:b/>
        </w:rPr>
        <w:t>Подкожная  жировая  клетчатка</w:t>
      </w:r>
    </w:p>
    <w:p w:rsidR="00DC6486" w:rsidRDefault="009241CC">
      <w:pPr>
        <w:pStyle w:val="a4"/>
        <w:rPr>
          <w:sz w:val="28"/>
        </w:rPr>
      </w:pPr>
      <w:r>
        <w:rPr>
          <w:sz w:val="28"/>
        </w:rPr>
        <w:t>Развитие подкожного жирового слоя избыточное, особенно на животе. Отмечена пастозность голеней.</w:t>
      </w:r>
    </w:p>
    <w:p w:rsidR="00DC6486" w:rsidRDefault="00DC6486">
      <w:pPr>
        <w:pStyle w:val="a4"/>
        <w:rPr>
          <w:sz w:val="28"/>
        </w:rPr>
      </w:pPr>
    </w:p>
    <w:p w:rsidR="00DC6486" w:rsidRDefault="009241CC">
      <w:pPr>
        <w:pStyle w:val="4"/>
        <w:jc w:val="left"/>
        <w:rPr>
          <w:sz w:val="28"/>
        </w:rPr>
      </w:pPr>
      <w:r>
        <w:rPr>
          <w:sz w:val="28"/>
        </w:rPr>
        <w:t>Костная  система</w:t>
      </w:r>
    </w:p>
    <w:p w:rsidR="00DC6486" w:rsidRDefault="009241CC">
      <w:pPr>
        <w:rPr>
          <w:rFonts w:ascii="Times New Roman" w:hAnsi="Times New Roman"/>
          <w:sz w:val="28"/>
        </w:rPr>
      </w:pPr>
      <w:r>
        <w:rPr>
          <w:rFonts w:ascii="Times New Roman" w:hAnsi="Times New Roman"/>
          <w:sz w:val="28"/>
        </w:rPr>
        <w:t>Кости  черепа, грудной  клетки, таза, верхних и нижних  конечностей  не  имеют  видимых  деформаций, безболезненны при  пальпации  и  перкуссии, очагов размягчения в  костях не  найдено. Суставы  обычной  конфигурации, кожа  над  ними  нормальной  температуры  и  влажности. Движения  в  суставах  в  полном  объеме. Обнаружено  искривление позвоночника вправо  в грудном отделе. Поясничный  лордоз сглажен .</w:t>
      </w:r>
    </w:p>
    <w:p w:rsidR="00DC6486" w:rsidRDefault="00DC6486">
      <w:pPr>
        <w:rPr>
          <w:rFonts w:ascii="Times New Roman" w:hAnsi="Times New Roman"/>
          <w:sz w:val="28"/>
        </w:rPr>
      </w:pPr>
    </w:p>
    <w:p w:rsidR="00DC6486" w:rsidRDefault="009241CC">
      <w:pPr>
        <w:pStyle w:val="4"/>
        <w:jc w:val="left"/>
        <w:rPr>
          <w:sz w:val="28"/>
        </w:rPr>
      </w:pPr>
      <w:r>
        <w:rPr>
          <w:sz w:val="28"/>
        </w:rPr>
        <w:t>Мышечная система</w:t>
      </w:r>
    </w:p>
    <w:p w:rsidR="00DC6486" w:rsidRDefault="009241CC">
      <w:pPr>
        <w:rPr>
          <w:rFonts w:ascii="Times New Roman" w:hAnsi="Times New Roman"/>
          <w:sz w:val="28"/>
        </w:rPr>
      </w:pPr>
      <w:r>
        <w:rPr>
          <w:rFonts w:ascii="Times New Roman" w:hAnsi="Times New Roman"/>
          <w:sz w:val="28"/>
        </w:rPr>
        <w:t>Пальпация  отдельных  мышечных групп безболезненна. Сила  мышц  достаточная , тонус  сохранен . Активные движения  в полном  объеме .</w:t>
      </w:r>
    </w:p>
    <w:p w:rsidR="00DC6486" w:rsidRDefault="009241CC">
      <w:pPr>
        <w:rPr>
          <w:rFonts w:ascii="Times New Roman" w:hAnsi="Times New Roman"/>
          <w:sz w:val="28"/>
        </w:rPr>
      </w:pPr>
      <w:r>
        <w:rPr>
          <w:rFonts w:ascii="Times New Roman" w:hAnsi="Times New Roman"/>
          <w:sz w:val="28"/>
        </w:rPr>
        <w:t xml:space="preserve">Мышцы  брюшного  пресса  ослаблены. </w:t>
      </w:r>
    </w:p>
    <w:p w:rsidR="00DC6486" w:rsidRDefault="00DC6486">
      <w:pPr>
        <w:rPr>
          <w:rFonts w:ascii="Times New Roman" w:hAnsi="Times New Roman"/>
          <w:color w:val="800000"/>
          <w:sz w:val="28"/>
        </w:rPr>
      </w:pPr>
    </w:p>
    <w:p w:rsidR="00DC6486" w:rsidRDefault="009241CC">
      <w:pPr>
        <w:pStyle w:val="5"/>
        <w:rPr>
          <w:b/>
        </w:rPr>
      </w:pPr>
      <w:r>
        <w:rPr>
          <w:b/>
        </w:rPr>
        <w:t>Лимфатические узлы</w:t>
      </w:r>
    </w:p>
    <w:p w:rsidR="00DC6486" w:rsidRDefault="009241CC">
      <w:pPr>
        <w:rPr>
          <w:rFonts w:ascii="Times New Roman" w:hAnsi="Times New Roman"/>
          <w:sz w:val="28"/>
        </w:rPr>
      </w:pPr>
      <w:r>
        <w:rPr>
          <w:rFonts w:ascii="Times New Roman" w:hAnsi="Times New Roman"/>
          <w:sz w:val="28"/>
        </w:rPr>
        <w:t>Пальпируются  следующие  группы лимфатических  узлов: заушные, подчелюстные, подмышечные, паховые справа. Остальные группы лимфатических узлов не  пальпируются . Пальпируемые группы  лимфоузлов  безболезненны, эластичны, не  спаяны с окружающей  клетчаткой.</w:t>
      </w: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9241CC">
      <w:pPr>
        <w:pStyle w:val="4"/>
        <w:jc w:val="left"/>
        <w:rPr>
          <w:sz w:val="28"/>
        </w:rPr>
      </w:pPr>
      <w:r>
        <w:rPr>
          <w:sz w:val="28"/>
        </w:rPr>
        <w:t>Дыхательная  система</w:t>
      </w:r>
    </w:p>
    <w:p w:rsidR="00DC6486" w:rsidRDefault="009241CC">
      <w:pPr>
        <w:rPr>
          <w:rFonts w:ascii="Times New Roman" w:hAnsi="Times New Roman"/>
          <w:sz w:val="28"/>
        </w:rPr>
      </w:pPr>
      <w:r>
        <w:rPr>
          <w:rFonts w:ascii="Times New Roman" w:hAnsi="Times New Roman"/>
          <w:sz w:val="28"/>
        </w:rPr>
        <w:t xml:space="preserve">Носовые  ходы свободны, отделяемого  из носа  нет. </w:t>
      </w:r>
    </w:p>
    <w:p w:rsidR="00DC6486" w:rsidRDefault="009241CC">
      <w:pPr>
        <w:rPr>
          <w:rFonts w:ascii="Times New Roman" w:hAnsi="Times New Roman"/>
          <w:sz w:val="28"/>
        </w:rPr>
      </w:pPr>
      <w:r>
        <w:rPr>
          <w:rFonts w:ascii="Times New Roman" w:hAnsi="Times New Roman"/>
          <w:sz w:val="28"/>
        </w:rPr>
        <w:t>При осмотре деформаций  грудной  клетки  нет.</w:t>
      </w:r>
    </w:p>
    <w:p w:rsidR="00DC6486" w:rsidRDefault="009241CC">
      <w:pPr>
        <w:rPr>
          <w:rFonts w:ascii="Times New Roman" w:hAnsi="Times New Roman"/>
          <w:sz w:val="28"/>
        </w:rPr>
      </w:pPr>
      <w:r>
        <w:rPr>
          <w:rFonts w:ascii="Times New Roman" w:hAnsi="Times New Roman"/>
          <w:sz w:val="28"/>
        </w:rPr>
        <w:t xml:space="preserve">Пальпаторно эластичность  грудной клетки  сохранена, голосовое дрожание  на  симметричных  участках проводится  одинаково. </w:t>
      </w:r>
    </w:p>
    <w:p w:rsidR="00DC6486" w:rsidRDefault="009241CC">
      <w:pPr>
        <w:rPr>
          <w:rFonts w:ascii="Times New Roman" w:hAnsi="Times New Roman"/>
          <w:sz w:val="28"/>
        </w:rPr>
      </w:pPr>
      <w:r>
        <w:rPr>
          <w:rFonts w:ascii="Times New Roman" w:hAnsi="Times New Roman"/>
          <w:sz w:val="28"/>
        </w:rPr>
        <w:t xml:space="preserve">При перкуссии границы  легких определяются  на  обычном  уровне, высота стояния  верхушек  легких спереди - 3.5 см от ключицы  справа  и  слева. Поля  Кренига справа - 6 см , слева - 5.5. см . </w:t>
      </w:r>
    </w:p>
    <w:p w:rsidR="00DC6486" w:rsidRDefault="00DC6486">
      <w:pPr>
        <w:rPr>
          <w:rFonts w:ascii="Times New Roman" w:hAnsi="Times New Roman"/>
          <w:sz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977"/>
        <w:gridCol w:w="2551"/>
      </w:tblGrid>
      <w:tr w:rsidR="00DC6486">
        <w:tc>
          <w:tcPr>
            <w:tcW w:w="4111" w:type="dxa"/>
          </w:tcPr>
          <w:p w:rsidR="00DC6486" w:rsidRDefault="009241CC">
            <w:pPr>
              <w:rPr>
                <w:rFonts w:ascii="Times New Roman" w:hAnsi="Times New Roman"/>
                <w:color w:val="008080"/>
                <w:sz w:val="28"/>
              </w:rPr>
            </w:pPr>
            <w:r>
              <w:rPr>
                <w:rFonts w:ascii="Times New Roman" w:hAnsi="Times New Roman"/>
                <w:color w:val="008080"/>
                <w:sz w:val="28"/>
              </w:rPr>
              <w:t>Нижние  границы  легких:</w:t>
            </w:r>
          </w:p>
        </w:tc>
        <w:tc>
          <w:tcPr>
            <w:tcW w:w="2977" w:type="dxa"/>
          </w:tcPr>
          <w:p w:rsidR="00DC6486" w:rsidRDefault="009241CC">
            <w:pPr>
              <w:jc w:val="center"/>
              <w:rPr>
                <w:rFonts w:ascii="Times New Roman" w:hAnsi="Times New Roman"/>
                <w:color w:val="008080"/>
                <w:sz w:val="28"/>
              </w:rPr>
            </w:pPr>
            <w:r>
              <w:rPr>
                <w:rFonts w:ascii="Times New Roman" w:hAnsi="Times New Roman"/>
                <w:color w:val="008080"/>
                <w:sz w:val="28"/>
              </w:rPr>
              <w:t>справа</w:t>
            </w:r>
          </w:p>
        </w:tc>
        <w:tc>
          <w:tcPr>
            <w:tcW w:w="2551" w:type="dxa"/>
          </w:tcPr>
          <w:p w:rsidR="00DC6486" w:rsidRDefault="009241CC">
            <w:pPr>
              <w:jc w:val="center"/>
              <w:rPr>
                <w:rFonts w:ascii="Times New Roman" w:hAnsi="Times New Roman"/>
                <w:color w:val="008080"/>
                <w:sz w:val="28"/>
              </w:rPr>
            </w:pPr>
            <w:r>
              <w:rPr>
                <w:rFonts w:ascii="Times New Roman" w:hAnsi="Times New Roman"/>
                <w:color w:val="008080"/>
                <w:sz w:val="28"/>
              </w:rPr>
              <w:t>слева</w:t>
            </w:r>
          </w:p>
        </w:tc>
      </w:tr>
      <w:tr w:rsidR="00DC6486">
        <w:trPr>
          <w:trHeight w:val="176"/>
        </w:trPr>
        <w:tc>
          <w:tcPr>
            <w:tcW w:w="4111" w:type="dxa"/>
          </w:tcPr>
          <w:p w:rsidR="00DC6486" w:rsidRDefault="009241CC">
            <w:pPr>
              <w:rPr>
                <w:rFonts w:ascii="Times New Roman" w:hAnsi="Times New Roman"/>
                <w:color w:val="008080"/>
                <w:sz w:val="28"/>
              </w:rPr>
            </w:pPr>
            <w:r>
              <w:rPr>
                <w:rFonts w:ascii="Times New Roman" w:hAnsi="Times New Roman"/>
                <w:color w:val="008080"/>
                <w:sz w:val="28"/>
              </w:rPr>
              <w:t>парастернальная  линия</w:t>
            </w:r>
          </w:p>
        </w:tc>
        <w:tc>
          <w:tcPr>
            <w:tcW w:w="2977" w:type="dxa"/>
          </w:tcPr>
          <w:p w:rsidR="00DC6486" w:rsidRDefault="009241CC">
            <w:pPr>
              <w:jc w:val="center"/>
              <w:rPr>
                <w:rFonts w:ascii="Times New Roman" w:hAnsi="Times New Roman"/>
                <w:sz w:val="28"/>
              </w:rPr>
            </w:pPr>
            <w:r>
              <w:rPr>
                <w:rFonts w:ascii="Times New Roman" w:hAnsi="Times New Roman"/>
                <w:sz w:val="28"/>
              </w:rPr>
              <w:t>5 межреберье</w:t>
            </w:r>
          </w:p>
        </w:tc>
        <w:tc>
          <w:tcPr>
            <w:tcW w:w="2551" w:type="dxa"/>
          </w:tcPr>
          <w:p w:rsidR="00DC6486" w:rsidRDefault="00DC6486">
            <w:pPr>
              <w:rPr>
                <w:rFonts w:ascii="Times New Roman" w:hAnsi="Times New Roman"/>
                <w:sz w:val="28"/>
              </w:rPr>
            </w:pPr>
          </w:p>
        </w:tc>
      </w:tr>
      <w:tr w:rsidR="00DC6486">
        <w:tc>
          <w:tcPr>
            <w:tcW w:w="4111" w:type="dxa"/>
          </w:tcPr>
          <w:p w:rsidR="00DC6486" w:rsidRDefault="009241CC">
            <w:pPr>
              <w:rPr>
                <w:rFonts w:ascii="Times New Roman" w:hAnsi="Times New Roman"/>
                <w:color w:val="008080"/>
                <w:sz w:val="28"/>
              </w:rPr>
            </w:pPr>
            <w:r>
              <w:rPr>
                <w:rFonts w:ascii="Times New Roman" w:hAnsi="Times New Roman"/>
                <w:color w:val="008080"/>
                <w:sz w:val="28"/>
              </w:rPr>
              <w:t>срединноключичная  линия</w:t>
            </w:r>
          </w:p>
        </w:tc>
        <w:tc>
          <w:tcPr>
            <w:tcW w:w="2977" w:type="dxa"/>
          </w:tcPr>
          <w:p w:rsidR="00DC6486" w:rsidRDefault="009241CC">
            <w:pPr>
              <w:jc w:val="center"/>
              <w:rPr>
                <w:rFonts w:ascii="Times New Roman" w:hAnsi="Times New Roman"/>
                <w:sz w:val="28"/>
              </w:rPr>
            </w:pPr>
            <w:r>
              <w:rPr>
                <w:rFonts w:ascii="Times New Roman" w:hAnsi="Times New Roman"/>
                <w:sz w:val="28"/>
              </w:rPr>
              <w:t>6 межреберье</w:t>
            </w:r>
          </w:p>
        </w:tc>
        <w:tc>
          <w:tcPr>
            <w:tcW w:w="2551" w:type="dxa"/>
          </w:tcPr>
          <w:p w:rsidR="00DC6486" w:rsidRDefault="00DC6486">
            <w:pPr>
              <w:jc w:val="center"/>
              <w:rPr>
                <w:rFonts w:ascii="Times New Roman" w:hAnsi="Times New Roman"/>
                <w:sz w:val="28"/>
              </w:rPr>
            </w:pPr>
          </w:p>
        </w:tc>
      </w:tr>
      <w:tr w:rsidR="00DC6486">
        <w:trPr>
          <w:trHeight w:val="365"/>
        </w:trPr>
        <w:tc>
          <w:tcPr>
            <w:tcW w:w="4111" w:type="dxa"/>
          </w:tcPr>
          <w:p w:rsidR="00DC6486" w:rsidRDefault="009241CC">
            <w:pPr>
              <w:rPr>
                <w:rFonts w:ascii="Times New Roman" w:hAnsi="Times New Roman"/>
                <w:color w:val="008080"/>
                <w:sz w:val="28"/>
              </w:rPr>
            </w:pPr>
            <w:r>
              <w:rPr>
                <w:rFonts w:ascii="Times New Roman" w:hAnsi="Times New Roman"/>
                <w:color w:val="008080"/>
                <w:sz w:val="28"/>
              </w:rPr>
              <w:t>переднеподмышечная  линия</w:t>
            </w:r>
          </w:p>
        </w:tc>
        <w:tc>
          <w:tcPr>
            <w:tcW w:w="2977" w:type="dxa"/>
          </w:tcPr>
          <w:p w:rsidR="00DC6486" w:rsidRDefault="009241CC">
            <w:pPr>
              <w:jc w:val="center"/>
              <w:rPr>
                <w:rFonts w:ascii="Times New Roman" w:hAnsi="Times New Roman"/>
                <w:sz w:val="28"/>
              </w:rPr>
            </w:pPr>
            <w:r>
              <w:rPr>
                <w:rFonts w:ascii="Times New Roman" w:hAnsi="Times New Roman"/>
                <w:sz w:val="28"/>
              </w:rPr>
              <w:t>7 межреберье</w:t>
            </w:r>
          </w:p>
        </w:tc>
        <w:tc>
          <w:tcPr>
            <w:tcW w:w="2551" w:type="dxa"/>
          </w:tcPr>
          <w:p w:rsidR="00DC6486" w:rsidRDefault="00DC6486">
            <w:pPr>
              <w:jc w:val="center"/>
              <w:rPr>
                <w:rFonts w:ascii="Times New Roman" w:hAnsi="Times New Roman"/>
                <w:sz w:val="28"/>
              </w:rPr>
            </w:pPr>
          </w:p>
        </w:tc>
      </w:tr>
      <w:tr w:rsidR="00DC6486">
        <w:trPr>
          <w:trHeight w:val="365"/>
        </w:trPr>
        <w:tc>
          <w:tcPr>
            <w:tcW w:w="4111" w:type="dxa"/>
          </w:tcPr>
          <w:p w:rsidR="00DC6486" w:rsidRDefault="009241CC">
            <w:pPr>
              <w:rPr>
                <w:rFonts w:ascii="Times New Roman" w:hAnsi="Times New Roman"/>
                <w:color w:val="008080"/>
                <w:sz w:val="28"/>
              </w:rPr>
            </w:pPr>
            <w:r>
              <w:rPr>
                <w:rFonts w:ascii="Times New Roman" w:hAnsi="Times New Roman"/>
                <w:color w:val="008080"/>
                <w:sz w:val="28"/>
              </w:rPr>
              <w:t>среднеподмышечная  линия</w:t>
            </w:r>
          </w:p>
        </w:tc>
        <w:tc>
          <w:tcPr>
            <w:tcW w:w="2977" w:type="dxa"/>
          </w:tcPr>
          <w:p w:rsidR="00DC6486" w:rsidRDefault="009241CC">
            <w:pPr>
              <w:jc w:val="center"/>
              <w:rPr>
                <w:rFonts w:ascii="Times New Roman" w:hAnsi="Times New Roman"/>
                <w:sz w:val="28"/>
              </w:rPr>
            </w:pPr>
            <w:r>
              <w:rPr>
                <w:rFonts w:ascii="Times New Roman" w:hAnsi="Times New Roman"/>
                <w:sz w:val="28"/>
              </w:rPr>
              <w:t>8 межреберье</w:t>
            </w:r>
          </w:p>
        </w:tc>
        <w:tc>
          <w:tcPr>
            <w:tcW w:w="2551" w:type="dxa"/>
          </w:tcPr>
          <w:p w:rsidR="00DC6486" w:rsidRDefault="009241CC">
            <w:pPr>
              <w:jc w:val="center"/>
              <w:rPr>
                <w:rFonts w:ascii="Times New Roman" w:hAnsi="Times New Roman"/>
                <w:sz w:val="28"/>
              </w:rPr>
            </w:pPr>
            <w:r>
              <w:rPr>
                <w:rFonts w:ascii="Times New Roman" w:hAnsi="Times New Roman"/>
                <w:sz w:val="28"/>
              </w:rPr>
              <w:t>8 межреберье</w:t>
            </w:r>
          </w:p>
        </w:tc>
      </w:tr>
      <w:tr w:rsidR="00DC6486">
        <w:trPr>
          <w:trHeight w:val="365"/>
        </w:trPr>
        <w:tc>
          <w:tcPr>
            <w:tcW w:w="4111" w:type="dxa"/>
          </w:tcPr>
          <w:p w:rsidR="00DC6486" w:rsidRDefault="009241CC">
            <w:pPr>
              <w:rPr>
                <w:rFonts w:ascii="Times New Roman" w:hAnsi="Times New Roman"/>
                <w:color w:val="008080"/>
                <w:sz w:val="28"/>
              </w:rPr>
            </w:pPr>
            <w:r>
              <w:rPr>
                <w:rFonts w:ascii="Times New Roman" w:hAnsi="Times New Roman"/>
                <w:color w:val="008080"/>
                <w:sz w:val="28"/>
              </w:rPr>
              <w:t>заднеподмышечная  линия</w:t>
            </w:r>
          </w:p>
        </w:tc>
        <w:tc>
          <w:tcPr>
            <w:tcW w:w="2977" w:type="dxa"/>
          </w:tcPr>
          <w:p w:rsidR="00DC6486" w:rsidRDefault="009241CC">
            <w:pPr>
              <w:jc w:val="center"/>
              <w:rPr>
                <w:rFonts w:ascii="Times New Roman" w:hAnsi="Times New Roman"/>
                <w:sz w:val="28"/>
              </w:rPr>
            </w:pPr>
            <w:r>
              <w:rPr>
                <w:rFonts w:ascii="Times New Roman" w:hAnsi="Times New Roman"/>
                <w:sz w:val="28"/>
              </w:rPr>
              <w:t>9 межреберье</w:t>
            </w:r>
          </w:p>
        </w:tc>
        <w:tc>
          <w:tcPr>
            <w:tcW w:w="2551" w:type="dxa"/>
          </w:tcPr>
          <w:p w:rsidR="00DC6486" w:rsidRDefault="009241CC">
            <w:pPr>
              <w:jc w:val="center"/>
              <w:rPr>
                <w:rFonts w:ascii="Times New Roman" w:hAnsi="Times New Roman"/>
                <w:sz w:val="28"/>
              </w:rPr>
            </w:pPr>
            <w:r>
              <w:rPr>
                <w:rFonts w:ascii="Times New Roman" w:hAnsi="Times New Roman"/>
                <w:sz w:val="28"/>
              </w:rPr>
              <w:t>9 межреберье</w:t>
            </w:r>
          </w:p>
        </w:tc>
      </w:tr>
      <w:tr w:rsidR="00DC6486">
        <w:trPr>
          <w:trHeight w:val="365"/>
        </w:trPr>
        <w:tc>
          <w:tcPr>
            <w:tcW w:w="4111" w:type="dxa"/>
          </w:tcPr>
          <w:p w:rsidR="00DC6486" w:rsidRDefault="009241CC">
            <w:pPr>
              <w:rPr>
                <w:rFonts w:ascii="Times New Roman" w:hAnsi="Times New Roman"/>
                <w:color w:val="008080"/>
                <w:sz w:val="28"/>
              </w:rPr>
            </w:pPr>
            <w:r>
              <w:rPr>
                <w:rFonts w:ascii="Times New Roman" w:hAnsi="Times New Roman"/>
                <w:color w:val="008080"/>
                <w:sz w:val="28"/>
              </w:rPr>
              <w:t>лопаточная  линия</w:t>
            </w:r>
          </w:p>
        </w:tc>
        <w:tc>
          <w:tcPr>
            <w:tcW w:w="2977" w:type="dxa"/>
          </w:tcPr>
          <w:p w:rsidR="00DC6486" w:rsidRDefault="009241CC">
            <w:pPr>
              <w:jc w:val="center"/>
              <w:rPr>
                <w:rFonts w:ascii="Times New Roman" w:hAnsi="Times New Roman"/>
                <w:sz w:val="28"/>
              </w:rPr>
            </w:pPr>
            <w:r>
              <w:rPr>
                <w:rFonts w:ascii="Times New Roman" w:hAnsi="Times New Roman"/>
                <w:sz w:val="28"/>
              </w:rPr>
              <w:t>10 межреберье</w:t>
            </w:r>
          </w:p>
        </w:tc>
        <w:tc>
          <w:tcPr>
            <w:tcW w:w="2551" w:type="dxa"/>
          </w:tcPr>
          <w:p w:rsidR="00DC6486" w:rsidRDefault="009241CC">
            <w:pPr>
              <w:jc w:val="center"/>
              <w:rPr>
                <w:rFonts w:ascii="Times New Roman" w:hAnsi="Times New Roman"/>
                <w:sz w:val="28"/>
              </w:rPr>
            </w:pPr>
            <w:r>
              <w:rPr>
                <w:rFonts w:ascii="Times New Roman" w:hAnsi="Times New Roman"/>
                <w:sz w:val="28"/>
              </w:rPr>
              <w:t>10 межреберье</w:t>
            </w:r>
          </w:p>
        </w:tc>
      </w:tr>
      <w:tr w:rsidR="00DC6486">
        <w:trPr>
          <w:trHeight w:val="365"/>
        </w:trPr>
        <w:tc>
          <w:tcPr>
            <w:tcW w:w="4111" w:type="dxa"/>
          </w:tcPr>
          <w:p w:rsidR="00DC6486" w:rsidRDefault="009241CC">
            <w:pPr>
              <w:rPr>
                <w:rFonts w:ascii="Times New Roman" w:hAnsi="Times New Roman"/>
                <w:color w:val="008080"/>
                <w:sz w:val="28"/>
              </w:rPr>
            </w:pPr>
            <w:r>
              <w:rPr>
                <w:rFonts w:ascii="Times New Roman" w:hAnsi="Times New Roman"/>
                <w:color w:val="008080"/>
                <w:sz w:val="28"/>
              </w:rPr>
              <w:t>позвоночная  линия</w:t>
            </w:r>
          </w:p>
        </w:tc>
        <w:tc>
          <w:tcPr>
            <w:tcW w:w="2977" w:type="dxa"/>
          </w:tcPr>
          <w:p w:rsidR="00DC6486" w:rsidRDefault="009241CC">
            <w:pPr>
              <w:jc w:val="center"/>
              <w:rPr>
                <w:rFonts w:ascii="Times New Roman" w:hAnsi="Times New Roman"/>
                <w:sz w:val="28"/>
              </w:rPr>
            </w:pPr>
            <w:r>
              <w:rPr>
                <w:rFonts w:ascii="Times New Roman" w:hAnsi="Times New Roman"/>
                <w:sz w:val="28"/>
              </w:rPr>
              <w:t>11   ребро</w:t>
            </w:r>
          </w:p>
        </w:tc>
        <w:tc>
          <w:tcPr>
            <w:tcW w:w="2551" w:type="dxa"/>
          </w:tcPr>
          <w:p w:rsidR="00DC6486" w:rsidRDefault="009241CC">
            <w:pPr>
              <w:jc w:val="center"/>
              <w:rPr>
                <w:rFonts w:ascii="Times New Roman" w:hAnsi="Times New Roman"/>
                <w:sz w:val="28"/>
              </w:rPr>
            </w:pPr>
            <w:r>
              <w:rPr>
                <w:rFonts w:ascii="Times New Roman" w:hAnsi="Times New Roman"/>
                <w:sz w:val="28"/>
              </w:rPr>
              <w:t>11 ребро</w:t>
            </w:r>
          </w:p>
        </w:tc>
      </w:tr>
    </w:tbl>
    <w:p w:rsidR="00DC6486" w:rsidRDefault="00DC6486">
      <w:pPr>
        <w:rPr>
          <w:rFonts w:ascii="Times New Roman" w:hAnsi="Times New Roman"/>
          <w:sz w:val="28"/>
        </w:rPr>
      </w:pPr>
    </w:p>
    <w:p w:rsidR="00DC6486" w:rsidRDefault="009241CC">
      <w:pPr>
        <w:rPr>
          <w:rFonts w:ascii="Times New Roman" w:hAnsi="Times New Roman"/>
          <w:sz w:val="28"/>
        </w:rPr>
      </w:pPr>
      <w:r>
        <w:rPr>
          <w:rFonts w:ascii="Times New Roman" w:hAnsi="Times New Roman"/>
          <w:sz w:val="28"/>
        </w:rPr>
        <w:t xml:space="preserve">При  сравнительной  перкуссии над  симметричными участками передних, боковых  и задних поверхностей  легких перкуторный  звук  одинаковый - ясный, легочной. </w:t>
      </w:r>
    </w:p>
    <w:p w:rsidR="00DC6486" w:rsidRDefault="009241CC">
      <w:pPr>
        <w:rPr>
          <w:rFonts w:ascii="Times New Roman" w:hAnsi="Times New Roman"/>
          <w:sz w:val="28"/>
        </w:rPr>
      </w:pPr>
      <w:r>
        <w:rPr>
          <w:rFonts w:ascii="Times New Roman" w:hAnsi="Times New Roman"/>
          <w:color w:val="008080"/>
          <w:sz w:val="28"/>
        </w:rPr>
        <w:t>Аускультативная  картина:</w:t>
      </w:r>
      <w:r>
        <w:rPr>
          <w:rFonts w:ascii="Times New Roman" w:hAnsi="Times New Roman"/>
          <w:color w:val="800000"/>
          <w:sz w:val="28"/>
        </w:rPr>
        <w:t xml:space="preserve"> </w:t>
      </w:r>
      <w:r>
        <w:rPr>
          <w:rFonts w:ascii="Times New Roman" w:hAnsi="Times New Roman"/>
          <w:sz w:val="28"/>
        </w:rPr>
        <w:t>дыхание над всей  поверхностью  легких везикулярное. Бронхофония  сохранена. Хрипов , крепитации  и  шума  трения  плевры  не  прослушивается .</w:t>
      </w:r>
    </w:p>
    <w:p w:rsidR="00DC6486" w:rsidRDefault="00DC6486">
      <w:pPr>
        <w:rPr>
          <w:rFonts w:ascii="Times New Roman" w:hAnsi="Times New Roman"/>
          <w:b/>
          <w:sz w:val="28"/>
        </w:rPr>
      </w:pPr>
    </w:p>
    <w:p w:rsidR="00DC6486" w:rsidRDefault="009241CC">
      <w:pPr>
        <w:pStyle w:val="4"/>
        <w:jc w:val="left"/>
        <w:rPr>
          <w:sz w:val="28"/>
        </w:rPr>
      </w:pPr>
      <w:r>
        <w:rPr>
          <w:sz w:val="28"/>
        </w:rPr>
        <w:t>Сердечно-сосудистая  система</w:t>
      </w:r>
    </w:p>
    <w:p w:rsidR="00DC6486" w:rsidRDefault="009241CC">
      <w:pPr>
        <w:rPr>
          <w:rFonts w:ascii="Times New Roman" w:hAnsi="Times New Roman"/>
          <w:sz w:val="28"/>
        </w:rPr>
      </w:pPr>
      <w:r>
        <w:rPr>
          <w:rFonts w:ascii="Times New Roman" w:hAnsi="Times New Roman"/>
          <w:sz w:val="28"/>
        </w:rPr>
        <w:t>При  осмотре "сердечный  горб"  не определяется. Пульсации  сосудов не  видно. Пальпаторно  верхушечный толчок  определяется на  3  см  кнаружи  от  срединноключичной  линии в 5 и 6 межреберье слева. Верхушечный  толчок разлитой, ослаблен.</w:t>
      </w:r>
    </w:p>
    <w:p w:rsidR="00DC6486" w:rsidRDefault="009241CC">
      <w:pPr>
        <w:rPr>
          <w:rFonts w:ascii="Times New Roman" w:hAnsi="Times New Roman"/>
          <w:sz w:val="28"/>
        </w:rPr>
      </w:pPr>
      <w:r>
        <w:rPr>
          <w:rFonts w:ascii="Times New Roman" w:hAnsi="Times New Roman"/>
          <w:sz w:val="28"/>
        </w:rPr>
        <w:t xml:space="preserve">На  основании  сердца пульсация  сосудов пальпаторно  не  определяется. </w:t>
      </w:r>
    </w:p>
    <w:p w:rsidR="00DC6486" w:rsidRDefault="009241CC">
      <w:pPr>
        <w:rPr>
          <w:rFonts w:ascii="Times New Roman" w:hAnsi="Times New Roman"/>
          <w:color w:val="008080"/>
          <w:sz w:val="28"/>
        </w:rPr>
      </w:pPr>
      <w:r>
        <w:rPr>
          <w:rFonts w:ascii="Times New Roman" w:hAnsi="Times New Roman"/>
          <w:color w:val="008080"/>
          <w:sz w:val="28"/>
        </w:rPr>
        <w:t>Границы тупости сердца:</w:t>
      </w:r>
    </w:p>
    <w:p w:rsidR="00DC6486" w:rsidRDefault="00DC6486">
      <w:pPr>
        <w:rPr>
          <w:rFonts w:ascii="Times New Roman" w:hAnsi="Times New Roman"/>
          <w:color w:val="800000"/>
          <w:sz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2961"/>
        <w:gridCol w:w="2107"/>
        <w:gridCol w:w="2287"/>
      </w:tblGrid>
      <w:tr w:rsidR="00DC6486">
        <w:tc>
          <w:tcPr>
            <w:tcW w:w="2284" w:type="dxa"/>
          </w:tcPr>
          <w:p w:rsidR="00DC6486" w:rsidRDefault="00DC6486">
            <w:pPr>
              <w:jc w:val="center"/>
              <w:rPr>
                <w:rFonts w:ascii="Times New Roman" w:hAnsi="Times New Roman"/>
                <w:color w:val="800000"/>
                <w:sz w:val="28"/>
                <w:lang w:val="en-US"/>
              </w:rPr>
            </w:pPr>
          </w:p>
        </w:tc>
        <w:tc>
          <w:tcPr>
            <w:tcW w:w="2961" w:type="dxa"/>
          </w:tcPr>
          <w:p w:rsidR="00DC6486" w:rsidRDefault="009241CC">
            <w:pPr>
              <w:jc w:val="center"/>
              <w:rPr>
                <w:rFonts w:ascii="Times New Roman" w:hAnsi="Times New Roman"/>
                <w:color w:val="008080"/>
                <w:sz w:val="28"/>
                <w:lang w:val="en-US"/>
              </w:rPr>
            </w:pPr>
            <w:r>
              <w:rPr>
                <w:rFonts w:ascii="Times New Roman" w:hAnsi="Times New Roman"/>
                <w:color w:val="008080"/>
                <w:sz w:val="28"/>
              </w:rPr>
              <w:t>слева</w:t>
            </w:r>
          </w:p>
        </w:tc>
        <w:tc>
          <w:tcPr>
            <w:tcW w:w="2107" w:type="dxa"/>
          </w:tcPr>
          <w:p w:rsidR="00DC6486" w:rsidRDefault="009241CC">
            <w:pPr>
              <w:jc w:val="center"/>
              <w:rPr>
                <w:rFonts w:ascii="Times New Roman" w:hAnsi="Times New Roman"/>
                <w:color w:val="008080"/>
                <w:sz w:val="28"/>
                <w:lang w:val="en-US"/>
              </w:rPr>
            </w:pPr>
            <w:r>
              <w:rPr>
                <w:rFonts w:ascii="Times New Roman" w:hAnsi="Times New Roman"/>
                <w:color w:val="008080"/>
                <w:sz w:val="28"/>
              </w:rPr>
              <w:t>сверху</w:t>
            </w:r>
          </w:p>
        </w:tc>
        <w:tc>
          <w:tcPr>
            <w:tcW w:w="2287" w:type="dxa"/>
          </w:tcPr>
          <w:p w:rsidR="00DC6486" w:rsidRDefault="009241CC">
            <w:pPr>
              <w:jc w:val="center"/>
              <w:rPr>
                <w:rFonts w:ascii="Times New Roman" w:hAnsi="Times New Roman"/>
                <w:color w:val="008080"/>
                <w:sz w:val="28"/>
                <w:lang w:val="en-US"/>
              </w:rPr>
            </w:pPr>
            <w:r>
              <w:rPr>
                <w:rFonts w:ascii="Times New Roman" w:hAnsi="Times New Roman"/>
                <w:color w:val="008080"/>
                <w:sz w:val="28"/>
              </w:rPr>
              <w:t>справа</w:t>
            </w:r>
          </w:p>
        </w:tc>
      </w:tr>
      <w:tr w:rsidR="00DC6486">
        <w:tc>
          <w:tcPr>
            <w:tcW w:w="2284" w:type="dxa"/>
          </w:tcPr>
          <w:p w:rsidR="00DC6486" w:rsidRDefault="009241CC">
            <w:pPr>
              <w:jc w:val="center"/>
              <w:rPr>
                <w:rFonts w:ascii="Times New Roman" w:hAnsi="Times New Roman"/>
                <w:color w:val="008080"/>
                <w:sz w:val="28"/>
                <w:lang w:val="en-US"/>
              </w:rPr>
            </w:pPr>
            <w:r>
              <w:rPr>
                <w:rFonts w:ascii="Times New Roman" w:hAnsi="Times New Roman"/>
                <w:color w:val="008080"/>
                <w:sz w:val="28"/>
              </w:rPr>
              <w:t>относительной</w:t>
            </w:r>
          </w:p>
        </w:tc>
        <w:tc>
          <w:tcPr>
            <w:tcW w:w="2961" w:type="dxa"/>
          </w:tcPr>
          <w:p w:rsidR="00DC6486" w:rsidRDefault="009241CC">
            <w:pPr>
              <w:jc w:val="center"/>
              <w:rPr>
                <w:rFonts w:ascii="Times New Roman" w:hAnsi="Times New Roman"/>
                <w:sz w:val="28"/>
                <w:lang w:val="en-US"/>
              </w:rPr>
            </w:pPr>
            <w:r>
              <w:rPr>
                <w:rFonts w:ascii="Times New Roman" w:hAnsi="Times New Roman"/>
                <w:sz w:val="28"/>
              </w:rPr>
              <w:t>на 3 см кнаружи  от срединноключичной                                линии слева</w:t>
            </w:r>
          </w:p>
        </w:tc>
        <w:tc>
          <w:tcPr>
            <w:tcW w:w="2107" w:type="dxa"/>
          </w:tcPr>
          <w:p w:rsidR="00DC6486" w:rsidRDefault="009241CC">
            <w:pPr>
              <w:jc w:val="center"/>
              <w:rPr>
                <w:rFonts w:ascii="Times New Roman" w:hAnsi="Times New Roman"/>
                <w:sz w:val="28"/>
                <w:lang w:val="en-US"/>
              </w:rPr>
            </w:pPr>
            <w:r>
              <w:rPr>
                <w:rFonts w:ascii="Times New Roman" w:hAnsi="Times New Roman"/>
                <w:sz w:val="28"/>
              </w:rPr>
              <w:t>3 межреберье слева</w:t>
            </w:r>
          </w:p>
        </w:tc>
        <w:tc>
          <w:tcPr>
            <w:tcW w:w="2287" w:type="dxa"/>
          </w:tcPr>
          <w:p w:rsidR="00DC6486" w:rsidRDefault="009241CC">
            <w:pPr>
              <w:jc w:val="center"/>
              <w:rPr>
                <w:rFonts w:ascii="Times New Roman" w:hAnsi="Times New Roman"/>
                <w:sz w:val="28"/>
                <w:lang w:val="en-US"/>
              </w:rPr>
            </w:pPr>
            <w:r>
              <w:rPr>
                <w:rFonts w:ascii="Times New Roman" w:hAnsi="Times New Roman"/>
                <w:sz w:val="28"/>
              </w:rPr>
              <w:t>на 1 см кнаружи от  правого  края грудины</w:t>
            </w:r>
          </w:p>
        </w:tc>
      </w:tr>
      <w:tr w:rsidR="00DC6486">
        <w:tc>
          <w:tcPr>
            <w:tcW w:w="2284" w:type="dxa"/>
          </w:tcPr>
          <w:p w:rsidR="00DC6486" w:rsidRDefault="009241CC">
            <w:pPr>
              <w:jc w:val="center"/>
              <w:rPr>
                <w:rFonts w:ascii="Times New Roman" w:hAnsi="Times New Roman"/>
                <w:color w:val="008080"/>
                <w:sz w:val="28"/>
                <w:lang w:val="en-US"/>
              </w:rPr>
            </w:pPr>
            <w:r>
              <w:rPr>
                <w:rFonts w:ascii="Times New Roman" w:hAnsi="Times New Roman"/>
                <w:color w:val="008080"/>
                <w:sz w:val="28"/>
              </w:rPr>
              <w:t>абсолютной</w:t>
            </w:r>
          </w:p>
        </w:tc>
        <w:tc>
          <w:tcPr>
            <w:tcW w:w="2961" w:type="dxa"/>
          </w:tcPr>
          <w:p w:rsidR="00DC6486" w:rsidRDefault="00DC6486">
            <w:pPr>
              <w:jc w:val="center"/>
              <w:rPr>
                <w:rFonts w:ascii="Times New Roman" w:hAnsi="Times New Roman"/>
                <w:sz w:val="28"/>
                <w:lang w:val="en-US"/>
              </w:rPr>
            </w:pPr>
          </w:p>
        </w:tc>
        <w:tc>
          <w:tcPr>
            <w:tcW w:w="2107" w:type="dxa"/>
          </w:tcPr>
          <w:p w:rsidR="00DC6486" w:rsidRDefault="009241CC">
            <w:pPr>
              <w:jc w:val="center"/>
              <w:rPr>
                <w:rFonts w:ascii="Times New Roman" w:hAnsi="Times New Roman"/>
                <w:sz w:val="28"/>
                <w:lang w:val="en-US"/>
              </w:rPr>
            </w:pPr>
            <w:r>
              <w:rPr>
                <w:rFonts w:ascii="Times New Roman" w:hAnsi="Times New Roman"/>
                <w:sz w:val="28"/>
                <w:lang w:val="en-US"/>
              </w:rPr>
              <w:t>4 межреберье слева</w:t>
            </w:r>
          </w:p>
        </w:tc>
        <w:tc>
          <w:tcPr>
            <w:tcW w:w="2287" w:type="dxa"/>
          </w:tcPr>
          <w:p w:rsidR="00DC6486" w:rsidRDefault="009241CC">
            <w:pPr>
              <w:jc w:val="center"/>
              <w:rPr>
                <w:rFonts w:ascii="Times New Roman" w:hAnsi="Times New Roman"/>
                <w:sz w:val="28"/>
                <w:lang w:val="en-US"/>
              </w:rPr>
            </w:pPr>
            <w:r>
              <w:rPr>
                <w:rFonts w:ascii="Times New Roman" w:hAnsi="Times New Roman"/>
                <w:sz w:val="28"/>
              </w:rPr>
              <w:t>по  левому  краю грудины</w:t>
            </w:r>
          </w:p>
        </w:tc>
      </w:tr>
    </w:tbl>
    <w:p w:rsidR="00DC6486" w:rsidRDefault="009241CC">
      <w:pPr>
        <w:rPr>
          <w:rFonts w:ascii="Times New Roman" w:hAnsi="Times New Roman"/>
          <w:sz w:val="28"/>
        </w:rPr>
      </w:pPr>
      <w:r>
        <w:rPr>
          <w:rFonts w:ascii="Times New Roman" w:hAnsi="Times New Roman"/>
          <w:sz w:val="28"/>
        </w:rPr>
        <w:t xml:space="preserve">                                                                              </w:t>
      </w:r>
    </w:p>
    <w:p w:rsidR="00DC6486" w:rsidRDefault="009241CC">
      <w:pPr>
        <w:rPr>
          <w:rFonts w:ascii="Times New Roman" w:hAnsi="Times New Roman"/>
          <w:sz w:val="28"/>
          <w:lang w:val="en-US"/>
        </w:rPr>
      </w:pPr>
      <w:r>
        <w:rPr>
          <w:rFonts w:ascii="Times New Roman" w:hAnsi="Times New Roman"/>
          <w:sz w:val="28"/>
          <w:lang w:val="en-US"/>
        </w:rPr>
        <w:t>Тоны сердца приглушены. Ритм правильный.</w:t>
      </w:r>
    </w:p>
    <w:p w:rsidR="00DC6486" w:rsidRDefault="009241CC">
      <w:pPr>
        <w:rPr>
          <w:rFonts w:ascii="Times New Roman" w:hAnsi="Times New Roman"/>
          <w:sz w:val="28"/>
          <w:lang w:val="en-US"/>
        </w:rPr>
      </w:pPr>
      <w:r>
        <w:rPr>
          <w:rFonts w:ascii="Times New Roman" w:hAnsi="Times New Roman"/>
          <w:sz w:val="28"/>
          <w:lang w:val="en-US"/>
        </w:rPr>
        <w:t>Выслушивается систолический шум на верхушке и в точке Боткина.</w:t>
      </w:r>
    </w:p>
    <w:p w:rsidR="00DC6486" w:rsidRDefault="009241CC">
      <w:pPr>
        <w:rPr>
          <w:rFonts w:ascii="Times New Roman" w:hAnsi="Times New Roman"/>
          <w:sz w:val="28"/>
        </w:rPr>
      </w:pPr>
      <w:r>
        <w:rPr>
          <w:rFonts w:ascii="Times New Roman" w:hAnsi="Times New Roman"/>
          <w:sz w:val="28"/>
          <w:lang w:val="en-US"/>
        </w:rPr>
        <w:t xml:space="preserve">I  </w:t>
      </w:r>
      <w:r>
        <w:rPr>
          <w:rFonts w:ascii="Times New Roman" w:hAnsi="Times New Roman"/>
          <w:sz w:val="28"/>
        </w:rPr>
        <w:t xml:space="preserve">тон громче на верхушке сердца, </w:t>
      </w:r>
      <w:r>
        <w:rPr>
          <w:rFonts w:ascii="Times New Roman" w:hAnsi="Times New Roman"/>
          <w:sz w:val="28"/>
          <w:lang w:val="en-US"/>
        </w:rPr>
        <w:t xml:space="preserve">II </w:t>
      </w:r>
      <w:r>
        <w:rPr>
          <w:rFonts w:ascii="Times New Roman" w:hAnsi="Times New Roman"/>
          <w:sz w:val="28"/>
        </w:rPr>
        <w:t>тон - на основании сердца.</w:t>
      </w:r>
    </w:p>
    <w:p w:rsidR="00DC6486" w:rsidRDefault="009241CC">
      <w:pPr>
        <w:rPr>
          <w:rFonts w:ascii="Times New Roman" w:hAnsi="Times New Roman"/>
          <w:sz w:val="28"/>
        </w:rPr>
      </w:pPr>
      <w:r>
        <w:rPr>
          <w:rFonts w:ascii="Times New Roman" w:hAnsi="Times New Roman"/>
          <w:sz w:val="28"/>
        </w:rPr>
        <w:t xml:space="preserve">АД – 100/70 мм рт  ст. </w:t>
      </w:r>
    </w:p>
    <w:p w:rsidR="00DC6486" w:rsidRDefault="009241CC">
      <w:pPr>
        <w:pStyle w:val="a4"/>
        <w:rPr>
          <w:sz w:val="28"/>
        </w:rPr>
      </w:pPr>
      <w:r>
        <w:rPr>
          <w:sz w:val="28"/>
        </w:rPr>
        <w:t>Пульс  64  уд/мин, сниженного  наполнения  и  напряжения. Эластичность  стенки  сосуда сохранена. Дефицита  пульса  нет .</w:t>
      </w:r>
    </w:p>
    <w:p w:rsidR="00DC6486" w:rsidRDefault="00DC6486">
      <w:pPr>
        <w:rPr>
          <w:rFonts w:ascii="Times New Roman" w:hAnsi="Times New Roman"/>
          <w:b/>
          <w:sz w:val="28"/>
        </w:rPr>
      </w:pPr>
    </w:p>
    <w:p w:rsidR="00DC6486" w:rsidRDefault="00DC6486">
      <w:pPr>
        <w:rPr>
          <w:rFonts w:ascii="Times New Roman" w:hAnsi="Times New Roman"/>
          <w:b/>
          <w:sz w:val="28"/>
        </w:rPr>
      </w:pPr>
    </w:p>
    <w:p w:rsidR="00DC6486" w:rsidRDefault="009241CC">
      <w:pPr>
        <w:pStyle w:val="4"/>
        <w:jc w:val="left"/>
        <w:rPr>
          <w:sz w:val="28"/>
        </w:rPr>
      </w:pPr>
      <w:r>
        <w:rPr>
          <w:sz w:val="28"/>
        </w:rPr>
        <w:t>Органы желудочно-кишечного  тракта</w:t>
      </w:r>
    </w:p>
    <w:p w:rsidR="00DC6486" w:rsidRDefault="00DC6486">
      <w:pPr>
        <w:rPr>
          <w:rFonts w:ascii="Times New Roman" w:hAnsi="Times New Roman"/>
          <w:color w:val="008080"/>
          <w:sz w:val="28"/>
        </w:rPr>
      </w:pPr>
    </w:p>
    <w:p w:rsidR="00DC6486" w:rsidRDefault="009241CC">
      <w:pPr>
        <w:rPr>
          <w:rFonts w:ascii="Times New Roman" w:hAnsi="Times New Roman"/>
          <w:sz w:val="28"/>
        </w:rPr>
      </w:pPr>
      <w:r>
        <w:rPr>
          <w:rFonts w:ascii="Times New Roman" w:hAnsi="Times New Roman"/>
          <w:sz w:val="28"/>
        </w:rPr>
        <w:t>Язык  влажный, обложен белым  налетом, по краям языка имеются отпечатки зубов</w:t>
      </w:r>
    </w:p>
    <w:p w:rsidR="00DC6486" w:rsidRDefault="009241CC">
      <w:pPr>
        <w:rPr>
          <w:rFonts w:ascii="Times New Roman" w:hAnsi="Times New Roman"/>
          <w:sz w:val="28"/>
        </w:rPr>
      </w:pPr>
      <w:r>
        <w:rPr>
          <w:rFonts w:ascii="Times New Roman" w:hAnsi="Times New Roman"/>
          <w:sz w:val="28"/>
        </w:rPr>
        <w:t xml:space="preserve">Зубы желтоватого  цвета, дефектов  зубного  ряда  и признаков  кариеса не  отмечено. Десны розовые, умеренно влажные, выводные  протоки слюнных желез не гиперемированы. Зев гиперемирован, миндалины  не выступают за  края  небных  дужек. </w:t>
      </w:r>
    </w:p>
    <w:p w:rsidR="00DC6486" w:rsidRDefault="009241CC">
      <w:pPr>
        <w:rPr>
          <w:rFonts w:ascii="Times New Roman" w:hAnsi="Times New Roman"/>
          <w:sz w:val="28"/>
        </w:rPr>
      </w:pPr>
      <w:r>
        <w:rPr>
          <w:rFonts w:ascii="Times New Roman" w:hAnsi="Times New Roman"/>
          <w:sz w:val="28"/>
        </w:rPr>
        <w:t xml:space="preserve">Глотание  жидкой и твердой  пищи не затруднено. Время  прохождения  жидкости по  пищеводу - 9 секунд. </w:t>
      </w:r>
    </w:p>
    <w:p w:rsidR="00DC6486" w:rsidRDefault="009241CC">
      <w:pPr>
        <w:rPr>
          <w:rFonts w:ascii="Times New Roman" w:hAnsi="Times New Roman"/>
          <w:sz w:val="28"/>
        </w:rPr>
      </w:pPr>
      <w:r>
        <w:rPr>
          <w:rFonts w:ascii="Times New Roman" w:hAnsi="Times New Roman"/>
          <w:sz w:val="28"/>
        </w:rPr>
        <w:t>При осмотре живот правильной формы, не выступает  за  края реберных  дуг,  хотя имеется увеличение его объема за счет подкожной жировой клетчатки, подкожные  вены не расширены, кожа бледная, сухая.</w:t>
      </w:r>
    </w:p>
    <w:p w:rsidR="00DC6486" w:rsidRDefault="009241CC">
      <w:pPr>
        <w:rPr>
          <w:rFonts w:ascii="Times New Roman" w:hAnsi="Times New Roman"/>
          <w:sz w:val="28"/>
        </w:rPr>
      </w:pPr>
      <w:r>
        <w:rPr>
          <w:rFonts w:ascii="Times New Roman" w:hAnsi="Times New Roman"/>
          <w:sz w:val="28"/>
        </w:rPr>
        <w:t xml:space="preserve"> Поверхностная пальпация кишечника  безболезненна за исключением левой  подвздошной области. </w:t>
      </w:r>
    </w:p>
    <w:p w:rsidR="00DC6486" w:rsidRDefault="009241CC">
      <w:pPr>
        <w:rPr>
          <w:rFonts w:ascii="Times New Roman" w:hAnsi="Times New Roman"/>
          <w:sz w:val="28"/>
        </w:rPr>
      </w:pPr>
      <w:r>
        <w:rPr>
          <w:rFonts w:ascii="Times New Roman" w:hAnsi="Times New Roman"/>
          <w:sz w:val="28"/>
        </w:rPr>
        <w:t>Глубокая  пальпация отделов кишечника умеренно болезненна, по всем отделам определяется урчание.</w:t>
      </w:r>
    </w:p>
    <w:p w:rsidR="00DC6486" w:rsidRDefault="009241CC">
      <w:pPr>
        <w:rPr>
          <w:rFonts w:ascii="Times New Roman" w:hAnsi="Times New Roman"/>
          <w:sz w:val="28"/>
        </w:rPr>
      </w:pPr>
      <w:r>
        <w:rPr>
          <w:rFonts w:ascii="Times New Roman" w:hAnsi="Times New Roman"/>
          <w:sz w:val="28"/>
        </w:rPr>
        <w:t xml:space="preserve">При аускультации  над кишечником  выслушивается звук  перистальтики . Пальпация  точек  тела и хвоста  поджелудочной  железы  безболезненна. </w:t>
      </w:r>
    </w:p>
    <w:p w:rsidR="00DC6486" w:rsidRDefault="009241CC">
      <w:pPr>
        <w:rPr>
          <w:rFonts w:ascii="Times New Roman" w:hAnsi="Times New Roman"/>
          <w:sz w:val="28"/>
        </w:rPr>
      </w:pPr>
      <w:r>
        <w:rPr>
          <w:rFonts w:ascii="Times New Roman" w:hAnsi="Times New Roman"/>
          <w:sz w:val="28"/>
        </w:rPr>
        <w:t>Симптомы желчного пузыря  отрицательны .</w:t>
      </w:r>
    </w:p>
    <w:p w:rsidR="00DC6486" w:rsidRDefault="009241CC">
      <w:pPr>
        <w:rPr>
          <w:rFonts w:ascii="Times New Roman" w:hAnsi="Times New Roman"/>
          <w:b/>
          <w:sz w:val="28"/>
        </w:rPr>
      </w:pPr>
      <w:r>
        <w:rPr>
          <w:rFonts w:ascii="Times New Roman" w:hAnsi="Times New Roman"/>
          <w:sz w:val="28"/>
        </w:rPr>
        <w:t>Печень и селезенка без особенностей.</w:t>
      </w:r>
    </w:p>
    <w:p w:rsidR="00DC6486" w:rsidRDefault="00DC6486">
      <w:pPr>
        <w:rPr>
          <w:rFonts w:ascii="Times New Roman" w:hAnsi="Times New Roman"/>
          <w:b/>
          <w:sz w:val="28"/>
        </w:rPr>
      </w:pPr>
    </w:p>
    <w:p w:rsidR="00DC6486" w:rsidRDefault="009241CC">
      <w:pPr>
        <w:pStyle w:val="4"/>
        <w:jc w:val="left"/>
        <w:rPr>
          <w:sz w:val="28"/>
        </w:rPr>
      </w:pPr>
      <w:r>
        <w:rPr>
          <w:sz w:val="28"/>
        </w:rPr>
        <w:t>Мочеполовая  система</w:t>
      </w:r>
    </w:p>
    <w:p w:rsidR="00DC6486" w:rsidRDefault="009241CC">
      <w:pPr>
        <w:rPr>
          <w:rFonts w:ascii="Times New Roman" w:hAnsi="Times New Roman"/>
          <w:sz w:val="28"/>
        </w:rPr>
      </w:pPr>
      <w:r>
        <w:rPr>
          <w:rFonts w:ascii="Times New Roman" w:hAnsi="Times New Roman"/>
          <w:sz w:val="28"/>
        </w:rPr>
        <w:t xml:space="preserve">Жалоб  на  боли в поясничной области и  по  ходу  мочеполового  тракта  больная  не  предъявляет. Почки  пропальпировать  не удалось. Пальпация  средней  и  нижней  мочеточниковых  точек  безболезненна . Мочевой пузырь  пальпируется сразу    над    лобковым    сочленением   в   виде   округлого   образования тугоэластической  консистенции , безболезненного. </w:t>
      </w:r>
    </w:p>
    <w:p w:rsidR="00DC6486" w:rsidRDefault="009241CC">
      <w:pPr>
        <w:rPr>
          <w:rFonts w:ascii="Times New Roman" w:hAnsi="Times New Roman"/>
          <w:sz w:val="28"/>
        </w:rPr>
      </w:pPr>
      <w:r>
        <w:rPr>
          <w:rFonts w:ascii="Times New Roman" w:hAnsi="Times New Roman"/>
          <w:sz w:val="28"/>
        </w:rPr>
        <w:t xml:space="preserve">Симптом  поколачивания  отрицателен  с  обеих  сторон. </w:t>
      </w:r>
    </w:p>
    <w:p w:rsidR="00DC6486" w:rsidRDefault="009241CC">
      <w:pPr>
        <w:rPr>
          <w:rFonts w:ascii="Times New Roman" w:hAnsi="Times New Roman"/>
          <w:sz w:val="28"/>
        </w:rPr>
      </w:pPr>
      <w:r>
        <w:rPr>
          <w:rFonts w:ascii="Times New Roman" w:hAnsi="Times New Roman"/>
          <w:sz w:val="28"/>
        </w:rPr>
        <w:t xml:space="preserve">Мочеиспускание регулярное, безболезненное. </w:t>
      </w:r>
    </w:p>
    <w:p w:rsidR="00DC6486" w:rsidRDefault="00DC6486">
      <w:pPr>
        <w:rPr>
          <w:rFonts w:ascii="Times New Roman" w:hAnsi="Times New Roman"/>
          <w:b/>
          <w:color w:val="008080"/>
          <w:sz w:val="28"/>
        </w:rPr>
      </w:pPr>
    </w:p>
    <w:p w:rsidR="00DC6486" w:rsidRDefault="009241CC">
      <w:pPr>
        <w:pStyle w:val="4"/>
        <w:jc w:val="left"/>
        <w:rPr>
          <w:sz w:val="28"/>
        </w:rPr>
      </w:pPr>
      <w:r>
        <w:rPr>
          <w:sz w:val="28"/>
        </w:rPr>
        <w:t>Нервная  система и психический  статус</w:t>
      </w:r>
    </w:p>
    <w:p w:rsidR="00DC6486" w:rsidRDefault="009241CC">
      <w:pPr>
        <w:rPr>
          <w:rFonts w:ascii="Times New Roman" w:hAnsi="Times New Roman"/>
          <w:sz w:val="28"/>
        </w:rPr>
      </w:pPr>
      <w:r>
        <w:rPr>
          <w:rFonts w:ascii="Times New Roman" w:hAnsi="Times New Roman"/>
          <w:sz w:val="28"/>
        </w:rPr>
        <w:t>Состояние больной удовлетворительное, настроение спокойное, поведение адекватное. В контакт вступает охотно, демонстрируя интерес к собеседнику и собственному заболеванию. Реально оценивает тяжесть собственного состояния. Подавленности, раздражительности не отмечено.</w:t>
      </w:r>
    </w:p>
    <w:p w:rsidR="00DC6486" w:rsidRDefault="009241CC">
      <w:pPr>
        <w:rPr>
          <w:rFonts w:ascii="Times New Roman" w:hAnsi="Times New Roman"/>
          <w:sz w:val="28"/>
        </w:rPr>
      </w:pPr>
      <w:r>
        <w:rPr>
          <w:rFonts w:ascii="Times New Roman" w:hAnsi="Times New Roman"/>
          <w:sz w:val="28"/>
        </w:rPr>
        <w:t>Предъявлены  жалобы  на нарушение сна (больная  долго не может уснуть). Беспокоит также рассеянность, невнимательность, снижение памяти.</w:t>
      </w:r>
    </w:p>
    <w:p w:rsidR="00DC6486" w:rsidRDefault="009241CC">
      <w:pPr>
        <w:rPr>
          <w:rFonts w:ascii="Times New Roman" w:hAnsi="Times New Roman"/>
          <w:sz w:val="28"/>
        </w:rPr>
      </w:pPr>
      <w:r>
        <w:rPr>
          <w:rFonts w:ascii="Times New Roman" w:hAnsi="Times New Roman"/>
          <w:sz w:val="28"/>
        </w:rPr>
        <w:t>Функция  черепно-мозговых  нервов  сохранена. Сухожильные и  брюшные рефлексы не  повышены . Патологических  рефлексов и менингеальных знаков  не  выявлено .</w:t>
      </w:r>
    </w:p>
    <w:p w:rsidR="00DC6486" w:rsidRDefault="009241CC">
      <w:pPr>
        <w:rPr>
          <w:rFonts w:ascii="Times New Roman" w:hAnsi="Times New Roman"/>
          <w:sz w:val="28"/>
        </w:rPr>
      </w:pPr>
      <w:r>
        <w:rPr>
          <w:rFonts w:ascii="Times New Roman" w:hAnsi="Times New Roman"/>
          <w:sz w:val="28"/>
        </w:rPr>
        <w:t>В позе Ромберга больная  устойчива, отмечается мелкий тремор пальцев рук.</w:t>
      </w: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9241CC">
      <w:pPr>
        <w:pStyle w:val="4"/>
      </w:pPr>
      <w:r>
        <w:t>ОБОСНОВАНИЕ ПРЕДВАРИТЕЛЬНОГО ДИАГНОЗА</w:t>
      </w:r>
    </w:p>
    <w:p w:rsidR="00DC6486" w:rsidRDefault="009241CC">
      <w:pPr>
        <w:pStyle w:val="a4"/>
        <w:rPr>
          <w:sz w:val="28"/>
        </w:rPr>
      </w:pPr>
      <w:r>
        <w:rPr>
          <w:sz w:val="28"/>
        </w:rPr>
        <w:t>На основании жалоб больной (боли в животе, жидкий стул, повышение температуры тела до 40</w:t>
      </w:r>
      <w:r>
        <w:rPr>
          <w:sz w:val="28"/>
        </w:rPr>
        <w:sym w:font="Symbol" w:char="F0B0"/>
      </w:r>
      <w:r>
        <w:rPr>
          <w:sz w:val="28"/>
        </w:rPr>
        <w:t>С, головная боль, общее недомогание), анамнестических данных (возникновение заболевания больная связывает с употреблением в пищу некачественного мороженого), клинических проявлений (имеется синдром общей интоксикации, проявляющийся повышением температуры тела, головной болью, общей слабостью, разбитостью, а также синдром кишечных расстройств, протекающий по типу энтероколита: стул меняется от обильного, жидкого, без примесей (энтеритного) до «ректальных плевков» с примесью слизи и крови (колитического), имеются боли в животе, болезненные ложные позывы на дефекацию, при объективном обследовании обнаружена болезненность в проекции сигмовидной кишки) можно поставить предварительный диагноз:</w:t>
      </w:r>
    </w:p>
    <w:p w:rsidR="00DC6486" w:rsidRDefault="009241CC">
      <w:pPr>
        <w:pStyle w:val="a4"/>
        <w:rPr>
          <w:b/>
          <w:color w:val="008080"/>
          <w:sz w:val="28"/>
        </w:rPr>
      </w:pPr>
      <w:r>
        <w:rPr>
          <w:b/>
          <w:color w:val="008080"/>
          <w:sz w:val="28"/>
        </w:rPr>
        <w:t>острая дизентерия, атипичное течение, энтероколитическая форма.</w:t>
      </w:r>
    </w:p>
    <w:p w:rsidR="00DC6486" w:rsidRDefault="00DC6486">
      <w:pPr>
        <w:pStyle w:val="a4"/>
        <w:rPr>
          <w:b/>
          <w:color w:val="008080"/>
          <w:sz w:val="28"/>
        </w:rPr>
      </w:pPr>
    </w:p>
    <w:p w:rsidR="00DC6486" w:rsidRDefault="009241CC">
      <w:pPr>
        <w:pStyle w:val="a4"/>
        <w:jc w:val="center"/>
        <w:rPr>
          <w:b/>
          <w:color w:val="008080"/>
          <w:sz w:val="40"/>
        </w:rPr>
      </w:pPr>
      <w:r>
        <w:rPr>
          <w:b/>
          <w:color w:val="008080"/>
          <w:sz w:val="40"/>
        </w:rPr>
        <w:t>ПЛАН ОБСЛЕДОВАНИЯ</w:t>
      </w:r>
    </w:p>
    <w:p w:rsidR="00DC6486" w:rsidRDefault="009241CC">
      <w:pPr>
        <w:pStyle w:val="a4"/>
        <w:tabs>
          <w:tab w:val="left" w:pos="4395"/>
        </w:tabs>
        <w:rPr>
          <w:sz w:val="28"/>
        </w:rPr>
      </w:pPr>
      <w:r>
        <w:rPr>
          <w:sz w:val="28"/>
        </w:rPr>
        <w:t>1.Общий анализ крови: для выявления признаков общей воспалительной реакции, характерных для кишечных инфекций.</w:t>
      </w:r>
    </w:p>
    <w:p w:rsidR="00DC6486" w:rsidRDefault="009241CC">
      <w:pPr>
        <w:pStyle w:val="a4"/>
        <w:tabs>
          <w:tab w:val="left" w:pos="4395"/>
        </w:tabs>
        <w:rPr>
          <w:sz w:val="28"/>
        </w:rPr>
      </w:pPr>
      <w:r>
        <w:rPr>
          <w:sz w:val="28"/>
        </w:rPr>
        <w:t>2.Общий анализ мочи.</w:t>
      </w:r>
    </w:p>
    <w:p w:rsidR="00DC6486" w:rsidRDefault="009241CC">
      <w:pPr>
        <w:pStyle w:val="a4"/>
        <w:tabs>
          <w:tab w:val="left" w:pos="4395"/>
        </w:tabs>
        <w:rPr>
          <w:sz w:val="28"/>
        </w:rPr>
      </w:pPr>
      <w:r>
        <w:rPr>
          <w:sz w:val="28"/>
        </w:rPr>
        <w:t>3.Посев кала на питательную среду для получения копрокультуры возбудителя заболевания.</w:t>
      </w:r>
    </w:p>
    <w:p w:rsidR="00DC6486" w:rsidRDefault="009241CC">
      <w:pPr>
        <w:pStyle w:val="a4"/>
        <w:tabs>
          <w:tab w:val="left" w:pos="4395"/>
        </w:tabs>
        <w:rPr>
          <w:sz w:val="28"/>
        </w:rPr>
      </w:pPr>
      <w:r>
        <w:rPr>
          <w:sz w:val="28"/>
        </w:rPr>
        <w:t>4.Биохимический анализ крови: определение уровня глюкозы, билирубина, ферментов.</w:t>
      </w:r>
    </w:p>
    <w:p w:rsidR="00DC6486" w:rsidRDefault="009241CC">
      <w:pPr>
        <w:pStyle w:val="a4"/>
        <w:tabs>
          <w:tab w:val="left" w:pos="4395"/>
        </w:tabs>
        <w:rPr>
          <w:sz w:val="28"/>
        </w:rPr>
      </w:pPr>
      <w:r>
        <w:rPr>
          <w:sz w:val="28"/>
        </w:rPr>
        <w:t>5.РПГА с сальмонеллезным и дизентерийным антигенами в динамике.</w:t>
      </w:r>
    </w:p>
    <w:p w:rsidR="00DC6486" w:rsidRDefault="009241CC">
      <w:pPr>
        <w:pStyle w:val="a4"/>
        <w:tabs>
          <w:tab w:val="left" w:pos="4395"/>
        </w:tabs>
        <w:rPr>
          <w:sz w:val="28"/>
        </w:rPr>
      </w:pPr>
      <w:r>
        <w:rPr>
          <w:sz w:val="28"/>
        </w:rPr>
        <w:t xml:space="preserve">6.Копроцитогармма: определение наличия и количества лейкоцитов и эритроцитов в кале.     </w:t>
      </w:r>
    </w:p>
    <w:p w:rsidR="00DC6486" w:rsidRDefault="009241CC">
      <w:pPr>
        <w:pStyle w:val="a4"/>
        <w:tabs>
          <w:tab w:val="left" w:pos="4395"/>
        </w:tabs>
        <w:rPr>
          <w:sz w:val="28"/>
        </w:rPr>
      </w:pPr>
      <w:r>
        <w:rPr>
          <w:sz w:val="28"/>
        </w:rPr>
        <w:t>7.Консультация хирурга для решения вопроса о возможности оперативного лечения хронического геморроя.</w:t>
      </w: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DC6486">
      <w:pPr>
        <w:pStyle w:val="a4"/>
        <w:tabs>
          <w:tab w:val="left" w:pos="4395"/>
        </w:tabs>
        <w:rPr>
          <w:sz w:val="28"/>
        </w:rPr>
      </w:pPr>
    </w:p>
    <w:p w:rsidR="00DC6486" w:rsidRDefault="009241CC">
      <w:pPr>
        <w:pStyle w:val="a4"/>
        <w:tabs>
          <w:tab w:val="left" w:pos="4395"/>
        </w:tabs>
        <w:jc w:val="center"/>
        <w:rPr>
          <w:b/>
          <w:color w:val="008080"/>
          <w:sz w:val="40"/>
        </w:rPr>
      </w:pPr>
      <w:r>
        <w:rPr>
          <w:b/>
          <w:color w:val="008080"/>
          <w:sz w:val="40"/>
        </w:rPr>
        <w:t>ДАННЫЕ ЛАБОРАТОРНЫХ ИССЛЕДОВАНИЙ</w:t>
      </w:r>
    </w:p>
    <w:p w:rsidR="00DC6486" w:rsidRDefault="009241CC">
      <w:pPr>
        <w:pStyle w:val="a4"/>
        <w:tabs>
          <w:tab w:val="left" w:pos="4395"/>
        </w:tabs>
        <w:rPr>
          <w:b/>
          <w:color w:val="008080"/>
          <w:sz w:val="28"/>
        </w:rPr>
      </w:pPr>
      <w:r>
        <w:rPr>
          <w:b/>
          <w:color w:val="008080"/>
          <w:sz w:val="28"/>
        </w:rPr>
        <w:t>Общий анализ крови.</w:t>
      </w:r>
      <w:r>
        <w:rPr>
          <w:b/>
          <w:color w:val="008080"/>
          <w:sz w:val="28"/>
        </w:rPr>
        <w:tab/>
      </w:r>
      <w:r>
        <w:rPr>
          <w:b/>
          <w:color w:val="008080"/>
          <w:sz w:val="28"/>
        </w:rPr>
        <w:tab/>
      </w:r>
      <w:r>
        <w:rPr>
          <w:b/>
          <w:color w:val="008080"/>
          <w:sz w:val="28"/>
        </w:rPr>
        <w:tab/>
      </w:r>
      <w:r>
        <w:rPr>
          <w:b/>
          <w:color w:val="008080"/>
          <w:sz w:val="28"/>
        </w:rPr>
        <w:tab/>
      </w:r>
      <w:r>
        <w:rPr>
          <w:b/>
          <w:color w:val="008080"/>
          <w:sz w:val="28"/>
        </w:rPr>
        <w:tab/>
      </w:r>
      <w:r>
        <w:rPr>
          <w:b/>
          <w:color w:val="008080"/>
          <w:sz w:val="28"/>
        </w:rPr>
        <w:tab/>
        <w:t>3.06.98.</w:t>
      </w:r>
    </w:p>
    <w:p w:rsidR="00DC6486" w:rsidRDefault="00DC6486">
      <w:pPr>
        <w:pStyle w:val="a4"/>
        <w:tabs>
          <w:tab w:val="left" w:pos="4395"/>
        </w:tabs>
        <w:rPr>
          <w:b/>
          <w:color w:val="008080"/>
          <w:sz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21"/>
      </w:tblGrid>
      <w:tr w:rsidR="00DC6486">
        <w:tc>
          <w:tcPr>
            <w:tcW w:w="4818" w:type="dxa"/>
          </w:tcPr>
          <w:p w:rsidR="00DC6486" w:rsidRDefault="009241CC">
            <w:pPr>
              <w:pStyle w:val="a4"/>
              <w:tabs>
                <w:tab w:val="left" w:pos="4395"/>
              </w:tabs>
              <w:jc w:val="center"/>
              <w:rPr>
                <w:color w:val="008080"/>
                <w:sz w:val="28"/>
              </w:rPr>
            </w:pPr>
            <w:r>
              <w:rPr>
                <w:color w:val="008080"/>
                <w:sz w:val="28"/>
              </w:rPr>
              <w:t>Показатель</w:t>
            </w:r>
          </w:p>
        </w:tc>
        <w:tc>
          <w:tcPr>
            <w:tcW w:w="4821" w:type="dxa"/>
          </w:tcPr>
          <w:p w:rsidR="00DC6486" w:rsidRDefault="009241CC">
            <w:pPr>
              <w:pStyle w:val="a4"/>
              <w:tabs>
                <w:tab w:val="left" w:pos="4395"/>
              </w:tabs>
              <w:jc w:val="center"/>
              <w:rPr>
                <w:color w:val="008080"/>
                <w:sz w:val="28"/>
              </w:rPr>
            </w:pPr>
            <w:r>
              <w:rPr>
                <w:color w:val="008080"/>
                <w:sz w:val="28"/>
              </w:rPr>
              <w:t>Значение</w:t>
            </w:r>
          </w:p>
        </w:tc>
      </w:tr>
      <w:tr w:rsidR="00DC6486">
        <w:tc>
          <w:tcPr>
            <w:tcW w:w="4818" w:type="dxa"/>
          </w:tcPr>
          <w:p w:rsidR="00DC6486" w:rsidRDefault="009241CC">
            <w:pPr>
              <w:pStyle w:val="a4"/>
              <w:tabs>
                <w:tab w:val="left" w:pos="4395"/>
              </w:tabs>
              <w:jc w:val="center"/>
              <w:rPr>
                <w:color w:val="008080"/>
                <w:sz w:val="28"/>
              </w:rPr>
            </w:pPr>
            <w:r>
              <w:rPr>
                <w:color w:val="008080"/>
                <w:sz w:val="28"/>
              </w:rPr>
              <w:t>Эриторциты</w:t>
            </w:r>
          </w:p>
        </w:tc>
        <w:tc>
          <w:tcPr>
            <w:tcW w:w="4821" w:type="dxa"/>
          </w:tcPr>
          <w:p w:rsidR="00DC6486" w:rsidRDefault="009241CC">
            <w:pPr>
              <w:pStyle w:val="a4"/>
              <w:tabs>
                <w:tab w:val="left" w:pos="4395"/>
              </w:tabs>
              <w:jc w:val="center"/>
              <w:rPr>
                <w:sz w:val="28"/>
              </w:rPr>
            </w:pPr>
            <w:r>
              <w:rPr>
                <w:sz w:val="28"/>
              </w:rPr>
              <w:t>3.3х10</w:t>
            </w:r>
            <w:r>
              <w:rPr>
                <w:sz w:val="28"/>
                <w:vertAlign w:val="superscript"/>
              </w:rPr>
              <w:t>12</w:t>
            </w:r>
            <w:r>
              <w:rPr>
                <w:sz w:val="28"/>
              </w:rPr>
              <w:t>/л</w:t>
            </w:r>
          </w:p>
        </w:tc>
      </w:tr>
      <w:tr w:rsidR="00DC6486">
        <w:tc>
          <w:tcPr>
            <w:tcW w:w="4818" w:type="dxa"/>
          </w:tcPr>
          <w:p w:rsidR="00DC6486" w:rsidRDefault="009241CC">
            <w:pPr>
              <w:pStyle w:val="a4"/>
              <w:tabs>
                <w:tab w:val="left" w:pos="4395"/>
              </w:tabs>
              <w:jc w:val="center"/>
              <w:rPr>
                <w:color w:val="008080"/>
                <w:sz w:val="28"/>
              </w:rPr>
            </w:pPr>
            <w:r>
              <w:rPr>
                <w:color w:val="008080"/>
                <w:sz w:val="28"/>
              </w:rPr>
              <w:t>Гемоглобин</w:t>
            </w:r>
          </w:p>
        </w:tc>
        <w:tc>
          <w:tcPr>
            <w:tcW w:w="4821" w:type="dxa"/>
          </w:tcPr>
          <w:p w:rsidR="00DC6486" w:rsidRDefault="009241CC">
            <w:pPr>
              <w:pStyle w:val="a4"/>
              <w:tabs>
                <w:tab w:val="left" w:pos="4395"/>
              </w:tabs>
              <w:jc w:val="center"/>
              <w:rPr>
                <w:sz w:val="28"/>
              </w:rPr>
            </w:pPr>
            <w:r>
              <w:rPr>
                <w:sz w:val="28"/>
              </w:rPr>
              <w:t>115 г/л</w:t>
            </w:r>
          </w:p>
        </w:tc>
      </w:tr>
      <w:tr w:rsidR="00DC6486">
        <w:tc>
          <w:tcPr>
            <w:tcW w:w="4818" w:type="dxa"/>
          </w:tcPr>
          <w:p w:rsidR="00DC6486" w:rsidRDefault="009241CC">
            <w:pPr>
              <w:pStyle w:val="a4"/>
              <w:tabs>
                <w:tab w:val="left" w:pos="4395"/>
              </w:tabs>
              <w:jc w:val="center"/>
              <w:rPr>
                <w:color w:val="008080"/>
                <w:sz w:val="28"/>
              </w:rPr>
            </w:pPr>
            <w:r>
              <w:rPr>
                <w:color w:val="008080"/>
                <w:sz w:val="28"/>
              </w:rPr>
              <w:t>Лейкоциты</w:t>
            </w:r>
          </w:p>
        </w:tc>
        <w:tc>
          <w:tcPr>
            <w:tcW w:w="4821" w:type="dxa"/>
          </w:tcPr>
          <w:p w:rsidR="00DC6486" w:rsidRDefault="009241CC">
            <w:pPr>
              <w:pStyle w:val="a4"/>
              <w:tabs>
                <w:tab w:val="left" w:pos="4395"/>
              </w:tabs>
              <w:jc w:val="center"/>
              <w:rPr>
                <w:sz w:val="28"/>
              </w:rPr>
            </w:pPr>
            <w:r>
              <w:rPr>
                <w:sz w:val="28"/>
              </w:rPr>
              <w:t>4.8х10</w:t>
            </w:r>
            <w:r>
              <w:rPr>
                <w:sz w:val="28"/>
                <w:vertAlign w:val="superscript"/>
              </w:rPr>
              <w:t>9</w:t>
            </w:r>
            <w:r>
              <w:rPr>
                <w:sz w:val="28"/>
              </w:rPr>
              <w:t>/л</w:t>
            </w:r>
          </w:p>
        </w:tc>
      </w:tr>
      <w:tr w:rsidR="00DC6486">
        <w:tc>
          <w:tcPr>
            <w:tcW w:w="4818" w:type="dxa"/>
          </w:tcPr>
          <w:p w:rsidR="00DC6486" w:rsidRDefault="009241CC">
            <w:pPr>
              <w:pStyle w:val="a4"/>
              <w:tabs>
                <w:tab w:val="left" w:pos="4395"/>
              </w:tabs>
              <w:jc w:val="center"/>
              <w:rPr>
                <w:color w:val="008080"/>
                <w:sz w:val="28"/>
              </w:rPr>
            </w:pPr>
            <w:r>
              <w:rPr>
                <w:color w:val="008080"/>
                <w:sz w:val="28"/>
              </w:rPr>
              <w:t>Эозинофилы</w:t>
            </w:r>
          </w:p>
        </w:tc>
        <w:tc>
          <w:tcPr>
            <w:tcW w:w="4821" w:type="dxa"/>
          </w:tcPr>
          <w:p w:rsidR="00DC6486" w:rsidRDefault="009241CC">
            <w:pPr>
              <w:pStyle w:val="a4"/>
              <w:tabs>
                <w:tab w:val="left" w:pos="4395"/>
              </w:tabs>
              <w:jc w:val="center"/>
              <w:rPr>
                <w:sz w:val="28"/>
              </w:rPr>
            </w:pPr>
            <w:r>
              <w:rPr>
                <w:sz w:val="28"/>
              </w:rPr>
              <w:t>1%</w:t>
            </w:r>
          </w:p>
        </w:tc>
      </w:tr>
      <w:tr w:rsidR="00DC6486">
        <w:tc>
          <w:tcPr>
            <w:tcW w:w="4818" w:type="dxa"/>
          </w:tcPr>
          <w:p w:rsidR="00DC6486" w:rsidRDefault="009241CC">
            <w:pPr>
              <w:pStyle w:val="a4"/>
              <w:tabs>
                <w:tab w:val="left" w:pos="4395"/>
              </w:tabs>
              <w:jc w:val="center"/>
              <w:rPr>
                <w:color w:val="008080"/>
                <w:sz w:val="28"/>
              </w:rPr>
            </w:pPr>
            <w:r>
              <w:rPr>
                <w:color w:val="008080"/>
                <w:sz w:val="28"/>
              </w:rPr>
              <w:t>Сегментоядерные</w:t>
            </w:r>
          </w:p>
        </w:tc>
        <w:tc>
          <w:tcPr>
            <w:tcW w:w="4821" w:type="dxa"/>
          </w:tcPr>
          <w:p w:rsidR="00DC6486" w:rsidRDefault="009241CC">
            <w:pPr>
              <w:pStyle w:val="a4"/>
              <w:tabs>
                <w:tab w:val="left" w:pos="4395"/>
              </w:tabs>
              <w:jc w:val="center"/>
              <w:rPr>
                <w:sz w:val="28"/>
              </w:rPr>
            </w:pPr>
            <w:r>
              <w:rPr>
                <w:sz w:val="28"/>
              </w:rPr>
              <w:t>57%</w:t>
            </w:r>
          </w:p>
        </w:tc>
      </w:tr>
      <w:tr w:rsidR="00DC6486">
        <w:tc>
          <w:tcPr>
            <w:tcW w:w="4818" w:type="dxa"/>
          </w:tcPr>
          <w:p w:rsidR="00DC6486" w:rsidRDefault="009241CC">
            <w:pPr>
              <w:pStyle w:val="a4"/>
              <w:tabs>
                <w:tab w:val="left" w:pos="4395"/>
              </w:tabs>
              <w:jc w:val="center"/>
              <w:rPr>
                <w:color w:val="008080"/>
                <w:sz w:val="28"/>
              </w:rPr>
            </w:pPr>
            <w:r>
              <w:rPr>
                <w:color w:val="008080"/>
                <w:sz w:val="28"/>
              </w:rPr>
              <w:t>Лимфоциты</w:t>
            </w:r>
          </w:p>
        </w:tc>
        <w:tc>
          <w:tcPr>
            <w:tcW w:w="4821" w:type="dxa"/>
          </w:tcPr>
          <w:p w:rsidR="00DC6486" w:rsidRDefault="009241CC">
            <w:pPr>
              <w:pStyle w:val="a4"/>
              <w:tabs>
                <w:tab w:val="left" w:pos="4395"/>
              </w:tabs>
              <w:jc w:val="center"/>
              <w:rPr>
                <w:sz w:val="28"/>
              </w:rPr>
            </w:pPr>
            <w:r>
              <w:rPr>
                <w:sz w:val="28"/>
              </w:rPr>
              <w:t>32%</w:t>
            </w:r>
          </w:p>
        </w:tc>
      </w:tr>
      <w:tr w:rsidR="00DC6486">
        <w:tc>
          <w:tcPr>
            <w:tcW w:w="4818" w:type="dxa"/>
          </w:tcPr>
          <w:p w:rsidR="00DC6486" w:rsidRDefault="009241CC">
            <w:pPr>
              <w:pStyle w:val="a4"/>
              <w:tabs>
                <w:tab w:val="left" w:pos="4395"/>
              </w:tabs>
              <w:jc w:val="center"/>
              <w:rPr>
                <w:color w:val="008080"/>
                <w:sz w:val="28"/>
              </w:rPr>
            </w:pPr>
            <w:r>
              <w:rPr>
                <w:color w:val="008080"/>
                <w:sz w:val="28"/>
              </w:rPr>
              <w:t>Моноциты</w:t>
            </w:r>
          </w:p>
        </w:tc>
        <w:tc>
          <w:tcPr>
            <w:tcW w:w="4821" w:type="dxa"/>
          </w:tcPr>
          <w:p w:rsidR="00DC6486" w:rsidRDefault="009241CC">
            <w:pPr>
              <w:pStyle w:val="a4"/>
              <w:tabs>
                <w:tab w:val="left" w:pos="4395"/>
              </w:tabs>
              <w:jc w:val="center"/>
              <w:rPr>
                <w:sz w:val="28"/>
              </w:rPr>
            </w:pPr>
            <w:r>
              <w:rPr>
                <w:sz w:val="28"/>
              </w:rPr>
              <w:t>10%</w:t>
            </w:r>
          </w:p>
        </w:tc>
      </w:tr>
      <w:tr w:rsidR="00DC6486">
        <w:tc>
          <w:tcPr>
            <w:tcW w:w="4818" w:type="dxa"/>
          </w:tcPr>
          <w:p w:rsidR="00DC6486" w:rsidRDefault="009241CC">
            <w:pPr>
              <w:pStyle w:val="a4"/>
              <w:tabs>
                <w:tab w:val="left" w:pos="4395"/>
              </w:tabs>
              <w:jc w:val="center"/>
              <w:rPr>
                <w:color w:val="008080"/>
                <w:sz w:val="28"/>
              </w:rPr>
            </w:pPr>
            <w:r>
              <w:rPr>
                <w:color w:val="008080"/>
                <w:sz w:val="28"/>
              </w:rPr>
              <w:t>СОЭ</w:t>
            </w:r>
          </w:p>
        </w:tc>
        <w:tc>
          <w:tcPr>
            <w:tcW w:w="4821" w:type="dxa"/>
          </w:tcPr>
          <w:p w:rsidR="00DC6486" w:rsidRDefault="009241CC">
            <w:pPr>
              <w:pStyle w:val="a4"/>
              <w:tabs>
                <w:tab w:val="left" w:pos="4395"/>
              </w:tabs>
              <w:jc w:val="center"/>
              <w:rPr>
                <w:sz w:val="28"/>
              </w:rPr>
            </w:pPr>
            <w:r>
              <w:rPr>
                <w:sz w:val="28"/>
              </w:rPr>
              <w:t>18 мм/ч</w:t>
            </w:r>
          </w:p>
        </w:tc>
      </w:tr>
    </w:tbl>
    <w:p w:rsidR="00DC6486" w:rsidRDefault="009241CC">
      <w:pPr>
        <w:rPr>
          <w:rFonts w:ascii="Times New Roman" w:hAnsi="Times New Roman"/>
          <w:b/>
          <w:color w:val="008080"/>
          <w:sz w:val="28"/>
        </w:rPr>
      </w:pPr>
      <w:r>
        <w:rPr>
          <w:rFonts w:ascii="Times New Roman" w:hAnsi="Times New Roman"/>
          <w:b/>
          <w:color w:val="008080"/>
          <w:sz w:val="28"/>
        </w:rPr>
        <w:t>Заключение:</w:t>
      </w:r>
    </w:p>
    <w:p w:rsidR="00DC6486" w:rsidRDefault="009241CC">
      <w:pPr>
        <w:pStyle w:val="20"/>
      </w:pPr>
      <w:r>
        <w:t>Имеется анемия легкой степени, нормохромная. Обьясняется она кровопотерей из геморроидальных узлов.</w:t>
      </w:r>
    </w:p>
    <w:p w:rsidR="00DC6486" w:rsidRDefault="00DC6486">
      <w:pPr>
        <w:rPr>
          <w:rFonts w:ascii="Times New Roman" w:hAnsi="Times New Roman"/>
          <w:sz w:val="28"/>
        </w:rPr>
      </w:pPr>
    </w:p>
    <w:p w:rsidR="00DC6486" w:rsidRDefault="009241CC">
      <w:pPr>
        <w:rPr>
          <w:rFonts w:ascii="Times New Roman" w:hAnsi="Times New Roman"/>
          <w:b/>
          <w:color w:val="008080"/>
          <w:sz w:val="28"/>
        </w:rPr>
      </w:pPr>
      <w:r>
        <w:rPr>
          <w:rFonts w:ascii="Times New Roman" w:hAnsi="Times New Roman"/>
          <w:b/>
          <w:color w:val="008080"/>
          <w:sz w:val="28"/>
        </w:rPr>
        <w:t>Общий анализ мочи.</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3.06.98.</w:t>
      </w:r>
    </w:p>
    <w:p w:rsidR="00DC6486" w:rsidRDefault="00DC6486">
      <w:pPr>
        <w:rPr>
          <w:rFonts w:ascii="Times New Roman" w:hAnsi="Times New Roman"/>
          <w:b/>
          <w:color w:val="008080"/>
          <w:sz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21"/>
      </w:tblGrid>
      <w:tr w:rsidR="00DC6486">
        <w:tc>
          <w:tcPr>
            <w:tcW w:w="4818" w:type="dxa"/>
          </w:tcPr>
          <w:p w:rsidR="00DC6486" w:rsidRDefault="009241CC">
            <w:pPr>
              <w:pStyle w:val="7"/>
            </w:pPr>
            <w:r>
              <w:t>Показатель</w:t>
            </w:r>
          </w:p>
        </w:tc>
        <w:tc>
          <w:tcPr>
            <w:tcW w:w="4821" w:type="dxa"/>
          </w:tcPr>
          <w:p w:rsidR="00DC6486" w:rsidRDefault="009241CC">
            <w:pPr>
              <w:pStyle w:val="7"/>
            </w:pPr>
            <w:r>
              <w:t>Значение</w:t>
            </w:r>
          </w:p>
        </w:tc>
      </w:tr>
      <w:tr w:rsidR="00DC6486">
        <w:tc>
          <w:tcPr>
            <w:tcW w:w="4818" w:type="dxa"/>
          </w:tcPr>
          <w:p w:rsidR="00DC6486" w:rsidRDefault="009241CC">
            <w:pPr>
              <w:pStyle w:val="7"/>
            </w:pPr>
            <w:r>
              <w:t>Цвет</w:t>
            </w:r>
          </w:p>
        </w:tc>
        <w:tc>
          <w:tcPr>
            <w:tcW w:w="4821" w:type="dxa"/>
          </w:tcPr>
          <w:p w:rsidR="00DC6486" w:rsidRDefault="009241CC">
            <w:pPr>
              <w:pStyle w:val="8"/>
            </w:pPr>
            <w:r>
              <w:t>Золотисто-желтая</w:t>
            </w:r>
          </w:p>
        </w:tc>
      </w:tr>
      <w:tr w:rsidR="00DC6486">
        <w:tc>
          <w:tcPr>
            <w:tcW w:w="4818" w:type="dxa"/>
          </w:tcPr>
          <w:p w:rsidR="00DC6486" w:rsidRDefault="009241CC">
            <w:pPr>
              <w:pStyle w:val="7"/>
            </w:pPr>
            <w:r>
              <w:t>Прозрачность</w:t>
            </w:r>
          </w:p>
        </w:tc>
        <w:tc>
          <w:tcPr>
            <w:tcW w:w="4821" w:type="dxa"/>
          </w:tcPr>
          <w:p w:rsidR="00DC6486" w:rsidRDefault="009241CC">
            <w:pPr>
              <w:pStyle w:val="8"/>
            </w:pPr>
            <w:r>
              <w:t>Прозрачная</w:t>
            </w:r>
          </w:p>
        </w:tc>
      </w:tr>
      <w:tr w:rsidR="00DC6486">
        <w:tc>
          <w:tcPr>
            <w:tcW w:w="4818" w:type="dxa"/>
          </w:tcPr>
          <w:p w:rsidR="00DC6486" w:rsidRDefault="009241CC">
            <w:pPr>
              <w:jc w:val="center"/>
              <w:rPr>
                <w:rFonts w:ascii="Times New Roman" w:hAnsi="Times New Roman"/>
                <w:color w:val="008080"/>
                <w:sz w:val="28"/>
              </w:rPr>
            </w:pPr>
            <w:r>
              <w:rPr>
                <w:rFonts w:ascii="Times New Roman" w:hAnsi="Times New Roman"/>
                <w:color w:val="008080"/>
                <w:sz w:val="28"/>
              </w:rPr>
              <w:t>Относительная плотность</w:t>
            </w:r>
          </w:p>
        </w:tc>
        <w:tc>
          <w:tcPr>
            <w:tcW w:w="4821" w:type="dxa"/>
          </w:tcPr>
          <w:p w:rsidR="00DC6486" w:rsidRDefault="009241CC">
            <w:pPr>
              <w:jc w:val="center"/>
              <w:rPr>
                <w:rFonts w:ascii="Times New Roman" w:hAnsi="Times New Roman"/>
                <w:sz w:val="28"/>
              </w:rPr>
            </w:pPr>
            <w:r>
              <w:rPr>
                <w:rFonts w:ascii="Times New Roman" w:hAnsi="Times New Roman"/>
                <w:sz w:val="28"/>
              </w:rPr>
              <w:t>1011</w:t>
            </w:r>
          </w:p>
        </w:tc>
      </w:tr>
      <w:tr w:rsidR="00DC6486">
        <w:tc>
          <w:tcPr>
            <w:tcW w:w="4818" w:type="dxa"/>
          </w:tcPr>
          <w:p w:rsidR="00DC6486" w:rsidRDefault="009241CC">
            <w:pPr>
              <w:jc w:val="center"/>
              <w:rPr>
                <w:rFonts w:ascii="Times New Roman" w:hAnsi="Times New Roman"/>
                <w:color w:val="008080"/>
                <w:sz w:val="28"/>
              </w:rPr>
            </w:pPr>
            <w:r>
              <w:rPr>
                <w:rFonts w:ascii="Times New Roman" w:hAnsi="Times New Roman"/>
                <w:color w:val="008080"/>
                <w:sz w:val="28"/>
              </w:rPr>
              <w:t>Белок</w:t>
            </w:r>
          </w:p>
        </w:tc>
        <w:tc>
          <w:tcPr>
            <w:tcW w:w="4821" w:type="dxa"/>
          </w:tcPr>
          <w:p w:rsidR="00DC6486" w:rsidRDefault="009241CC">
            <w:pPr>
              <w:pStyle w:val="8"/>
            </w:pPr>
            <w:r>
              <w:t>Отрицательно</w:t>
            </w:r>
          </w:p>
        </w:tc>
      </w:tr>
      <w:tr w:rsidR="00DC6486">
        <w:tc>
          <w:tcPr>
            <w:tcW w:w="4818" w:type="dxa"/>
          </w:tcPr>
          <w:p w:rsidR="00DC6486" w:rsidRDefault="009241CC">
            <w:pPr>
              <w:jc w:val="center"/>
              <w:rPr>
                <w:rFonts w:ascii="Times New Roman" w:hAnsi="Times New Roman"/>
                <w:color w:val="008080"/>
                <w:sz w:val="28"/>
              </w:rPr>
            </w:pPr>
            <w:r>
              <w:rPr>
                <w:rFonts w:ascii="Times New Roman" w:hAnsi="Times New Roman"/>
                <w:color w:val="008080"/>
                <w:sz w:val="28"/>
              </w:rPr>
              <w:t>Сахар</w:t>
            </w:r>
          </w:p>
        </w:tc>
        <w:tc>
          <w:tcPr>
            <w:tcW w:w="4821" w:type="dxa"/>
          </w:tcPr>
          <w:p w:rsidR="00DC6486" w:rsidRDefault="009241CC">
            <w:pPr>
              <w:pStyle w:val="8"/>
            </w:pPr>
            <w:r>
              <w:t>Отрицательно</w:t>
            </w:r>
          </w:p>
        </w:tc>
      </w:tr>
      <w:tr w:rsidR="00DC6486">
        <w:tc>
          <w:tcPr>
            <w:tcW w:w="4818" w:type="dxa"/>
          </w:tcPr>
          <w:p w:rsidR="00DC6486" w:rsidRDefault="009241CC">
            <w:pPr>
              <w:jc w:val="center"/>
              <w:rPr>
                <w:rFonts w:ascii="Times New Roman" w:hAnsi="Times New Roman"/>
                <w:color w:val="008080"/>
                <w:sz w:val="28"/>
              </w:rPr>
            </w:pPr>
            <w:r>
              <w:rPr>
                <w:rFonts w:ascii="Times New Roman" w:hAnsi="Times New Roman"/>
                <w:color w:val="008080"/>
                <w:sz w:val="28"/>
              </w:rPr>
              <w:t>Лейкоциты</w:t>
            </w:r>
          </w:p>
        </w:tc>
        <w:tc>
          <w:tcPr>
            <w:tcW w:w="4821" w:type="dxa"/>
          </w:tcPr>
          <w:p w:rsidR="00DC6486" w:rsidRDefault="009241CC">
            <w:pPr>
              <w:jc w:val="center"/>
              <w:rPr>
                <w:rFonts w:ascii="Times New Roman" w:hAnsi="Times New Roman"/>
                <w:sz w:val="28"/>
              </w:rPr>
            </w:pPr>
            <w:r>
              <w:rPr>
                <w:rFonts w:ascii="Times New Roman" w:hAnsi="Times New Roman"/>
                <w:sz w:val="28"/>
              </w:rPr>
              <w:t>8-10 в поле зрения</w:t>
            </w:r>
          </w:p>
        </w:tc>
      </w:tr>
      <w:tr w:rsidR="00DC6486">
        <w:tc>
          <w:tcPr>
            <w:tcW w:w="4818" w:type="dxa"/>
          </w:tcPr>
          <w:p w:rsidR="00DC6486" w:rsidRDefault="009241CC">
            <w:pPr>
              <w:jc w:val="center"/>
              <w:rPr>
                <w:rFonts w:ascii="Times New Roman" w:hAnsi="Times New Roman"/>
                <w:color w:val="008080"/>
                <w:sz w:val="28"/>
              </w:rPr>
            </w:pPr>
            <w:r>
              <w:rPr>
                <w:rFonts w:ascii="Times New Roman" w:hAnsi="Times New Roman"/>
                <w:color w:val="008080"/>
                <w:sz w:val="28"/>
              </w:rPr>
              <w:t>Плоский эпителий</w:t>
            </w:r>
          </w:p>
        </w:tc>
        <w:tc>
          <w:tcPr>
            <w:tcW w:w="4821" w:type="dxa"/>
          </w:tcPr>
          <w:p w:rsidR="00DC6486" w:rsidRDefault="009241CC">
            <w:pPr>
              <w:jc w:val="center"/>
              <w:rPr>
                <w:rFonts w:ascii="Times New Roman" w:hAnsi="Times New Roman"/>
                <w:sz w:val="28"/>
              </w:rPr>
            </w:pPr>
            <w:r>
              <w:rPr>
                <w:rFonts w:ascii="Times New Roman" w:hAnsi="Times New Roman"/>
                <w:sz w:val="28"/>
              </w:rPr>
              <w:t>6-8 в поле зрения</w:t>
            </w:r>
          </w:p>
        </w:tc>
      </w:tr>
    </w:tbl>
    <w:p w:rsidR="00DC6486" w:rsidRDefault="009241CC">
      <w:pPr>
        <w:rPr>
          <w:rFonts w:ascii="Times New Roman" w:hAnsi="Times New Roman"/>
          <w:b/>
          <w:color w:val="008080"/>
          <w:sz w:val="28"/>
        </w:rPr>
      </w:pPr>
      <w:r>
        <w:rPr>
          <w:rFonts w:ascii="Times New Roman" w:hAnsi="Times New Roman"/>
          <w:b/>
          <w:color w:val="008080"/>
          <w:sz w:val="28"/>
        </w:rPr>
        <w:t xml:space="preserve">Заключение: </w:t>
      </w:r>
    </w:p>
    <w:p w:rsidR="00DC6486" w:rsidRDefault="009241CC">
      <w:pPr>
        <w:pStyle w:val="20"/>
      </w:pPr>
      <w:r>
        <w:t>Повышено содержание в моче плоского эпителия и лейкоцитов. Больной необходимо рекомендовать консультацию уролога (амбулаторно).</w:t>
      </w:r>
    </w:p>
    <w:p w:rsidR="00DC6486" w:rsidRDefault="00DC6486">
      <w:pPr>
        <w:rPr>
          <w:rFonts w:ascii="Times New Roman" w:hAnsi="Times New Roman"/>
          <w:sz w:val="28"/>
        </w:rPr>
      </w:pPr>
    </w:p>
    <w:p w:rsidR="00DC6486" w:rsidRDefault="009241CC">
      <w:pPr>
        <w:rPr>
          <w:rFonts w:ascii="Times New Roman" w:hAnsi="Times New Roman"/>
          <w:b/>
          <w:color w:val="008080"/>
          <w:sz w:val="28"/>
        </w:rPr>
      </w:pPr>
      <w:r>
        <w:rPr>
          <w:rFonts w:ascii="Times New Roman" w:hAnsi="Times New Roman"/>
          <w:b/>
          <w:color w:val="008080"/>
          <w:sz w:val="28"/>
        </w:rPr>
        <w:t>Биохимический анализ крови.</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3.06.98.</w:t>
      </w:r>
    </w:p>
    <w:p w:rsidR="00DC6486" w:rsidRDefault="00DC6486">
      <w:pPr>
        <w:rPr>
          <w:rFonts w:ascii="Times New Roman" w:hAnsi="Times New Roman"/>
          <w:b/>
          <w:color w:val="008080"/>
          <w:sz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21"/>
      </w:tblGrid>
      <w:tr w:rsidR="00DC6486">
        <w:tc>
          <w:tcPr>
            <w:tcW w:w="4818" w:type="dxa"/>
          </w:tcPr>
          <w:p w:rsidR="00DC6486" w:rsidRDefault="009241CC">
            <w:pPr>
              <w:pStyle w:val="7"/>
            </w:pPr>
            <w:r>
              <w:t>Показатель</w:t>
            </w:r>
          </w:p>
        </w:tc>
        <w:tc>
          <w:tcPr>
            <w:tcW w:w="4821" w:type="dxa"/>
          </w:tcPr>
          <w:p w:rsidR="00DC6486" w:rsidRDefault="009241CC">
            <w:pPr>
              <w:pStyle w:val="7"/>
            </w:pPr>
            <w:r>
              <w:t>Значение</w:t>
            </w:r>
          </w:p>
        </w:tc>
      </w:tr>
      <w:tr w:rsidR="00DC6486">
        <w:tc>
          <w:tcPr>
            <w:tcW w:w="4818" w:type="dxa"/>
          </w:tcPr>
          <w:p w:rsidR="00DC6486" w:rsidRDefault="009241CC">
            <w:pPr>
              <w:jc w:val="center"/>
              <w:rPr>
                <w:rFonts w:ascii="Times New Roman" w:hAnsi="Times New Roman"/>
                <w:color w:val="008080"/>
                <w:sz w:val="28"/>
              </w:rPr>
            </w:pPr>
            <w:r>
              <w:rPr>
                <w:rFonts w:ascii="Times New Roman" w:hAnsi="Times New Roman"/>
                <w:color w:val="008080"/>
                <w:sz w:val="28"/>
              </w:rPr>
              <w:t>Сахар</w:t>
            </w:r>
          </w:p>
        </w:tc>
        <w:tc>
          <w:tcPr>
            <w:tcW w:w="4821" w:type="dxa"/>
          </w:tcPr>
          <w:p w:rsidR="00DC6486" w:rsidRDefault="009241CC">
            <w:pPr>
              <w:jc w:val="center"/>
              <w:rPr>
                <w:rFonts w:ascii="Times New Roman" w:hAnsi="Times New Roman"/>
                <w:sz w:val="28"/>
              </w:rPr>
            </w:pPr>
            <w:r>
              <w:rPr>
                <w:rFonts w:ascii="Times New Roman" w:hAnsi="Times New Roman"/>
                <w:sz w:val="28"/>
              </w:rPr>
              <w:t>4.8 ммоль/л</w:t>
            </w:r>
          </w:p>
        </w:tc>
      </w:tr>
      <w:tr w:rsidR="00DC6486">
        <w:tc>
          <w:tcPr>
            <w:tcW w:w="4818" w:type="dxa"/>
          </w:tcPr>
          <w:p w:rsidR="00DC6486" w:rsidRDefault="009241CC">
            <w:pPr>
              <w:jc w:val="center"/>
              <w:rPr>
                <w:rFonts w:ascii="Times New Roman" w:hAnsi="Times New Roman"/>
                <w:color w:val="008080"/>
                <w:sz w:val="28"/>
              </w:rPr>
            </w:pPr>
            <w:r>
              <w:rPr>
                <w:rFonts w:ascii="Times New Roman" w:hAnsi="Times New Roman"/>
                <w:color w:val="008080"/>
                <w:sz w:val="28"/>
              </w:rPr>
              <w:t>Билирубин</w:t>
            </w:r>
          </w:p>
        </w:tc>
        <w:tc>
          <w:tcPr>
            <w:tcW w:w="4821" w:type="dxa"/>
          </w:tcPr>
          <w:p w:rsidR="00DC6486" w:rsidRDefault="009241CC">
            <w:pPr>
              <w:jc w:val="center"/>
              <w:rPr>
                <w:rFonts w:ascii="Times New Roman" w:hAnsi="Times New Roman"/>
                <w:sz w:val="28"/>
              </w:rPr>
            </w:pPr>
            <w:r>
              <w:rPr>
                <w:rFonts w:ascii="Times New Roman" w:hAnsi="Times New Roman"/>
                <w:sz w:val="28"/>
              </w:rPr>
              <w:t>10.2-0-10.2 мкмоль/л</w:t>
            </w:r>
          </w:p>
        </w:tc>
      </w:tr>
      <w:tr w:rsidR="00DC6486">
        <w:tc>
          <w:tcPr>
            <w:tcW w:w="4818" w:type="dxa"/>
          </w:tcPr>
          <w:p w:rsidR="00DC6486" w:rsidRDefault="009241CC">
            <w:pPr>
              <w:jc w:val="center"/>
              <w:rPr>
                <w:rFonts w:ascii="Times New Roman" w:hAnsi="Times New Roman"/>
                <w:color w:val="008080"/>
                <w:sz w:val="28"/>
              </w:rPr>
            </w:pPr>
            <w:r>
              <w:rPr>
                <w:rFonts w:ascii="Times New Roman" w:hAnsi="Times New Roman"/>
                <w:color w:val="008080"/>
                <w:sz w:val="28"/>
              </w:rPr>
              <w:t>Тимоловая проба</w:t>
            </w:r>
          </w:p>
        </w:tc>
        <w:tc>
          <w:tcPr>
            <w:tcW w:w="4821" w:type="dxa"/>
          </w:tcPr>
          <w:p w:rsidR="00DC6486" w:rsidRDefault="009241CC">
            <w:pPr>
              <w:jc w:val="center"/>
              <w:rPr>
                <w:rFonts w:ascii="Times New Roman" w:hAnsi="Times New Roman"/>
                <w:sz w:val="28"/>
              </w:rPr>
            </w:pPr>
            <w:r>
              <w:rPr>
                <w:rFonts w:ascii="Times New Roman" w:hAnsi="Times New Roman"/>
                <w:sz w:val="28"/>
              </w:rPr>
              <w:t>4 ед</w:t>
            </w:r>
          </w:p>
        </w:tc>
      </w:tr>
      <w:tr w:rsidR="00DC6486">
        <w:tc>
          <w:tcPr>
            <w:tcW w:w="4818" w:type="dxa"/>
          </w:tcPr>
          <w:p w:rsidR="00DC6486" w:rsidRDefault="009241CC">
            <w:pPr>
              <w:jc w:val="center"/>
              <w:rPr>
                <w:rFonts w:ascii="Times New Roman" w:hAnsi="Times New Roman"/>
                <w:color w:val="008080"/>
                <w:sz w:val="28"/>
              </w:rPr>
            </w:pPr>
            <w:r>
              <w:rPr>
                <w:rFonts w:ascii="Times New Roman" w:hAnsi="Times New Roman"/>
                <w:color w:val="008080"/>
                <w:sz w:val="28"/>
              </w:rPr>
              <w:t>АлАТ</w:t>
            </w:r>
          </w:p>
        </w:tc>
        <w:tc>
          <w:tcPr>
            <w:tcW w:w="4821" w:type="dxa"/>
          </w:tcPr>
          <w:p w:rsidR="00DC6486" w:rsidRDefault="009241CC">
            <w:pPr>
              <w:jc w:val="center"/>
              <w:rPr>
                <w:rFonts w:ascii="Times New Roman" w:hAnsi="Times New Roman"/>
                <w:sz w:val="28"/>
              </w:rPr>
            </w:pPr>
            <w:r>
              <w:rPr>
                <w:rFonts w:ascii="Times New Roman" w:hAnsi="Times New Roman"/>
                <w:sz w:val="28"/>
              </w:rPr>
              <w:t>1.33</w:t>
            </w:r>
          </w:p>
        </w:tc>
      </w:tr>
      <w:tr w:rsidR="00DC6486">
        <w:tc>
          <w:tcPr>
            <w:tcW w:w="4818" w:type="dxa"/>
          </w:tcPr>
          <w:p w:rsidR="00DC6486" w:rsidRDefault="009241CC">
            <w:pPr>
              <w:jc w:val="center"/>
              <w:rPr>
                <w:rFonts w:ascii="Times New Roman" w:hAnsi="Times New Roman"/>
                <w:color w:val="008080"/>
                <w:sz w:val="28"/>
              </w:rPr>
            </w:pPr>
            <w:r>
              <w:rPr>
                <w:rFonts w:ascii="Times New Roman" w:hAnsi="Times New Roman"/>
                <w:color w:val="008080"/>
                <w:sz w:val="28"/>
              </w:rPr>
              <w:t>АсАТ</w:t>
            </w:r>
          </w:p>
        </w:tc>
        <w:tc>
          <w:tcPr>
            <w:tcW w:w="4821" w:type="dxa"/>
          </w:tcPr>
          <w:p w:rsidR="00DC6486" w:rsidRDefault="009241CC">
            <w:pPr>
              <w:jc w:val="center"/>
              <w:rPr>
                <w:rFonts w:ascii="Times New Roman" w:hAnsi="Times New Roman"/>
                <w:sz w:val="28"/>
              </w:rPr>
            </w:pPr>
            <w:r>
              <w:rPr>
                <w:rFonts w:ascii="Times New Roman" w:hAnsi="Times New Roman"/>
                <w:sz w:val="28"/>
              </w:rPr>
              <w:t>1.03</w:t>
            </w:r>
          </w:p>
        </w:tc>
      </w:tr>
    </w:tbl>
    <w:p w:rsidR="00DC6486" w:rsidRDefault="009241CC">
      <w:pPr>
        <w:rPr>
          <w:rFonts w:ascii="Times New Roman" w:hAnsi="Times New Roman"/>
          <w:b/>
          <w:color w:val="008080"/>
          <w:sz w:val="28"/>
        </w:rPr>
      </w:pPr>
      <w:r>
        <w:rPr>
          <w:rFonts w:ascii="Times New Roman" w:hAnsi="Times New Roman"/>
          <w:b/>
          <w:color w:val="008080"/>
          <w:sz w:val="28"/>
        </w:rPr>
        <w:t>Заключение:</w:t>
      </w:r>
    </w:p>
    <w:p w:rsidR="00DC6486" w:rsidRDefault="009241CC">
      <w:pPr>
        <w:pStyle w:val="20"/>
      </w:pPr>
      <w:r>
        <w:t>Повышено содержание печеночных ферментов в сыворотке крови. Это может быть признаком реакции печени на общую интоксикацию организма, а также свидетельством обострения хронического холецистита. Анализ содержания ферментов необходимо повторить при выписке.</w:t>
      </w:r>
    </w:p>
    <w:p w:rsidR="00DC6486" w:rsidRDefault="00DC6486">
      <w:pPr>
        <w:pStyle w:val="20"/>
      </w:pPr>
    </w:p>
    <w:p w:rsidR="00DC6486" w:rsidRDefault="00DC6486">
      <w:pPr>
        <w:pStyle w:val="20"/>
      </w:pPr>
    </w:p>
    <w:p w:rsidR="00DC6486" w:rsidRDefault="00DC6486">
      <w:pPr>
        <w:pStyle w:val="20"/>
      </w:pPr>
    </w:p>
    <w:p w:rsidR="00DC6486" w:rsidRDefault="00DC6486">
      <w:pPr>
        <w:rPr>
          <w:rFonts w:ascii="Times New Roman" w:hAnsi="Times New Roman"/>
          <w:sz w:val="28"/>
        </w:rPr>
      </w:pPr>
    </w:p>
    <w:p w:rsidR="00DC6486" w:rsidRDefault="009241CC">
      <w:pPr>
        <w:rPr>
          <w:rFonts w:ascii="Times New Roman" w:hAnsi="Times New Roman"/>
          <w:b/>
          <w:color w:val="008080"/>
          <w:sz w:val="28"/>
        </w:rPr>
      </w:pPr>
      <w:r>
        <w:rPr>
          <w:rFonts w:ascii="Times New Roman" w:hAnsi="Times New Roman"/>
          <w:b/>
          <w:color w:val="008080"/>
          <w:sz w:val="28"/>
        </w:rPr>
        <w:t>Серологические реакции.</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3.06.98.</w:t>
      </w:r>
    </w:p>
    <w:p w:rsidR="00DC6486" w:rsidRDefault="009241CC">
      <w:pPr>
        <w:pStyle w:val="9"/>
      </w:pPr>
      <w:r>
        <w:t xml:space="preserve">РПГА с шигеллезным антигеном в титрах 1/50, 1/100, 1/200, 1/400, 1/800 </w:t>
      </w:r>
    </w:p>
    <w:p w:rsidR="00DC6486" w:rsidRDefault="009241CC">
      <w:pPr>
        <w:rPr>
          <w:rFonts w:ascii="Times New Roman" w:hAnsi="Times New Roman"/>
          <w:sz w:val="28"/>
        </w:rPr>
      </w:pPr>
      <w:r>
        <w:rPr>
          <w:rFonts w:ascii="Times New Roman" w:hAnsi="Times New Roman"/>
          <w:sz w:val="28"/>
        </w:rPr>
        <w:t>отрицательна.</w:t>
      </w: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9241CC">
      <w:pPr>
        <w:rPr>
          <w:rFonts w:ascii="Times New Roman" w:hAnsi="Times New Roman"/>
          <w:b/>
          <w:color w:val="008080"/>
          <w:sz w:val="28"/>
        </w:rPr>
      </w:pPr>
      <w:r>
        <w:rPr>
          <w:rFonts w:ascii="Times New Roman" w:hAnsi="Times New Roman"/>
          <w:b/>
          <w:color w:val="008080"/>
          <w:sz w:val="28"/>
        </w:rPr>
        <w:t>Копроцитограмма.</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3.06.98.</w:t>
      </w:r>
    </w:p>
    <w:p w:rsidR="00DC6486" w:rsidRDefault="009241CC">
      <w:pPr>
        <w:pStyle w:val="20"/>
      </w:pPr>
      <w:r>
        <w:t>Лейкоциты сплошь.</w:t>
      </w:r>
    </w:p>
    <w:p w:rsidR="00DC6486" w:rsidRDefault="009241CC">
      <w:pPr>
        <w:rPr>
          <w:rFonts w:ascii="Times New Roman" w:hAnsi="Times New Roman"/>
          <w:sz w:val="28"/>
        </w:rPr>
      </w:pPr>
      <w:r>
        <w:rPr>
          <w:rFonts w:ascii="Times New Roman" w:hAnsi="Times New Roman"/>
          <w:sz w:val="28"/>
        </w:rPr>
        <w:t>Яйца глист не обнаружены.</w:t>
      </w: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9241CC">
      <w:pPr>
        <w:rPr>
          <w:rFonts w:ascii="Times New Roman" w:hAnsi="Times New Roman"/>
          <w:b/>
          <w:color w:val="008080"/>
          <w:sz w:val="28"/>
        </w:rPr>
      </w:pPr>
      <w:r>
        <w:rPr>
          <w:rFonts w:ascii="Times New Roman" w:hAnsi="Times New Roman"/>
          <w:b/>
          <w:color w:val="008080"/>
          <w:sz w:val="28"/>
        </w:rPr>
        <w:t>Результаты посева кала.</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4.06.</w:t>
      </w:r>
    </w:p>
    <w:p w:rsidR="00DC6486" w:rsidRDefault="009241CC">
      <w:pPr>
        <w:rPr>
          <w:rFonts w:ascii="Times New Roman" w:hAnsi="Times New Roman"/>
          <w:sz w:val="28"/>
          <w:lang w:val="en-US"/>
        </w:rPr>
      </w:pPr>
      <w:r>
        <w:rPr>
          <w:rFonts w:ascii="Times New Roman" w:hAnsi="Times New Roman"/>
          <w:sz w:val="28"/>
        </w:rPr>
        <w:t xml:space="preserve">Выделена копрокультура </w:t>
      </w:r>
      <w:r>
        <w:rPr>
          <w:rFonts w:ascii="Times New Roman" w:hAnsi="Times New Roman"/>
          <w:sz w:val="28"/>
          <w:lang w:val="en-US"/>
        </w:rPr>
        <w:t>Sh. Flexneri IIA.</w:t>
      </w:r>
    </w:p>
    <w:p w:rsidR="00DC6486" w:rsidRDefault="00DC6486">
      <w:pPr>
        <w:rPr>
          <w:rFonts w:ascii="Times New Roman" w:hAnsi="Times New Roman"/>
          <w:sz w:val="28"/>
          <w:lang w:val="en-US"/>
        </w:rPr>
      </w:pPr>
    </w:p>
    <w:p w:rsidR="00DC6486" w:rsidRDefault="00DC6486">
      <w:pPr>
        <w:rPr>
          <w:rFonts w:ascii="Times New Roman" w:hAnsi="Times New Roman"/>
          <w:sz w:val="28"/>
          <w:lang w:val="en-US"/>
        </w:rPr>
      </w:pPr>
    </w:p>
    <w:p w:rsidR="00DC6486" w:rsidRDefault="00DC6486">
      <w:pPr>
        <w:rPr>
          <w:rFonts w:ascii="Times New Roman" w:hAnsi="Times New Roman"/>
          <w:sz w:val="28"/>
          <w:lang w:val="en-US"/>
        </w:rPr>
      </w:pPr>
    </w:p>
    <w:p w:rsidR="00DC6486" w:rsidRDefault="00DC6486">
      <w:pPr>
        <w:rPr>
          <w:rFonts w:ascii="Times New Roman" w:hAnsi="Times New Roman"/>
          <w:sz w:val="28"/>
          <w:lang w:val="en-US"/>
        </w:rPr>
      </w:pPr>
    </w:p>
    <w:p w:rsidR="00DC6486" w:rsidRDefault="009241CC">
      <w:pPr>
        <w:pStyle w:val="4"/>
        <w:rPr>
          <w:lang w:val="en-US"/>
        </w:rPr>
      </w:pPr>
      <w:r>
        <w:rPr>
          <w:lang w:val="en-US"/>
        </w:rPr>
        <w:t>ДИФФЕРЕНЦИАЛЬНЫЙ ДИАГНОЗ</w:t>
      </w:r>
    </w:p>
    <w:p w:rsidR="00DC6486" w:rsidRDefault="009241CC">
      <w:pPr>
        <w:rPr>
          <w:rFonts w:ascii="Times New Roman" w:hAnsi="Times New Roman"/>
          <w:sz w:val="28"/>
        </w:rPr>
      </w:pPr>
      <w:r>
        <w:rPr>
          <w:rFonts w:ascii="Times New Roman" w:hAnsi="Times New Roman"/>
          <w:sz w:val="28"/>
          <w:lang w:val="en-US"/>
        </w:rPr>
        <w:t xml:space="preserve">Имеющаяся у больной энтероколитическая форма острой дизентерии требует дифференциальной диагностики </w:t>
      </w:r>
      <w:r>
        <w:rPr>
          <w:rFonts w:ascii="Times New Roman" w:hAnsi="Times New Roman"/>
          <w:sz w:val="28"/>
        </w:rPr>
        <w:t xml:space="preserve">с </w:t>
      </w:r>
      <w:r>
        <w:rPr>
          <w:rFonts w:ascii="Times New Roman" w:hAnsi="Times New Roman"/>
          <w:color w:val="008080"/>
          <w:sz w:val="28"/>
        </w:rPr>
        <w:t xml:space="preserve">гасттроэнтероколитической формой сальмонеллеза. </w:t>
      </w:r>
      <w:r>
        <w:rPr>
          <w:rFonts w:ascii="Times New Roman" w:hAnsi="Times New Roman"/>
          <w:sz w:val="28"/>
        </w:rPr>
        <w:t>Эти заболевания имеют очень сходную клинику, и эпидемиологический анамнез для них характерен практически одинаковый. Инкубационный период у обоих заболеваний короткий, также для них одинаково характерно повышение температуры тела до высоких цифр. Но для сальмонеллеза нехарактерно наличие тенезмов, ложных позывов, а также перехода «энтеритного» стула в «колитический», что наблюдается у данной больной. Кроме того, стул при сальмонеллезе отличается зеленоватым цветом и зловонностью, чего у данной больной не было. Кратность стула при дизентерии обычно выше, чем при сальмонеллезе (у данной больной в первые дни заболевания стул был многократным, без счета).  Окончательный дифференциальный диагноз между этими состояниями возможен только при наличии лабораторного подтверждения (выделение копрокультуры возбудителя или положительные серологические реакции). У данной больной при посеве кала на питательные среды выделена копрокультура шигелл.</w:t>
      </w:r>
    </w:p>
    <w:p w:rsidR="00DC6486" w:rsidRDefault="009241CC">
      <w:pPr>
        <w:rPr>
          <w:rFonts w:ascii="Times New Roman" w:hAnsi="Times New Roman"/>
          <w:sz w:val="28"/>
        </w:rPr>
      </w:pPr>
      <w:r>
        <w:rPr>
          <w:rFonts w:ascii="Times New Roman" w:hAnsi="Times New Roman"/>
          <w:sz w:val="28"/>
        </w:rPr>
        <w:t xml:space="preserve">По эпидемиологическому анамнезу энтероколитическая форма дизентерии сходна также с </w:t>
      </w:r>
      <w:r>
        <w:rPr>
          <w:rFonts w:ascii="Times New Roman" w:hAnsi="Times New Roman"/>
          <w:color w:val="008080"/>
          <w:sz w:val="28"/>
        </w:rPr>
        <w:t xml:space="preserve">пищевыми токсикоинфекциями. </w:t>
      </w:r>
      <w:r>
        <w:rPr>
          <w:rFonts w:ascii="Times New Roman" w:hAnsi="Times New Roman"/>
          <w:sz w:val="28"/>
        </w:rPr>
        <w:t>У данной больной сходство усиливается из-за короткого инкубационного периода, характерного для пищевых токсикоинфекций. Но в клинике ПТИ, как правило, повышения температуры тела нет. Кроме того, заболевание дебютирует обычно острой режущей болью в эпигастрии, тошнотой и рвотой, чего у данной больной не наблюдалось. Расстройство стула при ПТИ кратковременное, а у больной оно продолжалось около недели. Результаты лабораторных исследований, полученные у данной больной, позволяют окончательно отдифференцировать эти заболевания.</w:t>
      </w:r>
    </w:p>
    <w:p w:rsidR="00DC6486" w:rsidRDefault="009241CC">
      <w:pPr>
        <w:rPr>
          <w:rFonts w:ascii="Times New Roman" w:hAnsi="Times New Roman"/>
          <w:sz w:val="28"/>
        </w:rPr>
      </w:pPr>
      <w:r>
        <w:rPr>
          <w:rFonts w:ascii="Times New Roman" w:hAnsi="Times New Roman"/>
          <w:sz w:val="28"/>
        </w:rPr>
        <w:t xml:space="preserve">Со слов больной, с 40-летнего возраста она страдает </w:t>
      </w:r>
      <w:r>
        <w:rPr>
          <w:rFonts w:ascii="Times New Roman" w:hAnsi="Times New Roman"/>
          <w:color w:val="008080"/>
          <w:sz w:val="28"/>
        </w:rPr>
        <w:t>неспецифическим язвенным колитом</w:t>
      </w:r>
      <w:r>
        <w:rPr>
          <w:rFonts w:ascii="Times New Roman" w:hAnsi="Times New Roman"/>
          <w:sz w:val="28"/>
        </w:rPr>
        <w:t>, следовательно, острую дизентерию у данной больной необходимо дифференцировать и с этим заболеванием. При НЯК, кроме поражения кишечника с соответствующими симптомами (похожими на проявления дизентерии), у больных имеются глубокие нарушения иммунной системы, которые проявляются резким нарушением обменных процессов и септико-пиемическим поражением кожи (пиодермия), глаз (иридоциклиты), суставов (гнойный артрит), печени и других органов. Этих органных поражений у данной больной не выявлено. Кроме того, для обострения НЯК нехарактерно появление энтеритного стула, а прогрессирующий понос быстро истощает больных. Для окончательного исключения обострения НЯК, сочетающегося с острой дизентерией, можно провести ректороманоскопию (исследование нужно проводить с осторожностью из-за опасности перфорации и повреждения измененных участков толстого кишечника).</w:t>
      </w: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9241CC">
      <w:pPr>
        <w:pStyle w:val="4"/>
      </w:pPr>
      <w:r>
        <w:t>ОБОСНОВАНИЕ ОКОНЧАТЕЛЬНОГО ДИАГНОЗА</w:t>
      </w:r>
    </w:p>
    <w:p w:rsidR="00DC6486" w:rsidRDefault="009241CC">
      <w:pPr>
        <w:pStyle w:val="20"/>
      </w:pPr>
      <w:r>
        <w:t>При сопоставлении предварительного диагноза, обоснованного жалобами больной, данными эпидемиологического анамнеза, результатами объективного обследования с лабораторными данными (выделение копрокультуры шигелл) можно поставить окончательный диагноз:</w:t>
      </w:r>
    </w:p>
    <w:p w:rsidR="00DC6486" w:rsidRDefault="009241CC">
      <w:pPr>
        <w:rPr>
          <w:rFonts w:ascii="Times New Roman" w:hAnsi="Times New Roman"/>
          <w:b/>
          <w:color w:val="008080"/>
          <w:sz w:val="28"/>
        </w:rPr>
      </w:pPr>
      <w:r>
        <w:rPr>
          <w:rFonts w:ascii="Times New Roman" w:hAnsi="Times New Roman"/>
          <w:b/>
          <w:color w:val="008080"/>
          <w:sz w:val="28"/>
        </w:rPr>
        <w:t xml:space="preserve">Острая дизентерия, атипичное течение, энтероколитическая форма (выделена </w:t>
      </w:r>
      <w:r>
        <w:rPr>
          <w:rFonts w:ascii="Times New Roman" w:hAnsi="Times New Roman"/>
          <w:b/>
          <w:color w:val="008080"/>
          <w:sz w:val="28"/>
          <w:lang w:val="en-US"/>
        </w:rPr>
        <w:t>Sh. Flexneri IIA</w:t>
      </w:r>
      <w:r>
        <w:rPr>
          <w:rFonts w:ascii="Times New Roman" w:hAnsi="Times New Roman"/>
          <w:b/>
          <w:color w:val="008080"/>
          <w:sz w:val="28"/>
        </w:rPr>
        <w:t>).</w:t>
      </w:r>
    </w:p>
    <w:p w:rsidR="00DC6486" w:rsidRDefault="00DC6486">
      <w:pPr>
        <w:rPr>
          <w:rFonts w:ascii="Times New Roman" w:hAnsi="Times New Roman"/>
          <w:b/>
          <w:color w:val="008080"/>
          <w:sz w:val="28"/>
        </w:rPr>
      </w:pPr>
    </w:p>
    <w:p w:rsidR="00DC6486" w:rsidRDefault="009241CC">
      <w:pPr>
        <w:pStyle w:val="20"/>
      </w:pPr>
      <w:r>
        <w:t>Кроме того, у больной в общем анализе крови обнаружено снижение эритроцитов и гемоглобина, соответствующее легкой степени анемии. Так как у больной имеется кровотечение из геморроидальных узлов, то необходимо выделить сопутствующее заболевание:</w:t>
      </w:r>
    </w:p>
    <w:p w:rsidR="00DC6486" w:rsidRDefault="009241CC">
      <w:pPr>
        <w:pStyle w:val="30"/>
      </w:pPr>
      <w:r>
        <w:t>Хронический геморрой, фаза обострения. Хроническая постгеморрагическая анемия легкой степени.</w:t>
      </w: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jc w:val="center"/>
        <w:rPr>
          <w:rFonts w:ascii="Times New Roman" w:hAnsi="Times New Roman"/>
          <w:b/>
          <w:sz w:val="40"/>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9241CC">
      <w:pPr>
        <w:pStyle w:val="4"/>
      </w:pPr>
      <w:r>
        <w:t>ОБОСНОВАНИЕ ЛЕЧЕНИЯ</w:t>
      </w:r>
    </w:p>
    <w:p w:rsidR="00DC6486" w:rsidRDefault="00DC6486">
      <w:pPr>
        <w:rPr>
          <w:rFonts w:ascii="Times New Roman" w:hAnsi="Times New Roman"/>
        </w:rPr>
      </w:pPr>
    </w:p>
    <w:p w:rsidR="00DC6486" w:rsidRDefault="009241CC">
      <w:pPr>
        <w:pStyle w:val="9"/>
      </w:pPr>
      <w:r>
        <w:t>Больная подлежит госпитализации, так как заболевание у нее протекает в среднетяжелой форме.</w:t>
      </w:r>
    </w:p>
    <w:p w:rsidR="00DC6486" w:rsidRDefault="009241CC">
      <w:pPr>
        <w:rPr>
          <w:rFonts w:ascii="Times New Roman" w:hAnsi="Times New Roman"/>
          <w:sz w:val="28"/>
        </w:rPr>
      </w:pPr>
      <w:r>
        <w:rPr>
          <w:rFonts w:ascii="Times New Roman" w:hAnsi="Times New Roman"/>
          <w:sz w:val="28"/>
        </w:rPr>
        <w:t xml:space="preserve">Необходимо также создание </w:t>
      </w:r>
      <w:r>
        <w:rPr>
          <w:rFonts w:ascii="Times New Roman" w:hAnsi="Times New Roman"/>
          <w:color w:val="008080"/>
          <w:sz w:val="28"/>
        </w:rPr>
        <w:t xml:space="preserve">лечебно-охранительного режима: </w:t>
      </w:r>
      <w:r>
        <w:rPr>
          <w:rFonts w:ascii="Times New Roman" w:hAnsi="Times New Roman"/>
          <w:sz w:val="28"/>
        </w:rPr>
        <w:t>уменьшение воздействия внешних раздражителей, полупостельное содержание больной, удлиненный физиологический сон.</w:t>
      </w:r>
    </w:p>
    <w:p w:rsidR="00DC6486" w:rsidRDefault="009241CC">
      <w:pPr>
        <w:rPr>
          <w:rFonts w:ascii="Times New Roman" w:hAnsi="Times New Roman"/>
          <w:color w:val="008080"/>
          <w:sz w:val="28"/>
        </w:rPr>
      </w:pPr>
      <w:r>
        <w:rPr>
          <w:rFonts w:ascii="Times New Roman" w:hAnsi="Times New Roman"/>
          <w:color w:val="008080"/>
          <w:sz w:val="28"/>
        </w:rPr>
        <w:t>Диета:</w:t>
      </w:r>
    </w:p>
    <w:p w:rsidR="00DC6486" w:rsidRDefault="009241CC">
      <w:pPr>
        <w:pStyle w:val="20"/>
      </w:pPr>
      <w:r>
        <w:t>До нормализации стула необходимо рекомендовать больной диету №4 с механическим, термическим и химическим щажением желудочно-кишечного тракта.</w:t>
      </w:r>
    </w:p>
    <w:p w:rsidR="00DC6486" w:rsidRDefault="009241CC">
      <w:pPr>
        <w:rPr>
          <w:rFonts w:ascii="Times New Roman" w:hAnsi="Times New Roman"/>
          <w:sz w:val="28"/>
        </w:rPr>
      </w:pPr>
      <w:r>
        <w:rPr>
          <w:rFonts w:ascii="Times New Roman" w:hAnsi="Times New Roman"/>
          <w:sz w:val="28"/>
        </w:rPr>
        <w:t>После нормализации стула – диета №4В с последующим переводом на диету №2.</w:t>
      </w:r>
    </w:p>
    <w:p w:rsidR="00DC6486" w:rsidRDefault="009241CC">
      <w:pPr>
        <w:rPr>
          <w:rFonts w:ascii="Times New Roman" w:hAnsi="Times New Roman"/>
          <w:color w:val="008080"/>
          <w:sz w:val="28"/>
        </w:rPr>
      </w:pPr>
      <w:r>
        <w:rPr>
          <w:rFonts w:ascii="Times New Roman" w:hAnsi="Times New Roman"/>
          <w:color w:val="008080"/>
          <w:sz w:val="28"/>
        </w:rPr>
        <w:t>Этиотропная терапия:</w:t>
      </w:r>
    </w:p>
    <w:p w:rsidR="00DC6486" w:rsidRDefault="009241CC">
      <w:pPr>
        <w:pStyle w:val="20"/>
      </w:pPr>
      <w:r>
        <w:t>1.Препараты нитрофуранового ряда.</w:t>
      </w:r>
    </w:p>
    <w:p w:rsidR="00DC6486" w:rsidRDefault="009241CC">
      <w:pPr>
        <w:rPr>
          <w:rFonts w:ascii="Times New Roman" w:hAnsi="Times New Roman"/>
          <w:sz w:val="28"/>
        </w:rPr>
      </w:pPr>
      <w:r>
        <w:rPr>
          <w:rFonts w:ascii="Times New Roman" w:hAnsi="Times New Roman"/>
          <w:sz w:val="28"/>
        </w:rPr>
        <w:t>Фуразолидон по  0.15 4 раза в сутки после еды в течение 7 дней.</w:t>
      </w:r>
    </w:p>
    <w:p w:rsidR="00DC6486" w:rsidRDefault="00DC6486">
      <w:pPr>
        <w:rPr>
          <w:rFonts w:ascii="Times New Roman" w:hAnsi="Times New Roman"/>
          <w:sz w:val="28"/>
        </w:rPr>
      </w:pPr>
    </w:p>
    <w:p w:rsidR="00DC6486" w:rsidRDefault="009241CC">
      <w:pPr>
        <w:rPr>
          <w:rFonts w:ascii="Times New Roman" w:hAnsi="Times New Roman"/>
          <w:sz w:val="28"/>
        </w:rPr>
      </w:pPr>
      <w:r>
        <w:rPr>
          <w:rFonts w:ascii="Times New Roman" w:hAnsi="Times New Roman"/>
          <w:sz w:val="28"/>
        </w:rPr>
        <w:t>2.Энтеросептол  по 0.5 4 раза в день после еды в течение 7 дней.</w:t>
      </w:r>
    </w:p>
    <w:p w:rsidR="00DC6486" w:rsidRDefault="00DC6486">
      <w:pPr>
        <w:rPr>
          <w:rFonts w:ascii="Times New Roman" w:hAnsi="Times New Roman"/>
          <w:sz w:val="28"/>
        </w:rPr>
      </w:pPr>
    </w:p>
    <w:p w:rsidR="00DC6486" w:rsidRDefault="009241CC">
      <w:pPr>
        <w:rPr>
          <w:rFonts w:ascii="Times New Roman" w:hAnsi="Times New Roman"/>
          <w:sz w:val="28"/>
        </w:rPr>
      </w:pPr>
      <w:r>
        <w:rPr>
          <w:rFonts w:ascii="Times New Roman" w:hAnsi="Times New Roman"/>
          <w:sz w:val="28"/>
        </w:rPr>
        <w:t>Преимуществом данных препаратов является, наряду с угнетающим действием на шигеллы, сохранение нормальной кишечной микрофлоры. Это особенно необходимо для лиц, перенесших дизентерию.</w:t>
      </w:r>
    </w:p>
    <w:p w:rsidR="00DC6486" w:rsidRDefault="00DC6486">
      <w:pPr>
        <w:rPr>
          <w:rFonts w:ascii="Times New Roman" w:hAnsi="Times New Roman"/>
          <w:sz w:val="28"/>
        </w:rPr>
      </w:pPr>
    </w:p>
    <w:p w:rsidR="00DC6486" w:rsidRDefault="009241CC">
      <w:pPr>
        <w:rPr>
          <w:rFonts w:ascii="Times New Roman" w:hAnsi="Times New Roman"/>
          <w:color w:val="008080"/>
          <w:sz w:val="28"/>
        </w:rPr>
      </w:pPr>
      <w:r>
        <w:rPr>
          <w:rFonts w:ascii="Times New Roman" w:hAnsi="Times New Roman"/>
          <w:color w:val="008080"/>
          <w:sz w:val="28"/>
        </w:rPr>
        <w:t>Патогенетическая терапия:</w:t>
      </w:r>
    </w:p>
    <w:p w:rsidR="00DC6486" w:rsidRDefault="009241CC">
      <w:pPr>
        <w:pStyle w:val="20"/>
      </w:pPr>
      <w:r>
        <w:t>1.Дезинтоксикационная терапия.</w:t>
      </w:r>
    </w:p>
    <w:p w:rsidR="00DC6486" w:rsidRDefault="009241CC">
      <w:pPr>
        <w:rPr>
          <w:rFonts w:ascii="Times New Roman" w:hAnsi="Times New Roman"/>
          <w:sz w:val="28"/>
        </w:rPr>
      </w:pPr>
      <w:r>
        <w:rPr>
          <w:rFonts w:ascii="Times New Roman" w:hAnsi="Times New Roman"/>
          <w:sz w:val="28"/>
        </w:rPr>
        <w:t>Изотонический солевой раствор «Трисоль» по 500 мл внутривенно первые 2 дня.</w:t>
      </w:r>
    </w:p>
    <w:p w:rsidR="00DC6486" w:rsidRDefault="009241CC">
      <w:pPr>
        <w:rPr>
          <w:rFonts w:ascii="Times New Roman" w:hAnsi="Times New Roman"/>
          <w:sz w:val="28"/>
        </w:rPr>
      </w:pPr>
      <w:r>
        <w:rPr>
          <w:rFonts w:ascii="Times New Roman" w:hAnsi="Times New Roman"/>
          <w:sz w:val="28"/>
        </w:rPr>
        <w:t>Оральный регидратант «Регидрон» по 1 литру раствора в день.</w:t>
      </w:r>
    </w:p>
    <w:p w:rsidR="00DC6486" w:rsidRDefault="00DC6486">
      <w:pPr>
        <w:rPr>
          <w:rFonts w:ascii="Times New Roman" w:hAnsi="Times New Roman"/>
          <w:sz w:val="28"/>
        </w:rPr>
      </w:pPr>
    </w:p>
    <w:p w:rsidR="00DC6486" w:rsidRDefault="009241CC">
      <w:pPr>
        <w:rPr>
          <w:rFonts w:ascii="Times New Roman" w:hAnsi="Times New Roman"/>
          <w:sz w:val="28"/>
        </w:rPr>
      </w:pPr>
      <w:r>
        <w:rPr>
          <w:rFonts w:ascii="Times New Roman" w:hAnsi="Times New Roman"/>
          <w:sz w:val="28"/>
        </w:rPr>
        <w:t>2.Витаминотерапия.</w:t>
      </w:r>
    </w:p>
    <w:p w:rsidR="00DC6486" w:rsidRDefault="009241CC">
      <w:pPr>
        <w:rPr>
          <w:rFonts w:ascii="Times New Roman" w:hAnsi="Times New Roman"/>
          <w:sz w:val="28"/>
        </w:rPr>
      </w:pPr>
      <w:r>
        <w:rPr>
          <w:rFonts w:ascii="Times New Roman" w:hAnsi="Times New Roman"/>
          <w:sz w:val="28"/>
        </w:rPr>
        <w:t>Назначается для ускорения регенерации эпителия желудочно-кишечного тракта, особенно толстого кишечника, а также с целью дезинтоксикации. Кроме того, назначение витаминов необходимо для восполнения их дефицита, вызванного значительными их потерями с жидким стулом.</w:t>
      </w:r>
    </w:p>
    <w:p w:rsidR="00DC6486" w:rsidRDefault="009241CC">
      <w:pPr>
        <w:rPr>
          <w:rFonts w:ascii="Times New Roman" w:hAnsi="Times New Roman"/>
          <w:sz w:val="28"/>
        </w:rPr>
      </w:pPr>
      <w:r>
        <w:rPr>
          <w:rFonts w:ascii="Times New Roman" w:hAnsi="Times New Roman"/>
          <w:sz w:val="28"/>
        </w:rPr>
        <w:t>Лучше назначить сбалансированные поливитаминные комплексы: олиговит, дуовит.</w:t>
      </w:r>
    </w:p>
    <w:p w:rsidR="00DC6486" w:rsidRDefault="00DC6486">
      <w:pPr>
        <w:rPr>
          <w:rFonts w:ascii="Times New Roman" w:hAnsi="Times New Roman"/>
          <w:sz w:val="28"/>
        </w:rPr>
      </w:pPr>
    </w:p>
    <w:p w:rsidR="00DC6486" w:rsidRDefault="009241CC">
      <w:pPr>
        <w:rPr>
          <w:rFonts w:ascii="Times New Roman" w:hAnsi="Times New Roman"/>
          <w:sz w:val="28"/>
        </w:rPr>
      </w:pPr>
      <w:r>
        <w:rPr>
          <w:rFonts w:ascii="Times New Roman" w:hAnsi="Times New Roman"/>
          <w:sz w:val="28"/>
        </w:rPr>
        <w:t>3.Иммуностимулирующая терапия.</w:t>
      </w:r>
    </w:p>
    <w:p w:rsidR="00DC6486" w:rsidRDefault="009241CC">
      <w:pPr>
        <w:rPr>
          <w:rFonts w:ascii="Times New Roman" w:hAnsi="Times New Roman"/>
          <w:sz w:val="28"/>
        </w:rPr>
      </w:pPr>
      <w:r>
        <w:rPr>
          <w:rFonts w:ascii="Times New Roman" w:hAnsi="Times New Roman"/>
          <w:sz w:val="28"/>
        </w:rPr>
        <w:t>Пентоксил по 0.2 3 раза в день или метилурацил по 1 г 4 раза в день в течение 14 дней.</w:t>
      </w:r>
    </w:p>
    <w:p w:rsidR="00DC6486" w:rsidRDefault="00DC6486">
      <w:pPr>
        <w:rPr>
          <w:rFonts w:ascii="Times New Roman" w:hAnsi="Times New Roman"/>
          <w:sz w:val="28"/>
        </w:rPr>
      </w:pPr>
    </w:p>
    <w:p w:rsidR="00DC6486" w:rsidRDefault="009241CC">
      <w:pPr>
        <w:rPr>
          <w:rFonts w:ascii="Times New Roman" w:hAnsi="Times New Roman"/>
          <w:sz w:val="28"/>
        </w:rPr>
      </w:pPr>
      <w:r>
        <w:rPr>
          <w:rFonts w:ascii="Times New Roman" w:hAnsi="Times New Roman"/>
          <w:sz w:val="28"/>
        </w:rPr>
        <w:t>4.Ферменты для улучшения работы желудочно-кишечного тракта: фестал, дигестал, мезим0форте, панкреатин.</w:t>
      </w:r>
    </w:p>
    <w:p w:rsidR="00DC6486" w:rsidRDefault="00DC6486">
      <w:pPr>
        <w:rPr>
          <w:rFonts w:ascii="Times New Roman" w:hAnsi="Times New Roman"/>
          <w:sz w:val="28"/>
        </w:rPr>
      </w:pPr>
    </w:p>
    <w:p w:rsidR="00DC6486" w:rsidRDefault="009241CC">
      <w:pPr>
        <w:rPr>
          <w:rFonts w:ascii="Times New Roman" w:hAnsi="Times New Roman"/>
          <w:sz w:val="28"/>
        </w:rPr>
      </w:pPr>
      <w:r>
        <w:rPr>
          <w:rFonts w:ascii="Times New Roman" w:hAnsi="Times New Roman"/>
          <w:sz w:val="28"/>
        </w:rPr>
        <w:t>По поводу сопутствующего заболевания рекомендуется амбулаторная коррекция анемии препаратами железа (феррокаль, ферроплекс в дозировках, назначенных участковым терапевтом), а также консультация хирурга для решения вопроса об оперативном вмешательстве для лечения хронического геморроя.</w:t>
      </w: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rPr>
      </w:pPr>
    </w:p>
    <w:p w:rsidR="00DC6486" w:rsidRDefault="009241CC">
      <w:pPr>
        <w:pStyle w:val="4"/>
      </w:pPr>
      <w:r>
        <w:t>ДНЕВНИК НАБЛЮДЕНИЯ</w:t>
      </w:r>
    </w:p>
    <w:p w:rsidR="00DC6486" w:rsidRDefault="00DC6486">
      <w:pPr>
        <w:rPr>
          <w:rFonts w:ascii="Times New Roman" w:hAnsi="Times New Roman"/>
          <w:b/>
          <w:color w:val="008080"/>
          <w:sz w:val="28"/>
        </w:rPr>
      </w:pPr>
    </w:p>
    <w:p w:rsidR="00DC6486" w:rsidRDefault="009241CC">
      <w:pPr>
        <w:pStyle w:val="30"/>
      </w:pPr>
      <w:r>
        <w:t>9 июня, вторник.</w:t>
      </w:r>
    </w:p>
    <w:p w:rsidR="00DC6486" w:rsidRDefault="009241CC">
      <w:pPr>
        <w:pStyle w:val="20"/>
      </w:pPr>
      <w:r>
        <w:t>Больная предъявляет жалобы на затруднение и болезненность дефекации.</w:t>
      </w:r>
    </w:p>
    <w:p w:rsidR="00DC6486" w:rsidRDefault="009241CC">
      <w:pPr>
        <w:rPr>
          <w:rFonts w:ascii="Times New Roman" w:hAnsi="Times New Roman"/>
          <w:sz w:val="28"/>
        </w:rPr>
      </w:pPr>
      <w:r>
        <w:rPr>
          <w:rFonts w:ascii="Times New Roman" w:hAnsi="Times New Roman"/>
          <w:sz w:val="28"/>
        </w:rPr>
        <w:t>Объективно: общее состояние удовлетворительное. Кожные покровы чистые, без признаков дегидратации. В легких дыхание везикулярное, хрипов нет. Тоны сердца приглушены, ритм правильный, посторонних шумов не выслушивается. Живот мягкий, умеренно болезненный в проекции сигмовидной кишки и в левой латеральной области. По ходу толстого кишечника определяется небольшое вздутие и урчание. Мочеиспускание безболезненное, стул плотный, оформленный, темный.</w:t>
      </w:r>
    </w:p>
    <w:p w:rsidR="00DC6486" w:rsidRDefault="009241CC">
      <w:pPr>
        <w:rPr>
          <w:rFonts w:ascii="Times New Roman" w:hAnsi="Times New Roman"/>
          <w:sz w:val="28"/>
        </w:rPr>
      </w:pPr>
      <w:r>
        <w:rPr>
          <w:rFonts w:ascii="Times New Roman" w:hAnsi="Times New Roman"/>
          <w:sz w:val="28"/>
        </w:rPr>
        <w:t>Пульс- 68 уд/мин</w:t>
      </w:r>
    </w:p>
    <w:p w:rsidR="00DC6486" w:rsidRDefault="009241CC">
      <w:pPr>
        <w:rPr>
          <w:rFonts w:ascii="Times New Roman" w:hAnsi="Times New Roman"/>
          <w:sz w:val="28"/>
        </w:rPr>
      </w:pPr>
      <w:r>
        <w:rPr>
          <w:rFonts w:ascii="Times New Roman" w:hAnsi="Times New Roman"/>
          <w:sz w:val="28"/>
        </w:rPr>
        <w:t>ЧДД-18 в минуту</w:t>
      </w:r>
    </w:p>
    <w:p w:rsidR="00DC6486" w:rsidRDefault="009241CC">
      <w:pPr>
        <w:rPr>
          <w:rFonts w:ascii="Times New Roman" w:hAnsi="Times New Roman"/>
          <w:sz w:val="28"/>
        </w:rPr>
      </w:pPr>
      <w:r>
        <w:rPr>
          <w:rFonts w:ascii="Times New Roman" w:hAnsi="Times New Roman"/>
          <w:sz w:val="28"/>
        </w:rPr>
        <w:t>Температура тела 36.8</w:t>
      </w:r>
      <w:r>
        <w:rPr>
          <w:rFonts w:ascii="Times New Roman" w:hAnsi="Times New Roman"/>
          <w:sz w:val="28"/>
        </w:rPr>
        <w:sym w:font="Symbol" w:char="F0B0"/>
      </w:r>
      <w:r>
        <w:rPr>
          <w:rFonts w:ascii="Times New Roman" w:hAnsi="Times New Roman"/>
          <w:sz w:val="28"/>
        </w:rPr>
        <w:t>С</w:t>
      </w:r>
    </w:p>
    <w:p w:rsidR="00DC6486" w:rsidRDefault="009241CC">
      <w:pPr>
        <w:rPr>
          <w:rFonts w:ascii="Times New Roman" w:hAnsi="Times New Roman"/>
          <w:sz w:val="28"/>
        </w:rPr>
      </w:pPr>
      <w:r>
        <w:rPr>
          <w:rFonts w:ascii="Times New Roman" w:hAnsi="Times New Roman"/>
          <w:sz w:val="28"/>
        </w:rPr>
        <w:t>АД-100/70 мм рт ст</w:t>
      </w:r>
    </w:p>
    <w:p w:rsidR="00DC6486" w:rsidRDefault="00DC6486">
      <w:pPr>
        <w:rPr>
          <w:rFonts w:ascii="Times New Roman" w:hAnsi="Times New Roman"/>
          <w:sz w:val="28"/>
        </w:rPr>
      </w:pPr>
    </w:p>
    <w:p w:rsidR="00DC6486" w:rsidRDefault="009241CC">
      <w:pPr>
        <w:pStyle w:val="30"/>
      </w:pPr>
      <w:r>
        <w:t>10 июня, среда.</w:t>
      </w:r>
    </w:p>
    <w:p w:rsidR="00DC6486" w:rsidRDefault="009241CC">
      <w:pPr>
        <w:pStyle w:val="20"/>
      </w:pPr>
      <w:r>
        <w:t>Жалоб больная не предъявляет.</w:t>
      </w:r>
    </w:p>
    <w:p w:rsidR="00DC6486" w:rsidRDefault="009241CC">
      <w:pPr>
        <w:rPr>
          <w:rFonts w:ascii="Times New Roman" w:hAnsi="Times New Roman"/>
          <w:sz w:val="28"/>
        </w:rPr>
      </w:pPr>
      <w:r>
        <w:rPr>
          <w:rFonts w:ascii="Times New Roman" w:hAnsi="Times New Roman"/>
          <w:sz w:val="28"/>
        </w:rPr>
        <w:t>Объективно: состояние больной удовлетворительное. При исследовании дыхательной и сердечно-сосудистой системы динамики не выявлено. При исследовании органов брюшной полости отмечено уменьшение болезненности левой половины живота при пальпации, уменьшение вздутия живота. Стул у больной был утром, менее болезненный, чем в предыдущие дни.</w:t>
      </w:r>
    </w:p>
    <w:p w:rsidR="00DC6486" w:rsidRDefault="009241CC">
      <w:pPr>
        <w:rPr>
          <w:rFonts w:ascii="Times New Roman" w:hAnsi="Times New Roman"/>
          <w:sz w:val="28"/>
        </w:rPr>
      </w:pPr>
      <w:r>
        <w:rPr>
          <w:rFonts w:ascii="Times New Roman" w:hAnsi="Times New Roman"/>
          <w:sz w:val="28"/>
        </w:rPr>
        <w:t>Пульс-72 уд/мин</w:t>
      </w:r>
    </w:p>
    <w:p w:rsidR="00DC6486" w:rsidRDefault="009241CC">
      <w:pPr>
        <w:rPr>
          <w:rFonts w:ascii="Times New Roman" w:hAnsi="Times New Roman"/>
          <w:sz w:val="28"/>
        </w:rPr>
      </w:pPr>
      <w:r>
        <w:rPr>
          <w:rFonts w:ascii="Times New Roman" w:hAnsi="Times New Roman"/>
          <w:sz w:val="28"/>
        </w:rPr>
        <w:t>ЧДД-20 в минуту</w:t>
      </w:r>
    </w:p>
    <w:p w:rsidR="00DC6486" w:rsidRDefault="009241CC">
      <w:pPr>
        <w:rPr>
          <w:rFonts w:ascii="Times New Roman" w:hAnsi="Times New Roman"/>
          <w:sz w:val="28"/>
        </w:rPr>
      </w:pPr>
      <w:r>
        <w:rPr>
          <w:rFonts w:ascii="Times New Roman" w:hAnsi="Times New Roman"/>
          <w:sz w:val="28"/>
        </w:rPr>
        <w:t>Температура тела 36.5</w:t>
      </w:r>
      <w:r>
        <w:rPr>
          <w:rFonts w:ascii="Times New Roman" w:hAnsi="Times New Roman"/>
          <w:sz w:val="28"/>
        </w:rPr>
        <w:sym w:font="Symbol" w:char="F0B0"/>
      </w:r>
      <w:r>
        <w:rPr>
          <w:rFonts w:ascii="Times New Roman" w:hAnsi="Times New Roman"/>
          <w:sz w:val="28"/>
        </w:rPr>
        <w:t>С</w:t>
      </w:r>
    </w:p>
    <w:p w:rsidR="00DC6486" w:rsidRDefault="009241CC">
      <w:pPr>
        <w:rPr>
          <w:rFonts w:ascii="Times New Roman" w:hAnsi="Times New Roman"/>
          <w:sz w:val="28"/>
        </w:rPr>
      </w:pPr>
      <w:r>
        <w:rPr>
          <w:rFonts w:ascii="Times New Roman" w:hAnsi="Times New Roman"/>
          <w:sz w:val="28"/>
        </w:rPr>
        <w:t>АД110/70 мм рт ст</w:t>
      </w:r>
    </w:p>
    <w:p w:rsidR="00DC6486" w:rsidRDefault="00DC6486">
      <w:pPr>
        <w:rPr>
          <w:rFonts w:ascii="Times New Roman" w:hAnsi="Times New Roman"/>
          <w:sz w:val="28"/>
        </w:rPr>
      </w:pPr>
    </w:p>
    <w:p w:rsidR="00DC6486" w:rsidRDefault="009241CC">
      <w:pPr>
        <w:pStyle w:val="30"/>
      </w:pPr>
      <w:r>
        <w:t>11 июня, четверг.</w:t>
      </w:r>
    </w:p>
    <w:p w:rsidR="00DC6486" w:rsidRDefault="009241CC">
      <w:pPr>
        <w:pStyle w:val="20"/>
      </w:pPr>
      <w:r>
        <w:t>Жалоб больная не предъявляет.</w:t>
      </w:r>
    </w:p>
    <w:p w:rsidR="00DC6486" w:rsidRDefault="009241CC">
      <w:pPr>
        <w:rPr>
          <w:rFonts w:ascii="Times New Roman" w:hAnsi="Times New Roman"/>
          <w:sz w:val="28"/>
        </w:rPr>
      </w:pPr>
      <w:r>
        <w:rPr>
          <w:rFonts w:ascii="Times New Roman" w:hAnsi="Times New Roman"/>
          <w:sz w:val="28"/>
        </w:rPr>
        <w:t>Объективно: состояние удовлетворительное. Кожные покровы и видимые слизистые чистые. В легких дыхание везикулярное, хрипов не выслушивается. Тоны сердца приглушены, шумов нет. Живот при пальпации мягкий, безболезненный во всех отделах, мышечного напряжения нет. Печень по краю реберной дуги. Стула не было. Больная готовится к выписке, накануне был сдан контрольный бактериологический анализ кала.</w:t>
      </w:r>
    </w:p>
    <w:p w:rsidR="00DC6486" w:rsidRDefault="009241CC">
      <w:pPr>
        <w:rPr>
          <w:rFonts w:ascii="Times New Roman" w:hAnsi="Times New Roman"/>
          <w:sz w:val="28"/>
        </w:rPr>
      </w:pPr>
      <w:r>
        <w:rPr>
          <w:rFonts w:ascii="Times New Roman" w:hAnsi="Times New Roman"/>
          <w:sz w:val="28"/>
        </w:rPr>
        <w:t>Пульс-64 уд/мин</w:t>
      </w:r>
    </w:p>
    <w:p w:rsidR="00DC6486" w:rsidRDefault="009241CC">
      <w:pPr>
        <w:rPr>
          <w:rFonts w:ascii="Times New Roman" w:hAnsi="Times New Roman"/>
          <w:sz w:val="28"/>
        </w:rPr>
      </w:pPr>
      <w:r>
        <w:rPr>
          <w:rFonts w:ascii="Times New Roman" w:hAnsi="Times New Roman"/>
          <w:sz w:val="28"/>
        </w:rPr>
        <w:t>ЧДД-16 в минуту</w:t>
      </w:r>
    </w:p>
    <w:p w:rsidR="00DC6486" w:rsidRDefault="009241CC">
      <w:pPr>
        <w:rPr>
          <w:rFonts w:ascii="Times New Roman" w:hAnsi="Times New Roman"/>
          <w:sz w:val="28"/>
        </w:rPr>
      </w:pPr>
      <w:r>
        <w:rPr>
          <w:rFonts w:ascii="Times New Roman" w:hAnsi="Times New Roman"/>
          <w:sz w:val="28"/>
        </w:rPr>
        <w:t>Температура тела 36.6</w:t>
      </w:r>
      <w:r>
        <w:rPr>
          <w:rFonts w:ascii="Times New Roman" w:hAnsi="Times New Roman"/>
          <w:sz w:val="28"/>
        </w:rPr>
        <w:sym w:font="Symbol" w:char="F0B0"/>
      </w:r>
      <w:r>
        <w:rPr>
          <w:rFonts w:ascii="Times New Roman" w:hAnsi="Times New Roman"/>
          <w:sz w:val="28"/>
        </w:rPr>
        <w:t>С</w:t>
      </w:r>
    </w:p>
    <w:p w:rsidR="00DC6486" w:rsidRDefault="009241CC">
      <w:pPr>
        <w:rPr>
          <w:rFonts w:ascii="Times New Roman" w:hAnsi="Times New Roman"/>
          <w:sz w:val="28"/>
        </w:rPr>
      </w:pPr>
      <w:r>
        <w:rPr>
          <w:rFonts w:ascii="Times New Roman" w:hAnsi="Times New Roman"/>
          <w:sz w:val="28"/>
        </w:rPr>
        <w:t>АД100/70 мм рт ст</w:t>
      </w: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DC6486">
      <w:pPr>
        <w:rPr>
          <w:rFonts w:ascii="Times New Roman" w:hAnsi="Times New Roman"/>
          <w:sz w:val="28"/>
        </w:rPr>
      </w:pPr>
    </w:p>
    <w:p w:rsidR="00DC6486" w:rsidRDefault="009241CC">
      <w:pPr>
        <w:pStyle w:val="4"/>
      </w:pPr>
      <w:r>
        <w:t>ПРОГНОЗ</w:t>
      </w:r>
    </w:p>
    <w:p w:rsidR="00DC6486" w:rsidRDefault="009241CC">
      <w:pPr>
        <w:rPr>
          <w:rFonts w:ascii="Times New Roman" w:hAnsi="Times New Roman"/>
          <w:color w:val="008080"/>
          <w:sz w:val="28"/>
        </w:rPr>
      </w:pPr>
      <w:r>
        <w:rPr>
          <w:rFonts w:ascii="Times New Roman" w:hAnsi="Times New Roman"/>
          <w:sz w:val="28"/>
        </w:rPr>
        <w:t xml:space="preserve">Учитывая невысокую степень тяжести заболевания, отсутствие осложнений, положительную динамику процесса под влиянием проводимой терапии прогноз можно считать </w:t>
      </w:r>
      <w:r>
        <w:rPr>
          <w:rFonts w:ascii="Times New Roman" w:hAnsi="Times New Roman"/>
          <w:color w:val="008080"/>
          <w:sz w:val="28"/>
        </w:rPr>
        <w:t>благоприятным.</w:t>
      </w:r>
    </w:p>
    <w:p w:rsidR="00DC6486" w:rsidRDefault="009241CC">
      <w:pPr>
        <w:pStyle w:val="20"/>
      </w:pPr>
      <w:r>
        <w:t>Диспансерному учету больная не подлежит, так как не относится к декретируемой группе населения.</w:t>
      </w: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DC6486">
      <w:pPr>
        <w:rPr>
          <w:rFonts w:ascii="Times New Roman" w:hAnsi="Times New Roman"/>
          <w:color w:val="008080"/>
          <w:sz w:val="28"/>
        </w:rPr>
      </w:pPr>
    </w:p>
    <w:p w:rsidR="00DC6486" w:rsidRDefault="009241CC">
      <w:pPr>
        <w:pStyle w:val="4"/>
      </w:pPr>
      <w:r>
        <w:t>СПИСОК ЛИТЕРАТУРЫ</w:t>
      </w:r>
    </w:p>
    <w:p w:rsidR="00DC6486" w:rsidRDefault="009241CC">
      <w:pPr>
        <w:rPr>
          <w:rFonts w:ascii="Times New Roman" w:hAnsi="Times New Roman"/>
          <w:sz w:val="28"/>
        </w:rPr>
      </w:pPr>
      <w:r>
        <w:rPr>
          <w:rFonts w:ascii="Times New Roman" w:hAnsi="Times New Roman"/>
          <w:sz w:val="28"/>
        </w:rPr>
        <w:t>1.Е.П. Шувалова. «Инфекционные болезни», Москва, «Медицина», 1990 год.</w:t>
      </w:r>
    </w:p>
    <w:p w:rsidR="00DC6486" w:rsidRDefault="009241CC">
      <w:pPr>
        <w:pStyle w:val="20"/>
      </w:pPr>
      <w:r>
        <w:t>2.М.Д. Машковский. «Лекарственные средства», Москва, «Медицина», 1985 год.</w:t>
      </w:r>
    </w:p>
    <w:p w:rsidR="00DC6486" w:rsidRDefault="009241CC">
      <w:pPr>
        <w:pStyle w:val="20"/>
      </w:pPr>
      <w:r>
        <w:t>3.А.А. Чиркин, А.Н. Окороков, И.И. Гончарик. «Диагностический справочник        терапевта», Минск, «Беларусь», 1993 год.</w:t>
      </w:r>
    </w:p>
    <w:p w:rsidR="00DC6486" w:rsidRDefault="009241CC">
      <w:pPr>
        <w:pStyle w:val="20"/>
      </w:pPr>
      <w:r>
        <w:t>4.Справочник «</w:t>
      </w:r>
      <w:r>
        <w:rPr>
          <w:lang w:val="en-US"/>
        </w:rPr>
        <w:t>VIDAL</w:t>
      </w:r>
      <w:r>
        <w:t>», 1996-1997 год.</w:t>
      </w:r>
    </w:p>
    <w:p w:rsidR="00DC6486" w:rsidRDefault="009241CC">
      <w:pPr>
        <w:pStyle w:val="20"/>
      </w:pPr>
      <w:r>
        <w:t>5. «Справочник практического врача», Москва, «Баян», 1993 год.</w:t>
      </w:r>
    </w:p>
    <w:p w:rsidR="00DC6486" w:rsidRDefault="009241CC">
      <w:pPr>
        <w:pStyle w:val="4"/>
      </w:pPr>
      <w:r>
        <w:t>ВЫПИСНОЙ ЭПИКРИЗ</w:t>
      </w:r>
    </w:p>
    <w:p w:rsidR="00DC6486" w:rsidRDefault="009241CC">
      <w:pPr>
        <w:pStyle w:val="20"/>
      </w:pPr>
      <w:r>
        <w:t xml:space="preserve">Больная </w:t>
      </w:r>
      <w:r>
        <w:rPr>
          <w:lang w:val="en-US"/>
        </w:rPr>
        <w:t>x</w:t>
      </w:r>
      <w:r>
        <w:t xml:space="preserve"> 58 лет поступила в инфекционное отделение 3 городской клинической больницы 2 июня 1998 года в экстренном порядке со следующими жалобами: повышение температуры тела до 40.1</w:t>
      </w:r>
      <w:r>
        <w:sym w:font="Symbol" w:char="F0B0"/>
      </w:r>
      <w:r>
        <w:t>С, головная боль, слабость, разбитость, схваткообразные интенсивные боли в животе, болезненные ложные позывы на дефекацию, жидкий стул (вначале обильный, без примесей, затем в виде «ректальных плевков» с примесью слизи и крови.</w:t>
      </w:r>
    </w:p>
    <w:p w:rsidR="00DC6486" w:rsidRDefault="009241CC">
      <w:pPr>
        <w:rPr>
          <w:rFonts w:ascii="Times New Roman" w:hAnsi="Times New Roman"/>
          <w:sz w:val="28"/>
        </w:rPr>
      </w:pPr>
      <w:r>
        <w:rPr>
          <w:rFonts w:ascii="Times New Roman" w:hAnsi="Times New Roman"/>
          <w:sz w:val="28"/>
        </w:rPr>
        <w:t>Из анамнеза было выяснено, что заболевание началось 4 дня назад и больная связывает его с употреблением в пищу некачественного мороженного.</w:t>
      </w:r>
    </w:p>
    <w:p w:rsidR="00DC6486" w:rsidRDefault="009241CC">
      <w:pPr>
        <w:rPr>
          <w:rFonts w:ascii="Times New Roman" w:hAnsi="Times New Roman"/>
          <w:sz w:val="28"/>
        </w:rPr>
      </w:pPr>
      <w:r>
        <w:rPr>
          <w:rFonts w:ascii="Times New Roman" w:hAnsi="Times New Roman"/>
          <w:sz w:val="28"/>
        </w:rPr>
        <w:t>На основании жалоб больной, данных анамнеза, клинического и параклинического исследований был поставлен диагноз:</w:t>
      </w:r>
    </w:p>
    <w:p w:rsidR="00DC6486" w:rsidRDefault="009241CC">
      <w:pPr>
        <w:rPr>
          <w:rFonts w:ascii="Times New Roman" w:hAnsi="Times New Roman"/>
          <w:color w:val="008080"/>
          <w:sz w:val="28"/>
        </w:rPr>
      </w:pPr>
      <w:r>
        <w:rPr>
          <w:rFonts w:ascii="Times New Roman" w:hAnsi="Times New Roman"/>
          <w:color w:val="008080"/>
          <w:sz w:val="28"/>
        </w:rPr>
        <w:t xml:space="preserve">Острая дизентерия, атипичное течение, энтероколотическая форма (выделена </w:t>
      </w:r>
      <w:r>
        <w:rPr>
          <w:rFonts w:ascii="Times New Roman" w:hAnsi="Times New Roman"/>
          <w:color w:val="008080"/>
          <w:sz w:val="28"/>
          <w:lang w:val="en-US"/>
        </w:rPr>
        <w:t>Sh. Flexneri II</w:t>
      </w:r>
      <w:r>
        <w:rPr>
          <w:rFonts w:ascii="Times New Roman" w:hAnsi="Times New Roman"/>
          <w:color w:val="008080"/>
          <w:sz w:val="28"/>
        </w:rPr>
        <w:t>А).</w:t>
      </w:r>
    </w:p>
    <w:p w:rsidR="00DC6486" w:rsidRDefault="009241CC">
      <w:pPr>
        <w:rPr>
          <w:rFonts w:ascii="Times New Roman" w:hAnsi="Times New Roman"/>
          <w:color w:val="008080"/>
          <w:sz w:val="28"/>
        </w:rPr>
      </w:pPr>
      <w:r>
        <w:rPr>
          <w:rFonts w:ascii="Times New Roman" w:hAnsi="Times New Roman"/>
          <w:sz w:val="28"/>
        </w:rPr>
        <w:t xml:space="preserve">Сопутствующее заболевание: </w:t>
      </w:r>
      <w:r>
        <w:rPr>
          <w:rFonts w:ascii="Times New Roman" w:hAnsi="Times New Roman"/>
          <w:color w:val="008080"/>
          <w:sz w:val="28"/>
        </w:rPr>
        <w:t>хронический геморрой, фаза обострения, хроническая постгеморрагическая анемия легкой степени.</w:t>
      </w:r>
    </w:p>
    <w:p w:rsidR="00DC6486" w:rsidRDefault="009241CC">
      <w:pPr>
        <w:pStyle w:val="20"/>
      </w:pPr>
      <w:r>
        <w:t>Больная получала лечение препаратами нитрофуранового ряда, дезинтоксикационную и регидратационную терапию (внутривенно и перорально), витаминотерапию, ферменты.</w:t>
      </w:r>
    </w:p>
    <w:p w:rsidR="00DC6486" w:rsidRDefault="009241CC">
      <w:pPr>
        <w:rPr>
          <w:rFonts w:ascii="Times New Roman" w:hAnsi="Times New Roman"/>
          <w:sz w:val="28"/>
        </w:rPr>
      </w:pPr>
      <w:r>
        <w:rPr>
          <w:rFonts w:ascii="Times New Roman" w:hAnsi="Times New Roman"/>
          <w:sz w:val="28"/>
        </w:rPr>
        <w:t>После проведенного лечения состояние больной улучшилось, при выписке состояние удовлетворительное.</w:t>
      </w:r>
    </w:p>
    <w:p w:rsidR="00DC6486" w:rsidRDefault="009241CC">
      <w:pPr>
        <w:rPr>
          <w:rFonts w:ascii="Times New Roman" w:hAnsi="Times New Roman"/>
          <w:color w:val="008080"/>
          <w:sz w:val="28"/>
        </w:rPr>
      </w:pPr>
      <w:r>
        <w:rPr>
          <w:rFonts w:ascii="Times New Roman" w:hAnsi="Times New Roman"/>
          <w:color w:val="008080"/>
          <w:sz w:val="28"/>
        </w:rPr>
        <w:t>Рекомендации при выписке:</w:t>
      </w:r>
    </w:p>
    <w:p w:rsidR="00DC6486" w:rsidRDefault="009241CC">
      <w:pPr>
        <w:pStyle w:val="20"/>
      </w:pPr>
      <w:r>
        <w:t xml:space="preserve">Проведение обследования в амбулаторных условиях по поводу сопутствующего заболевания, проведение коррекции анемии препаратами железа в дозировках, назначенных участковым врачом, соблюдение щадящей диеты. </w:t>
      </w:r>
      <w:bookmarkStart w:id="0" w:name="_GoBack"/>
      <w:bookmarkEnd w:id="0"/>
    </w:p>
    <w:sectPr w:rsidR="00DC6486">
      <w:pgSz w:w="11906" w:h="16838"/>
      <w:pgMar w:top="284" w:right="567"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35D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1CC"/>
    <w:rsid w:val="007713A0"/>
    <w:rsid w:val="009241CC"/>
    <w:rsid w:val="00DC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D26D92-E0AF-4CCF-832D-41EF2494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paragraph" w:styleId="1">
    <w:name w:val="heading 1"/>
    <w:basedOn w:val="a"/>
    <w:next w:val="a"/>
    <w:qFormat/>
    <w:pPr>
      <w:keepNext/>
      <w:ind w:left="4320" w:firstLine="720"/>
      <w:outlineLvl w:val="0"/>
    </w:pPr>
    <w:rPr>
      <w:rFonts w:ascii="Times New Roman" w:hAnsi="Times New Roman"/>
      <w:sz w:val="32"/>
    </w:rPr>
  </w:style>
  <w:style w:type="paragraph" w:styleId="2">
    <w:name w:val="heading 2"/>
    <w:basedOn w:val="a"/>
    <w:next w:val="a"/>
    <w:qFormat/>
    <w:pPr>
      <w:keepNext/>
      <w:jc w:val="center"/>
      <w:outlineLvl w:val="1"/>
    </w:pPr>
    <w:rPr>
      <w:rFonts w:ascii="Times New Roman" w:hAnsi="Times New Roman"/>
      <w:b/>
      <w:color w:val="008080"/>
      <w:sz w:val="96"/>
    </w:rPr>
  </w:style>
  <w:style w:type="paragraph" w:styleId="3">
    <w:name w:val="heading 3"/>
    <w:basedOn w:val="a"/>
    <w:next w:val="a"/>
    <w:qFormat/>
    <w:pPr>
      <w:keepNext/>
      <w:jc w:val="center"/>
      <w:outlineLvl w:val="2"/>
    </w:pPr>
    <w:rPr>
      <w:rFonts w:ascii="Times New Roman" w:hAnsi="Times New Roman"/>
      <w:sz w:val="40"/>
    </w:rPr>
  </w:style>
  <w:style w:type="paragraph" w:styleId="4">
    <w:name w:val="heading 4"/>
    <w:basedOn w:val="a"/>
    <w:next w:val="a"/>
    <w:qFormat/>
    <w:pPr>
      <w:keepNext/>
      <w:jc w:val="center"/>
      <w:outlineLvl w:val="3"/>
    </w:pPr>
    <w:rPr>
      <w:rFonts w:ascii="Times New Roman" w:hAnsi="Times New Roman"/>
      <w:b/>
      <w:color w:val="008080"/>
      <w:sz w:val="40"/>
    </w:rPr>
  </w:style>
  <w:style w:type="paragraph" w:styleId="5">
    <w:name w:val="heading 5"/>
    <w:basedOn w:val="a"/>
    <w:next w:val="a"/>
    <w:qFormat/>
    <w:pPr>
      <w:keepNext/>
      <w:outlineLvl w:val="4"/>
    </w:pPr>
    <w:rPr>
      <w:rFonts w:ascii="Times New Roman" w:hAnsi="Times New Roman"/>
      <w:color w:val="008080"/>
      <w:sz w:val="28"/>
    </w:rPr>
  </w:style>
  <w:style w:type="paragraph" w:styleId="6">
    <w:name w:val="heading 6"/>
    <w:basedOn w:val="a"/>
    <w:next w:val="a"/>
    <w:qFormat/>
    <w:pPr>
      <w:keepNext/>
      <w:ind w:left="3600" w:hanging="3600"/>
      <w:jc w:val="center"/>
      <w:outlineLvl w:val="5"/>
    </w:pPr>
    <w:rPr>
      <w:rFonts w:ascii="Times New Roman" w:hAnsi="Times New Roman"/>
      <w:b/>
      <w:color w:val="008080"/>
      <w:sz w:val="40"/>
    </w:rPr>
  </w:style>
  <w:style w:type="paragraph" w:styleId="7">
    <w:name w:val="heading 7"/>
    <w:basedOn w:val="a"/>
    <w:next w:val="a"/>
    <w:qFormat/>
    <w:pPr>
      <w:keepNext/>
      <w:jc w:val="center"/>
      <w:outlineLvl w:val="6"/>
    </w:pPr>
    <w:rPr>
      <w:rFonts w:ascii="Times New Roman" w:hAnsi="Times New Roman"/>
      <w:color w:val="008080"/>
      <w:sz w:val="28"/>
    </w:rPr>
  </w:style>
  <w:style w:type="paragraph" w:styleId="8">
    <w:name w:val="heading 8"/>
    <w:basedOn w:val="a"/>
    <w:next w:val="a"/>
    <w:qFormat/>
    <w:pPr>
      <w:keepNext/>
      <w:jc w:val="center"/>
      <w:outlineLvl w:val="7"/>
    </w:pPr>
    <w:rPr>
      <w:rFonts w:ascii="Times New Roman" w:hAnsi="Times New Roman"/>
      <w:sz w:val="28"/>
    </w:rPr>
  </w:style>
  <w:style w:type="paragraph" w:styleId="9">
    <w:name w:val="heading 9"/>
    <w:basedOn w:val="a"/>
    <w:next w:val="a"/>
    <w:qFormat/>
    <w:pPr>
      <w:keepNext/>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New Roman" w:hAnsi="Times New Roman"/>
      <w:sz w:val="40"/>
    </w:rPr>
  </w:style>
  <w:style w:type="paragraph" w:styleId="a4">
    <w:name w:val="Body Text"/>
    <w:basedOn w:val="a"/>
    <w:semiHidden/>
    <w:rPr>
      <w:rFonts w:ascii="Times New Roman" w:hAnsi="Times New Roman"/>
      <w:sz w:val="32"/>
    </w:rPr>
  </w:style>
  <w:style w:type="paragraph" w:styleId="a5">
    <w:name w:val="Document Map"/>
    <w:basedOn w:val="a"/>
    <w:semiHidden/>
    <w:pPr>
      <w:shd w:val="clear" w:color="auto" w:fill="000080"/>
    </w:pPr>
    <w:rPr>
      <w:rFonts w:ascii="Tahoma" w:hAnsi="Tahoma"/>
    </w:rPr>
  </w:style>
  <w:style w:type="paragraph" w:styleId="20">
    <w:name w:val="Body Text 2"/>
    <w:basedOn w:val="a"/>
    <w:semiHidden/>
    <w:rPr>
      <w:rFonts w:ascii="Times New Roman" w:hAnsi="Times New Roman"/>
      <w:sz w:val="28"/>
    </w:rPr>
  </w:style>
  <w:style w:type="paragraph" w:styleId="30">
    <w:name w:val="Body Text 3"/>
    <w:basedOn w:val="a"/>
    <w:semiHidden/>
    <w:rPr>
      <w:rFonts w:ascii="Times New Roman" w:hAnsi="Times New Roman"/>
      <w:b/>
      <w:color w:val="008080"/>
      <w:sz w:val="28"/>
    </w:rPr>
  </w:style>
  <w:style w:type="paragraph" w:customStyle="1" w:styleId="a6">
    <w:name w:val="Автозамена"/>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3667</Words>
  <Characters>20905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СИБИРСКИЙ ГОСУДАРСТВЕННЫЙ</vt:lpstr>
    </vt:vector>
  </TitlesOfParts>
  <Company>Сам по себе</Company>
  <LinksUpToDate>false</LinksUpToDate>
  <CharactersWithSpaces>24523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ГОСУДАРСТВЕННЫЙ</dc:title>
  <dc:subject/>
  <dc:creator>Гордеев</dc:creator>
  <cp:keywords/>
  <cp:lastModifiedBy>admin</cp:lastModifiedBy>
  <cp:revision>2</cp:revision>
  <cp:lastPrinted>1998-06-16T13:19:00Z</cp:lastPrinted>
  <dcterms:created xsi:type="dcterms:W3CDTF">2014-02-07T08:39:00Z</dcterms:created>
  <dcterms:modified xsi:type="dcterms:W3CDTF">2014-02-07T08:39:00Z</dcterms:modified>
</cp:coreProperties>
</file>