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F8" w:rsidRDefault="006943F8">
      <w:pPr>
        <w:rPr>
          <w:rFonts w:ascii="Arial" w:hAnsi="Arial"/>
          <w:b w:val="0"/>
          <w:sz w:val="18"/>
          <w:lang w:val="en-US"/>
        </w:rPr>
      </w:pPr>
    </w:p>
    <w:p w:rsidR="006943F8" w:rsidRDefault="006943F8">
      <w:pPr>
        <w:rPr>
          <w:rFonts w:ascii="Arial" w:hAnsi="Arial"/>
          <w:b w:val="0"/>
          <w:sz w:val="18"/>
          <w:lang w:val="en-US"/>
        </w:rPr>
      </w:pPr>
    </w:p>
    <w:p w:rsidR="006943F8" w:rsidRDefault="006943F8">
      <w:pPr>
        <w:rPr>
          <w:rFonts w:ascii="Arial" w:hAnsi="Arial"/>
          <w:b w:val="0"/>
          <w:sz w:val="18"/>
          <w:lang w:val="en-US"/>
        </w:rPr>
      </w:pPr>
    </w:p>
    <w:p w:rsidR="006943F8" w:rsidRDefault="00CE7A29">
      <w:pPr>
        <w:rPr>
          <w:rFonts w:ascii="Arial" w:hAnsi="Arial"/>
          <w:b w:val="0"/>
          <w:sz w:val="18"/>
        </w:rPr>
      </w:pPr>
      <w:r>
        <w:rPr>
          <w:rFonts w:ascii="Arial" w:hAnsi="Arial"/>
          <w:b w:val="0"/>
          <w:sz w:val="18"/>
        </w:rPr>
        <w:t xml:space="preserve">Паспортная часть: </w:t>
      </w:r>
    </w:p>
    <w:p w:rsidR="006943F8" w:rsidRDefault="00CE7A29">
      <w:pPr>
        <w:rPr>
          <w:rFonts w:ascii="Arial" w:hAnsi="Arial"/>
          <w:b w:val="0"/>
          <w:sz w:val="18"/>
          <w:lang w:val="en-US"/>
        </w:rPr>
      </w:pPr>
      <w:r>
        <w:rPr>
          <w:rFonts w:ascii="Arial" w:hAnsi="Arial"/>
          <w:b w:val="0"/>
          <w:sz w:val="18"/>
        </w:rPr>
        <w:t>Ф.И.О. больного:  x</w:t>
      </w:r>
    </w:p>
    <w:p w:rsidR="006943F8" w:rsidRDefault="00CE7A29">
      <w:pPr>
        <w:rPr>
          <w:rFonts w:ascii="Arial" w:hAnsi="Arial"/>
          <w:b w:val="0"/>
          <w:sz w:val="18"/>
        </w:rPr>
      </w:pPr>
      <w:r>
        <w:rPr>
          <w:rFonts w:ascii="Arial" w:hAnsi="Arial"/>
          <w:b w:val="0"/>
          <w:sz w:val="18"/>
        </w:rPr>
        <w:t>Номер истоии болезни:</w:t>
      </w:r>
    </w:p>
    <w:p w:rsidR="006943F8" w:rsidRDefault="00CE7A29">
      <w:pPr>
        <w:rPr>
          <w:rFonts w:ascii="Arial" w:hAnsi="Arial"/>
          <w:b w:val="0"/>
          <w:sz w:val="18"/>
        </w:rPr>
      </w:pPr>
      <w:r>
        <w:rPr>
          <w:rFonts w:ascii="Arial" w:hAnsi="Arial"/>
          <w:b w:val="0"/>
          <w:sz w:val="18"/>
        </w:rPr>
        <w:t>Лечебное учреждение: городская больница №3</w:t>
      </w:r>
    </w:p>
    <w:p w:rsidR="006943F8" w:rsidRDefault="00CE7A29">
      <w:pPr>
        <w:rPr>
          <w:rFonts w:ascii="Arial" w:hAnsi="Arial"/>
          <w:b w:val="0"/>
          <w:sz w:val="18"/>
        </w:rPr>
      </w:pPr>
      <w:r>
        <w:rPr>
          <w:rFonts w:ascii="Arial" w:hAnsi="Arial"/>
          <w:b w:val="0"/>
          <w:sz w:val="18"/>
        </w:rPr>
        <w:t>Возраст: 75 лет</w:t>
      </w:r>
    </w:p>
    <w:p w:rsidR="006943F8" w:rsidRDefault="00CE7A29">
      <w:pPr>
        <w:rPr>
          <w:rFonts w:ascii="Arial" w:hAnsi="Arial"/>
          <w:b w:val="0"/>
          <w:sz w:val="18"/>
        </w:rPr>
      </w:pPr>
      <w:r>
        <w:rPr>
          <w:rFonts w:ascii="Arial" w:hAnsi="Arial"/>
          <w:b w:val="0"/>
          <w:sz w:val="18"/>
        </w:rPr>
        <w:t>Пол: женский</w:t>
      </w:r>
    </w:p>
    <w:p w:rsidR="006943F8" w:rsidRDefault="00CE7A29">
      <w:pPr>
        <w:rPr>
          <w:rFonts w:ascii="Arial" w:hAnsi="Arial"/>
          <w:sz w:val="18"/>
        </w:rPr>
      </w:pPr>
      <w:r>
        <w:rPr>
          <w:rFonts w:ascii="Arial" w:hAnsi="Arial"/>
          <w:b w:val="0"/>
          <w:sz w:val="18"/>
        </w:rPr>
        <w:t>Профессия: пенсионер</w:t>
      </w: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CE7A29">
      <w:pPr>
        <w:jc w:val="both"/>
        <w:rPr>
          <w:rFonts w:ascii="Arial" w:hAnsi="Arial"/>
          <w:b w:val="0"/>
          <w:sz w:val="18"/>
        </w:rPr>
      </w:pPr>
      <w:r>
        <w:rPr>
          <w:rFonts w:ascii="Arial" w:hAnsi="Arial"/>
          <w:b w:val="0"/>
          <w:sz w:val="18"/>
        </w:rPr>
        <w:t>Анамнез болезни:</w:t>
      </w:r>
    </w:p>
    <w:p w:rsidR="006943F8" w:rsidRDefault="00CE7A29">
      <w:pPr>
        <w:jc w:val="both"/>
        <w:rPr>
          <w:rFonts w:ascii="Arial" w:hAnsi="Arial"/>
          <w:b w:val="0"/>
          <w:sz w:val="18"/>
        </w:rPr>
      </w:pPr>
      <w:r>
        <w:rPr>
          <w:rFonts w:ascii="Arial" w:hAnsi="Arial"/>
          <w:b w:val="0"/>
          <w:sz w:val="18"/>
        </w:rPr>
        <w:t xml:space="preserve"> Считает себя больной в течение 20 лет, когда впервые после ангины появились боли в коленных и локтевых суставах, потливость, резкая слабость, боли в сердце постоянного характера не связанные с физической нагрузкой. Была обследована у кардиолога. Был поставлен диагноз ревматизм, активная фаза. В последующем наблюдалась у ревматолога и неоднократно лечилась в кардиологических стационарах города. Данная госпитализация связана с резким повышением АД (гипертонический криз).</w:t>
      </w:r>
    </w:p>
    <w:p w:rsidR="006943F8" w:rsidRDefault="00CE7A29">
      <w:pPr>
        <w:jc w:val="both"/>
        <w:rPr>
          <w:rFonts w:ascii="Arial" w:hAnsi="Arial"/>
          <w:b w:val="0"/>
          <w:sz w:val="18"/>
        </w:rPr>
      </w:pPr>
      <w:r>
        <w:rPr>
          <w:rFonts w:ascii="Arial" w:hAnsi="Arial"/>
          <w:b w:val="0"/>
          <w:sz w:val="18"/>
        </w:rPr>
        <w:t xml:space="preserve"> Анамнез жизни без особенностей.</w:t>
      </w:r>
    </w:p>
    <w:p w:rsidR="006943F8" w:rsidRDefault="00CE7A29">
      <w:pPr>
        <w:jc w:val="both"/>
        <w:rPr>
          <w:rFonts w:ascii="Arial" w:hAnsi="Arial"/>
          <w:b w:val="0"/>
          <w:sz w:val="18"/>
        </w:rPr>
      </w:pPr>
      <w:r>
        <w:rPr>
          <w:rFonts w:ascii="Arial" w:hAnsi="Arial"/>
          <w:b w:val="0"/>
          <w:sz w:val="18"/>
        </w:rPr>
        <w:t>Перенесенные заболевания: частые ангины ( до 3-4 раз в год). Миндалины не удалены.</w:t>
      </w:r>
    </w:p>
    <w:p w:rsidR="006943F8" w:rsidRDefault="00CE7A29">
      <w:pPr>
        <w:jc w:val="both"/>
        <w:rPr>
          <w:rFonts w:ascii="Arial" w:hAnsi="Arial"/>
          <w:b w:val="0"/>
          <w:sz w:val="18"/>
        </w:rPr>
      </w:pPr>
      <w:r>
        <w:rPr>
          <w:rFonts w:ascii="Arial" w:hAnsi="Arial"/>
          <w:b w:val="0"/>
          <w:sz w:val="18"/>
        </w:rPr>
        <w:t>Аллергологический анамнез без особенностей.</w:t>
      </w:r>
    </w:p>
    <w:p w:rsidR="006943F8" w:rsidRDefault="00CE7A29">
      <w:pPr>
        <w:jc w:val="both"/>
        <w:rPr>
          <w:rFonts w:ascii="Arial" w:hAnsi="Arial"/>
          <w:b w:val="0"/>
          <w:sz w:val="18"/>
        </w:rPr>
      </w:pPr>
      <w:r>
        <w:rPr>
          <w:rFonts w:ascii="Arial" w:hAnsi="Arial"/>
          <w:b w:val="0"/>
          <w:sz w:val="18"/>
        </w:rPr>
        <w:t xml:space="preserve"> </w:t>
      </w:r>
    </w:p>
    <w:p w:rsidR="006943F8" w:rsidRDefault="00CE7A29">
      <w:pPr>
        <w:jc w:val="center"/>
        <w:rPr>
          <w:rFonts w:ascii="Arial" w:hAnsi="Arial"/>
          <w:b w:val="0"/>
          <w:sz w:val="18"/>
        </w:rPr>
      </w:pPr>
      <w:r>
        <w:rPr>
          <w:rFonts w:ascii="Arial" w:hAnsi="Arial"/>
          <w:b w:val="0"/>
          <w:sz w:val="18"/>
        </w:rPr>
        <w:t xml:space="preserve">Клинико-фармакологическая характеристика, применяемых лекарственных средств.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984"/>
        <w:gridCol w:w="1985"/>
        <w:gridCol w:w="2374"/>
        <w:gridCol w:w="2372"/>
        <w:gridCol w:w="2"/>
      </w:tblGrid>
      <w:tr w:rsidR="006943F8">
        <w:tc>
          <w:tcPr>
            <w:tcW w:w="496" w:type="dxa"/>
          </w:tcPr>
          <w:p w:rsidR="006943F8" w:rsidRDefault="00CE7A29">
            <w:pPr>
              <w:jc w:val="both"/>
              <w:rPr>
                <w:rFonts w:ascii="Arial" w:hAnsi="Arial"/>
                <w:b w:val="0"/>
                <w:sz w:val="18"/>
              </w:rPr>
            </w:pPr>
            <w:r>
              <w:rPr>
                <w:rFonts w:ascii="Arial" w:hAnsi="Arial"/>
                <w:b w:val="0"/>
                <w:sz w:val="18"/>
              </w:rPr>
              <w:t>№</w:t>
            </w:r>
          </w:p>
          <w:p w:rsidR="006943F8" w:rsidRDefault="00CE7A29">
            <w:pPr>
              <w:jc w:val="both"/>
              <w:rPr>
                <w:rFonts w:ascii="Arial" w:hAnsi="Arial"/>
                <w:b w:val="0"/>
                <w:sz w:val="18"/>
              </w:rPr>
            </w:pPr>
            <w:r>
              <w:rPr>
                <w:rFonts w:ascii="Arial" w:hAnsi="Arial"/>
                <w:b w:val="0"/>
                <w:sz w:val="18"/>
              </w:rPr>
              <w:t>п/п</w:t>
            </w:r>
          </w:p>
        </w:tc>
        <w:tc>
          <w:tcPr>
            <w:tcW w:w="1984" w:type="dxa"/>
          </w:tcPr>
          <w:p w:rsidR="006943F8" w:rsidRDefault="00CE7A29">
            <w:pPr>
              <w:jc w:val="both"/>
              <w:rPr>
                <w:rFonts w:ascii="Arial" w:hAnsi="Arial"/>
                <w:b w:val="0"/>
                <w:sz w:val="18"/>
              </w:rPr>
            </w:pPr>
            <w:r>
              <w:rPr>
                <w:rFonts w:ascii="Arial" w:hAnsi="Arial"/>
                <w:b w:val="0"/>
                <w:sz w:val="18"/>
              </w:rPr>
              <w:t>ЛС и его групповая принадлежность с соответствии с международной кла-ссификацией.</w:t>
            </w:r>
          </w:p>
        </w:tc>
        <w:tc>
          <w:tcPr>
            <w:tcW w:w="1985" w:type="dxa"/>
          </w:tcPr>
          <w:p w:rsidR="006943F8" w:rsidRDefault="00CE7A29">
            <w:pPr>
              <w:jc w:val="both"/>
              <w:rPr>
                <w:rFonts w:ascii="Arial" w:hAnsi="Arial"/>
                <w:b w:val="0"/>
                <w:sz w:val="18"/>
              </w:rPr>
            </w:pPr>
            <w:r>
              <w:rPr>
                <w:rFonts w:ascii="Arial" w:hAnsi="Arial"/>
                <w:b w:val="0"/>
                <w:sz w:val="18"/>
              </w:rPr>
              <w:t>Индивидуаль-ная доза, режим, путь введения, рецептурные прописи препаратов</w:t>
            </w:r>
          </w:p>
        </w:tc>
        <w:tc>
          <w:tcPr>
            <w:tcW w:w="2374" w:type="dxa"/>
          </w:tcPr>
          <w:p w:rsidR="006943F8" w:rsidRDefault="00CE7A29">
            <w:pPr>
              <w:jc w:val="center"/>
              <w:rPr>
                <w:rFonts w:ascii="Arial" w:hAnsi="Arial"/>
                <w:b w:val="0"/>
                <w:sz w:val="18"/>
              </w:rPr>
            </w:pPr>
            <w:r>
              <w:rPr>
                <w:rFonts w:ascii="Arial" w:hAnsi="Arial"/>
                <w:b w:val="0"/>
                <w:sz w:val="18"/>
              </w:rPr>
              <w:t>Основные параметры фармакокинетики.</w:t>
            </w:r>
          </w:p>
        </w:tc>
        <w:tc>
          <w:tcPr>
            <w:tcW w:w="2374" w:type="dxa"/>
            <w:gridSpan w:val="2"/>
          </w:tcPr>
          <w:p w:rsidR="006943F8" w:rsidRDefault="00CE7A29">
            <w:pPr>
              <w:jc w:val="center"/>
              <w:rPr>
                <w:rFonts w:ascii="Arial" w:hAnsi="Arial"/>
                <w:b w:val="0"/>
                <w:sz w:val="18"/>
              </w:rPr>
            </w:pPr>
            <w:r>
              <w:rPr>
                <w:rFonts w:ascii="Arial" w:hAnsi="Arial"/>
                <w:b w:val="0"/>
                <w:sz w:val="18"/>
              </w:rPr>
              <w:t>Фармакокинетика и обоснование выбора назначенных ЛС.</w:t>
            </w:r>
          </w:p>
        </w:tc>
      </w:tr>
      <w:tr w:rsidR="006943F8">
        <w:tc>
          <w:tcPr>
            <w:tcW w:w="496" w:type="dxa"/>
          </w:tcPr>
          <w:p w:rsidR="006943F8" w:rsidRDefault="006943F8">
            <w:pPr>
              <w:jc w:val="center"/>
              <w:rPr>
                <w:rFonts w:ascii="Arial" w:hAnsi="Arial"/>
                <w:b w:val="0"/>
                <w:sz w:val="18"/>
              </w:rPr>
            </w:pPr>
          </w:p>
        </w:tc>
        <w:tc>
          <w:tcPr>
            <w:tcW w:w="1984" w:type="dxa"/>
          </w:tcPr>
          <w:p w:rsidR="006943F8" w:rsidRDefault="00CE7A29">
            <w:pPr>
              <w:jc w:val="center"/>
              <w:rPr>
                <w:rFonts w:ascii="Arial" w:hAnsi="Arial"/>
                <w:b w:val="0"/>
                <w:sz w:val="18"/>
              </w:rPr>
            </w:pPr>
            <w:r>
              <w:rPr>
                <w:rFonts w:ascii="Arial" w:hAnsi="Arial"/>
                <w:b w:val="0"/>
                <w:sz w:val="18"/>
              </w:rPr>
              <w:t>I</w:t>
            </w:r>
          </w:p>
        </w:tc>
        <w:tc>
          <w:tcPr>
            <w:tcW w:w="1985" w:type="dxa"/>
          </w:tcPr>
          <w:p w:rsidR="006943F8" w:rsidRDefault="00CE7A29">
            <w:pPr>
              <w:jc w:val="center"/>
              <w:rPr>
                <w:rFonts w:ascii="Arial" w:hAnsi="Arial"/>
                <w:b w:val="0"/>
                <w:sz w:val="18"/>
              </w:rPr>
            </w:pPr>
            <w:r>
              <w:rPr>
                <w:rFonts w:ascii="Arial" w:hAnsi="Arial"/>
                <w:b w:val="0"/>
                <w:sz w:val="18"/>
              </w:rPr>
              <w:t>II</w:t>
            </w:r>
          </w:p>
        </w:tc>
        <w:tc>
          <w:tcPr>
            <w:tcW w:w="2374" w:type="dxa"/>
          </w:tcPr>
          <w:p w:rsidR="006943F8" w:rsidRDefault="00CE7A29">
            <w:pPr>
              <w:jc w:val="center"/>
              <w:rPr>
                <w:rFonts w:ascii="Arial" w:hAnsi="Arial"/>
                <w:b w:val="0"/>
                <w:sz w:val="18"/>
              </w:rPr>
            </w:pPr>
            <w:r>
              <w:rPr>
                <w:rFonts w:ascii="Arial" w:hAnsi="Arial"/>
                <w:b w:val="0"/>
                <w:sz w:val="18"/>
              </w:rPr>
              <w:t>III</w:t>
            </w:r>
          </w:p>
        </w:tc>
        <w:tc>
          <w:tcPr>
            <w:tcW w:w="2374" w:type="dxa"/>
            <w:gridSpan w:val="2"/>
          </w:tcPr>
          <w:p w:rsidR="006943F8" w:rsidRDefault="00CE7A29">
            <w:pPr>
              <w:jc w:val="center"/>
              <w:rPr>
                <w:rFonts w:ascii="Arial" w:hAnsi="Arial"/>
                <w:b w:val="0"/>
                <w:sz w:val="18"/>
              </w:rPr>
            </w:pPr>
            <w:r>
              <w:rPr>
                <w:rFonts w:ascii="Arial" w:hAnsi="Arial"/>
                <w:b w:val="0"/>
                <w:sz w:val="18"/>
              </w:rPr>
              <w:t>IV</w:t>
            </w:r>
          </w:p>
        </w:tc>
      </w:tr>
      <w:tr w:rsidR="006943F8">
        <w:trPr>
          <w:gridAfter w:val="1"/>
        </w:trPr>
        <w:tc>
          <w:tcPr>
            <w:tcW w:w="9211" w:type="dxa"/>
            <w:gridSpan w:val="5"/>
          </w:tcPr>
          <w:p w:rsidR="006943F8" w:rsidRDefault="00CE7A29">
            <w:pPr>
              <w:jc w:val="center"/>
              <w:rPr>
                <w:rFonts w:ascii="Arial" w:hAnsi="Arial"/>
                <w:b w:val="0"/>
                <w:sz w:val="18"/>
              </w:rPr>
            </w:pPr>
            <w:r>
              <w:rPr>
                <w:rFonts w:ascii="Arial" w:hAnsi="Arial"/>
                <w:b w:val="0"/>
                <w:sz w:val="18"/>
              </w:rPr>
              <w:t>Перорально.</w:t>
            </w:r>
          </w:p>
        </w:tc>
      </w:tr>
      <w:tr w:rsidR="006943F8">
        <w:tc>
          <w:tcPr>
            <w:tcW w:w="496" w:type="dxa"/>
          </w:tcPr>
          <w:p w:rsidR="006943F8" w:rsidRDefault="00CE7A29">
            <w:pPr>
              <w:jc w:val="both"/>
              <w:rPr>
                <w:rFonts w:ascii="Arial" w:hAnsi="Arial"/>
                <w:b w:val="0"/>
                <w:sz w:val="18"/>
              </w:rPr>
            </w:pPr>
            <w:r>
              <w:rPr>
                <w:rFonts w:ascii="Arial" w:hAnsi="Arial"/>
                <w:b w:val="0"/>
                <w:sz w:val="18"/>
              </w:rPr>
              <w:t>1.</w:t>
            </w:r>
          </w:p>
        </w:tc>
        <w:tc>
          <w:tcPr>
            <w:tcW w:w="1984" w:type="dxa"/>
          </w:tcPr>
          <w:p w:rsidR="006943F8" w:rsidRDefault="00CE7A29">
            <w:pPr>
              <w:jc w:val="both"/>
              <w:rPr>
                <w:rFonts w:ascii="Arial" w:hAnsi="Arial"/>
                <w:b w:val="0"/>
                <w:sz w:val="18"/>
              </w:rPr>
            </w:pPr>
            <w:r>
              <w:rPr>
                <w:rFonts w:ascii="Arial" w:hAnsi="Arial"/>
                <w:b w:val="0"/>
                <w:sz w:val="18"/>
              </w:rPr>
              <w:t>Папаверин:</w:t>
            </w:r>
          </w:p>
          <w:p w:rsidR="006943F8" w:rsidRDefault="00CE7A29">
            <w:pPr>
              <w:jc w:val="both"/>
              <w:rPr>
                <w:rFonts w:ascii="Arial" w:hAnsi="Arial"/>
                <w:b w:val="0"/>
                <w:sz w:val="18"/>
              </w:rPr>
            </w:pPr>
            <w:r>
              <w:rPr>
                <w:rFonts w:ascii="Arial" w:hAnsi="Arial"/>
                <w:b w:val="0"/>
                <w:sz w:val="18"/>
              </w:rPr>
              <w:t>Спазмолитик миотропного действия, производное изохинолина</w:t>
            </w:r>
          </w:p>
        </w:tc>
        <w:tc>
          <w:tcPr>
            <w:tcW w:w="1985" w:type="dxa"/>
          </w:tcPr>
          <w:p w:rsidR="006943F8" w:rsidRDefault="00CE7A29">
            <w:pPr>
              <w:jc w:val="both"/>
              <w:rPr>
                <w:rFonts w:ascii="Arial" w:hAnsi="Arial"/>
                <w:b w:val="0"/>
                <w:sz w:val="18"/>
              </w:rPr>
            </w:pPr>
            <w:r>
              <w:rPr>
                <w:rFonts w:ascii="Arial" w:hAnsi="Arial"/>
                <w:b w:val="0"/>
                <w:sz w:val="18"/>
              </w:rPr>
              <w:t>Rp.:Tab. Рapave-rini hydrochloridi 0,04.</w:t>
            </w:r>
          </w:p>
          <w:p w:rsidR="006943F8" w:rsidRDefault="00CE7A29">
            <w:pPr>
              <w:jc w:val="both"/>
              <w:rPr>
                <w:rFonts w:ascii="Arial" w:hAnsi="Arial"/>
                <w:b w:val="0"/>
                <w:sz w:val="18"/>
              </w:rPr>
            </w:pPr>
            <w:r>
              <w:rPr>
                <w:rFonts w:ascii="Arial" w:hAnsi="Arial"/>
                <w:b w:val="0"/>
                <w:sz w:val="18"/>
              </w:rPr>
              <w:t>D.t.d.№20.</w:t>
            </w:r>
          </w:p>
          <w:p w:rsidR="006943F8" w:rsidRDefault="00CE7A29">
            <w:pPr>
              <w:jc w:val="both"/>
              <w:rPr>
                <w:rFonts w:ascii="Arial" w:hAnsi="Arial"/>
                <w:b w:val="0"/>
                <w:sz w:val="18"/>
              </w:rPr>
            </w:pPr>
            <w:r>
              <w:rPr>
                <w:rFonts w:ascii="Arial" w:hAnsi="Arial"/>
                <w:b w:val="0"/>
                <w:sz w:val="18"/>
              </w:rPr>
              <w:t>S. По 1 табл. 3-4 раза в день.</w:t>
            </w:r>
          </w:p>
        </w:tc>
        <w:tc>
          <w:tcPr>
            <w:tcW w:w="2374" w:type="dxa"/>
          </w:tcPr>
          <w:p w:rsidR="006943F8" w:rsidRDefault="00CE7A29">
            <w:pPr>
              <w:jc w:val="both"/>
              <w:rPr>
                <w:rFonts w:ascii="Arial" w:hAnsi="Arial"/>
                <w:b w:val="0"/>
                <w:sz w:val="18"/>
              </w:rPr>
            </w:pPr>
            <w:r>
              <w:rPr>
                <w:rFonts w:ascii="Arial" w:hAnsi="Arial"/>
                <w:b w:val="0"/>
                <w:sz w:val="18"/>
              </w:rPr>
              <w:t>Максимальная кон</w:t>
            </w:r>
            <w:r>
              <w:rPr>
                <w:rFonts w:ascii="Arial" w:hAnsi="Arial"/>
                <w:b w:val="0"/>
                <w:sz w:val="18"/>
              </w:rPr>
              <w:softHyphen/>
              <w:t>центрация препарата создается в крови через 2 часа после приема. Биодоступ</w:t>
            </w:r>
            <w:r>
              <w:rPr>
                <w:rFonts w:ascii="Arial" w:hAnsi="Arial"/>
                <w:b w:val="0"/>
                <w:sz w:val="18"/>
              </w:rPr>
              <w:softHyphen/>
              <w:t>ность - 85-90% Через 48 часов из организма  выводится 80% введенной дозы препарата преимущественно в виде метаболитов. В неизмененном виде экскретируется 0,8%. Период полувыведения из крови 6,6 часов.</w:t>
            </w:r>
          </w:p>
        </w:tc>
        <w:tc>
          <w:tcPr>
            <w:tcW w:w="2374" w:type="dxa"/>
            <w:gridSpan w:val="2"/>
          </w:tcPr>
          <w:p w:rsidR="006943F8" w:rsidRDefault="00CE7A29">
            <w:pPr>
              <w:jc w:val="both"/>
              <w:rPr>
                <w:rFonts w:ascii="Arial" w:hAnsi="Arial"/>
                <w:b w:val="0"/>
                <w:sz w:val="18"/>
              </w:rPr>
            </w:pPr>
            <w:r>
              <w:rPr>
                <w:rFonts w:ascii="Arial" w:hAnsi="Arial"/>
                <w:b w:val="0"/>
                <w:sz w:val="18"/>
              </w:rPr>
              <w:t>Механизм действия связан с метаболизмом циклических нуклеотидов, однако он до конца не изучен и отличается от механизма действия фармакологических веществ - блокаторов Са-каналов.</w:t>
            </w:r>
          </w:p>
          <w:p w:rsidR="006943F8" w:rsidRDefault="00CE7A29">
            <w:pPr>
              <w:jc w:val="both"/>
              <w:rPr>
                <w:rFonts w:ascii="Arial" w:hAnsi="Arial"/>
                <w:b w:val="0"/>
                <w:sz w:val="18"/>
              </w:rPr>
            </w:pPr>
            <w:r>
              <w:rPr>
                <w:rFonts w:ascii="Arial" w:hAnsi="Arial"/>
                <w:b w:val="0"/>
                <w:sz w:val="18"/>
              </w:rPr>
              <w:t>Ожидаемый фармакологичекий эффект: снимает спазм.</w:t>
            </w:r>
          </w:p>
        </w:tc>
      </w:tr>
      <w:tr w:rsidR="006943F8">
        <w:tc>
          <w:tcPr>
            <w:tcW w:w="496" w:type="dxa"/>
          </w:tcPr>
          <w:p w:rsidR="006943F8" w:rsidRDefault="00CE7A29">
            <w:pPr>
              <w:jc w:val="both"/>
              <w:rPr>
                <w:rFonts w:ascii="Arial" w:hAnsi="Arial"/>
                <w:b w:val="0"/>
                <w:sz w:val="18"/>
              </w:rPr>
            </w:pPr>
            <w:r>
              <w:rPr>
                <w:rFonts w:ascii="Arial" w:hAnsi="Arial"/>
                <w:b w:val="0"/>
                <w:sz w:val="18"/>
              </w:rPr>
              <w:t xml:space="preserve">2. </w:t>
            </w:r>
          </w:p>
        </w:tc>
        <w:tc>
          <w:tcPr>
            <w:tcW w:w="1984" w:type="dxa"/>
          </w:tcPr>
          <w:p w:rsidR="006943F8" w:rsidRDefault="00CE7A29">
            <w:pPr>
              <w:jc w:val="both"/>
              <w:rPr>
                <w:rFonts w:ascii="Arial" w:hAnsi="Arial"/>
                <w:b w:val="0"/>
                <w:sz w:val="18"/>
              </w:rPr>
            </w:pPr>
            <w:r>
              <w:rPr>
                <w:rFonts w:ascii="Arial" w:hAnsi="Arial"/>
                <w:b w:val="0"/>
                <w:sz w:val="18"/>
              </w:rPr>
              <w:t xml:space="preserve"> Клофелин. Группа гипотензивные средства,  антигипертензивное средство, влияющее на сосудодвигательный центр головного мозга.</w:t>
            </w:r>
          </w:p>
        </w:tc>
        <w:tc>
          <w:tcPr>
            <w:tcW w:w="1985" w:type="dxa"/>
          </w:tcPr>
          <w:p w:rsidR="006943F8" w:rsidRDefault="00CE7A29">
            <w:pPr>
              <w:rPr>
                <w:rFonts w:ascii="Arial" w:hAnsi="Arial"/>
                <w:b w:val="0"/>
                <w:sz w:val="18"/>
              </w:rPr>
            </w:pPr>
            <w:r>
              <w:rPr>
                <w:rFonts w:ascii="Arial" w:hAnsi="Arial"/>
                <w:b w:val="0"/>
                <w:sz w:val="18"/>
              </w:rPr>
              <w:t>Rp.: Tab. Clophellini 0.00015</w:t>
            </w:r>
          </w:p>
          <w:p w:rsidR="006943F8" w:rsidRDefault="00CE7A29">
            <w:pPr>
              <w:rPr>
                <w:rFonts w:ascii="Arial" w:hAnsi="Arial"/>
                <w:b w:val="0"/>
                <w:sz w:val="18"/>
              </w:rPr>
            </w:pPr>
            <w:r>
              <w:rPr>
                <w:rFonts w:ascii="Arial" w:hAnsi="Arial"/>
                <w:b w:val="0"/>
                <w:sz w:val="18"/>
              </w:rPr>
              <w:t>D.t.d. #10</w:t>
            </w:r>
          </w:p>
          <w:p w:rsidR="006943F8" w:rsidRDefault="00CE7A29">
            <w:pPr>
              <w:rPr>
                <w:rFonts w:ascii="Arial" w:hAnsi="Arial"/>
                <w:b w:val="0"/>
                <w:sz w:val="18"/>
              </w:rPr>
            </w:pPr>
            <w:r>
              <w:rPr>
                <w:rFonts w:ascii="Arial" w:hAnsi="Arial"/>
                <w:b w:val="0"/>
                <w:sz w:val="18"/>
              </w:rPr>
              <w:t>S. По 1 таблетке 3 раза в день</w:t>
            </w:r>
          </w:p>
          <w:p w:rsidR="006943F8" w:rsidRDefault="00CE7A29">
            <w:pPr>
              <w:rPr>
                <w:rFonts w:ascii="Arial" w:hAnsi="Arial"/>
                <w:b w:val="0"/>
                <w:sz w:val="18"/>
              </w:rPr>
            </w:pPr>
            <w:r>
              <w:rPr>
                <w:rFonts w:ascii="Arial" w:hAnsi="Arial"/>
                <w:b w:val="0"/>
                <w:sz w:val="18"/>
              </w:rPr>
              <w:t xml:space="preserve"> 0.01% раствор для инъекций в ампуллах по 1 мл; 0.125% , 0.25% р-ры (глазные капли), в тюбик - капельницах.</w:t>
            </w:r>
          </w:p>
        </w:tc>
        <w:tc>
          <w:tcPr>
            <w:tcW w:w="2374" w:type="dxa"/>
          </w:tcPr>
          <w:p w:rsidR="006943F8" w:rsidRDefault="00CE7A29">
            <w:pPr>
              <w:jc w:val="both"/>
              <w:rPr>
                <w:rFonts w:ascii="Arial" w:hAnsi="Arial"/>
                <w:b w:val="0"/>
                <w:sz w:val="18"/>
              </w:rPr>
            </w:pPr>
            <w:r>
              <w:rPr>
                <w:rFonts w:ascii="Arial" w:hAnsi="Arial"/>
                <w:b w:val="0"/>
                <w:sz w:val="18"/>
              </w:rPr>
              <w:t xml:space="preserve"> Клофелин, принятый натощак, быстро всасывается в тонком кишечнике более чем на 70%, биодоступность при приеме внутрь 75%. При увеличении дозы клофелина период полувыведения возрастает, а биодоступность при приеме внутрь снижается с 90 до 40%. Гипотензивная активность препарата пропорциальна его концентрации. Максимальная концентрация отмечается через 2.5 - 4 часа после орального приема. Клофелин метаболизируется в печени. Основные метаболиты экскретируются с мочой.</w:t>
            </w:r>
          </w:p>
        </w:tc>
        <w:tc>
          <w:tcPr>
            <w:tcW w:w="2374" w:type="dxa"/>
            <w:gridSpan w:val="2"/>
          </w:tcPr>
          <w:p w:rsidR="006943F8" w:rsidRDefault="00CE7A29">
            <w:pPr>
              <w:jc w:val="both"/>
              <w:rPr>
                <w:rFonts w:ascii="Arial" w:hAnsi="Arial"/>
                <w:b w:val="0"/>
                <w:sz w:val="18"/>
              </w:rPr>
            </w:pPr>
            <w:r>
              <w:rPr>
                <w:rFonts w:ascii="Arial" w:hAnsi="Arial"/>
                <w:b w:val="0"/>
                <w:sz w:val="18"/>
              </w:rPr>
              <w:t xml:space="preserve"> Клофелин - средство центрального действия, проникая через ГЭБ стимулирует альфа-адренорецепторы ЦНС, что приводит к торможению симпатической импульсации из сосудодвигательного центра в медулярную субстанцию и продолговатый мозг и , в свою очередь, вызывает снижение АД, ЧСС, ОПСС, сердечного выброса. Паралелльно стимулируя альфа-адренорецепторы сосудов, оказывает периферическое прямое сосудосуживающее действие, особенно при внутривенном введении.</w:t>
            </w:r>
          </w:p>
        </w:tc>
      </w:tr>
      <w:tr w:rsidR="006943F8">
        <w:tc>
          <w:tcPr>
            <w:tcW w:w="496" w:type="dxa"/>
          </w:tcPr>
          <w:p w:rsidR="006943F8" w:rsidRDefault="00CE7A29">
            <w:pPr>
              <w:jc w:val="both"/>
              <w:rPr>
                <w:rFonts w:ascii="Arial" w:hAnsi="Arial"/>
                <w:b w:val="0"/>
                <w:sz w:val="18"/>
              </w:rPr>
            </w:pPr>
            <w:r>
              <w:rPr>
                <w:rFonts w:ascii="Arial" w:hAnsi="Arial"/>
                <w:b w:val="0"/>
                <w:sz w:val="18"/>
              </w:rPr>
              <w:t>3.</w:t>
            </w:r>
          </w:p>
        </w:tc>
        <w:tc>
          <w:tcPr>
            <w:tcW w:w="1984" w:type="dxa"/>
          </w:tcPr>
          <w:p w:rsidR="006943F8" w:rsidRDefault="00CE7A29">
            <w:pPr>
              <w:jc w:val="both"/>
              <w:rPr>
                <w:rFonts w:ascii="Arial" w:hAnsi="Arial"/>
                <w:b w:val="0"/>
                <w:sz w:val="18"/>
              </w:rPr>
            </w:pPr>
            <w:r>
              <w:rPr>
                <w:rFonts w:ascii="Arial" w:hAnsi="Arial"/>
                <w:b w:val="0"/>
                <w:sz w:val="18"/>
              </w:rPr>
              <w:t>Фуросемид . группа мочегонных средств, петлевые диуретики.</w:t>
            </w:r>
          </w:p>
        </w:tc>
        <w:tc>
          <w:tcPr>
            <w:tcW w:w="1985" w:type="dxa"/>
          </w:tcPr>
          <w:p w:rsidR="006943F8" w:rsidRDefault="00CE7A29">
            <w:pPr>
              <w:jc w:val="both"/>
              <w:rPr>
                <w:rFonts w:ascii="Arial" w:hAnsi="Arial"/>
                <w:b w:val="0"/>
                <w:sz w:val="18"/>
              </w:rPr>
            </w:pPr>
            <w:r>
              <w:rPr>
                <w:rFonts w:ascii="Arial" w:hAnsi="Arial"/>
                <w:b w:val="0"/>
                <w:sz w:val="18"/>
              </w:rPr>
              <w:t>Rp.: Furosemidi 0.04</w:t>
            </w:r>
          </w:p>
          <w:p w:rsidR="006943F8" w:rsidRDefault="00CE7A29">
            <w:pPr>
              <w:jc w:val="both"/>
              <w:rPr>
                <w:rFonts w:ascii="Arial" w:hAnsi="Arial"/>
                <w:b w:val="0"/>
                <w:sz w:val="18"/>
              </w:rPr>
            </w:pPr>
            <w:r>
              <w:rPr>
                <w:rFonts w:ascii="Arial" w:hAnsi="Arial"/>
                <w:b w:val="0"/>
                <w:sz w:val="18"/>
              </w:rPr>
              <w:t>D.t.d. # 10 in tab.</w:t>
            </w:r>
          </w:p>
          <w:p w:rsidR="006943F8" w:rsidRDefault="00CE7A29">
            <w:pPr>
              <w:jc w:val="both"/>
              <w:rPr>
                <w:rFonts w:ascii="Arial" w:hAnsi="Arial"/>
                <w:b w:val="0"/>
                <w:sz w:val="18"/>
              </w:rPr>
            </w:pPr>
            <w:r>
              <w:rPr>
                <w:rFonts w:ascii="Arial" w:hAnsi="Arial"/>
                <w:b w:val="0"/>
                <w:sz w:val="18"/>
              </w:rPr>
              <w:t>S. По 1 таблетке 3 раза в день.</w:t>
            </w:r>
          </w:p>
          <w:p w:rsidR="006943F8" w:rsidRDefault="00CE7A29">
            <w:pPr>
              <w:jc w:val="both"/>
              <w:rPr>
                <w:rFonts w:ascii="Arial" w:hAnsi="Arial"/>
                <w:b w:val="0"/>
                <w:sz w:val="18"/>
              </w:rPr>
            </w:pPr>
            <w:r>
              <w:rPr>
                <w:rFonts w:ascii="Arial" w:hAnsi="Arial"/>
                <w:b w:val="0"/>
                <w:sz w:val="18"/>
              </w:rPr>
              <w:t xml:space="preserve"> Другие формы выпуска: раствор 1%  2 мл.</w:t>
            </w:r>
          </w:p>
          <w:p w:rsidR="006943F8" w:rsidRDefault="00CE7A29">
            <w:pPr>
              <w:jc w:val="both"/>
              <w:rPr>
                <w:rFonts w:ascii="Arial" w:hAnsi="Arial"/>
                <w:b w:val="0"/>
                <w:sz w:val="18"/>
              </w:rPr>
            </w:pPr>
            <w:r>
              <w:rPr>
                <w:rFonts w:ascii="Arial" w:hAnsi="Arial"/>
                <w:b w:val="0"/>
                <w:sz w:val="18"/>
              </w:rPr>
              <w:t xml:space="preserve"> Белый кристаллический порошок нерастворим в воде. Обычно принимают по 0.04 г 1 раз в день ( утром). При недостаточном эффекте дозу увеличивают до 0.08 - 0.12 г в день (в 2-3 приема с промежутком в 6 часов). При ГБ назначают по 20-40 мг 1 раз в сутки. При сопутствующей НК дозу можно увеличить до 80 мг. Доза при парентеральном применении - 20 - 60 мг - 1-2 раза в сутки. После наступления необходимого эффекта переходят на прием препарата внутрь.</w:t>
            </w:r>
          </w:p>
        </w:tc>
        <w:tc>
          <w:tcPr>
            <w:tcW w:w="2374" w:type="dxa"/>
          </w:tcPr>
          <w:p w:rsidR="006943F8" w:rsidRDefault="00CE7A29">
            <w:pPr>
              <w:jc w:val="both"/>
              <w:rPr>
                <w:rFonts w:ascii="Arial" w:hAnsi="Arial"/>
                <w:b w:val="0"/>
                <w:sz w:val="18"/>
              </w:rPr>
            </w:pPr>
            <w:r>
              <w:rPr>
                <w:rFonts w:ascii="Arial" w:hAnsi="Arial"/>
                <w:b w:val="0"/>
                <w:sz w:val="18"/>
              </w:rPr>
              <w:t>Хорошо абсорбируется в тонком кишечнике. Связь препарата с белками плазмы крови высокая ( 95%). Выводится почками , экскретируется в неизмененном виде на 60%. Период полувыведения  1  - 1.5 ч.</w:t>
            </w:r>
          </w:p>
        </w:tc>
        <w:tc>
          <w:tcPr>
            <w:tcW w:w="2374" w:type="dxa"/>
            <w:gridSpan w:val="2"/>
          </w:tcPr>
          <w:p w:rsidR="006943F8" w:rsidRDefault="00CE7A29">
            <w:pPr>
              <w:jc w:val="both"/>
              <w:rPr>
                <w:rFonts w:ascii="Arial" w:hAnsi="Arial"/>
                <w:b w:val="0"/>
                <w:sz w:val="18"/>
              </w:rPr>
            </w:pPr>
            <w:r>
              <w:rPr>
                <w:rFonts w:ascii="Arial" w:hAnsi="Arial"/>
                <w:b w:val="0"/>
                <w:sz w:val="18"/>
              </w:rPr>
              <w:t>Механизм действия: подавляет реабсорбцию натрия и воды на всем протяжении восходящего отдела петли Генле, стенка этого отдела не проницаема для воды  и способна как активной секреции натрия, что обуславливает создание высокой концентрации электролитов в моче. Связывается с рецепторами наружных мембран канальцевых клеток и блокирует энергетические механизмы, обеспечивающие перенос ионов хлора из просвета канальцев через базальную мембрану, что опосредовано уменьшает всасывание воды и натрия.</w:t>
            </w:r>
          </w:p>
        </w:tc>
      </w:tr>
      <w:tr w:rsidR="006943F8">
        <w:tc>
          <w:tcPr>
            <w:tcW w:w="496" w:type="dxa"/>
          </w:tcPr>
          <w:p w:rsidR="006943F8" w:rsidRDefault="00CE7A29">
            <w:pPr>
              <w:jc w:val="both"/>
              <w:rPr>
                <w:rFonts w:ascii="Arial" w:hAnsi="Arial"/>
                <w:b w:val="0"/>
                <w:sz w:val="18"/>
              </w:rPr>
            </w:pPr>
            <w:r>
              <w:rPr>
                <w:rFonts w:ascii="Arial" w:hAnsi="Arial"/>
                <w:b w:val="0"/>
                <w:sz w:val="18"/>
              </w:rPr>
              <w:t>4.</w:t>
            </w:r>
          </w:p>
        </w:tc>
        <w:tc>
          <w:tcPr>
            <w:tcW w:w="1984" w:type="dxa"/>
          </w:tcPr>
          <w:p w:rsidR="006943F8" w:rsidRDefault="00CE7A29">
            <w:pPr>
              <w:jc w:val="both"/>
              <w:rPr>
                <w:rFonts w:ascii="Arial" w:hAnsi="Arial"/>
                <w:b w:val="0"/>
                <w:sz w:val="18"/>
              </w:rPr>
            </w:pPr>
            <w:r>
              <w:rPr>
                <w:rFonts w:ascii="Arial" w:hAnsi="Arial"/>
                <w:b w:val="0"/>
                <w:sz w:val="18"/>
              </w:rPr>
              <w:t>Аспаркам, группа препаратов калия.</w:t>
            </w:r>
          </w:p>
        </w:tc>
        <w:tc>
          <w:tcPr>
            <w:tcW w:w="1985" w:type="dxa"/>
          </w:tcPr>
          <w:p w:rsidR="006943F8" w:rsidRDefault="00CE7A29">
            <w:pPr>
              <w:jc w:val="both"/>
              <w:rPr>
                <w:rFonts w:ascii="Arial" w:hAnsi="Arial"/>
                <w:b w:val="0"/>
                <w:sz w:val="18"/>
              </w:rPr>
            </w:pPr>
            <w:r>
              <w:rPr>
                <w:rFonts w:ascii="Arial" w:hAnsi="Arial"/>
                <w:b w:val="0"/>
                <w:sz w:val="18"/>
              </w:rPr>
              <w:t xml:space="preserve">Rp.: Asparcam </w:t>
            </w:r>
          </w:p>
          <w:p w:rsidR="006943F8" w:rsidRDefault="00CE7A29">
            <w:pPr>
              <w:jc w:val="both"/>
              <w:rPr>
                <w:rFonts w:ascii="Arial" w:hAnsi="Arial"/>
                <w:b w:val="0"/>
                <w:sz w:val="18"/>
              </w:rPr>
            </w:pPr>
            <w:r>
              <w:rPr>
                <w:rFonts w:ascii="Arial" w:hAnsi="Arial"/>
                <w:b w:val="0"/>
                <w:sz w:val="18"/>
              </w:rPr>
              <w:t>D.t.d #50</w:t>
            </w:r>
          </w:p>
          <w:p w:rsidR="006943F8" w:rsidRDefault="00CE7A29">
            <w:pPr>
              <w:jc w:val="both"/>
              <w:rPr>
                <w:rFonts w:ascii="Arial" w:hAnsi="Arial"/>
                <w:b w:val="0"/>
                <w:sz w:val="18"/>
              </w:rPr>
            </w:pPr>
            <w:r>
              <w:rPr>
                <w:rFonts w:ascii="Arial" w:hAnsi="Arial"/>
                <w:b w:val="0"/>
                <w:sz w:val="18"/>
              </w:rPr>
              <w:t>S.  По 1 таблетке 3 раза в день.</w:t>
            </w:r>
          </w:p>
          <w:p w:rsidR="006943F8" w:rsidRDefault="00CE7A29">
            <w:pPr>
              <w:jc w:val="both"/>
              <w:rPr>
                <w:rFonts w:ascii="Arial" w:hAnsi="Arial"/>
                <w:b w:val="0"/>
                <w:sz w:val="18"/>
              </w:rPr>
            </w:pPr>
            <w:r>
              <w:rPr>
                <w:rFonts w:ascii="Arial" w:hAnsi="Arial"/>
                <w:b w:val="0"/>
                <w:sz w:val="18"/>
              </w:rPr>
              <w:t xml:space="preserve"> Выпускается в виде таблеток, содержащих по 0.175 г калия аспаргината и магнияч аспаргината, а также в виде р-ра для инъекций в ампуллах по 5-10 мл, содержащих в 1 мл 45 мг калия аспарагината и 40 мг магния аспарагината. Назначают внутрь по 1-2 таблетки 3 раза в день после еды в течение 3-4 недель. Внутривенно вводят по 10-20 мл 1-2 раза в день в течение 5 дней.</w:t>
            </w:r>
          </w:p>
        </w:tc>
        <w:tc>
          <w:tcPr>
            <w:tcW w:w="2374" w:type="dxa"/>
          </w:tcPr>
          <w:p w:rsidR="006943F8" w:rsidRDefault="006943F8">
            <w:pPr>
              <w:jc w:val="both"/>
              <w:rPr>
                <w:rFonts w:ascii="Arial" w:hAnsi="Arial"/>
                <w:b w:val="0"/>
                <w:sz w:val="18"/>
              </w:rPr>
            </w:pPr>
          </w:p>
        </w:tc>
        <w:tc>
          <w:tcPr>
            <w:tcW w:w="2374" w:type="dxa"/>
            <w:gridSpan w:val="2"/>
          </w:tcPr>
          <w:p w:rsidR="006943F8" w:rsidRDefault="00CE7A29">
            <w:pPr>
              <w:jc w:val="both"/>
              <w:rPr>
                <w:rFonts w:ascii="Arial" w:hAnsi="Arial"/>
                <w:b w:val="0"/>
                <w:sz w:val="18"/>
              </w:rPr>
            </w:pPr>
            <w:r>
              <w:rPr>
                <w:rFonts w:ascii="Arial" w:hAnsi="Arial"/>
                <w:b w:val="0"/>
                <w:sz w:val="18"/>
              </w:rPr>
              <w:t>Механизм действия: аспарагинат является переносчиком ионов калия и магния, способствует их проникновению во внутриклеточные пространства. Поступая в клетки, аспарагинат включается в процессы метаболизма. Ионы магния способствуют терапевтическому эффекту препарата.</w:t>
            </w:r>
          </w:p>
        </w:tc>
      </w:tr>
      <w:tr w:rsidR="006943F8">
        <w:tc>
          <w:tcPr>
            <w:tcW w:w="496" w:type="dxa"/>
          </w:tcPr>
          <w:p w:rsidR="006943F8" w:rsidRDefault="00CE7A29">
            <w:pPr>
              <w:jc w:val="both"/>
              <w:rPr>
                <w:rFonts w:ascii="Arial" w:hAnsi="Arial"/>
                <w:b w:val="0"/>
                <w:sz w:val="18"/>
              </w:rPr>
            </w:pPr>
            <w:r>
              <w:rPr>
                <w:rFonts w:ascii="Arial" w:hAnsi="Arial"/>
                <w:b w:val="0"/>
                <w:sz w:val="18"/>
              </w:rPr>
              <w:t xml:space="preserve">5. </w:t>
            </w:r>
          </w:p>
        </w:tc>
        <w:tc>
          <w:tcPr>
            <w:tcW w:w="1984" w:type="dxa"/>
          </w:tcPr>
          <w:p w:rsidR="006943F8" w:rsidRDefault="00CE7A29">
            <w:pPr>
              <w:jc w:val="both"/>
              <w:rPr>
                <w:rFonts w:ascii="Arial" w:hAnsi="Arial"/>
                <w:b w:val="0"/>
                <w:sz w:val="18"/>
              </w:rPr>
            </w:pPr>
            <w:r>
              <w:rPr>
                <w:rFonts w:ascii="Arial" w:hAnsi="Arial"/>
                <w:b w:val="0"/>
                <w:sz w:val="18"/>
              </w:rPr>
              <w:t>Аспирин ( ацетилсалициловая кислота). Группа нестероидных противоспалительных средств, салицилаты.</w:t>
            </w:r>
          </w:p>
        </w:tc>
        <w:tc>
          <w:tcPr>
            <w:tcW w:w="1985" w:type="dxa"/>
          </w:tcPr>
          <w:p w:rsidR="006943F8" w:rsidRDefault="00CE7A29">
            <w:pPr>
              <w:jc w:val="both"/>
              <w:rPr>
                <w:rFonts w:ascii="Arial" w:hAnsi="Arial"/>
                <w:b w:val="0"/>
                <w:sz w:val="18"/>
              </w:rPr>
            </w:pPr>
            <w:r>
              <w:rPr>
                <w:rFonts w:ascii="Arial" w:hAnsi="Arial"/>
                <w:b w:val="0"/>
                <w:sz w:val="18"/>
              </w:rPr>
              <w:t xml:space="preserve">Rp.: Tab. Aspirini 0.5 </w:t>
            </w:r>
          </w:p>
          <w:p w:rsidR="006943F8" w:rsidRDefault="00CE7A29">
            <w:pPr>
              <w:jc w:val="both"/>
              <w:rPr>
                <w:rFonts w:ascii="Arial" w:hAnsi="Arial"/>
                <w:b w:val="0"/>
                <w:sz w:val="18"/>
              </w:rPr>
            </w:pPr>
            <w:r>
              <w:rPr>
                <w:rFonts w:ascii="Arial" w:hAnsi="Arial"/>
                <w:b w:val="0"/>
                <w:sz w:val="18"/>
              </w:rPr>
              <w:t>D.t.d. #10</w:t>
            </w:r>
          </w:p>
          <w:p w:rsidR="006943F8" w:rsidRDefault="00CE7A29">
            <w:pPr>
              <w:jc w:val="both"/>
              <w:rPr>
                <w:rFonts w:ascii="Arial" w:hAnsi="Arial"/>
                <w:b w:val="0"/>
                <w:sz w:val="18"/>
              </w:rPr>
            </w:pPr>
            <w:r>
              <w:rPr>
                <w:rFonts w:ascii="Arial" w:hAnsi="Arial"/>
                <w:b w:val="0"/>
                <w:sz w:val="18"/>
              </w:rPr>
              <w:t>S. По 1/ 2 таблетки один раз в день.</w:t>
            </w:r>
          </w:p>
          <w:p w:rsidR="006943F8" w:rsidRDefault="006943F8">
            <w:pPr>
              <w:rPr>
                <w:rFonts w:ascii="Arial" w:hAnsi="Arial"/>
                <w:b w:val="0"/>
                <w:sz w:val="18"/>
              </w:rPr>
            </w:pPr>
          </w:p>
          <w:p w:rsidR="006943F8" w:rsidRDefault="00CE7A29">
            <w:pPr>
              <w:rPr>
                <w:rFonts w:ascii="Arial" w:hAnsi="Arial"/>
                <w:b w:val="0"/>
                <w:sz w:val="18"/>
              </w:rPr>
            </w:pPr>
            <w:r>
              <w:rPr>
                <w:rFonts w:ascii="Arial" w:hAnsi="Arial"/>
                <w:b w:val="0"/>
                <w:sz w:val="18"/>
              </w:rPr>
              <w:t xml:space="preserve"> В виде таблеток назначают внутрь после еды. Обычные дозы как болеутоляющего, жаропонижающего средства - 0.25 - 0.5 - 1.0 г 3-4 раза в день, при ревматизме , миокардите, назначают длительно по 2-3 г в сутки.</w:t>
            </w:r>
          </w:p>
        </w:tc>
        <w:tc>
          <w:tcPr>
            <w:tcW w:w="2374" w:type="dxa"/>
          </w:tcPr>
          <w:p w:rsidR="006943F8" w:rsidRDefault="00CE7A29">
            <w:pPr>
              <w:jc w:val="both"/>
              <w:rPr>
                <w:rFonts w:ascii="Arial" w:hAnsi="Arial"/>
                <w:b w:val="0"/>
                <w:sz w:val="18"/>
              </w:rPr>
            </w:pPr>
            <w:r>
              <w:rPr>
                <w:rFonts w:ascii="Arial" w:hAnsi="Arial"/>
                <w:b w:val="0"/>
                <w:sz w:val="18"/>
              </w:rPr>
              <w:t>Обладает высокой абсорбцией и биодоступностью при оральном способе приеме. Биодоступность составляет 60-70%. Период полувыведения составляет 2-4 часа. Степень связывания с белками крови низкая. Метаболизируется в печени и выводится через почки  в виде метаболитов. Продукты биотрансформации не обладают фармакологической активностью.</w:t>
            </w:r>
          </w:p>
        </w:tc>
        <w:tc>
          <w:tcPr>
            <w:tcW w:w="2374" w:type="dxa"/>
            <w:gridSpan w:val="2"/>
          </w:tcPr>
          <w:p w:rsidR="006943F8" w:rsidRDefault="00CE7A29">
            <w:pPr>
              <w:jc w:val="both"/>
              <w:rPr>
                <w:rFonts w:ascii="Arial" w:hAnsi="Arial"/>
                <w:b w:val="0"/>
                <w:sz w:val="18"/>
              </w:rPr>
            </w:pPr>
            <w:r>
              <w:rPr>
                <w:rFonts w:ascii="Arial" w:hAnsi="Arial"/>
                <w:b w:val="0"/>
                <w:sz w:val="18"/>
              </w:rPr>
              <w:t>Механизм действия: блокада синтеза простагландинов Е2, повышающих чувствительность болевых рецепторов к физическим и химическим стимуляторам. Этот механизм действия в сочетании с антибрадикининовым действием является одной из причин анальгетического действия. Стабилизирует мембраны лизосом и опосредованно снижает число чувствительных к химическим раздражителям рецепторов. Антипиретическое действие обусловлено влиянием на синтез простогландинов Е1, что ведет к увеличению концентрации ц АМФ  в клетках гипоталамуса в результате чего увеличивается теплопродукция и снижается теплоотдача из-за активации сосудодвигательного центра и сужения периферических сосудов. Антиаггрегатное действие в отношении тромбоцитов осуществляется  путем блокирования образования тромбоксанов.</w:t>
            </w:r>
          </w:p>
        </w:tc>
      </w:tr>
      <w:tr w:rsidR="006943F8">
        <w:tc>
          <w:tcPr>
            <w:tcW w:w="496" w:type="dxa"/>
          </w:tcPr>
          <w:p w:rsidR="006943F8" w:rsidRDefault="00CE7A29">
            <w:pPr>
              <w:jc w:val="both"/>
              <w:rPr>
                <w:rFonts w:ascii="Arial" w:hAnsi="Arial"/>
                <w:b w:val="0"/>
                <w:sz w:val="18"/>
              </w:rPr>
            </w:pPr>
            <w:r>
              <w:rPr>
                <w:rFonts w:ascii="Arial" w:hAnsi="Arial"/>
                <w:b w:val="0"/>
                <w:sz w:val="18"/>
              </w:rPr>
              <w:t>6.</w:t>
            </w:r>
          </w:p>
        </w:tc>
        <w:tc>
          <w:tcPr>
            <w:tcW w:w="1984" w:type="dxa"/>
          </w:tcPr>
          <w:p w:rsidR="006943F8" w:rsidRDefault="00CE7A29">
            <w:pPr>
              <w:jc w:val="both"/>
              <w:rPr>
                <w:rFonts w:ascii="Arial" w:hAnsi="Arial"/>
                <w:b w:val="0"/>
                <w:sz w:val="18"/>
              </w:rPr>
            </w:pPr>
            <w:r>
              <w:rPr>
                <w:rFonts w:ascii="Arial" w:hAnsi="Arial"/>
                <w:b w:val="0"/>
                <w:sz w:val="18"/>
              </w:rPr>
              <w:t xml:space="preserve"> Капотен. Группа антигипертензивных средств, блокатор ангиотензин-конвертирующего фермента.</w:t>
            </w:r>
          </w:p>
        </w:tc>
        <w:tc>
          <w:tcPr>
            <w:tcW w:w="1985" w:type="dxa"/>
          </w:tcPr>
          <w:p w:rsidR="006943F8" w:rsidRDefault="00CE7A29">
            <w:pPr>
              <w:jc w:val="both"/>
              <w:rPr>
                <w:rFonts w:ascii="Arial" w:hAnsi="Arial"/>
                <w:b w:val="0"/>
                <w:sz w:val="18"/>
              </w:rPr>
            </w:pPr>
            <w:r>
              <w:rPr>
                <w:rFonts w:ascii="Arial" w:hAnsi="Arial"/>
                <w:b w:val="0"/>
                <w:sz w:val="18"/>
              </w:rPr>
              <w:t>Rp.: Capoteni 0.025</w:t>
            </w:r>
          </w:p>
          <w:p w:rsidR="006943F8" w:rsidRDefault="00CE7A29">
            <w:pPr>
              <w:jc w:val="both"/>
              <w:rPr>
                <w:rFonts w:ascii="Arial" w:hAnsi="Arial"/>
                <w:b w:val="0"/>
                <w:sz w:val="18"/>
              </w:rPr>
            </w:pPr>
            <w:r>
              <w:rPr>
                <w:rFonts w:ascii="Arial" w:hAnsi="Arial"/>
                <w:b w:val="0"/>
                <w:sz w:val="18"/>
              </w:rPr>
              <w:t>D.t.d #20 in tab</w:t>
            </w:r>
          </w:p>
          <w:p w:rsidR="006943F8" w:rsidRDefault="00CE7A29">
            <w:pPr>
              <w:jc w:val="both"/>
              <w:rPr>
                <w:rFonts w:ascii="Arial" w:hAnsi="Arial"/>
                <w:b w:val="0"/>
                <w:sz w:val="18"/>
              </w:rPr>
            </w:pPr>
            <w:r>
              <w:rPr>
                <w:rFonts w:ascii="Arial" w:hAnsi="Arial"/>
                <w:b w:val="0"/>
                <w:sz w:val="18"/>
              </w:rPr>
              <w:t>S. По 1/4 таблетки 2 раза в день.</w:t>
            </w:r>
          </w:p>
          <w:p w:rsidR="006943F8" w:rsidRDefault="00CE7A29">
            <w:pPr>
              <w:jc w:val="both"/>
              <w:rPr>
                <w:rFonts w:ascii="Arial" w:hAnsi="Arial"/>
                <w:b w:val="0"/>
                <w:sz w:val="18"/>
              </w:rPr>
            </w:pPr>
            <w:r>
              <w:rPr>
                <w:rFonts w:ascii="Arial" w:hAnsi="Arial"/>
                <w:b w:val="0"/>
                <w:sz w:val="18"/>
              </w:rPr>
              <w:t xml:space="preserve"> Лечебная доза от 37.5 до 150 мг в сутки, при гипертонических кризах возможно сублингвальное применение (25 мг). Форма выпуска: таблетки по 25, 50 , 100 мг в упаковке по 20-30 шт.</w:t>
            </w:r>
          </w:p>
        </w:tc>
        <w:tc>
          <w:tcPr>
            <w:tcW w:w="2374" w:type="dxa"/>
          </w:tcPr>
          <w:p w:rsidR="006943F8" w:rsidRDefault="00CE7A29">
            <w:pPr>
              <w:jc w:val="both"/>
              <w:rPr>
                <w:rFonts w:ascii="Arial" w:hAnsi="Arial"/>
                <w:b w:val="0"/>
                <w:sz w:val="18"/>
              </w:rPr>
            </w:pPr>
            <w:r>
              <w:rPr>
                <w:rFonts w:ascii="Arial" w:hAnsi="Arial"/>
                <w:b w:val="0"/>
                <w:sz w:val="18"/>
              </w:rPr>
              <w:t>Быстро всасывается, пик концентрации через 1 час при приеме препарата  с пищей всасывание снижается на 30-40 % поэтому его лучше назначать за 1 час до еды, трансформируется в метаболиты - дисульфиды. Комплексы капотена с эндогенными соединениями, имеющими сульфидгидрильные группы с компонентами белков - цистеина и глукатиона. Эти метаболиты способны снова превращаться в капотен. Через 1 час после приема в крови содержится 52% неизмененного препарата и 15% дисульфидов. Период полувыведения от 45 минут до 2 ч. Метаболитов - 9-12 часов. Выводится главным образом почками.</w:t>
            </w:r>
          </w:p>
        </w:tc>
        <w:tc>
          <w:tcPr>
            <w:tcW w:w="2374" w:type="dxa"/>
            <w:gridSpan w:val="2"/>
          </w:tcPr>
          <w:p w:rsidR="006943F8" w:rsidRDefault="00CE7A29">
            <w:pPr>
              <w:jc w:val="both"/>
              <w:rPr>
                <w:rFonts w:ascii="Arial" w:hAnsi="Arial"/>
                <w:b w:val="0"/>
                <w:sz w:val="18"/>
              </w:rPr>
            </w:pPr>
            <w:r>
              <w:rPr>
                <w:rFonts w:ascii="Arial" w:hAnsi="Arial"/>
                <w:b w:val="0"/>
                <w:sz w:val="18"/>
              </w:rPr>
              <w:t>Механизм действия: ингибирование конвертирующего фермента приводит к накоплению в плазме крови ренина, не обладающего биологической активностью, и снижение концентрации биологически активного ангиотензина 2. Уменьшение концентрации последнего вызывает снижение тонуса артериол, ОПСС, повышение почечного кровотока, снижение АД. Концентрация альдостерона в биологических жидкостях снижается в связи с уменьшением его секреции, это приводит к натрийурезу и задержке калия в организме, параллельно происходит рост концентрации брадикинина, который расширяет сосуды, стимулируя синтез простогландинов, обладающих сосудорасширяющим действием.</w:t>
            </w:r>
          </w:p>
        </w:tc>
      </w:tr>
      <w:tr w:rsidR="006943F8">
        <w:tc>
          <w:tcPr>
            <w:tcW w:w="496" w:type="dxa"/>
          </w:tcPr>
          <w:p w:rsidR="006943F8" w:rsidRDefault="00CE7A29">
            <w:pPr>
              <w:jc w:val="both"/>
              <w:rPr>
                <w:rFonts w:ascii="Arial" w:hAnsi="Arial"/>
                <w:b w:val="0"/>
                <w:sz w:val="18"/>
              </w:rPr>
            </w:pPr>
            <w:r>
              <w:rPr>
                <w:rFonts w:ascii="Arial" w:hAnsi="Arial"/>
                <w:b w:val="0"/>
                <w:sz w:val="18"/>
              </w:rPr>
              <w:t>7.</w:t>
            </w:r>
          </w:p>
        </w:tc>
        <w:tc>
          <w:tcPr>
            <w:tcW w:w="1984" w:type="dxa"/>
          </w:tcPr>
          <w:p w:rsidR="006943F8" w:rsidRDefault="00CE7A29">
            <w:pPr>
              <w:jc w:val="both"/>
              <w:rPr>
                <w:rFonts w:ascii="Arial" w:hAnsi="Arial"/>
                <w:b w:val="0"/>
                <w:sz w:val="18"/>
              </w:rPr>
            </w:pPr>
            <w:r>
              <w:rPr>
                <w:rFonts w:ascii="Arial" w:hAnsi="Arial"/>
                <w:b w:val="0"/>
                <w:sz w:val="18"/>
              </w:rPr>
              <w:t>Нитросорбид. Группа антиангинальных средств, подгруппа нитраты.</w:t>
            </w:r>
          </w:p>
        </w:tc>
        <w:tc>
          <w:tcPr>
            <w:tcW w:w="1985" w:type="dxa"/>
          </w:tcPr>
          <w:p w:rsidR="006943F8" w:rsidRDefault="00CE7A29">
            <w:pPr>
              <w:jc w:val="both"/>
              <w:rPr>
                <w:rFonts w:ascii="Arial" w:hAnsi="Arial"/>
                <w:b w:val="0"/>
                <w:sz w:val="18"/>
              </w:rPr>
            </w:pPr>
            <w:r>
              <w:rPr>
                <w:rFonts w:ascii="Arial" w:hAnsi="Arial"/>
                <w:b w:val="0"/>
                <w:sz w:val="18"/>
              </w:rPr>
              <w:t>Rp.: Tab. Nitrо-sorbidi 0,01.</w:t>
            </w:r>
          </w:p>
          <w:p w:rsidR="006943F8" w:rsidRDefault="00CE7A29">
            <w:pPr>
              <w:jc w:val="both"/>
              <w:rPr>
                <w:rFonts w:ascii="Arial" w:hAnsi="Arial"/>
                <w:b w:val="0"/>
                <w:sz w:val="18"/>
              </w:rPr>
            </w:pPr>
            <w:r>
              <w:rPr>
                <w:rFonts w:ascii="Arial" w:hAnsi="Arial"/>
                <w:b w:val="0"/>
                <w:sz w:val="18"/>
              </w:rPr>
              <w:t>D.t.d.№50.</w:t>
            </w:r>
          </w:p>
          <w:p w:rsidR="006943F8" w:rsidRDefault="00CE7A29">
            <w:pPr>
              <w:jc w:val="both"/>
              <w:rPr>
                <w:rFonts w:ascii="Arial" w:hAnsi="Arial"/>
                <w:b w:val="0"/>
                <w:sz w:val="18"/>
              </w:rPr>
            </w:pPr>
            <w:r>
              <w:rPr>
                <w:rFonts w:ascii="Arial" w:hAnsi="Arial"/>
                <w:b w:val="0"/>
                <w:sz w:val="18"/>
              </w:rPr>
              <w:t>S. По 2 табл. 4 раза в день.</w:t>
            </w:r>
          </w:p>
          <w:p w:rsidR="006943F8" w:rsidRDefault="00CE7A29">
            <w:pPr>
              <w:jc w:val="both"/>
              <w:rPr>
                <w:rFonts w:ascii="Arial" w:hAnsi="Arial"/>
                <w:b w:val="0"/>
                <w:sz w:val="18"/>
              </w:rPr>
            </w:pPr>
            <w:r>
              <w:rPr>
                <w:rFonts w:ascii="Arial" w:hAnsi="Arial"/>
                <w:b w:val="0"/>
                <w:sz w:val="18"/>
              </w:rPr>
              <w:t xml:space="preserve"> Белый мелкокристаллический порошок, практически не растворим в воде, трудно - в спирте. Выпускается для сублингвального, внутривенного, ингаляцинного применения. Обычно принимают до еды по 5 - 10 мг 3-4 раза в день. Форма выпуска - таблетки по 0.005, 0.01, 0.02 г.</w:t>
            </w:r>
          </w:p>
        </w:tc>
        <w:tc>
          <w:tcPr>
            <w:tcW w:w="2374" w:type="dxa"/>
          </w:tcPr>
          <w:p w:rsidR="006943F8" w:rsidRDefault="00CE7A29">
            <w:pPr>
              <w:jc w:val="both"/>
              <w:rPr>
                <w:rFonts w:ascii="Arial" w:hAnsi="Arial"/>
                <w:b w:val="0"/>
                <w:sz w:val="18"/>
              </w:rPr>
            </w:pPr>
            <w:r>
              <w:rPr>
                <w:rFonts w:ascii="Arial" w:hAnsi="Arial"/>
                <w:b w:val="0"/>
                <w:sz w:val="18"/>
              </w:rPr>
              <w:t>При сублингвальном приеме всасывается быстро и полно, максималная концентрация в крови после приема под язык 5 мг наступает через 15-30 минут. Биодоступность не велика за счет интенсивного метаболизма в стенке кишечника и печени. Выводится с мочой в виде коньюгатов с глюкуроновой кислотой. Период полувыведения 3.5 - 4.5 часа.</w:t>
            </w:r>
          </w:p>
        </w:tc>
        <w:tc>
          <w:tcPr>
            <w:tcW w:w="2374" w:type="dxa"/>
            <w:gridSpan w:val="2"/>
          </w:tcPr>
          <w:p w:rsidR="006943F8" w:rsidRDefault="00CE7A29">
            <w:pPr>
              <w:jc w:val="both"/>
              <w:rPr>
                <w:rFonts w:ascii="Arial" w:hAnsi="Arial"/>
                <w:b w:val="0"/>
                <w:sz w:val="18"/>
              </w:rPr>
            </w:pPr>
            <w:r>
              <w:rPr>
                <w:rFonts w:ascii="Arial" w:hAnsi="Arial"/>
                <w:b w:val="0"/>
                <w:sz w:val="18"/>
              </w:rPr>
              <w:t>Механизм действия: молекулы, взаимодействуя с SH - группами образуют нитрозотиолы, стимулирующие синтез ц-ГМФ, что обуславливает расслабление миоцитов. Расширяют эпикардиальные коронарные артерии; артерии малого диаметре расширяются больше чем крупные, что обуславливает отсутствие синдрома обкрадывания, увеличивают коллатеральный кровоток, расширяют стенозированные участки коронарных артерий. Снижение ударного выброса обуславливает развитие рефлекторной активации симпатического отдела вегетативной нервной системы, что обуславливает системное действие нитратов.</w:t>
            </w:r>
          </w:p>
        </w:tc>
      </w:tr>
      <w:tr w:rsidR="006943F8">
        <w:tc>
          <w:tcPr>
            <w:tcW w:w="9213" w:type="dxa"/>
            <w:gridSpan w:val="6"/>
          </w:tcPr>
          <w:p w:rsidR="006943F8" w:rsidRDefault="00CE7A29">
            <w:pPr>
              <w:jc w:val="center"/>
              <w:rPr>
                <w:rFonts w:ascii="Arial" w:hAnsi="Arial"/>
                <w:b w:val="0"/>
                <w:sz w:val="18"/>
              </w:rPr>
            </w:pPr>
            <w:r>
              <w:rPr>
                <w:rFonts w:ascii="Arial" w:hAnsi="Arial"/>
                <w:b w:val="0"/>
                <w:sz w:val="18"/>
              </w:rPr>
              <w:t>Парентерально</w:t>
            </w:r>
          </w:p>
        </w:tc>
      </w:tr>
      <w:tr w:rsidR="006943F8">
        <w:tc>
          <w:tcPr>
            <w:tcW w:w="496" w:type="dxa"/>
          </w:tcPr>
          <w:p w:rsidR="006943F8" w:rsidRDefault="00CE7A29">
            <w:pPr>
              <w:jc w:val="both"/>
              <w:rPr>
                <w:rFonts w:ascii="Arial" w:hAnsi="Arial"/>
                <w:b w:val="0"/>
                <w:sz w:val="18"/>
              </w:rPr>
            </w:pPr>
            <w:r>
              <w:rPr>
                <w:rFonts w:ascii="Arial" w:hAnsi="Arial"/>
                <w:b w:val="0"/>
                <w:sz w:val="18"/>
              </w:rPr>
              <w:t xml:space="preserve">8. </w:t>
            </w:r>
          </w:p>
        </w:tc>
        <w:tc>
          <w:tcPr>
            <w:tcW w:w="1984" w:type="dxa"/>
          </w:tcPr>
          <w:p w:rsidR="006943F8" w:rsidRDefault="00CE7A29">
            <w:pPr>
              <w:jc w:val="both"/>
              <w:rPr>
                <w:rFonts w:ascii="Arial" w:hAnsi="Arial"/>
                <w:b w:val="0"/>
                <w:sz w:val="18"/>
              </w:rPr>
            </w:pPr>
            <w:r>
              <w:rPr>
                <w:rFonts w:ascii="Arial" w:hAnsi="Arial"/>
                <w:b w:val="0"/>
                <w:sz w:val="18"/>
              </w:rPr>
              <w:t>Строфантин.  Группа кардиотонических средств. Группа сердечных гликозидов.</w:t>
            </w:r>
          </w:p>
        </w:tc>
        <w:tc>
          <w:tcPr>
            <w:tcW w:w="1985" w:type="dxa"/>
          </w:tcPr>
          <w:p w:rsidR="006943F8" w:rsidRDefault="00CE7A29">
            <w:pPr>
              <w:jc w:val="both"/>
              <w:rPr>
                <w:rFonts w:ascii="Arial" w:hAnsi="Arial"/>
                <w:b w:val="0"/>
                <w:sz w:val="18"/>
              </w:rPr>
            </w:pPr>
            <w:r>
              <w:rPr>
                <w:rFonts w:ascii="Arial" w:hAnsi="Arial"/>
                <w:b w:val="0"/>
                <w:sz w:val="18"/>
              </w:rPr>
              <w:t>Rp.: Sol. strophantini 0,05% 1.0</w:t>
            </w:r>
          </w:p>
          <w:p w:rsidR="006943F8" w:rsidRDefault="00CE7A29">
            <w:pPr>
              <w:jc w:val="both"/>
              <w:rPr>
                <w:rFonts w:ascii="Arial" w:hAnsi="Arial"/>
                <w:b w:val="0"/>
                <w:sz w:val="18"/>
              </w:rPr>
            </w:pPr>
            <w:r>
              <w:rPr>
                <w:rFonts w:ascii="Arial" w:hAnsi="Arial"/>
                <w:b w:val="0"/>
                <w:sz w:val="18"/>
              </w:rPr>
              <w:t>D.t.d.№6</w:t>
            </w:r>
          </w:p>
          <w:p w:rsidR="006943F8" w:rsidRDefault="00CE7A29">
            <w:pPr>
              <w:jc w:val="both"/>
              <w:rPr>
                <w:rFonts w:ascii="Arial" w:hAnsi="Arial"/>
                <w:b w:val="0"/>
                <w:sz w:val="18"/>
              </w:rPr>
            </w:pPr>
            <w:r>
              <w:rPr>
                <w:rFonts w:ascii="Arial" w:hAnsi="Arial"/>
                <w:b w:val="0"/>
                <w:sz w:val="18"/>
              </w:rPr>
              <w:t>S.  По 0.5 мл внутривенно медленно в 10 мл 20% р-ра глюкозы.</w:t>
            </w:r>
          </w:p>
          <w:p w:rsidR="006943F8" w:rsidRDefault="006943F8">
            <w:pPr>
              <w:jc w:val="both"/>
              <w:rPr>
                <w:rFonts w:ascii="Arial" w:hAnsi="Arial"/>
                <w:b w:val="0"/>
                <w:sz w:val="18"/>
              </w:rPr>
            </w:pPr>
          </w:p>
          <w:p w:rsidR="006943F8" w:rsidRDefault="006943F8">
            <w:pPr>
              <w:jc w:val="both"/>
              <w:rPr>
                <w:rFonts w:ascii="Arial" w:hAnsi="Arial"/>
                <w:b w:val="0"/>
                <w:sz w:val="18"/>
              </w:rPr>
            </w:pPr>
          </w:p>
          <w:p w:rsidR="006943F8" w:rsidRDefault="00CE7A29">
            <w:pPr>
              <w:jc w:val="both"/>
              <w:rPr>
                <w:rFonts w:ascii="Arial" w:hAnsi="Arial"/>
                <w:b w:val="0"/>
                <w:sz w:val="18"/>
              </w:rPr>
            </w:pPr>
            <w:r>
              <w:rPr>
                <w:rFonts w:ascii="Arial" w:hAnsi="Arial"/>
                <w:b w:val="0"/>
                <w:sz w:val="18"/>
              </w:rPr>
              <w:t xml:space="preserve"> Вводят внутривенно  из расчета 0.25 - 0.5 мл на 1 введение. Раствор разводят в 10-20 мл 5% , 20%, 40% р-ра глюкозы или изотонического р-ра. Вводят медленно 1 раз в сутки.   Разовая доза 0.5 мг, суточная 4 мг.</w:t>
            </w:r>
          </w:p>
        </w:tc>
        <w:tc>
          <w:tcPr>
            <w:tcW w:w="2374" w:type="dxa"/>
          </w:tcPr>
          <w:p w:rsidR="006943F8" w:rsidRDefault="00CE7A29">
            <w:pPr>
              <w:jc w:val="both"/>
              <w:rPr>
                <w:rFonts w:ascii="Arial" w:hAnsi="Arial"/>
                <w:b w:val="0"/>
                <w:sz w:val="18"/>
              </w:rPr>
            </w:pPr>
            <w:r>
              <w:rPr>
                <w:rFonts w:ascii="Arial" w:hAnsi="Arial"/>
                <w:b w:val="0"/>
                <w:sz w:val="18"/>
              </w:rPr>
              <w:t>Доза насыщения 0.5 мг ( 1 мл 0.05% р-ра). Поддерживающая доза - 1/2 дозы насыщения в 2-3 приема. Плохо рассасывается в липоидах - внутрь не употребляется. Практически связывается с белками крови. Период полувыведения из крови 12 часов. Длительность сохранения терапевтического эффекта после прекращения назначения поддерживающей дозы 2-3 суток. Выводится из организма в неизмененном виде 70-90%.</w:t>
            </w:r>
          </w:p>
        </w:tc>
        <w:tc>
          <w:tcPr>
            <w:tcW w:w="2374" w:type="dxa"/>
            <w:gridSpan w:val="2"/>
          </w:tcPr>
          <w:p w:rsidR="006943F8" w:rsidRDefault="00CE7A29">
            <w:pPr>
              <w:jc w:val="both"/>
              <w:rPr>
                <w:rFonts w:ascii="Arial" w:hAnsi="Arial"/>
                <w:b w:val="0"/>
                <w:sz w:val="18"/>
              </w:rPr>
            </w:pPr>
            <w:r>
              <w:rPr>
                <w:rFonts w:ascii="Arial" w:hAnsi="Arial"/>
                <w:b w:val="0"/>
                <w:sz w:val="18"/>
              </w:rPr>
              <w:t>Механизм действия: увеличивается количество функционально активного кальция в цитоплазме клеток миокарда, восстанавливается содержание калия в миоцитах, что ведет к стимуляции ферментных систем углеводного и белкового обмена в клетках миокарда. Снижается венозное давление и скорость кровотока.</w:t>
            </w:r>
          </w:p>
        </w:tc>
      </w:tr>
      <w:tr w:rsidR="006943F8">
        <w:tc>
          <w:tcPr>
            <w:tcW w:w="496" w:type="dxa"/>
          </w:tcPr>
          <w:p w:rsidR="006943F8" w:rsidRDefault="00CE7A29">
            <w:pPr>
              <w:jc w:val="both"/>
              <w:rPr>
                <w:rFonts w:ascii="Arial" w:hAnsi="Arial"/>
                <w:b w:val="0"/>
                <w:sz w:val="18"/>
              </w:rPr>
            </w:pPr>
            <w:r>
              <w:rPr>
                <w:rFonts w:ascii="Arial" w:hAnsi="Arial"/>
                <w:b w:val="0"/>
                <w:sz w:val="18"/>
              </w:rPr>
              <w:t>9.</w:t>
            </w:r>
          </w:p>
        </w:tc>
        <w:tc>
          <w:tcPr>
            <w:tcW w:w="1984" w:type="dxa"/>
          </w:tcPr>
          <w:p w:rsidR="006943F8" w:rsidRDefault="00CE7A29">
            <w:pPr>
              <w:jc w:val="both"/>
              <w:rPr>
                <w:rFonts w:ascii="Arial" w:hAnsi="Arial"/>
                <w:b w:val="0"/>
                <w:sz w:val="18"/>
              </w:rPr>
            </w:pPr>
            <w:r>
              <w:rPr>
                <w:rFonts w:ascii="Arial" w:hAnsi="Arial"/>
                <w:b w:val="0"/>
                <w:sz w:val="18"/>
              </w:rPr>
              <w:t>Гентамицин:</w:t>
            </w:r>
          </w:p>
          <w:p w:rsidR="006943F8" w:rsidRDefault="00CE7A29">
            <w:pPr>
              <w:jc w:val="both"/>
              <w:rPr>
                <w:rFonts w:ascii="Arial" w:hAnsi="Arial"/>
                <w:b w:val="0"/>
                <w:sz w:val="18"/>
              </w:rPr>
            </w:pPr>
            <w:r>
              <w:rPr>
                <w:rFonts w:ascii="Arial" w:hAnsi="Arial"/>
                <w:b w:val="0"/>
                <w:sz w:val="18"/>
              </w:rPr>
              <w:t>антибиотик - аминогликозид II поколения</w:t>
            </w:r>
          </w:p>
        </w:tc>
        <w:tc>
          <w:tcPr>
            <w:tcW w:w="1985" w:type="dxa"/>
          </w:tcPr>
          <w:p w:rsidR="006943F8" w:rsidRDefault="00CE7A29">
            <w:pPr>
              <w:jc w:val="both"/>
              <w:rPr>
                <w:rFonts w:ascii="Arial" w:hAnsi="Arial"/>
                <w:b w:val="0"/>
                <w:sz w:val="18"/>
              </w:rPr>
            </w:pPr>
            <w:r>
              <w:rPr>
                <w:rFonts w:ascii="Arial" w:hAnsi="Arial"/>
                <w:b w:val="0"/>
                <w:sz w:val="18"/>
              </w:rPr>
              <w:t xml:space="preserve">Rp.: Sol. Genta-micini sulfatis </w:t>
            </w:r>
          </w:p>
          <w:p w:rsidR="006943F8" w:rsidRDefault="00CE7A29">
            <w:pPr>
              <w:jc w:val="both"/>
              <w:rPr>
                <w:rFonts w:ascii="Arial" w:hAnsi="Arial"/>
                <w:b w:val="0"/>
                <w:sz w:val="18"/>
              </w:rPr>
            </w:pPr>
            <w:r>
              <w:rPr>
                <w:rFonts w:ascii="Arial" w:hAnsi="Arial"/>
                <w:b w:val="0"/>
                <w:sz w:val="18"/>
              </w:rPr>
              <w:t>1% - 0,8 ml</w:t>
            </w:r>
          </w:p>
          <w:p w:rsidR="006943F8" w:rsidRDefault="00CE7A29">
            <w:pPr>
              <w:jc w:val="both"/>
              <w:rPr>
                <w:rFonts w:ascii="Arial" w:hAnsi="Arial"/>
                <w:b w:val="0"/>
                <w:sz w:val="18"/>
              </w:rPr>
            </w:pPr>
            <w:r>
              <w:rPr>
                <w:rFonts w:ascii="Arial" w:hAnsi="Arial"/>
                <w:b w:val="0"/>
                <w:sz w:val="18"/>
              </w:rPr>
              <w:t>D.t.d.№ 20 in ampull.</w:t>
            </w:r>
          </w:p>
          <w:p w:rsidR="006943F8" w:rsidRDefault="00CE7A29">
            <w:pPr>
              <w:jc w:val="both"/>
              <w:rPr>
                <w:rFonts w:ascii="Arial" w:hAnsi="Arial"/>
                <w:b w:val="0"/>
                <w:sz w:val="18"/>
              </w:rPr>
            </w:pPr>
            <w:r>
              <w:rPr>
                <w:rFonts w:ascii="Arial" w:hAnsi="Arial"/>
                <w:b w:val="0"/>
                <w:sz w:val="18"/>
              </w:rPr>
              <w:t>S.: По 0,8 мл 2 раза в день в/м.</w:t>
            </w:r>
          </w:p>
        </w:tc>
        <w:tc>
          <w:tcPr>
            <w:tcW w:w="2374" w:type="dxa"/>
          </w:tcPr>
          <w:p w:rsidR="006943F8" w:rsidRDefault="00CE7A29">
            <w:pPr>
              <w:jc w:val="both"/>
              <w:rPr>
                <w:rFonts w:ascii="Arial" w:hAnsi="Arial"/>
                <w:b w:val="0"/>
                <w:sz w:val="18"/>
              </w:rPr>
            </w:pPr>
            <w:r>
              <w:rPr>
                <w:rFonts w:ascii="Arial" w:hAnsi="Arial"/>
                <w:b w:val="0"/>
                <w:sz w:val="18"/>
              </w:rPr>
              <w:t>Период полувыведения: 17-23 часа.</w:t>
            </w:r>
          </w:p>
          <w:p w:rsidR="006943F8" w:rsidRDefault="00CE7A29">
            <w:pPr>
              <w:jc w:val="both"/>
              <w:rPr>
                <w:rFonts w:ascii="Arial" w:hAnsi="Arial"/>
                <w:b w:val="0"/>
                <w:sz w:val="18"/>
              </w:rPr>
            </w:pPr>
            <w:r>
              <w:rPr>
                <w:rFonts w:ascii="Arial" w:hAnsi="Arial"/>
                <w:b w:val="0"/>
                <w:sz w:val="18"/>
              </w:rPr>
              <w:t>Связь с белком 25-30 %.</w:t>
            </w:r>
          </w:p>
          <w:p w:rsidR="006943F8" w:rsidRDefault="00CE7A29">
            <w:pPr>
              <w:jc w:val="both"/>
              <w:rPr>
                <w:rFonts w:ascii="Arial" w:hAnsi="Arial"/>
                <w:b w:val="0"/>
                <w:sz w:val="18"/>
              </w:rPr>
            </w:pPr>
            <w:r>
              <w:rPr>
                <w:rFonts w:ascii="Arial" w:hAnsi="Arial"/>
                <w:b w:val="0"/>
                <w:sz w:val="18"/>
              </w:rPr>
              <w:t>При повторном введении коммулируется.</w:t>
            </w:r>
          </w:p>
          <w:p w:rsidR="006943F8" w:rsidRDefault="00CE7A29">
            <w:pPr>
              <w:jc w:val="both"/>
              <w:rPr>
                <w:rFonts w:ascii="Arial" w:hAnsi="Arial"/>
                <w:b w:val="0"/>
                <w:sz w:val="18"/>
              </w:rPr>
            </w:pPr>
            <w:r>
              <w:rPr>
                <w:rFonts w:ascii="Arial" w:hAnsi="Arial"/>
                <w:b w:val="0"/>
                <w:sz w:val="18"/>
              </w:rPr>
              <w:t>Выведение с мочой 60-100%.</w:t>
            </w:r>
          </w:p>
          <w:p w:rsidR="006943F8" w:rsidRDefault="00CE7A29">
            <w:pPr>
              <w:jc w:val="both"/>
              <w:rPr>
                <w:rFonts w:ascii="Arial" w:hAnsi="Arial"/>
                <w:b w:val="0"/>
                <w:sz w:val="18"/>
              </w:rPr>
            </w:pPr>
            <w:r>
              <w:rPr>
                <w:rFonts w:ascii="Arial" w:hAnsi="Arial"/>
                <w:b w:val="0"/>
                <w:sz w:val="18"/>
              </w:rPr>
              <w:t>Максимальная концентрация в крови через 0,5-1,0 час.</w:t>
            </w:r>
          </w:p>
          <w:p w:rsidR="006943F8" w:rsidRDefault="00CE7A29">
            <w:pPr>
              <w:jc w:val="both"/>
              <w:rPr>
                <w:rFonts w:ascii="Arial" w:hAnsi="Arial"/>
                <w:b w:val="0"/>
                <w:sz w:val="18"/>
              </w:rPr>
            </w:pPr>
            <w:r>
              <w:rPr>
                <w:rFonts w:ascii="Arial" w:hAnsi="Arial"/>
                <w:b w:val="0"/>
                <w:sz w:val="18"/>
              </w:rPr>
              <w:t>Средняя терапевтическая концентрация поддерживается в крови 8 часов.</w:t>
            </w:r>
          </w:p>
        </w:tc>
        <w:tc>
          <w:tcPr>
            <w:tcW w:w="2374" w:type="dxa"/>
            <w:gridSpan w:val="2"/>
          </w:tcPr>
          <w:p w:rsidR="006943F8" w:rsidRDefault="00CE7A29">
            <w:pPr>
              <w:jc w:val="both"/>
              <w:rPr>
                <w:rFonts w:ascii="Arial" w:hAnsi="Arial"/>
                <w:b w:val="0"/>
                <w:sz w:val="18"/>
              </w:rPr>
            </w:pPr>
            <w:r>
              <w:rPr>
                <w:rFonts w:ascii="Arial" w:hAnsi="Arial"/>
                <w:b w:val="0"/>
                <w:sz w:val="18"/>
              </w:rPr>
              <w:t>Бактерицидное - подавляется синтез белка. Препарат вы-соко активен по отношению синегной ной палочки, действует на штаммы микроорганизмов, устойчивых к антибиотикам I поколения.</w:t>
            </w:r>
          </w:p>
          <w:p w:rsidR="006943F8" w:rsidRDefault="00CE7A29">
            <w:pPr>
              <w:jc w:val="both"/>
              <w:rPr>
                <w:rFonts w:ascii="Arial" w:hAnsi="Arial"/>
                <w:b w:val="0"/>
                <w:sz w:val="18"/>
              </w:rPr>
            </w:pPr>
            <w:r>
              <w:rPr>
                <w:rFonts w:ascii="Arial" w:hAnsi="Arial"/>
                <w:b w:val="0"/>
                <w:sz w:val="18"/>
              </w:rPr>
              <w:t>Ожидаемый эффект - бактерицидный.</w:t>
            </w:r>
          </w:p>
        </w:tc>
      </w:tr>
      <w:tr w:rsidR="006943F8">
        <w:tc>
          <w:tcPr>
            <w:tcW w:w="9213" w:type="dxa"/>
            <w:gridSpan w:val="6"/>
          </w:tcPr>
          <w:p w:rsidR="006943F8" w:rsidRDefault="00CE7A29">
            <w:pPr>
              <w:jc w:val="center"/>
              <w:rPr>
                <w:rFonts w:ascii="Arial" w:hAnsi="Arial"/>
                <w:b w:val="0"/>
                <w:sz w:val="18"/>
              </w:rPr>
            </w:pPr>
            <w:r>
              <w:rPr>
                <w:rFonts w:ascii="Arial" w:hAnsi="Arial"/>
                <w:b w:val="0"/>
                <w:sz w:val="18"/>
              </w:rPr>
              <w:t>Внутривенно капельно.</w:t>
            </w:r>
          </w:p>
        </w:tc>
      </w:tr>
      <w:tr w:rsidR="006943F8">
        <w:tc>
          <w:tcPr>
            <w:tcW w:w="496" w:type="dxa"/>
          </w:tcPr>
          <w:p w:rsidR="006943F8" w:rsidRDefault="006943F8">
            <w:pPr>
              <w:jc w:val="both"/>
              <w:rPr>
                <w:rFonts w:ascii="Arial" w:hAnsi="Arial"/>
                <w:b w:val="0"/>
                <w:sz w:val="18"/>
              </w:rPr>
            </w:pPr>
          </w:p>
        </w:tc>
        <w:tc>
          <w:tcPr>
            <w:tcW w:w="1984" w:type="dxa"/>
          </w:tcPr>
          <w:p w:rsidR="006943F8" w:rsidRDefault="006943F8">
            <w:pPr>
              <w:jc w:val="both"/>
              <w:rPr>
                <w:rFonts w:ascii="Arial" w:hAnsi="Arial"/>
                <w:b w:val="0"/>
                <w:sz w:val="18"/>
              </w:rPr>
            </w:pPr>
          </w:p>
        </w:tc>
        <w:tc>
          <w:tcPr>
            <w:tcW w:w="1985" w:type="dxa"/>
          </w:tcPr>
          <w:p w:rsidR="006943F8" w:rsidRDefault="006943F8">
            <w:pPr>
              <w:jc w:val="both"/>
              <w:rPr>
                <w:rFonts w:ascii="Arial" w:hAnsi="Arial"/>
                <w:b w:val="0"/>
                <w:sz w:val="18"/>
              </w:rPr>
            </w:pPr>
          </w:p>
        </w:tc>
        <w:tc>
          <w:tcPr>
            <w:tcW w:w="2374" w:type="dxa"/>
          </w:tcPr>
          <w:p w:rsidR="006943F8" w:rsidRDefault="006943F8">
            <w:pPr>
              <w:jc w:val="both"/>
              <w:rPr>
                <w:rFonts w:ascii="Arial" w:hAnsi="Arial"/>
                <w:b w:val="0"/>
                <w:sz w:val="18"/>
              </w:rPr>
            </w:pPr>
          </w:p>
        </w:tc>
        <w:tc>
          <w:tcPr>
            <w:tcW w:w="2374" w:type="dxa"/>
            <w:gridSpan w:val="2"/>
          </w:tcPr>
          <w:p w:rsidR="006943F8" w:rsidRDefault="006943F8">
            <w:pPr>
              <w:jc w:val="both"/>
              <w:rPr>
                <w:rFonts w:ascii="Arial" w:hAnsi="Arial"/>
                <w:b w:val="0"/>
                <w:sz w:val="18"/>
              </w:rPr>
            </w:pPr>
          </w:p>
        </w:tc>
      </w:tr>
      <w:tr w:rsidR="006943F8">
        <w:tc>
          <w:tcPr>
            <w:tcW w:w="496" w:type="dxa"/>
          </w:tcPr>
          <w:p w:rsidR="006943F8" w:rsidRDefault="006943F8">
            <w:pPr>
              <w:jc w:val="both"/>
              <w:rPr>
                <w:rFonts w:ascii="Arial" w:hAnsi="Arial"/>
                <w:b w:val="0"/>
                <w:sz w:val="18"/>
              </w:rPr>
            </w:pPr>
          </w:p>
        </w:tc>
        <w:tc>
          <w:tcPr>
            <w:tcW w:w="1984" w:type="dxa"/>
          </w:tcPr>
          <w:p w:rsidR="006943F8" w:rsidRDefault="006943F8">
            <w:pPr>
              <w:jc w:val="both"/>
              <w:rPr>
                <w:rFonts w:ascii="Arial" w:hAnsi="Arial"/>
                <w:b w:val="0"/>
                <w:sz w:val="18"/>
              </w:rPr>
            </w:pPr>
          </w:p>
        </w:tc>
        <w:tc>
          <w:tcPr>
            <w:tcW w:w="1985" w:type="dxa"/>
          </w:tcPr>
          <w:p w:rsidR="006943F8" w:rsidRDefault="006943F8">
            <w:pPr>
              <w:jc w:val="both"/>
              <w:rPr>
                <w:rFonts w:ascii="Arial" w:hAnsi="Arial"/>
                <w:b w:val="0"/>
                <w:sz w:val="18"/>
              </w:rPr>
            </w:pPr>
          </w:p>
        </w:tc>
        <w:tc>
          <w:tcPr>
            <w:tcW w:w="2374" w:type="dxa"/>
          </w:tcPr>
          <w:p w:rsidR="006943F8" w:rsidRDefault="006943F8">
            <w:pPr>
              <w:jc w:val="both"/>
              <w:rPr>
                <w:rFonts w:ascii="Arial" w:hAnsi="Arial"/>
                <w:b w:val="0"/>
                <w:sz w:val="18"/>
              </w:rPr>
            </w:pPr>
          </w:p>
        </w:tc>
        <w:tc>
          <w:tcPr>
            <w:tcW w:w="2374" w:type="dxa"/>
            <w:gridSpan w:val="2"/>
          </w:tcPr>
          <w:p w:rsidR="006943F8" w:rsidRDefault="006943F8">
            <w:pPr>
              <w:jc w:val="both"/>
              <w:rPr>
                <w:rFonts w:ascii="Arial" w:hAnsi="Arial"/>
                <w:b w:val="0"/>
                <w:sz w:val="18"/>
              </w:rPr>
            </w:pPr>
          </w:p>
        </w:tc>
      </w:tr>
      <w:tr w:rsidR="006943F8">
        <w:tc>
          <w:tcPr>
            <w:tcW w:w="496" w:type="dxa"/>
          </w:tcPr>
          <w:p w:rsidR="006943F8" w:rsidRDefault="006943F8">
            <w:pPr>
              <w:jc w:val="both"/>
              <w:rPr>
                <w:rFonts w:ascii="Arial" w:hAnsi="Arial"/>
                <w:b w:val="0"/>
                <w:sz w:val="18"/>
              </w:rPr>
            </w:pPr>
          </w:p>
        </w:tc>
        <w:tc>
          <w:tcPr>
            <w:tcW w:w="1984" w:type="dxa"/>
          </w:tcPr>
          <w:p w:rsidR="006943F8" w:rsidRDefault="006943F8">
            <w:pPr>
              <w:jc w:val="both"/>
              <w:rPr>
                <w:rFonts w:ascii="Arial" w:hAnsi="Arial"/>
                <w:b w:val="0"/>
                <w:sz w:val="18"/>
              </w:rPr>
            </w:pPr>
          </w:p>
        </w:tc>
        <w:tc>
          <w:tcPr>
            <w:tcW w:w="1985" w:type="dxa"/>
          </w:tcPr>
          <w:p w:rsidR="006943F8" w:rsidRDefault="006943F8">
            <w:pPr>
              <w:jc w:val="both"/>
              <w:rPr>
                <w:rFonts w:ascii="Arial" w:hAnsi="Arial"/>
                <w:b w:val="0"/>
                <w:sz w:val="18"/>
              </w:rPr>
            </w:pPr>
          </w:p>
        </w:tc>
        <w:tc>
          <w:tcPr>
            <w:tcW w:w="2374" w:type="dxa"/>
          </w:tcPr>
          <w:p w:rsidR="006943F8" w:rsidRDefault="006943F8">
            <w:pPr>
              <w:jc w:val="both"/>
              <w:rPr>
                <w:rFonts w:ascii="Arial" w:hAnsi="Arial"/>
                <w:b w:val="0"/>
                <w:sz w:val="18"/>
              </w:rPr>
            </w:pPr>
          </w:p>
        </w:tc>
        <w:tc>
          <w:tcPr>
            <w:tcW w:w="2374" w:type="dxa"/>
            <w:gridSpan w:val="2"/>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10.</w:t>
            </w:r>
          </w:p>
        </w:tc>
        <w:tc>
          <w:tcPr>
            <w:tcW w:w="1984" w:type="dxa"/>
          </w:tcPr>
          <w:p w:rsidR="006943F8" w:rsidRDefault="00CE7A29">
            <w:pPr>
              <w:jc w:val="both"/>
              <w:rPr>
                <w:rFonts w:ascii="Arial" w:hAnsi="Arial"/>
                <w:b w:val="0"/>
                <w:sz w:val="18"/>
              </w:rPr>
            </w:pPr>
            <w:r>
              <w:rPr>
                <w:rFonts w:ascii="Arial" w:hAnsi="Arial"/>
                <w:b w:val="0"/>
                <w:sz w:val="18"/>
              </w:rPr>
              <w:t>Аскорбиновая кислота:</w:t>
            </w:r>
          </w:p>
          <w:p w:rsidR="006943F8" w:rsidRDefault="00CE7A29">
            <w:pPr>
              <w:jc w:val="both"/>
              <w:rPr>
                <w:rFonts w:ascii="Arial" w:hAnsi="Arial"/>
                <w:b w:val="0"/>
                <w:sz w:val="18"/>
              </w:rPr>
            </w:pPr>
            <w:r>
              <w:rPr>
                <w:rFonts w:ascii="Arial" w:hAnsi="Arial"/>
                <w:b w:val="0"/>
                <w:sz w:val="18"/>
              </w:rPr>
              <w:t>водораствори-мый витамин.</w:t>
            </w:r>
          </w:p>
        </w:tc>
        <w:tc>
          <w:tcPr>
            <w:tcW w:w="1985" w:type="dxa"/>
          </w:tcPr>
          <w:p w:rsidR="006943F8" w:rsidRDefault="00CE7A29">
            <w:pPr>
              <w:jc w:val="both"/>
              <w:rPr>
                <w:rFonts w:ascii="Arial" w:hAnsi="Arial"/>
                <w:b w:val="0"/>
                <w:sz w:val="18"/>
              </w:rPr>
            </w:pPr>
            <w:r>
              <w:rPr>
                <w:rFonts w:ascii="Arial" w:hAnsi="Arial"/>
                <w:b w:val="0"/>
                <w:sz w:val="18"/>
              </w:rPr>
              <w:t>Rp.: Sol. Acidi Ascorbinici 5% -</w:t>
            </w:r>
          </w:p>
          <w:p w:rsidR="006943F8" w:rsidRDefault="00CE7A29">
            <w:pPr>
              <w:jc w:val="both"/>
              <w:rPr>
                <w:rFonts w:ascii="Arial" w:hAnsi="Arial"/>
                <w:b w:val="0"/>
                <w:sz w:val="18"/>
              </w:rPr>
            </w:pPr>
            <w:r>
              <w:rPr>
                <w:rFonts w:ascii="Arial" w:hAnsi="Arial"/>
                <w:b w:val="0"/>
                <w:sz w:val="18"/>
              </w:rPr>
              <w:t>5 ml.</w:t>
            </w:r>
          </w:p>
          <w:p w:rsidR="006943F8" w:rsidRDefault="00CE7A29">
            <w:pPr>
              <w:jc w:val="both"/>
              <w:rPr>
                <w:rFonts w:ascii="Arial" w:hAnsi="Arial"/>
                <w:b w:val="0"/>
                <w:sz w:val="18"/>
              </w:rPr>
            </w:pPr>
            <w:r>
              <w:rPr>
                <w:rFonts w:ascii="Arial" w:hAnsi="Arial"/>
                <w:b w:val="0"/>
                <w:sz w:val="18"/>
              </w:rPr>
              <w:t>D.t.d. № 10 in ampullis.</w:t>
            </w:r>
          </w:p>
          <w:p w:rsidR="006943F8" w:rsidRDefault="00CE7A29">
            <w:pPr>
              <w:jc w:val="both"/>
              <w:rPr>
                <w:rFonts w:ascii="Arial" w:hAnsi="Arial"/>
                <w:b w:val="0"/>
                <w:sz w:val="18"/>
              </w:rPr>
            </w:pPr>
            <w:r>
              <w:rPr>
                <w:rFonts w:ascii="Arial" w:hAnsi="Arial"/>
                <w:b w:val="0"/>
                <w:sz w:val="18"/>
              </w:rPr>
              <w:t>S. По 5 мл в/в капельно.</w:t>
            </w:r>
          </w:p>
        </w:tc>
        <w:tc>
          <w:tcPr>
            <w:tcW w:w="2374" w:type="dxa"/>
          </w:tcPr>
          <w:p w:rsidR="006943F8" w:rsidRDefault="00CE7A29">
            <w:pPr>
              <w:jc w:val="both"/>
              <w:rPr>
                <w:rFonts w:ascii="Arial" w:hAnsi="Arial"/>
                <w:b w:val="0"/>
                <w:sz w:val="18"/>
              </w:rPr>
            </w:pPr>
            <w:r>
              <w:rPr>
                <w:rFonts w:ascii="Arial" w:hAnsi="Arial"/>
                <w:b w:val="0"/>
                <w:sz w:val="18"/>
              </w:rPr>
              <w:t xml:space="preserve">Максимальная концентрация после приема внутрь через 4 часа. </w:t>
            </w:r>
          </w:p>
          <w:p w:rsidR="006943F8" w:rsidRDefault="00CE7A29">
            <w:pPr>
              <w:jc w:val="both"/>
              <w:rPr>
                <w:rFonts w:ascii="Arial" w:hAnsi="Arial"/>
                <w:b w:val="0"/>
                <w:sz w:val="18"/>
              </w:rPr>
            </w:pPr>
            <w:r>
              <w:rPr>
                <w:rFonts w:ascii="Arial" w:hAnsi="Arial"/>
                <w:b w:val="0"/>
                <w:sz w:val="18"/>
              </w:rPr>
              <w:t>Эламинация осуществляется путем биотрансформации в печени в дезоксиаскорбиновую и дикетоглутаминовую кислоты.</w:t>
            </w:r>
          </w:p>
        </w:tc>
        <w:tc>
          <w:tcPr>
            <w:tcW w:w="2374" w:type="dxa"/>
            <w:gridSpan w:val="2"/>
          </w:tcPr>
          <w:p w:rsidR="006943F8" w:rsidRDefault="00CE7A29">
            <w:pPr>
              <w:jc w:val="both"/>
              <w:rPr>
                <w:rFonts w:ascii="Arial" w:hAnsi="Arial"/>
                <w:b w:val="0"/>
                <w:sz w:val="18"/>
              </w:rPr>
            </w:pPr>
            <w:r>
              <w:rPr>
                <w:rFonts w:ascii="Arial" w:hAnsi="Arial"/>
                <w:b w:val="0"/>
                <w:sz w:val="18"/>
              </w:rPr>
              <w:t>Играет важную роль в тканевом дыхании, взаимодействуя с цитохромоксидазной системой, является донатором Н</w:t>
            </w:r>
            <w:r>
              <w:rPr>
                <w:rFonts w:ascii="Arial" w:hAnsi="Arial"/>
                <w:b w:val="0"/>
                <w:sz w:val="18"/>
                <w:vertAlign w:val="superscript"/>
              </w:rPr>
              <w:t>+</w:t>
            </w:r>
            <w:r>
              <w:rPr>
                <w:rFonts w:ascii="Arial" w:hAnsi="Arial"/>
                <w:b w:val="0"/>
                <w:sz w:val="18"/>
              </w:rPr>
              <w:t xml:space="preserve"> ионов, участвует в превращении фолиевой кислоты в фолиновую, участвует в синтезе стероидных гормонов, регаляции свертывания крови, метаболизме аминокислот.</w:t>
            </w:r>
          </w:p>
        </w:tc>
      </w:tr>
      <w:tr w:rsidR="006943F8">
        <w:tc>
          <w:tcPr>
            <w:tcW w:w="496" w:type="dxa"/>
          </w:tcPr>
          <w:p w:rsidR="006943F8" w:rsidRDefault="006943F8">
            <w:pPr>
              <w:jc w:val="both"/>
              <w:rPr>
                <w:rFonts w:ascii="Arial" w:hAnsi="Arial"/>
                <w:b w:val="0"/>
                <w:sz w:val="18"/>
              </w:rPr>
            </w:pPr>
          </w:p>
        </w:tc>
        <w:tc>
          <w:tcPr>
            <w:tcW w:w="1984" w:type="dxa"/>
          </w:tcPr>
          <w:p w:rsidR="006943F8" w:rsidRDefault="006943F8">
            <w:pPr>
              <w:jc w:val="both"/>
              <w:rPr>
                <w:rFonts w:ascii="Arial" w:hAnsi="Arial"/>
                <w:b w:val="0"/>
                <w:sz w:val="18"/>
              </w:rPr>
            </w:pPr>
          </w:p>
        </w:tc>
        <w:tc>
          <w:tcPr>
            <w:tcW w:w="1985" w:type="dxa"/>
          </w:tcPr>
          <w:p w:rsidR="006943F8" w:rsidRDefault="006943F8">
            <w:pPr>
              <w:jc w:val="both"/>
              <w:rPr>
                <w:rFonts w:ascii="Arial" w:hAnsi="Arial"/>
                <w:b w:val="0"/>
                <w:sz w:val="18"/>
              </w:rPr>
            </w:pPr>
          </w:p>
        </w:tc>
        <w:tc>
          <w:tcPr>
            <w:tcW w:w="2374" w:type="dxa"/>
          </w:tcPr>
          <w:p w:rsidR="006943F8" w:rsidRDefault="006943F8">
            <w:pPr>
              <w:jc w:val="both"/>
              <w:rPr>
                <w:rFonts w:ascii="Arial" w:hAnsi="Arial"/>
                <w:b w:val="0"/>
                <w:sz w:val="18"/>
              </w:rPr>
            </w:pPr>
          </w:p>
        </w:tc>
        <w:tc>
          <w:tcPr>
            <w:tcW w:w="2374" w:type="dxa"/>
            <w:gridSpan w:val="2"/>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12.</w:t>
            </w:r>
          </w:p>
        </w:tc>
        <w:tc>
          <w:tcPr>
            <w:tcW w:w="1984" w:type="dxa"/>
          </w:tcPr>
          <w:p w:rsidR="006943F8" w:rsidRDefault="00CE7A29">
            <w:pPr>
              <w:jc w:val="both"/>
              <w:rPr>
                <w:rFonts w:ascii="Arial" w:hAnsi="Arial"/>
                <w:b w:val="0"/>
                <w:sz w:val="18"/>
              </w:rPr>
            </w:pPr>
            <w:r>
              <w:rPr>
                <w:rFonts w:ascii="Arial" w:hAnsi="Arial"/>
                <w:b w:val="0"/>
                <w:sz w:val="18"/>
              </w:rPr>
              <w:t>Тиамина бромид:</w:t>
            </w:r>
          </w:p>
          <w:p w:rsidR="006943F8" w:rsidRDefault="00CE7A29">
            <w:pPr>
              <w:jc w:val="both"/>
              <w:rPr>
                <w:rFonts w:ascii="Arial" w:hAnsi="Arial"/>
                <w:b w:val="0"/>
                <w:sz w:val="18"/>
              </w:rPr>
            </w:pPr>
            <w:r>
              <w:rPr>
                <w:rFonts w:ascii="Arial" w:hAnsi="Arial"/>
                <w:b w:val="0"/>
                <w:sz w:val="18"/>
              </w:rPr>
              <w:t>витамин группы В.</w:t>
            </w:r>
          </w:p>
        </w:tc>
        <w:tc>
          <w:tcPr>
            <w:tcW w:w="1985" w:type="dxa"/>
          </w:tcPr>
          <w:p w:rsidR="006943F8" w:rsidRDefault="00CE7A29">
            <w:pPr>
              <w:jc w:val="both"/>
              <w:rPr>
                <w:rFonts w:ascii="Arial" w:hAnsi="Arial"/>
                <w:b w:val="0"/>
                <w:sz w:val="18"/>
              </w:rPr>
            </w:pPr>
            <w:r>
              <w:rPr>
                <w:rFonts w:ascii="Arial" w:hAnsi="Arial"/>
                <w:b w:val="0"/>
                <w:sz w:val="18"/>
              </w:rPr>
              <w:t>Rp.: Sol. Thiamini bromidi 3%-2 ml.</w:t>
            </w:r>
          </w:p>
          <w:p w:rsidR="006943F8" w:rsidRDefault="00CE7A29">
            <w:pPr>
              <w:jc w:val="both"/>
              <w:rPr>
                <w:rFonts w:ascii="Arial" w:hAnsi="Arial"/>
                <w:b w:val="0"/>
                <w:sz w:val="18"/>
              </w:rPr>
            </w:pPr>
            <w:r>
              <w:rPr>
                <w:rFonts w:ascii="Arial" w:hAnsi="Arial"/>
                <w:b w:val="0"/>
                <w:sz w:val="18"/>
              </w:rPr>
              <w:t>D.t.d.N.10 in ampullis.</w:t>
            </w:r>
          </w:p>
          <w:p w:rsidR="006943F8" w:rsidRDefault="00CE7A29">
            <w:pPr>
              <w:jc w:val="both"/>
              <w:rPr>
                <w:rFonts w:ascii="Arial" w:hAnsi="Arial"/>
                <w:b w:val="0"/>
                <w:sz w:val="18"/>
              </w:rPr>
            </w:pPr>
            <w:r>
              <w:rPr>
                <w:rFonts w:ascii="Arial" w:hAnsi="Arial"/>
                <w:b w:val="0"/>
                <w:sz w:val="18"/>
              </w:rPr>
              <w:t>S. По 2 мл в/в капельно.</w:t>
            </w:r>
          </w:p>
        </w:tc>
        <w:tc>
          <w:tcPr>
            <w:tcW w:w="2374" w:type="dxa"/>
          </w:tcPr>
          <w:p w:rsidR="006943F8" w:rsidRDefault="00CE7A29">
            <w:pPr>
              <w:jc w:val="both"/>
              <w:rPr>
                <w:rFonts w:ascii="Arial" w:hAnsi="Arial"/>
                <w:b w:val="0"/>
                <w:sz w:val="18"/>
              </w:rPr>
            </w:pPr>
            <w:r>
              <w:rPr>
                <w:rFonts w:ascii="Arial" w:hAnsi="Arial"/>
                <w:b w:val="0"/>
                <w:sz w:val="18"/>
              </w:rPr>
              <w:t>Эламинация преимущественно в печени (1 мг/сут).</w:t>
            </w:r>
          </w:p>
          <w:p w:rsidR="006943F8" w:rsidRDefault="00CE7A29">
            <w:pPr>
              <w:jc w:val="both"/>
              <w:rPr>
                <w:rFonts w:ascii="Arial" w:hAnsi="Arial"/>
                <w:b w:val="0"/>
                <w:sz w:val="18"/>
              </w:rPr>
            </w:pPr>
            <w:r>
              <w:rPr>
                <w:rFonts w:ascii="Arial" w:hAnsi="Arial"/>
                <w:b w:val="0"/>
                <w:sz w:val="18"/>
              </w:rPr>
              <w:t>Т</w:t>
            </w:r>
            <w:r>
              <w:rPr>
                <w:rFonts w:ascii="Arial" w:hAnsi="Arial"/>
                <w:b w:val="0"/>
                <w:sz w:val="18"/>
                <w:vertAlign w:val="subscript"/>
              </w:rPr>
              <w:t>1/2</w:t>
            </w:r>
            <w:r>
              <w:rPr>
                <w:rFonts w:ascii="Arial" w:hAnsi="Arial"/>
                <w:b w:val="0"/>
                <w:sz w:val="18"/>
              </w:rPr>
              <w:t>= 9-18 часов.</w:t>
            </w:r>
          </w:p>
        </w:tc>
        <w:tc>
          <w:tcPr>
            <w:tcW w:w="2374" w:type="dxa"/>
            <w:gridSpan w:val="2"/>
          </w:tcPr>
          <w:p w:rsidR="006943F8" w:rsidRDefault="00CE7A29">
            <w:pPr>
              <w:jc w:val="both"/>
              <w:rPr>
                <w:rFonts w:ascii="Arial" w:hAnsi="Arial"/>
                <w:b w:val="0"/>
                <w:sz w:val="18"/>
              </w:rPr>
            </w:pPr>
            <w:r>
              <w:rPr>
                <w:rFonts w:ascii="Arial" w:hAnsi="Arial"/>
                <w:b w:val="0"/>
                <w:sz w:val="18"/>
              </w:rPr>
              <w:t xml:space="preserve">Тиамин в виде дифосфата входит в состав кокарбоксилазы - кофактора дегидрогеназы пировиноградной и </w:t>
            </w:r>
            <w:r>
              <w:rPr>
                <w:rFonts w:ascii="Arial" w:hAnsi="Arial"/>
                <w:b w:val="0"/>
                <w:sz w:val="18"/>
              </w:rPr>
              <w:sym w:font="Symbol" w:char="F061"/>
            </w:r>
            <w:r>
              <w:rPr>
                <w:rFonts w:ascii="Arial" w:hAnsi="Arial"/>
                <w:b w:val="0"/>
                <w:sz w:val="18"/>
              </w:rPr>
              <w:t>- кетоглутаровой кислот, а также транскеталазы. Поэтому он участвует в регуляции углеводного обмена, утилизации глюкозы, ликвидации метаболического ацидоза. Дифосфаты тиамина в мозговой ткани необходимы для нормальной активности ГАМК, ацетилхолина, серотонина.</w:t>
            </w:r>
          </w:p>
        </w:tc>
      </w:tr>
      <w:tr w:rsidR="006943F8">
        <w:tc>
          <w:tcPr>
            <w:tcW w:w="496" w:type="dxa"/>
          </w:tcPr>
          <w:p w:rsidR="006943F8" w:rsidRDefault="00CE7A29">
            <w:pPr>
              <w:jc w:val="both"/>
              <w:rPr>
                <w:rFonts w:ascii="Arial" w:hAnsi="Arial"/>
                <w:b w:val="0"/>
                <w:sz w:val="18"/>
              </w:rPr>
            </w:pPr>
            <w:r>
              <w:rPr>
                <w:rFonts w:ascii="Arial" w:hAnsi="Arial"/>
                <w:b w:val="0"/>
                <w:sz w:val="18"/>
              </w:rPr>
              <w:t>13.</w:t>
            </w:r>
          </w:p>
        </w:tc>
        <w:tc>
          <w:tcPr>
            <w:tcW w:w="1984" w:type="dxa"/>
          </w:tcPr>
          <w:p w:rsidR="006943F8" w:rsidRDefault="00CE7A29">
            <w:pPr>
              <w:jc w:val="both"/>
              <w:rPr>
                <w:rFonts w:ascii="Arial" w:hAnsi="Arial"/>
                <w:b w:val="0"/>
                <w:sz w:val="18"/>
              </w:rPr>
            </w:pPr>
            <w:r>
              <w:rPr>
                <w:rFonts w:ascii="Arial" w:hAnsi="Arial"/>
                <w:b w:val="0"/>
                <w:sz w:val="18"/>
              </w:rPr>
              <w:t>Пиридоксин:</w:t>
            </w:r>
          </w:p>
          <w:p w:rsidR="006943F8" w:rsidRDefault="00CE7A29">
            <w:pPr>
              <w:jc w:val="both"/>
              <w:rPr>
                <w:rFonts w:ascii="Arial" w:hAnsi="Arial"/>
                <w:b w:val="0"/>
                <w:sz w:val="18"/>
              </w:rPr>
            </w:pPr>
            <w:r>
              <w:rPr>
                <w:rFonts w:ascii="Arial" w:hAnsi="Arial"/>
                <w:b w:val="0"/>
                <w:sz w:val="18"/>
              </w:rPr>
              <w:t>витамин гр. В.</w:t>
            </w:r>
          </w:p>
        </w:tc>
        <w:tc>
          <w:tcPr>
            <w:tcW w:w="1985" w:type="dxa"/>
          </w:tcPr>
          <w:p w:rsidR="006943F8" w:rsidRDefault="00CE7A29">
            <w:pPr>
              <w:jc w:val="both"/>
              <w:rPr>
                <w:rFonts w:ascii="Arial" w:hAnsi="Arial"/>
                <w:b w:val="0"/>
                <w:sz w:val="18"/>
              </w:rPr>
            </w:pPr>
            <w:r>
              <w:rPr>
                <w:rFonts w:ascii="Arial" w:hAnsi="Arial"/>
                <w:b w:val="0"/>
                <w:sz w:val="18"/>
              </w:rPr>
              <w:t>Rp.: Sol. Pyrido-xini 5%-2 ml.</w:t>
            </w:r>
          </w:p>
          <w:p w:rsidR="006943F8" w:rsidRDefault="00CE7A29">
            <w:pPr>
              <w:jc w:val="both"/>
              <w:rPr>
                <w:rFonts w:ascii="Arial" w:hAnsi="Arial"/>
                <w:b w:val="0"/>
                <w:sz w:val="18"/>
              </w:rPr>
            </w:pPr>
            <w:r>
              <w:rPr>
                <w:rFonts w:ascii="Arial" w:hAnsi="Arial"/>
                <w:b w:val="0"/>
                <w:sz w:val="18"/>
              </w:rPr>
              <w:t>D.t.d.N. 10 in ampullis.</w:t>
            </w:r>
          </w:p>
          <w:p w:rsidR="006943F8" w:rsidRDefault="00CE7A29">
            <w:pPr>
              <w:jc w:val="both"/>
              <w:rPr>
                <w:rFonts w:ascii="Arial" w:hAnsi="Arial"/>
                <w:b w:val="0"/>
                <w:sz w:val="18"/>
              </w:rPr>
            </w:pPr>
            <w:r>
              <w:rPr>
                <w:rFonts w:ascii="Arial" w:hAnsi="Arial"/>
                <w:b w:val="0"/>
                <w:sz w:val="18"/>
              </w:rPr>
              <w:t>S. По 2 мл в/в капельно через день с вит.В</w:t>
            </w:r>
            <w:r>
              <w:rPr>
                <w:rFonts w:ascii="Arial" w:hAnsi="Arial"/>
                <w:b w:val="0"/>
                <w:sz w:val="18"/>
                <w:vertAlign w:val="subscript"/>
              </w:rPr>
              <w:t>1</w:t>
            </w:r>
            <w:r>
              <w:rPr>
                <w:rFonts w:ascii="Arial" w:hAnsi="Arial"/>
                <w:b w:val="0"/>
                <w:sz w:val="18"/>
              </w:rPr>
              <w:t>.</w:t>
            </w:r>
          </w:p>
        </w:tc>
        <w:tc>
          <w:tcPr>
            <w:tcW w:w="2374" w:type="dxa"/>
          </w:tcPr>
          <w:p w:rsidR="006943F8" w:rsidRDefault="006943F8">
            <w:pPr>
              <w:jc w:val="both"/>
              <w:rPr>
                <w:rFonts w:ascii="Arial" w:hAnsi="Arial"/>
                <w:b w:val="0"/>
                <w:sz w:val="18"/>
              </w:rPr>
            </w:pPr>
          </w:p>
        </w:tc>
        <w:tc>
          <w:tcPr>
            <w:tcW w:w="2374" w:type="dxa"/>
            <w:gridSpan w:val="2"/>
          </w:tcPr>
          <w:p w:rsidR="006943F8" w:rsidRDefault="00CE7A29">
            <w:pPr>
              <w:jc w:val="both"/>
              <w:rPr>
                <w:rFonts w:ascii="Arial" w:hAnsi="Arial"/>
                <w:b w:val="0"/>
                <w:sz w:val="18"/>
              </w:rPr>
            </w:pPr>
            <w:r>
              <w:rPr>
                <w:rFonts w:ascii="Arial" w:hAnsi="Arial"/>
                <w:b w:val="0"/>
                <w:sz w:val="18"/>
              </w:rPr>
              <w:t>Пиридоксин активирует процессы всасывания аминокислот из кишечника, их проникновение из кровеносного русла в ткани, реабсорбцию в почках, процессы переаминирования, дезаминирования, де-карбоксилирования аминокислот, в том числе превращение глютаминовой кислоты в ГАМК и др.</w:t>
            </w:r>
          </w:p>
        </w:tc>
      </w:tr>
    </w:tbl>
    <w:p w:rsidR="006943F8" w:rsidRDefault="006943F8">
      <w:pPr>
        <w:jc w:val="both"/>
        <w:rPr>
          <w:rFonts w:ascii="Arial" w:hAnsi="Arial"/>
          <w:b w:val="0"/>
          <w:sz w:val="18"/>
        </w:rPr>
      </w:pPr>
    </w:p>
    <w:p w:rsidR="006943F8" w:rsidRDefault="00CE7A29">
      <w:pPr>
        <w:jc w:val="both"/>
        <w:rPr>
          <w:rFonts w:ascii="Arial" w:hAnsi="Arial"/>
          <w:b w:val="0"/>
          <w:sz w:val="18"/>
        </w:rPr>
      </w:pPr>
      <w:r>
        <w:rPr>
          <w:rFonts w:ascii="Arial" w:hAnsi="Arial"/>
          <w:b w:val="0"/>
          <w:sz w:val="18"/>
        </w:rPr>
        <w:t>Основные клинико-лабораторные показатели для оценки фармакологического эффекта, их  динамика.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2267"/>
        <w:gridCol w:w="2978"/>
        <w:gridCol w:w="1628"/>
      </w:tblGrid>
      <w:tr w:rsidR="006943F8">
        <w:tc>
          <w:tcPr>
            <w:tcW w:w="496" w:type="dxa"/>
          </w:tcPr>
          <w:p w:rsidR="006943F8" w:rsidRDefault="00CE7A29">
            <w:pPr>
              <w:jc w:val="both"/>
              <w:rPr>
                <w:rFonts w:ascii="Arial" w:hAnsi="Arial"/>
                <w:b w:val="0"/>
                <w:sz w:val="18"/>
              </w:rPr>
            </w:pPr>
            <w:r>
              <w:rPr>
                <w:rFonts w:ascii="Arial" w:hAnsi="Arial"/>
                <w:b w:val="0"/>
                <w:sz w:val="18"/>
              </w:rPr>
              <w:t>№</w:t>
            </w:r>
          </w:p>
          <w:p w:rsidR="006943F8" w:rsidRDefault="00CE7A29">
            <w:pPr>
              <w:jc w:val="both"/>
              <w:rPr>
                <w:rFonts w:ascii="Arial" w:hAnsi="Arial"/>
                <w:b w:val="0"/>
                <w:sz w:val="18"/>
              </w:rPr>
            </w:pPr>
            <w:r>
              <w:rPr>
                <w:rFonts w:ascii="Arial" w:hAnsi="Arial"/>
                <w:b w:val="0"/>
                <w:sz w:val="18"/>
              </w:rPr>
              <w:t>п/п</w:t>
            </w:r>
          </w:p>
        </w:tc>
        <w:tc>
          <w:tcPr>
            <w:tcW w:w="1842" w:type="dxa"/>
          </w:tcPr>
          <w:p w:rsidR="006943F8" w:rsidRDefault="00CE7A29">
            <w:pPr>
              <w:jc w:val="both"/>
              <w:rPr>
                <w:rFonts w:ascii="Arial" w:hAnsi="Arial"/>
                <w:b w:val="0"/>
                <w:sz w:val="18"/>
              </w:rPr>
            </w:pPr>
            <w:r>
              <w:rPr>
                <w:rFonts w:ascii="Arial" w:hAnsi="Arial"/>
                <w:b w:val="0"/>
                <w:sz w:val="18"/>
              </w:rPr>
              <w:t>Лекарственный препарат</w:t>
            </w:r>
          </w:p>
        </w:tc>
        <w:tc>
          <w:tcPr>
            <w:tcW w:w="2267" w:type="dxa"/>
          </w:tcPr>
          <w:p w:rsidR="006943F8" w:rsidRDefault="00CE7A29">
            <w:pPr>
              <w:jc w:val="both"/>
              <w:rPr>
                <w:rFonts w:ascii="Arial" w:hAnsi="Arial"/>
                <w:b w:val="0"/>
                <w:sz w:val="18"/>
              </w:rPr>
            </w:pPr>
            <w:r>
              <w:rPr>
                <w:rFonts w:ascii="Arial" w:hAnsi="Arial"/>
                <w:b w:val="0"/>
                <w:sz w:val="18"/>
              </w:rPr>
              <w:t>Известные методы контроля назначенных препаратов.</w:t>
            </w:r>
          </w:p>
        </w:tc>
        <w:tc>
          <w:tcPr>
            <w:tcW w:w="2978" w:type="dxa"/>
          </w:tcPr>
          <w:p w:rsidR="006943F8" w:rsidRDefault="00CE7A29">
            <w:pPr>
              <w:jc w:val="both"/>
              <w:rPr>
                <w:rFonts w:ascii="Arial" w:hAnsi="Arial"/>
                <w:b w:val="0"/>
                <w:sz w:val="18"/>
              </w:rPr>
            </w:pPr>
            <w:r>
              <w:rPr>
                <w:rFonts w:ascii="Arial" w:hAnsi="Arial"/>
                <w:b w:val="0"/>
                <w:sz w:val="18"/>
              </w:rPr>
              <w:t>Показатели, учитываемые для оценки фармакологического эффета у данного больного.</w:t>
            </w:r>
          </w:p>
        </w:tc>
        <w:tc>
          <w:tcPr>
            <w:tcW w:w="1628" w:type="dxa"/>
          </w:tcPr>
          <w:p w:rsidR="006943F8" w:rsidRDefault="00CE7A29">
            <w:pPr>
              <w:jc w:val="both"/>
              <w:rPr>
                <w:rFonts w:ascii="Arial" w:hAnsi="Arial"/>
                <w:b w:val="0"/>
                <w:sz w:val="18"/>
              </w:rPr>
            </w:pPr>
            <w:r>
              <w:rPr>
                <w:rFonts w:ascii="Arial" w:hAnsi="Arial"/>
                <w:b w:val="0"/>
                <w:sz w:val="18"/>
              </w:rPr>
              <w:t>Динамика.</w:t>
            </w:r>
          </w:p>
        </w:tc>
      </w:tr>
      <w:tr w:rsidR="006943F8">
        <w:tc>
          <w:tcPr>
            <w:tcW w:w="496" w:type="dxa"/>
          </w:tcPr>
          <w:p w:rsidR="006943F8" w:rsidRDefault="00CE7A29">
            <w:pPr>
              <w:jc w:val="both"/>
              <w:rPr>
                <w:rFonts w:ascii="Arial" w:hAnsi="Arial"/>
                <w:b w:val="0"/>
                <w:sz w:val="18"/>
              </w:rPr>
            </w:pPr>
            <w:r>
              <w:rPr>
                <w:rFonts w:ascii="Arial" w:hAnsi="Arial"/>
                <w:b w:val="0"/>
                <w:sz w:val="18"/>
              </w:rPr>
              <w:t>1.</w:t>
            </w:r>
          </w:p>
        </w:tc>
        <w:tc>
          <w:tcPr>
            <w:tcW w:w="1842" w:type="dxa"/>
          </w:tcPr>
          <w:p w:rsidR="006943F8" w:rsidRDefault="00CE7A29">
            <w:pPr>
              <w:jc w:val="both"/>
              <w:rPr>
                <w:rFonts w:ascii="Arial" w:hAnsi="Arial"/>
                <w:b w:val="0"/>
                <w:sz w:val="18"/>
              </w:rPr>
            </w:pPr>
            <w:r>
              <w:rPr>
                <w:rFonts w:ascii="Arial" w:hAnsi="Arial"/>
                <w:b w:val="0"/>
                <w:sz w:val="18"/>
              </w:rPr>
              <w:t>Папаверин</w:t>
            </w:r>
          </w:p>
        </w:tc>
        <w:tc>
          <w:tcPr>
            <w:tcW w:w="2267" w:type="dxa"/>
          </w:tcPr>
          <w:p w:rsidR="006943F8" w:rsidRDefault="00CE7A29">
            <w:pPr>
              <w:jc w:val="both"/>
              <w:rPr>
                <w:rFonts w:ascii="Arial" w:hAnsi="Arial"/>
                <w:b w:val="0"/>
                <w:sz w:val="18"/>
              </w:rPr>
            </w:pPr>
            <w:r>
              <w:rPr>
                <w:rFonts w:ascii="Arial" w:hAnsi="Arial"/>
                <w:b w:val="0"/>
                <w:sz w:val="18"/>
              </w:rPr>
              <w:t>Улучшение состояния больного, уме-ньшение болей связанных со спазмом мышечных клеток мочеточника, мочевого пузыря, уменьшение спазма сосудов.</w:t>
            </w:r>
          </w:p>
        </w:tc>
        <w:tc>
          <w:tcPr>
            <w:tcW w:w="2978" w:type="dxa"/>
          </w:tcPr>
          <w:p w:rsidR="006943F8" w:rsidRDefault="00CE7A29">
            <w:pPr>
              <w:jc w:val="both"/>
              <w:rPr>
                <w:rFonts w:ascii="Arial" w:hAnsi="Arial"/>
                <w:b w:val="0"/>
                <w:sz w:val="18"/>
              </w:rPr>
            </w:pPr>
            <w:r>
              <w:rPr>
                <w:rFonts w:ascii="Arial" w:hAnsi="Arial"/>
                <w:b w:val="0"/>
                <w:sz w:val="18"/>
              </w:rPr>
              <w:t>Уменьшение болей связанных со спазмом мочевыводящих путей.</w:t>
            </w:r>
          </w:p>
        </w:tc>
        <w:tc>
          <w:tcPr>
            <w:tcW w:w="1628" w:type="dxa"/>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2.</w:t>
            </w:r>
          </w:p>
        </w:tc>
        <w:tc>
          <w:tcPr>
            <w:tcW w:w="1842" w:type="dxa"/>
          </w:tcPr>
          <w:p w:rsidR="006943F8" w:rsidRDefault="00CE7A29">
            <w:pPr>
              <w:jc w:val="both"/>
              <w:rPr>
                <w:rFonts w:ascii="Arial" w:hAnsi="Arial"/>
                <w:b w:val="0"/>
                <w:sz w:val="18"/>
              </w:rPr>
            </w:pPr>
            <w:r>
              <w:rPr>
                <w:rFonts w:ascii="Arial" w:hAnsi="Arial"/>
                <w:b w:val="0"/>
                <w:sz w:val="18"/>
              </w:rPr>
              <w:t>Нитросорбид</w:t>
            </w:r>
          </w:p>
        </w:tc>
        <w:tc>
          <w:tcPr>
            <w:tcW w:w="2267" w:type="dxa"/>
          </w:tcPr>
          <w:p w:rsidR="006943F8" w:rsidRDefault="00CE7A29">
            <w:pPr>
              <w:jc w:val="both"/>
              <w:rPr>
                <w:rFonts w:ascii="Arial" w:hAnsi="Arial"/>
                <w:b w:val="0"/>
                <w:sz w:val="18"/>
              </w:rPr>
            </w:pPr>
            <w:r>
              <w:rPr>
                <w:rFonts w:ascii="Arial" w:hAnsi="Arial"/>
                <w:b w:val="0"/>
                <w:sz w:val="18"/>
              </w:rPr>
              <w:t>Уменьшение болей в сердце, улучшение состояния больного. Уменьшение частоты ангинальных приступов. ЭКГ 3-4 дня.</w:t>
            </w:r>
          </w:p>
        </w:tc>
        <w:tc>
          <w:tcPr>
            <w:tcW w:w="2978" w:type="dxa"/>
          </w:tcPr>
          <w:p w:rsidR="006943F8" w:rsidRDefault="00CE7A29">
            <w:pPr>
              <w:jc w:val="both"/>
              <w:rPr>
                <w:rFonts w:ascii="Arial" w:hAnsi="Arial"/>
                <w:b w:val="0"/>
                <w:sz w:val="18"/>
              </w:rPr>
            </w:pPr>
            <w:r>
              <w:rPr>
                <w:rFonts w:ascii="Arial" w:hAnsi="Arial"/>
                <w:b w:val="0"/>
                <w:sz w:val="18"/>
              </w:rPr>
              <w:t xml:space="preserve"> Величина АД, пульс ( все характеристики), наличие головных болей, выраженность осложнений (ортостатический коллапс и др.).   ЭКГ.</w:t>
            </w:r>
          </w:p>
        </w:tc>
        <w:tc>
          <w:tcPr>
            <w:tcW w:w="1628" w:type="dxa"/>
          </w:tcPr>
          <w:p w:rsidR="006943F8" w:rsidRDefault="00CE7A29">
            <w:pPr>
              <w:jc w:val="both"/>
              <w:rPr>
                <w:rFonts w:ascii="Arial" w:hAnsi="Arial"/>
                <w:b w:val="0"/>
                <w:sz w:val="18"/>
              </w:rPr>
            </w:pPr>
            <w:r>
              <w:rPr>
                <w:rFonts w:ascii="Arial" w:hAnsi="Arial"/>
                <w:b w:val="0"/>
                <w:sz w:val="18"/>
              </w:rPr>
              <w:t>Лабораторных данных нет.</w:t>
            </w:r>
          </w:p>
        </w:tc>
      </w:tr>
      <w:tr w:rsidR="006943F8">
        <w:tc>
          <w:tcPr>
            <w:tcW w:w="496" w:type="dxa"/>
          </w:tcPr>
          <w:p w:rsidR="006943F8" w:rsidRDefault="00CE7A29">
            <w:pPr>
              <w:jc w:val="both"/>
              <w:rPr>
                <w:rFonts w:ascii="Arial" w:hAnsi="Arial"/>
                <w:b w:val="0"/>
                <w:sz w:val="18"/>
              </w:rPr>
            </w:pPr>
            <w:r>
              <w:rPr>
                <w:rFonts w:ascii="Arial" w:hAnsi="Arial"/>
                <w:b w:val="0"/>
                <w:sz w:val="18"/>
              </w:rPr>
              <w:t>3.</w:t>
            </w:r>
          </w:p>
        </w:tc>
        <w:tc>
          <w:tcPr>
            <w:tcW w:w="1842" w:type="dxa"/>
          </w:tcPr>
          <w:p w:rsidR="006943F8" w:rsidRDefault="00CE7A29">
            <w:pPr>
              <w:jc w:val="both"/>
              <w:rPr>
                <w:rFonts w:ascii="Arial" w:hAnsi="Arial"/>
                <w:b w:val="0"/>
                <w:sz w:val="18"/>
              </w:rPr>
            </w:pPr>
            <w:r>
              <w:rPr>
                <w:rFonts w:ascii="Arial" w:hAnsi="Arial"/>
                <w:b w:val="0"/>
                <w:sz w:val="18"/>
              </w:rPr>
              <w:t>Фуросемид</w:t>
            </w:r>
          </w:p>
        </w:tc>
        <w:tc>
          <w:tcPr>
            <w:tcW w:w="2267" w:type="dxa"/>
          </w:tcPr>
          <w:p w:rsidR="006943F8" w:rsidRDefault="00CE7A29">
            <w:pPr>
              <w:jc w:val="both"/>
              <w:rPr>
                <w:rFonts w:ascii="Arial" w:hAnsi="Arial"/>
                <w:b w:val="0"/>
                <w:sz w:val="18"/>
              </w:rPr>
            </w:pPr>
            <w:r>
              <w:rPr>
                <w:rFonts w:ascii="Arial" w:hAnsi="Arial"/>
                <w:b w:val="0"/>
                <w:sz w:val="18"/>
              </w:rPr>
              <w:t>Снижение отеков, увеличение диуреза.  Снижение АД. Снижение натрия, калия и других электролитов в плазме крови,</w:t>
            </w:r>
          </w:p>
        </w:tc>
        <w:tc>
          <w:tcPr>
            <w:tcW w:w="2978" w:type="dxa"/>
          </w:tcPr>
          <w:p w:rsidR="006943F8" w:rsidRDefault="00CE7A29">
            <w:pPr>
              <w:jc w:val="both"/>
              <w:rPr>
                <w:rFonts w:ascii="Arial" w:hAnsi="Arial"/>
                <w:b w:val="0"/>
                <w:sz w:val="18"/>
              </w:rPr>
            </w:pPr>
            <w:r>
              <w:rPr>
                <w:rFonts w:ascii="Arial" w:hAnsi="Arial"/>
                <w:b w:val="0"/>
                <w:sz w:val="18"/>
              </w:rPr>
              <w:t>Содержания натрия, калия и других электролитов в плазме крови, выраженность натрийуреза.</w:t>
            </w:r>
          </w:p>
        </w:tc>
        <w:tc>
          <w:tcPr>
            <w:tcW w:w="1628" w:type="dxa"/>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4.</w:t>
            </w:r>
          </w:p>
        </w:tc>
        <w:tc>
          <w:tcPr>
            <w:tcW w:w="1842" w:type="dxa"/>
          </w:tcPr>
          <w:p w:rsidR="006943F8" w:rsidRDefault="00CE7A29">
            <w:pPr>
              <w:jc w:val="both"/>
              <w:rPr>
                <w:rFonts w:ascii="Arial" w:hAnsi="Arial"/>
                <w:b w:val="0"/>
                <w:sz w:val="18"/>
              </w:rPr>
            </w:pPr>
            <w:r>
              <w:rPr>
                <w:rFonts w:ascii="Arial" w:hAnsi="Arial"/>
                <w:b w:val="0"/>
                <w:sz w:val="18"/>
              </w:rPr>
              <w:t>Аспирин</w:t>
            </w:r>
          </w:p>
        </w:tc>
        <w:tc>
          <w:tcPr>
            <w:tcW w:w="2267" w:type="dxa"/>
          </w:tcPr>
          <w:p w:rsidR="006943F8" w:rsidRDefault="00CE7A29">
            <w:pPr>
              <w:jc w:val="both"/>
              <w:rPr>
                <w:rFonts w:ascii="Arial" w:hAnsi="Arial"/>
                <w:b w:val="0"/>
                <w:sz w:val="18"/>
              </w:rPr>
            </w:pPr>
            <w:r>
              <w:rPr>
                <w:rFonts w:ascii="Arial" w:hAnsi="Arial"/>
                <w:b w:val="0"/>
                <w:sz w:val="18"/>
              </w:rPr>
              <w:t>снижение агрегации тромбоцитов.</w:t>
            </w:r>
          </w:p>
        </w:tc>
        <w:tc>
          <w:tcPr>
            <w:tcW w:w="2978" w:type="dxa"/>
          </w:tcPr>
          <w:p w:rsidR="006943F8" w:rsidRDefault="00CE7A29">
            <w:pPr>
              <w:jc w:val="both"/>
              <w:rPr>
                <w:rFonts w:ascii="Arial" w:hAnsi="Arial"/>
                <w:b w:val="0"/>
                <w:sz w:val="18"/>
              </w:rPr>
            </w:pPr>
            <w:r>
              <w:rPr>
                <w:rFonts w:ascii="Arial" w:hAnsi="Arial"/>
                <w:b w:val="0"/>
                <w:sz w:val="18"/>
              </w:rPr>
              <w:t>нет</w:t>
            </w:r>
          </w:p>
        </w:tc>
        <w:tc>
          <w:tcPr>
            <w:tcW w:w="1628" w:type="dxa"/>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5.</w:t>
            </w:r>
          </w:p>
        </w:tc>
        <w:tc>
          <w:tcPr>
            <w:tcW w:w="1842" w:type="dxa"/>
          </w:tcPr>
          <w:p w:rsidR="006943F8" w:rsidRDefault="00CE7A29">
            <w:pPr>
              <w:jc w:val="both"/>
              <w:rPr>
                <w:rFonts w:ascii="Arial" w:hAnsi="Arial"/>
                <w:b w:val="0"/>
                <w:sz w:val="18"/>
              </w:rPr>
            </w:pPr>
            <w:r>
              <w:rPr>
                <w:rFonts w:ascii="Arial" w:hAnsi="Arial"/>
                <w:b w:val="0"/>
                <w:sz w:val="18"/>
              </w:rPr>
              <w:t>Гентамицин.</w:t>
            </w:r>
          </w:p>
        </w:tc>
        <w:tc>
          <w:tcPr>
            <w:tcW w:w="2267" w:type="dxa"/>
          </w:tcPr>
          <w:p w:rsidR="006943F8" w:rsidRDefault="00CE7A29">
            <w:pPr>
              <w:jc w:val="both"/>
              <w:rPr>
                <w:rFonts w:ascii="Arial" w:hAnsi="Arial"/>
                <w:b w:val="0"/>
                <w:sz w:val="18"/>
              </w:rPr>
            </w:pPr>
            <w:r>
              <w:rPr>
                <w:rFonts w:ascii="Arial" w:hAnsi="Arial"/>
                <w:b w:val="0"/>
                <w:sz w:val="18"/>
              </w:rPr>
              <w:t>Общий анализ мочи - лейкоцитурия, бак-териурия; посев мочи на флору; анализ мочи по Нечипоренко и другие количественные методы исследования мочи, биохимическое исследование крови (мочевина креатинин), консу-льтация отоларинголога.</w:t>
            </w:r>
          </w:p>
        </w:tc>
        <w:tc>
          <w:tcPr>
            <w:tcW w:w="2978" w:type="dxa"/>
          </w:tcPr>
          <w:p w:rsidR="006943F8" w:rsidRDefault="00CE7A29">
            <w:pPr>
              <w:jc w:val="both"/>
              <w:rPr>
                <w:rFonts w:ascii="Arial" w:hAnsi="Arial"/>
                <w:b w:val="0"/>
                <w:sz w:val="18"/>
              </w:rPr>
            </w:pPr>
            <w:r>
              <w:rPr>
                <w:rFonts w:ascii="Arial" w:hAnsi="Arial"/>
                <w:b w:val="0"/>
                <w:sz w:val="18"/>
              </w:rPr>
              <w:t>Уменьшение или исчезновение бактерий в моче и отсутствие роста м/о при повторых посевах; нормализация температуры тела, улучшение показателей крови (снижение лейкоцитоза и СОЭ).</w:t>
            </w:r>
          </w:p>
        </w:tc>
        <w:tc>
          <w:tcPr>
            <w:tcW w:w="1628" w:type="dxa"/>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6.</w:t>
            </w:r>
          </w:p>
        </w:tc>
        <w:tc>
          <w:tcPr>
            <w:tcW w:w="1842" w:type="dxa"/>
          </w:tcPr>
          <w:p w:rsidR="006943F8" w:rsidRDefault="00CE7A29">
            <w:pPr>
              <w:jc w:val="both"/>
              <w:rPr>
                <w:rFonts w:ascii="Arial" w:hAnsi="Arial"/>
                <w:b w:val="0"/>
                <w:sz w:val="18"/>
              </w:rPr>
            </w:pPr>
            <w:r>
              <w:rPr>
                <w:rFonts w:ascii="Arial" w:hAnsi="Arial"/>
                <w:b w:val="0"/>
                <w:sz w:val="18"/>
              </w:rPr>
              <w:t>Капотен.</w:t>
            </w:r>
          </w:p>
        </w:tc>
        <w:tc>
          <w:tcPr>
            <w:tcW w:w="2267" w:type="dxa"/>
          </w:tcPr>
          <w:p w:rsidR="006943F8" w:rsidRDefault="00CE7A29">
            <w:pPr>
              <w:jc w:val="both"/>
              <w:rPr>
                <w:rFonts w:ascii="Arial" w:hAnsi="Arial"/>
                <w:b w:val="0"/>
                <w:sz w:val="18"/>
              </w:rPr>
            </w:pPr>
            <w:r>
              <w:rPr>
                <w:rFonts w:ascii="Arial" w:hAnsi="Arial"/>
                <w:b w:val="0"/>
                <w:sz w:val="18"/>
              </w:rPr>
              <w:t>Снижение АД, ОПСС, уменьшение головных болей. Концентрация ренина, альдостерона в сыворотке крови.</w:t>
            </w:r>
          </w:p>
        </w:tc>
        <w:tc>
          <w:tcPr>
            <w:tcW w:w="2978" w:type="dxa"/>
          </w:tcPr>
          <w:p w:rsidR="006943F8" w:rsidRDefault="00CE7A29">
            <w:pPr>
              <w:jc w:val="both"/>
              <w:rPr>
                <w:rFonts w:ascii="Arial" w:hAnsi="Arial"/>
                <w:b w:val="0"/>
                <w:sz w:val="18"/>
              </w:rPr>
            </w:pPr>
            <w:r>
              <w:rPr>
                <w:rFonts w:ascii="Arial" w:hAnsi="Arial"/>
                <w:b w:val="0"/>
                <w:sz w:val="18"/>
              </w:rPr>
              <w:t xml:space="preserve"> АД.</w:t>
            </w:r>
          </w:p>
        </w:tc>
        <w:tc>
          <w:tcPr>
            <w:tcW w:w="1628" w:type="dxa"/>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7.</w:t>
            </w:r>
          </w:p>
        </w:tc>
        <w:tc>
          <w:tcPr>
            <w:tcW w:w="1842" w:type="dxa"/>
          </w:tcPr>
          <w:p w:rsidR="006943F8" w:rsidRDefault="00CE7A29">
            <w:pPr>
              <w:jc w:val="both"/>
              <w:rPr>
                <w:rFonts w:ascii="Arial" w:hAnsi="Arial"/>
                <w:b w:val="0"/>
                <w:sz w:val="18"/>
              </w:rPr>
            </w:pPr>
            <w:r>
              <w:rPr>
                <w:rFonts w:ascii="Arial" w:hAnsi="Arial"/>
                <w:b w:val="0"/>
                <w:sz w:val="18"/>
              </w:rPr>
              <w:t>Аспаркам</w:t>
            </w:r>
          </w:p>
        </w:tc>
        <w:tc>
          <w:tcPr>
            <w:tcW w:w="2267" w:type="dxa"/>
          </w:tcPr>
          <w:p w:rsidR="006943F8" w:rsidRDefault="00CE7A29">
            <w:pPr>
              <w:jc w:val="both"/>
              <w:rPr>
                <w:rFonts w:ascii="Arial" w:hAnsi="Arial"/>
                <w:b w:val="0"/>
                <w:sz w:val="18"/>
              </w:rPr>
            </w:pPr>
            <w:r>
              <w:rPr>
                <w:rFonts w:ascii="Arial" w:hAnsi="Arial"/>
                <w:b w:val="0"/>
                <w:sz w:val="18"/>
              </w:rPr>
              <w:t>Содержания калия, магния в сыворотке крови.</w:t>
            </w:r>
          </w:p>
        </w:tc>
        <w:tc>
          <w:tcPr>
            <w:tcW w:w="2978" w:type="dxa"/>
          </w:tcPr>
          <w:p w:rsidR="006943F8" w:rsidRDefault="00CE7A29">
            <w:pPr>
              <w:jc w:val="both"/>
              <w:rPr>
                <w:rFonts w:ascii="Arial" w:hAnsi="Arial"/>
                <w:b w:val="0"/>
                <w:sz w:val="18"/>
              </w:rPr>
            </w:pPr>
            <w:r>
              <w:rPr>
                <w:rFonts w:ascii="Arial" w:hAnsi="Arial"/>
                <w:b w:val="0"/>
                <w:sz w:val="18"/>
              </w:rPr>
              <w:t>нет.</w:t>
            </w:r>
          </w:p>
        </w:tc>
        <w:tc>
          <w:tcPr>
            <w:tcW w:w="1628" w:type="dxa"/>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8.</w:t>
            </w:r>
          </w:p>
        </w:tc>
        <w:tc>
          <w:tcPr>
            <w:tcW w:w="1842" w:type="dxa"/>
          </w:tcPr>
          <w:p w:rsidR="006943F8" w:rsidRDefault="00CE7A29">
            <w:pPr>
              <w:jc w:val="both"/>
              <w:rPr>
                <w:rFonts w:ascii="Arial" w:hAnsi="Arial"/>
                <w:b w:val="0"/>
                <w:sz w:val="18"/>
              </w:rPr>
            </w:pPr>
            <w:r>
              <w:rPr>
                <w:rFonts w:ascii="Arial" w:hAnsi="Arial"/>
                <w:b w:val="0"/>
                <w:sz w:val="18"/>
              </w:rPr>
              <w:t>Строфантин</w:t>
            </w:r>
          </w:p>
        </w:tc>
        <w:tc>
          <w:tcPr>
            <w:tcW w:w="2267" w:type="dxa"/>
          </w:tcPr>
          <w:p w:rsidR="006943F8" w:rsidRDefault="00CE7A29">
            <w:pPr>
              <w:jc w:val="both"/>
              <w:rPr>
                <w:rFonts w:ascii="Arial" w:hAnsi="Arial"/>
                <w:b w:val="0"/>
                <w:sz w:val="18"/>
              </w:rPr>
            </w:pPr>
            <w:r>
              <w:rPr>
                <w:rFonts w:ascii="Arial" w:hAnsi="Arial"/>
                <w:b w:val="0"/>
                <w:sz w:val="18"/>
              </w:rPr>
              <w:t>уменьшение болей в сердце, увеличение диуреза, ЭКГ контроль</w:t>
            </w:r>
          </w:p>
        </w:tc>
        <w:tc>
          <w:tcPr>
            <w:tcW w:w="2978" w:type="dxa"/>
          </w:tcPr>
          <w:p w:rsidR="006943F8" w:rsidRDefault="00CE7A29">
            <w:pPr>
              <w:jc w:val="both"/>
              <w:rPr>
                <w:rFonts w:ascii="Arial" w:hAnsi="Arial"/>
                <w:b w:val="0"/>
                <w:sz w:val="18"/>
              </w:rPr>
            </w:pPr>
            <w:r>
              <w:rPr>
                <w:rFonts w:ascii="Arial" w:hAnsi="Arial"/>
                <w:b w:val="0"/>
                <w:sz w:val="18"/>
              </w:rPr>
              <w:t>уменьшение болей в сердце, увеличение диурзеа, ЭКГ контроль.</w:t>
            </w:r>
          </w:p>
        </w:tc>
        <w:tc>
          <w:tcPr>
            <w:tcW w:w="1628" w:type="dxa"/>
          </w:tcPr>
          <w:p w:rsidR="006943F8" w:rsidRDefault="006943F8">
            <w:pPr>
              <w:jc w:val="both"/>
              <w:rPr>
                <w:rFonts w:ascii="Arial" w:hAnsi="Arial"/>
                <w:b w:val="0"/>
                <w:sz w:val="18"/>
              </w:rPr>
            </w:pPr>
          </w:p>
        </w:tc>
      </w:tr>
      <w:tr w:rsidR="006943F8">
        <w:tc>
          <w:tcPr>
            <w:tcW w:w="496" w:type="dxa"/>
          </w:tcPr>
          <w:p w:rsidR="006943F8" w:rsidRDefault="00CE7A29">
            <w:pPr>
              <w:jc w:val="both"/>
              <w:rPr>
                <w:rFonts w:ascii="Arial" w:hAnsi="Arial"/>
                <w:b w:val="0"/>
                <w:sz w:val="18"/>
              </w:rPr>
            </w:pPr>
            <w:r>
              <w:rPr>
                <w:rFonts w:ascii="Arial" w:hAnsi="Arial"/>
                <w:b w:val="0"/>
                <w:sz w:val="18"/>
              </w:rPr>
              <w:t>9.</w:t>
            </w:r>
          </w:p>
        </w:tc>
        <w:tc>
          <w:tcPr>
            <w:tcW w:w="1842" w:type="dxa"/>
          </w:tcPr>
          <w:p w:rsidR="006943F8" w:rsidRDefault="00CE7A29">
            <w:pPr>
              <w:jc w:val="both"/>
              <w:rPr>
                <w:rFonts w:ascii="Arial" w:hAnsi="Arial"/>
                <w:b w:val="0"/>
                <w:sz w:val="18"/>
              </w:rPr>
            </w:pPr>
            <w:r>
              <w:rPr>
                <w:rFonts w:ascii="Arial" w:hAnsi="Arial"/>
                <w:b w:val="0"/>
                <w:sz w:val="18"/>
              </w:rPr>
              <w:t>Клофелин</w:t>
            </w:r>
          </w:p>
        </w:tc>
        <w:tc>
          <w:tcPr>
            <w:tcW w:w="2267" w:type="dxa"/>
          </w:tcPr>
          <w:p w:rsidR="006943F8" w:rsidRDefault="00CE7A29">
            <w:pPr>
              <w:jc w:val="both"/>
              <w:rPr>
                <w:rFonts w:ascii="Arial" w:hAnsi="Arial"/>
                <w:b w:val="0"/>
                <w:sz w:val="18"/>
              </w:rPr>
            </w:pPr>
            <w:r>
              <w:rPr>
                <w:rFonts w:ascii="Arial" w:hAnsi="Arial"/>
                <w:b w:val="0"/>
                <w:sz w:val="18"/>
              </w:rPr>
              <w:t>уменьшение головной боли, снижение АД</w:t>
            </w:r>
          </w:p>
        </w:tc>
        <w:tc>
          <w:tcPr>
            <w:tcW w:w="2978" w:type="dxa"/>
          </w:tcPr>
          <w:p w:rsidR="006943F8" w:rsidRDefault="00CE7A29">
            <w:pPr>
              <w:jc w:val="both"/>
              <w:rPr>
                <w:rFonts w:ascii="Arial" w:hAnsi="Arial"/>
                <w:b w:val="0"/>
                <w:sz w:val="18"/>
              </w:rPr>
            </w:pPr>
            <w:r>
              <w:rPr>
                <w:rFonts w:ascii="Arial" w:hAnsi="Arial"/>
                <w:b w:val="0"/>
                <w:sz w:val="18"/>
              </w:rPr>
              <w:t>АД</w:t>
            </w:r>
          </w:p>
        </w:tc>
        <w:tc>
          <w:tcPr>
            <w:tcW w:w="1628" w:type="dxa"/>
          </w:tcPr>
          <w:p w:rsidR="006943F8" w:rsidRDefault="006943F8">
            <w:pPr>
              <w:jc w:val="both"/>
              <w:rPr>
                <w:rFonts w:ascii="Arial" w:hAnsi="Arial"/>
                <w:b w:val="0"/>
                <w:sz w:val="18"/>
              </w:rPr>
            </w:pPr>
          </w:p>
        </w:tc>
      </w:tr>
    </w:tbl>
    <w:p w:rsidR="006943F8" w:rsidRDefault="006943F8">
      <w:pPr>
        <w:jc w:val="center"/>
        <w:rPr>
          <w:rFonts w:ascii="Arial" w:hAnsi="Arial"/>
          <w:b w:val="0"/>
          <w:sz w:val="18"/>
        </w:rPr>
      </w:pPr>
    </w:p>
    <w:p w:rsidR="006943F8" w:rsidRDefault="00CE7A29">
      <w:pPr>
        <w:jc w:val="center"/>
        <w:rPr>
          <w:rFonts w:ascii="Arial" w:hAnsi="Arial"/>
          <w:b w:val="0"/>
          <w:sz w:val="18"/>
        </w:rPr>
      </w:pPr>
      <w:r>
        <w:rPr>
          <w:rFonts w:ascii="Arial" w:hAnsi="Arial"/>
          <w:b w:val="0"/>
          <w:sz w:val="18"/>
        </w:rPr>
        <w:t>Осложнения фармакотерапии, меры их профилактики.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743"/>
        <w:gridCol w:w="4210"/>
        <w:gridCol w:w="2762"/>
      </w:tblGrid>
      <w:tr w:rsidR="006943F8">
        <w:tc>
          <w:tcPr>
            <w:tcW w:w="496" w:type="dxa"/>
          </w:tcPr>
          <w:p w:rsidR="006943F8" w:rsidRDefault="00CE7A29">
            <w:pPr>
              <w:jc w:val="both"/>
              <w:rPr>
                <w:rFonts w:ascii="Arial" w:hAnsi="Arial"/>
                <w:b w:val="0"/>
                <w:sz w:val="18"/>
              </w:rPr>
            </w:pPr>
            <w:r>
              <w:rPr>
                <w:rFonts w:ascii="Arial" w:hAnsi="Arial"/>
                <w:b w:val="0"/>
                <w:sz w:val="18"/>
              </w:rPr>
              <w:t>№</w:t>
            </w:r>
          </w:p>
          <w:p w:rsidR="006943F8" w:rsidRDefault="00CE7A29">
            <w:pPr>
              <w:jc w:val="both"/>
              <w:rPr>
                <w:rFonts w:ascii="Arial" w:hAnsi="Arial"/>
                <w:b w:val="0"/>
                <w:sz w:val="18"/>
              </w:rPr>
            </w:pPr>
            <w:r>
              <w:rPr>
                <w:rFonts w:ascii="Arial" w:hAnsi="Arial"/>
                <w:b w:val="0"/>
                <w:sz w:val="18"/>
              </w:rPr>
              <w:t>п/п</w:t>
            </w:r>
          </w:p>
        </w:tc>
        <w:tc>
          <w:tcPr>
            <w:tcW w:w="1743" w:type="dxa"/>
          </w:tcPr>
          <w:p w:rsidR="006943F8" w:rsidRDefault="00CE7A29">
            <w:pPr>
              <w:jc w:val="center"/>
              <w:rPr>
                <w:rFonts w:ascii="Arial" w:hAnsi="Arial"/>
                <w:b w:val="0"/>
                <w:sz w:val="18"/>
              </w:rPr>
            </w:pPr>
            <w:r>
              <w:rPr>
                <w:rFonts w:ascii="Arial" w:hAnsi="Arial"/>
                <w:b w:val="0"/>
                <w:sz w:val="18"/>
              </w:rPr>
              <w:t>Лекарственные средства.</w:t>
            </w:r>
          </w:p>
        </w:tc>
        <w:tc>
          <w:tcPr>
            <w:tcW w:w="4210" w:type="dxa"/>
          </w:tcPr>
          <w:p w:rsidR="006943F8" w:rsidRDefault="00CE7A29">
            <w:pPr>
              <w:jc w:val="center"/>
              <w:rPr>
                <w:rFonts w:ascii="Arial" w:hAnsi="Arial"/>
                <w:b w:val="0"/>
                <w:sz w:val="18"/>
              </w:rPr>
            </w:pPr>
            <w:r>
              <w:rPr>
                <w:rFonts w:ascii="Arial" w:hAnsi="Arial"/>
                <w:b w:val="0"/>
                <w:sz w:val="18"/>
              </w:rPr>
              <w:t>Наблюдаемые осложнения фармакотерапии.</w:t>
            </w:r>
          </w:p>
        </w:tc>
        <w:tc>
          <w:tcPr>
            <w:tcW w:w="2762" w:type="dxa"/>
          </w:tcPr>
          <w:p w:rsidR="006943F8" w:rsidRDefault="00CE7A29">
            <w:pPr>
              <w:jc w:val="center"/>
              <w:rPr>
                <w:rFonts w:ascii="Arial" w:hAnsi="Arial"/>
                <w:b w:val="0"/>
                <w:sz w:val="18"/>
              </w:rPr>
            </w:pPr>
            <w:r>
              <w:rPr>
                <w:rFonts w:ascii="Arial" w:hAnsi="Arial"/>
                <w:b w:val="0"/>
                <w:sz w:val="18"/>
              </w:rPr>
              <w:t>Меры профилактики.</w:t>
            </w:r>
          </w:p>
        </w:tc>
      </w:tr>
      <w:tr w:rsidR="006943F8">
        <w:tc>
          <w:tcPr>
            <w:tcW w:w="496" w:type="dxa"/>
          </w:tcPr>
          <w:p w:rsidR="006943F8" w:rsidRDefault="00CE7A29">
            <w:pPr>
              <w:jc w:val="both"/>
              <w:rPr>
                <w:rFonts w:ascii="Arial" w:hAnsi="Arial"/>
                <w:b w:val="0"/>
                <w:sz w:val="18"/>
              </w:rPr>
            </w:pPr>
            <w:r>
              <w:rPr>
                <w:rFonts w:ascii="Arial" w:hAnsi="Arial"/>
                <w:b w:val="0"/>
                <w:sz w:val="18"/>
              </w:rPr>
              <w:t>1.</w:t>
            </w:r>
          </w:p>
        </w:tc>
        <w:tc>
          <w:tcPr>
            <w:tcW w:w="1743" w:type="dxa"/>
          </w:tcPr>
          <w:p w:rsidR="006943F8" w:rsidRDefault="00CE7A29">
            <w:pPr>
              <w:jc w:val="both"/>
              <w:rPr>
                <w:rFonts w:ascii="Arial" w:hAnsi="Arial"/>
                <w:b w:val="0"/>
                <w:sz w:val="18"/>
              </w:rPr>
            </w:pPr>
            <w:r>
              <w:rPr>
                <w:rFonts w:ascii="Arial" w:hAnsi="Arial"/>
                <w:b w:val="0"/>
                <w:sz w:val="18"/>
              </w:rPr>
              <w:t>Папаверин.</w:t>
            </w:r>
          </w:p>
        </w:tc>
        <w:tc>
          <w:tcPr>
            <w:tcW w:w="4210" w:type="dxa"/>
          </w:tcPr>
          <w:p w:rsidR="006943F8" w:rsidRDefault="00CE7A29">
            <w:pPr>
              <w:jc w:val="both"/>
              <w:rPr>
                <w:rFonts w:ascii="Arial" w:hAnsi="Arial"/>
                <w:b w:val="0"/>
                <w:sz w:val="18"/>
              </w:rPr>
            </w:pPr>
            <w:r>
              <w:rPr>
                <w:rFonts w:ascii="Arial" w:hAnsi="Arial"/>
                <w:b w:val="0"/>
                <w:sz w:val="18"/>
              </w:rPr>
              <w:t>Развитие A-V-блока, желудочковая экстрасистолия, фибрилляция желудочков, запоры, сонливость.</w:t>
            </w:r>
          </w:p>
        </w:tc>
        <w:tc>
          <w:tcPr>
            <w:tcW w:w="2762" w:type="dxa"/>
          </w:tcPr>
          <w:p w:rsidR="006943F8" w:rsidRDefault="00CE7A29">
            <w:pPr>
              <w:jc w:val="both"/>
              <w:rPr>
                <w:rFonts w:ascii="Arial" w:hAnsi="Arial"/>
                <w:b w:val="0"/>
                <w:sz w:val="18"/>
              </w:rPr>
            </w:pPr>
            <w:r>
              <w:rPr>
                <w:rFonts w:ascii="Arial" w:hAnsi="Arial"/>
                <w:b w:val="0"/>
                <w:sz w:val="18"/>
              </w:rPr>
              <w:t>Вводить медленно и осторожно.</w:t>
            </w:r>
          </w:p>
        </w:tc>
      </w:tr>
      <w:tr w:rsidR="006943F8">
        <w:tc>
          <w:tcPr>
            <w:tcW w:w="496" w:type="dxa"/>
          </w:tcPr>
          <w:p w:rsidR="006943F8" w:rsidRDefault="00CE7A29">
            <w:pPr>
              <w:jc w:val="both"/>
              <w:rPr>
                <w:rFonts w:ascii="Arial" w:hAnsi="Arial"/>
                <w:b w:val="0"/>
                <w:sz w:val="18"/>
              </w:rPr>
            </w:pPr>
            <w:r>
              <w:rPr>
                <w:rFonts w:ascii="Arial" w:hAnsi="Arial"/>
                <w:b w:val="0"/>
                <w:sz w:val="18"/>
              </w:rPr>
              <w:t>2.</w:t>
            </w:r>
          </w:p>
        </w:tc>
        <w:tc>
          <w:tcPr>
            <w:tcW w:w="1743" w:type="dxa"/>
          </w:tcPr>
          <w:p w:rsidR="006943F8" w:rsidRDefault="00CE7A29">
            <w:pPr>
              <w:jc w:val="both"/>
              <w:rPr>
                <w:rFonts w:ascii="Arial" w:hAnsi="Arial"/>
                <w:b w:val="0"/>
                <w:sz w:val="18"/>
              </w:rPr>
            </w:pPr>
            <w:r>
              <w:rPr>
                <w:rFonts w:ascii="Arial" w:hAnsi="Arial"/>
                <w:b w:val="0"/>
                <w:sz w:val="18"/>
              </w:rPr>
              <w:t>Фуросемид</w:t>
            </w:r>
          </w:p>
        </w:tc>
        <w:tc>
          <w:tcPr>
            <w:tcW w:w="4210" w:type="dxa"/>
          </w:tcPr>
          <w:p w:rsidR="006943F8" w:rsidRDefault="00CE7A29">
            <w:pPr>
              <w:jc w:val="both"/>
              <w:rPr>
                <w:rFonts w:ascii="Arial" w:hAnsi="Arial"/>
                <w:b w:val="0"/>
                <w:sz w:val="18"/>
              </w:rPr>
            </w:pPr>
            <w:r>
              <w:rPr>
                <w:rFonts w:ascii="Arial" w:hAnsi="Arial"/>
                <w:b w:val="0"/>
                <w:sz w:val="18"/>
              </w:rPr>
              <w:t>Гипокалиемия, гипохлоремия, метаболический алкалоз</w:t>
            </w:r>
          </w:p>
        </w:tc>
        <w:tc>
          <w:tcPr>
            <w:tcW w:w="2762" w:type="dxa"/>
          </w:tcPr>
          <w:p w:rsidR="006943F8" w:rsidRDefault="00CE7A29">
            <w:pPr>
              <w:jc w:val="both"/>
              <w:rPr>
                <w:rFonts w:ascii="Arial" w:hAnsi="Arial"/>
                <w:b w:val="0"/>
                <w:sz w:val="18"/>
              </w:rPr>
            </w:pPr>
            <w:r>
              <w:rPr>
                <w:rFonts w:ascii="Arial" w:hAnsi="Arial"/>
                <w:b w:val="0"/>
                <w:sz w:val="18"/>
              </w:rPr>
              <w:t>введение препаратов калия, натрия хлорида, контроль электролитов  в сыворотке крови.</w:t>
            </w:r>
          </w:p>
        </w:tc>
      </w:tr>
      <w:tr w:rsidR="006943F8">
        <w:tc>
          <w:tcPr>
            <w:tcW w:w="496" w:type="dxa"/>
          </w:tcPr>
          <w:p w:rsidR="006943F8" w:rsidRDefault="00CE7A29">
            <w:pPr>
              <w:jc w:val="both"/>
              <w:rPr>
                <w:rFonts w:ascii="Arial" w:hAnsi="Arial"/>
                <w:b w:val="0"/>
                <w:sz w:val="18"/>
              </w:rPr>
            </w:pPr>
            <w:r>
              <w:rPr>
                <w:rFonts w:ascii="Arial" w:hAnsi="Arial"/>
                <w:b w:val="0"/>
                <w:sz w:val="18"/>
              </w:rPr>
              <w:t>3.</w:t>
            </w:r>
          </w:p>
        </w:tc>
        <w:tc>
          <w:tcPr>
            <w:tcW w:w="1743" w:type="dxa"/>
          </w:tcPr>
          <w:p w:rsidR="006943F8" w:rsidRDefault="00CE7A29">
            <w:pPr>
              <w:jc w:val="both"/>
              <w:rPr>
                <w:rFonts w:ascii="Arial" w:hAnsi="Arial"/>
                <w:b w:val="0"/>
                <w:sz w:val="18"/>
              </w:rPr>
            </w:pPr>
            <w:r>
              <w:rPr>
                <w:rFonts w:ascii="Arial" w:hAnsi="Arial"/>
                <w:b w:val="0"/>
                <w:sz w:val="18"/>
              </w:rPr>
              <w:t>Нитросорбид.</w:t>
            </w:r>
          </w:p>
        </w:tc>
        <w:tc>
          <w:tcPr>
            <w:tcW w:w="4210" w:type="dxa"/>
          </w:tcPr>
          <w:p w:rsidR="006943F8" w:rsidRDefault="00CE7A29">
            <w:pPr>
              <w:jc w:val="both"/>
              <w:rPr>
                <w:rFonts w:ascii="Arial" w:hAnsi="Arial"/>
                <w:b w:val="0"/>
                <w:sz w:val="18"/>
              </w:rPr>
            </w:pPr>
            <w:r>
              <w:rPr>
                <w:rFonts w:ascii="Arial" w:hAnsi="Arial"/>
                <w:b w:val="0"/>
                <w:sz w:val="18"/>
              </w:rPr>
              <w:t>Головная боль, ортостатический коллапс, тошнота, рвота, судороги</w:t>
            </w:r>
          </w:p>
        </w:tc>
        <w:tc>
          <w:tcPr>
            <w:tcW w:w="2762" w:type="dxa"/>
          </w:tcPr>
          <w:p w:rsidR="006943F8" w:rsidRDefault="00CE7A29">
            <w:pPr>
              <w:jc w:val="both"/>
              <w:rPr>
                <w:rFonts w:ascii="Arial" w:hAnsi="Arial"/>
                <w:b w:val="0"/>
                <w:sz w:val="18"/>
              </w:rPr>
            </w:pPr>
            <w:r>
              <w:rPr>
                <w:rFonts w:ascii="Arial" w:hAnsi="Arial"/>
                <w:b w:val="0"/>
                <w:sz w:val="18"/>
              </w:rPr>
              <w:t>Начинать принимать дробно, с 1/2 - 1/3 дозы</w:t>
            </w:r>
          </w:p>
        </w:tc>
      </w:tr>
      <w:tr w:rsidR="006943F8">
        <w:tc>
          <w:tcPr>
            <w:tcW w:w="496" w:type="dxa"/>
          </w:tcPr>
          <w:p w:rsidR="006943F8" w:rsidRDefault="00CE7A29">
            <w:pPr>
              <w:jc w:val="both"/>
              <w:rPr>
                <w:rFonts w:ascii="Arial" w:hAnsi="Arial"/>
                <w:b w:val="0"/>
                <w:sz w:val="18"/>
              </w:rPr>
            </w:pPr>
            <w:r>
              <w:rPr>
                <w:rFonts w:ascii="Arial" w:hAnsi="Arial"/>
                <w:b w:val="0"/>
                <w:sz w:val="18"/>
              </w:rPr>
              <w:t>4.</w:t>
            </w:r>
          </w:p>
        </w:tc>
        <w:tc>
          <w:tcPr>
            <w:tcW w:w="1743" w:type="dxa"/>
          </w:tcPr>
          <w:p w:rsidR="006943F8" w:rsidRDefault="00CE7A29">
            <w:pPr>
              <w:jc w:val="both"/>
              <w:rPr>
                <w:rFonts w:ascii="Arial" w:hAnsi="Arial"/>
                <w:b w:val="0"/>
                <w:sz w:val="18"/>
              </w:rPr>
            </w:pPr>
            <w:r>
              <w:rPr>
                <w:rFonts w:ascii="Arial" w:hAnsi="Arial"/>
                <w:b w:val="0"/>
                <w:sz w:val="18"/>
              </w:rPr>
              <w:t>Клофеллин</w:t>
            </w:r>
          </w:p>
        </w:tc>
        <w:tc>
          <w:tcPr>
            <w:tcW w:w="4210" w:type="dxa"/>
          </w:tcPr>
          <w:p w:rsidR="006943F8" w:rsidRDefault="00CE7A29">
            <w:pPr>
              <w:jc w:val="both"/>
              <w:rPr>
                <w:rFonts w:ascii="Arial" w:hAnsi="Arial"/>
                <w:b w:val="0"/>
                <w:sz w:val="18"/>
              </w:rPr>
            </w:pPr>
            <w:r>
              <w:rPr>
                <w:rFonts w:ascii="Arial" w:hAnsi="Arial"/>
                <w:b w:val="0"/>
                <w:sz w:val="18"/>
              </w:rPr>
              <w:t>1. Ортостатический коллапс, брадикардия, замедление АВ-проводимости, синдром Рейно (при длительном приеме). Эти побочные действия обусловлены чрезмерно выраженным терапевтическим эффектом у отдельных больных</w:t>
            </w:r>
          </w:p>
          <w:p w:rsidR="006943F8" w:rsidRDefault="00CE7A29">
            <w:pPr>
              <w:jc w:val="both"/>
              <w:rPr>
                <w:rFonts w:ascii="Arial" w:hAnsi="Arial"/>
                <w:b w:val="0"/>
                <w:sz w:val="18"/>
              </w:rPr>
            </w:pPr>
            <w:r>
              <w:rPr>
                <w:rFonts w:ascii="Arial" w:hAnsi="Arial"/>
                <w:b w:val="0"/>
                <w:sz w:val="18"/>
              </w:rPr>
              <w:t>2.  Связаны с выраженным внесосудистым фармакологическим эффектом - сухость во рту, вялость, утомляемость, сонливость, голово кружение, запоры</w:t>
            </w:r>
          </w:p>
          <w:p w:rsidR="006943F8" w:rsidRDefault="00CE7A29">
            <w:pPr>
              <w:jc w:val="both"/>
              <w:rPr>
                <w:rFonts w:ascii="Arial" w:hAnsi="Arial"/>
                <w:b w:val="0"/>
                <w:sz w:val="18"/>
              </w:rPr>
            </w:pPr>
            <w:r>
              <w:rPr>
                <w:rFonts w:ascii="Arial" w:hAnsi="Arial"/>
                <w:b w:val="0"/>
                <w:sz w:val="18"/>
              </w:rPr>
              <w:t>3. Не связанные с фармакологическим эффектом препарата - в связи с чем индивидуальные реакции непредсказуемы.</w:t>
            </w:r>
          </w:p>
          <w:p w:rsidR="006943F8" w:rsidRDefault="00CE7A29">
            <w:pPr>
              <w:jc w:val="both"/>
              <w:rPr>
                <w:rFonts w:ascii="Arial" w:hAnsi="Arial"/>
                <w:b w:val="0"/>
                <w:sz w:val="18"/>
              </w:rPr>
            </w:pPr>
            <w:r>
              <w:rPr>
                <w:rFonts w:ascii="Arial" w:hAnsi="Arial"/>
                <w:b w:val="0"/>
                <w:sz w:val="18"/>
              </w:rPr>
              <w:t>4. Синдром отмены</w:t>
            </w:r>
          </w:p>
        </w:tc>
        <w:tc>
          <w:tcPr>
            <w:tcW w:w="2762" w:type="dxa"/>
          </w:tcPr>
          <w:p w:rsidR="006943F8" w:rsidRDefault="00CE7A29">
            <w:pPr>
              <w:jc w:val="both"/>
              <w:rPr>
                <w:rFonts w:ascii="Arial" w:hAnsi="Arial"/>
                <w:b w:val="0"/>
                <w:sz w:val="18"/>
              </w:rPr>
            </w:pPr>
            <w:r>
              <w:rPr>
                <w:rFonts w:ascii="Arial" w:hAnsi="Arial"/>
                <w:b w:val="0"/>
                <w:sz w:val="18"/>
              </w:rPr>
              <w:t>Для профилактики синдрома отмены дозу клофелина постепенно снижают в течение 7-10 дней и одновременно назначают резерпин и октадин.</w:t>
            </w:r>
          </w:p>
          <w:p w:rsidR="006943F8" w:rsidRDefault="00CE7A29">
            <w:pPr>
              <w:jc w:val="both"/>
              <w:rPr>
                <w:rFonts w:ascii="Arial" w:hAnsi="Arial"/>
                <w:b w:val="0"/>
                <w:sz w:val="18"/>
              </w:rPr>
            </w:pPr>
            <w:r>
              <w:rPr>
                <w:rFonts w:ascii="Arial" w:hAnsi="Arial"/>
                <w:b w:val="0"/>
                <w:sz w:val="18"/>
              </w:rPr>
              <w:t xml:space="preserve"> Ортостатический коллапс профилактируется соблюдением постельного режима. Не рекомендуется увеличивать дозу свыше 0.9 мг.</w:t>
            </w:r>
          </w:p>
        </w:tc>
      </w:tr>
      <w:tr w:rsidR="006943F8">
        <w:tc>
          <w:tcPr>
            <w:tcW w:w="496" w:type="dxa"/>
          </w:tcPr>
          <w:p w:rsidR="006943F8" w:rsidRDefault="00CE7A29">
            <w:pPr>
              <w:jc w:val="both"/>
              <w:rPr>
                <w:rFonts w:ascii="Arial" w:hAnsi="Arial"/>
                <w:b w:val="0"/>
                <w:sz w:val="18"/>
              </w:rPr>
            </w:pPr>
            <w:r>
              <w:rPr>
                <w:rFonts w:ascii="Arial" w:hAnsi="Arial"/>
                <w:b w:val="0"/>
                <w:sz w:val="18"/>
              </w:rPr>
              <w:t>5.</w:t>
            </w:r>
          </w:p>
        </w:tc>
        <w:tc>
          <w:tcPr>
            <w:tcW w:w="1743" w:type="dxa"/>
          </w:tcPr>
          <w:p w:rsidR="006943F8" w:rsidRDefault="00CE7A29">
            <w:pPr>
              <w:jc w:val="both"/>
              <w:rPr>
                <w:rFonts w:ascii="Arial" w:hAnsi="Arial"/>
                <w:b w:val="0"/>
                <w:sz w:val="18"/>
              </w:rPr>
            </w:pPr>
            <w:r>
              <w:rPr>
                <w:rFonts w:ascii="Arial" w:hAnsi="Arial"/>
                <w:b w:val="0"/>
                <w:sz w:val="18"/>
              </w:rPr>
              <w:t>Гентамицин.</w:t>
            </w:r>
          </w:p>
        </w:tc>
        <w:tc>
          <w:tcPr>
            <w:tcW w:w="4210" w:type="dxa"/>
          </w:tcPr>
          <w:p w:rsidR="006943F8" w:rsidRDefault="00CE7A29">
            <w:pPr>
              <w:jc w:val="both"/>
              <w:rPr>
                <w:rFonts w:ascii="Arial" w:hAnsi="Arial"/>
                <w:b w:val="0"/>
                <w:sz w:val="18"/>
              </w:rPr>
            </w:pPr>
            <w:r>
              <w:rPr>
                <w:rFonts w:ascii="Arial" w:hAnsi="Arial"/>
                <w:b w:val="0"/>
                <w:sz w:val="18"/>
              </w:rPr>
              <w:t>Ототоксический и нефротоксичекий эффект.</w:t>
            </w:r>
          </w:p>
        </w:tc>
        <w:tc>
          <w:tcPr>
            <w:tcW w:w="2762" w:type="dxa"/>
          </w:tcPr>
          <w:p w:rsidR="006943F8" w:rsidRDefault="00CE7A29">
            <w:pPr>
              <w:jc w:val="both"/>
              <w:rPr>
                <w:rFonts w:ascii="Arial" w:hAnsi="Arial"/>
                <w:b w:val="0"/>
                <w:sz w:val="18"/>
              </w:rPr>
            </w:pPr>
            <w:r>
              <w:rPr>
                <w:rFonts w:ascii="Arial" w:hAnsi="Arial"/>
                <w:b w:val="0"/>
                <w:sz w:val="18"/>
              </w:rPr>
              <w:t>Не назначать одновременно с другими антибиотиками, запивать большим количеством жидкости, отмена препарата.</w:t>
            </w:r>
          </w:p>
        </w:tc>
      </w:tr>
      <w:tr w:rsidR="006943F8">
        <w:tc>
          <w:tcPr>
            <w:tcW w:w="496" w:type="dxa"/>
          </w:tcPr>
          <w:p w:rsidR="006943F8" w:rsidRDefault="00CE7A29">
            <w:pPr>
              <w:jc w:val="both"/>
              <w:rPr>
                <w:rFonts w:ascii="Arial" w:hAnsi="Arial"/>
                <w:b w:val="0"/>
                <w:sz w:val="18"/>
              </w:rPr>
            </w:pPr>
            <w:r>
              <w:rPr>
                <w:rFonts w:ascii="Arial" w:hAnsi="Arial"/>
                <w:b w:val="0"/>
                <w:sz w:val="18"/>
              </w:rPr>
              <w:t>6.</w:t>
            </w:r>
          </w:p>
        </w:tc>
        <w:tc>
          <w:tcPr>
            <w:tcW w:w="1743" w:type="dxa"/>
          </w:tcPr>
          <w:p w:rsidR="006943F8" w:rsidRDefault="00CE7A29">
            <w:pPr>
              <w:jc w:val="both"/>
              <w:rPr>
                <w:rFonts w:ascii="Arial" w:hAnsi="Arial"/>
                <w:b w:val="0"/>
                <w:sz w:val="18"/>
              </w:rPr>
            </w:pPr>
            <w:r>
              <w:rPr>
                <w:rFonts w:ascii="Arial" w:hAnsi="Arial"/>
                <w:b w:val="0"/>
                <w:sz w:val="18"/>
              </w:rPr>
              <w:t>Аспирин</w:t>
            </w:r>
          </w:p>
        </w:tc>
        <w:tc>
          <w:tcPr>
            <w:tcW w:w="4210" w:type="dxa"/>
          </w:tcPr>
          <w:p w:rsidR="006943F8" w:rsidRDefault="00CE7A29">
            <w:pPr>
              <w:jc w:val="both"/>
              <w:rPr>
                <w:rFonts w:ascii="Arial" w:hAnsi="Arial"/>
                <w:b w:val="0"/>
                <w:sz w:val="18"/>
              </w:rPr>
            </w:pPr>
            <w:r>
              <w:rPr>
                <w:rFonts w:ascii="Arial" w:hAnsi="Arial"/>
                <w:b w:val="0"/>
                <w:sz w:val="18"/>
              </w:rPr>
              <w:t>лейкопения, кровотечение ( из ЖКТ, геморрагический синдром), медикаментозная язва, обострение язвенной болезни,  аспириновая астма.</w:t>
            </w:r>
          </w:p>
        </w:tc>
        <w:tc>
          <w:tcPr>
            <w:tcW w:w="2762" w:type="dxa"/>
          </w:tcPr>
          <w:p w:rsidR="006943F8" w:rsidRDefault="00CE7A29">
            <w:pPr>
              <w:jc w:val="both"/>
              <w:rPr>
                <w:rFonts w:ascii="Arial" w:hAnsi="Arial"/>
                <w:b w:val="0"/>
                <w:sz w:val="18"/>
              </w:rPr>
            </w:pPr>
            <w:r>
              <w:rPr>
                <w:rFonts w:ascii="Arial" w:hAnsi="Arial"/>
                <w:b w:val="0"/>
                <w:sz w:val="18"/>
              </w:rPr>
              <w:t>Своевременный контроль свертывающей системы крови (при  лейкоцитах крови менее 3 х 10</w:t>
            </w:r>
            <w:r>
              <w:rPr>
                <w:rFonts w:ascii="Arial" w:hAnsi="Arial"/>
                <w:b w:val="0"/>
                <w:sz w:val="18"/>
                <w:vertAlign w:val="superscript"/>
              </w:rPr>
              <w:t xml:space="preserve">9 </w:t>
            </w:r>
            <w:r>
              <w:rPr>
                <w:rFonts w:ascii="Arial" w:hAnsi="Arial"/>
                <w:b w:val="0"/>
                <w:sz w:val="18"/>
              </w:rPr>
              <w:t xml:space="preserve"> препарат отменяют). </w:t>
            </w:r>
          </w:p>
        </w:tc>
      </w:tr>
      <w:tr w:rsidR="006943F8">
        <w:tc>
          <w:tcPr>
            <w:tcW w:w="496" w:type="dxa"/>
          </w:tcPr>
          <w:p w:rsidR="006943F8" w:rsidRDefault="00CE7A29">
            <w:pPr>
              <w:jc w:val="both"/>
              <w:rPr>
                <w:rFonts w:ascii="Arial" w:hAnsi="Arial"/>
                <w:b w:val="0"/>
                <w:sz w:val="18"/>
              </w:rPr>
            </w:pPr>
            <w:r>
              <w:rPr>
                <w:rFonts w:ascii="Arial" w:hAnsi="Arial"/>
                <w:b w:val="0"/>
                <w:sz w:val="18"/>
              </w:rPr>
              <w:t>7.</w:t>
            </w:r>
          </w:p>
        </w:tc>
        <w:tc>
          <w:tcPr>
            <w:tcW w:w="1743" w:type="dxa"/>
          </w:tcPr>
          <w:p w:rsidR="006943F8" w:rsidRDefault="00CE7A29">
            <w:pPr>
              <w:jc w:val="both"/>
              <w:rPr>
                <w:rFonts w:ascii="Arial" w:hAnsi="Arial"/>
                <w:b w:val="0"/>
                <w:sz w:val="18"/>
              </w:rPr>
            </w:pPr>
            <w:r>
              <w:rPr>
                <w:rFonts w:ascii="Arial" w:hAnsi="Arial"/>
                <w:b w:val="0"/>
                <w:sz w:val="18"/>
              </w:rPr>
              <w:t xml:space="preserve"> Капотен</w:t>
            </w:r>
          </w:p>
        </w:tc>
        <w:tc>
          <w:tcPr>
            <w:tcW w:w="4210" w:type="dxa"/>
          </w:tcPr>
          <w:p w:rsidR="006943F8" w:rsidRDefault="00CE7A29">
            <w:pPr>
              <w:jc w:val="both"/>
              <w:rPr>
                <w:rFonts w:ascii="Arial" w:hAnsi="Arial"/>
                <w:b w:val="0"/>
                <w:sz w:val="18"/>
              </w:rPr>
            </w:pPr>
            <w:r>
              <w:rPr>
                <w:rFonts w:ascii="Arial" w:hAnsi="Arial"/>
                <w:b w:val="0"/>
                <w:sz w:val="18"/>
              </w:rPr>
              <w:t xml:space="preserve">головокружение, головная боль, нарушение вкуса, кожная сыпь, зуд. </w:t>
            </w:r>
          </w:p>
        </w:tc>
        <w:tc>
          <w:tcPr>
            <w:tcW w:w="2762" w:type="dxa"/>
          </w:tcPr>
          <w:p w:rsidR="006943F8" w:rsidRDefault="00CE7A29">
            <w:pPr>
              <w:jc w:val="both"/>
              <w:rPr>
                <w:rFonts w:ascii="Arial" w:hAnsi="Arial"/>
                <w:b w:val="0"/>
                <w:sz w:val="18"/>
              </w:rPr>
            </w:pPr>
            <w:r>
              <w:rPr>
                <w:rFonts w:ascii="Arial" w:hAnsi="Arial"/>
                <w:b w:val="0"/>
                <w:sz w:val="18"/>
              </w:rPr>
              <w:t xml:space="preserve"> Выраженность побочных действий зависит от длительности лечения, поэтому для профилактики осложнений необходимо корректировать сроки лечения. </w:t>
            </w:r>
          </w:p>
        </w:tc>
      </w:tr>
      <w:tr w:rsidR="006943F8">
        <w:tc>
          <w:tcPr>
            <w:tcW w:w="496" w:type="dxa"/>
          </w:tcPr>
          <w:p w:rsidR="006943F8" w:rsidRDefault="00CE7A29">
            <w:pPr>
              <w:jc w:val="both"/>
              <w:rPr>
                <w:rFonts w:ascii="Arial" w:hAnsi="Arial"/>
                <w:b w:val="0"/>
                <w:sz w:val="18"/>
              </w:rPr>
            </w:pPr>
            <w:r>
              <w:rPr>
                <w:rFonts w:ascii="Arial" w:hAnsi="Arial"/>
                <w:b w:val="0"/>
                <w:sz w:val="18"/>
              </w:rPr>
              <w:t>8.</w:t>
            </w:r>
          </w:p>
        </w:tc>
        <w:tc>
          <w:tcPr>
            <w:tcW w:w="1743" w:type="dxa"/>
          </w:tcPr>
          <w:p w:rsidR="006943F8" w:rsidRDefault="00CE7A29">
            <w:pPr>
              <w:jc w:val="both"/>
              <w:rPr>
                <w:rFonts w:ascii="Arial" w:hAnsi="Arial"/>
                <w:b w:val="0"/>
                <w:sz w:val="18"/>
              </w:rPr>
            </w:pPr>
            <w:r>
              <w:rPr>
                <w:rFonts w:ascii="Arial" w:hAnsi="Arial"/>
                <w:b w:val="0"/>
                <w:sz w:val="18"/>
              </w:rPr>
              <w:t>Аспаркам</w:t>
            </w:r>
          </w:p>
        </w:tc>
        <w:tc>
          <w:tcPr>
            <w:tcW w:w="4210" w:type="dxa"/>
          </w:tcPr>
          <w:p w:rsidR="006943F8" w:rsidRDefault="00CE7A29">
            <w:pPr>
              <w:jc w:val="both"/>
              <w:rPr>
                <w:rFonts w:ascii="Arial" w:hAnsi="Arial"/>
                <w:b w:val="0"/>
                <w:sz w:val="18"/>
              </w:rPr>
            </w:pPr>
            <w:r>
              <w:rPr>
                <w:rFonts w:ascii="Arial" w:hAnsi="Arial"/>
                <w:b w:val="0"/>
                <w:sz w:val="18"/>
              </w:rPr>
              <w:t>Парестезии, тошнота, рвота, диарея</w:t>
            </w:r>
          </w:p>
        </w:tc>
        <w:tc>
          <w:tcPr>
            <w:tcW w:w="2762" w:type="dxa"/>
          </w:tcPr>
          <w:p w:rsidR="006943F8" w:rsidRDefault="00CE7A29">
            <w:pPr>
              <w:jc w:val="both"/>
              <w:rPr>
                <w:rFonts w:ascii="Arial" w:hAnsi="Arial"/>
                <w:b w:val="0"/>
                <w:sz w:val="18"/>
              </w:rPr>
            </w:pPr>
            <w:r>
              <w:rPr>
                <w:rFonts w:ascii="Arial" w:hAnsi="Arial"/>
                <w:b w:val="0"/>
                <w:sz w:val="18"/>
              </w:rPr>
              <w:t>отмена препарата</w:t>
            </w:r>
          </w:p>
        </w:tc>
      </w:tr>
      <w:tr w:rsidR="006943F8">
        <w:tc>
          <w:tcPr>
            <w:tcW w:w="496" w:type="dxa"/>
          </w:tcPr>
          <w:p w:rsidR="006943F8" w:rsidRDefault="00CE7A29">
            <w:pPr>
              <w:jc w:val="both"/>
              <w:rPr>
                <w:rFonts w:ascii="Arial" w:hAnsi="Arial"/>
                <w:b w:val="0"/>
                <w:sz w:val="18"/>
              </w:rPr>
            </w:pPr>
            <w:r>
              <w:rPr>
                <w:rFonts w:ascii="Arial" w:hAnsi="Arial"/>
                <w:b w:val="0"/>
                <w:sz w:val="18"/>
              </w:rPr>
              <w:t>9.</w:t>
            </w:r>
          </w:p>
        </w:tc>
        <w:tc>
          <w:tcPr>
            <w:tcW w:w="1743" w:type="dxa"/>
          </w:tcPr>
          <w:p w:rsidR="006943F8" w:rsidRDefault="00CE7A29">
            <w:pPr>
              <w:jc w:val="both"/>
              <w:rPr>
                <w:rFonts w:ascii="Arial" w:hAnsi="Arial"/>
                <w:b w:val="0"/>
                <w:sz w:val="18"/>
              </w:rPr>
            </w:pPr>
            <w:r>
              <w:rPr>
                <w:rFonts w:ascii="Arial" w:hAnsi="Arial"/>
                <w:b w:val="0"/>
                <w:sz w:val="18"/>
              </w:rPr>
              <w:t xml:space="preserve">Строфантин </w:t>
            </w:r>
          </w:p>
        </w:tc>
        <w:tc>
          <w:tcPr>
            <w:tcW w:w="4210" w:type="dxa"/>
          </w:tcPr>
          <w:p w:rsidR="006943F8" w:rsidRDefault="00CE7A29">
            <w:pPr>
              <w:jc w:val="both"/>
              <w:rPr>
                <w:rFonts w:ascii="Arial" w:hAnsi="Arial"/>
                <w:b w:val="0"/>
                <w:sz w:val="18"/>
              </w:rPr>
            </w:pPr>
            <w:r>
              <w:rPr>
                <w:rFonts w:ascii="Arial" w:hAnsi="Arial"/>
                <w:b w:val="0"/>
                <w:sz w:val="18"/>
              </w:rPr>
              <w:t>Брадикардия, нарушение АВ-проводимости, ксантопсия, нарушение сознания</w:t>
            </w:r>
          </w:p>
        </w:tc>
        <w:tc>
          <w:tcPr>
            <w:tcW w:w="2762" w:type="dxa"/>
          </w:tcPr>
          <w:p w:rsidR="006943F8" w:rsidRDefault="00CE7A29">
            <w:pPr>
              <w:jc w:val="both"/>
              <w:rPr>
                <w:rFonts w:ascii="Arial" w:hAnsi="Arial"/>
                <w:b w:val="0"/>
                <w:sz w:val="18"/>
              </w:rPr>
            </w:pPr>
            <w:r>
              <w:rPr>
                <w:rFonts w:ascii="Arial" w:hAnsi="Arial"/>
                <w:b w:val="0"/>
                <w:sz w:val="18"/>
              </w:rPr>
              <w:t>Отмена препарата, как антидот вводят унитиол.</w:t>
            </w:r>
          </w:p>
        </w:tc>
      </w:tr>
      <w:tr w:rsidR="006943F8">
        <w:tc>
          <w:tcPr>
            <w:tcW w:w="496" w:type="dxa"/>
          </w:tcPr>
          <w:p w:rsidR="006943F8" w:rsidRDefault="00CE7A29">
            <w:pPr>
              <w:jc w:val="both"/>
              <w:rPr>
                <w:rFonts w:ascii="Arial" w:hAnsi="Arial"/>
                <w:b w:val="0"/>
                <w:sz w:val="18"/>
              </w:rPr>
            </w:pPr>
            <w:r>
              <w:rPr>
                <w:rFonts w:ascii="Arial" w:hAnsi="Arial"/>
                <w:b w:val="0"/>
                <w:sz w:val="18"/>
              </w:rPr>
              <w:t>10.</w:t>
            </w:r>
          </w:p>
        </w:tc>
        <w:tc>
          <w:tcPr>
            <w:tcW w:w="1743" w:type="dxa"/>
          </w:tcPr>
          <w:p w:rsidR="006943F8" w:rsidRDefault="00CE7A29">
            <w:pPr>
              <w:jc w:val="both"/>
              <w:rPr>
                <w:rFonts w:ascii="Arial" w:hAnsi="Arial"/>
                <w:b w:val="0"/>
                <w:sz w:val="18"/>
              </w:rPr>
            </w:pPr>
            <w:r>
              <w:rPr>
                <w:rFonts w:ascii="Arial" w:hAnsi="Arial"/>
                <w:b w:val="0"/>
                <w:sz w:val="18"/>
              </w:rPr>
              <w:t>Аскорбиновая кислота.</w:t>
            </w:r>
          </w:p>
        </w:tc>
        <w:tc>
          <w:tcPr>
            <w:tcW w:w="4210" w:type="dxa"/>
          </w:tcPr>
          <w:p w:rsidR="006943F8" w:rsidRDefault="00CE7A29">
            <w:pPr>
              <w:jc w:val="both"/>
              <w:rPr>
                <w:rFonts w:ascii="Arial" w:hAnsi="Arial"/>
                <w:b w:val="0"/>
                <w:sz w:val="18"/>
              </w:rPr>
            </w:pPr>
            <w:r>
              <w:rPr>
                <w:rFonts w:ascii="Arial" w:hAnsi="Arial"/>
                <w:b w:val="0"/>
                <w:sz w:val="18"/>
              </w:rPr>
              <w:t>При длительном применении вызывает угнетающее влияние на инсулярный аппарат поджелудочной железы.</w:t>
            </w:r>
          </w:p>
        </w:tc>
        <w:tc>
          <w:tcPr>
            <w:tcW w:w="2762" w:type="dxa"/>
          </w:tcPr>
          <w:p w:rsidR="006943F8" w:rsidRDefault="00CE7A29">
            <w:pPr>
              <w:jc w:val="both"/>
              <w:rPr>
                <w:rFonts w:ascii="Arial" w:hAnsi="Arial"/>
                <w:b w:val="0"/>
                <w:sz w:val="18"/>
              </w:rPr>
            </w:pPr>
            <w:r>
              <w:rPr>
                <w:rFonts w:ascii="Arial" w:hAnsi="Arial"/>
                <w:b w:val="0"/>
                <w:sz w:val="18"/>
              </w:rPr>
              <w:t>Регулярно контролировать функциональную способность поджелудочной железы и, при необходимости отмена препарата.</w:t>
            </w:r>
          </w:p>
        </w:tc>
      </w:tr>
      <w:tr w:rsidR="006943F8">
        <w:tc>
          <w:tcPr>
            <w:tcW w:w="496" w:type="dxa"/>
          </w:tcPr>
          <w:p w:rsidR="006943F8" w:rsidRDefault="00CE7A29">
            <w:pPr>
              <w:jc w:val="both"/>
              <w:rPr>
                <w:rFonts w:ascii="Arial" w:hAnsi="Arial"/>
                <w:b w:val="0"/>
                <w:sz w:val="18"/>
              </w:rPr>
            </w:pPr>
            <w:r>
              <w:rPr>
                <w:rFonts w:ascii="Arial" w:hAnsi="Arial"/>
                <w:b w:val="0"/>
                <w:sz w:val="18"/>
              </w:rPr>
              <w:t>11.</w:t>
            </w:r>
          </w:p>
        </w:tc>
        <w:tc>
          <w:tcPr>
            <w:tcW w:w="1743" w:type="dxa"/>
          </w:tcPr>
          <w:p w:rsidR="006943F8" w:rsidRDefault="00CE7A29">
            <w:pPr>
              <w:jc w:val="both"/>
              <w:rPr>
                <w:rFonts w:ascii="Arial" w:hAnsi="Arial"/>
                <w:b w:val="0"/>
                <w:sz w:val="18"/>
              </w:rPr>
            </w:pPr>
            <w:r>
              <w:rPr>
                <w:rFonts w:ascii="Arial" w:hAnsi="Arial"/>
                <w:b w:val="0"/>
                <w:sz w:val="18"/>
              </w:rPr>
              <w:t>Тиамина</w:t>
            </w:r>
          </w:p>
          <w:p w:rsidR="006943F8" w:rsidRDefault="00CE7A29">
            <w:pPr>
              <w:jc w:val="both"/>
              <w:rPr>
                <w:rFonts w:ascii="Arial" w:hAnsi="Arial"/>
                <w:b w:val="0"/>
                <w:sz w:val="18"/>
              </w:rPr>
            </w:pPr>
            <w:r>
              <w:rPr>
                <w:rFonts w:ascii="Arial" w:hAnsi="Arial"/>
                <w:b w:val="0"/>
                <w:sz w:val="18"/>
              </w:rPr>
              <w:t>бромид.</w:t>
            </w:r>
          </w:p>
        </w:tc>
        <w:tc>
          <w:tcPr>
            <w:tcW w:w="4210" w:type="dxa"/>
          </w:tcPr>
          <w:p w:rsidR="006943F8" w:rsidRDefault="00CE7A29">
            <w:pPr>
              <w:jc w:val="both"/>
              <w:rPr>
                <w:rFonts w:ascii="Arial" w:hAnsi="Arial"/>
                <w:b w:val="0"/>
                <w:sz w:val="18"/>
              </w:rPr>
            </w:pPr>
            <w:r>
              <w:rPr>
                <w:rFonts w:ascii="Arial" w:hAnsi="Arial"/>
                <w:b w:val="0"/>
                <w:sz w:val="18"/>
              </w:rPr>
              <w:t>Развитие аллргических реакций.</w:t>
            </w:r>
          </w:p>
        </w:tc>
        <w:tc>
          <w:tcPr>
            <w:tcW w:w="2762" w:type="dxa"/>
          </w:tcPr>
          <w:p w:rsidR="006943F8" w:rsidRDefault="00CE7A29">
            <w:pPr>
              <w:jc w:val="both"/>
              <w:rPr>
                <w:rFonts w:ascii="Arial" w:hAnsi="Arial"/>
                <w:b w:val="0"/>
                <w:sz w:val="18"/>
              </w:rPr>
            </w:pPr>
            <w:r>
              <w:rPr>
                <w:rFonts w:ascii="Arial" w:hAnsi="Arial"/>
                <w:b w:val="0"/>
                <w:sz w:val="18"/>
              </w:rPr>
              <w:t>Введение в малых дозах или отмена препарата.</w:t>
            </w:r>
          </w:p>
        </w:tc>
      </w:tr>
      <w:tr w:rsidR="006943F8">
        <w:tc>
          <w:tcPr>
            <w:tcW w:w="496" w:type="dxa"/>
          </w:tcPr>
          <w:p w:rsidR="006943F8" w:rsidRDefault="00CE7A29">
            <w:pPr>
              <w:jc w:val="both"/>
              <w:rPr>
                <w:rFonts w:ascii="Arial" w:hAnsi="Arial"/>
                <w:b w:val="0"/>
                <w:sz w:val="18"/>
              </w:rPr>
            </w:pPr>
            <w:r>
              <w:rPr>
                <w:rFonts w:ascii="Arial" w:hAnsi="Arial"/>
                <w:b w:val="0"/>
                <w:sz w:val="18"/>
              </w:rPr>
              <w:t>12.</w:t>
            </w:r>
          </w:p>
        </w:tc>
        <w:tc>
          <w:tcPr>
            <w:tcW w:w="1743" w:type="dxa"/>
          </w:tcPr>
          <w:p w:rsidR="006943F8" w:rsidRDefault="00CE7A29">
            <w:pPr>
              <w:jc w:val="both"/>
              <w:rPr>
                <w:rFonts w:ascii="Arial" w:hAnsi="Arial"/>
                <w:b w:val="0"/>
                <w:sz w:val="18"/>
              </w:rPr>
            </w:pPr>
            <w:r>
              <w:rPr>
                <w:rFonts w:ascii="Arial" w:hAnsi="Arial"/>
                <w:b w:val="0"/>
                <w:sz w:val="18"/>
              </w:rPr>
              <w:t>Пиридоксин.</w:t>
            </w:r>
          </w:p>
        </w:tc>
        <w:tc>
          <w:tcPr>
            <w:tcW w:w="4210" w:type="dxa"/>
          </w:tcPr>
          <w:p w:rsidR="006943F8" w:rsidRDefault="00CE7A29">
            <w:pPr>
              <w:jc w:val="both"/>
              <w:rPr>
                <w:rFonts w:ascii="Arial" w:hAnsi="Arial"/>
                <w:b w:val="0"/>
                <w:sz w:val="18"/>
              </w:rPr>
            </w:pPr>
            <w:r>
              <w:rPr>
                <w:rFonts w:ascii="Arial" w:hAnsi="Arial"/>
                <w:b w:val="0"/>
                <w:sz w:val="18"/>
              </w:rPr>
              <w:t>Аллергические реакции, повышение кислотности желудочного сока.</w:t>
            </w:r>
          </w:p>
        </w:tc>
        <w:tc>
          <w:tcPr>
            <w:tcW w:w="2762" w:type="dxa"/>
          </w:tcPr>
          <w:p w:rsidR="006943F8" w:rsidRDefault="00CE7A29">
            <w:pPr>
              <w:jc w:val="both"/>
              <w:rPr>
                <w:rFonts w:ascii="Arial" w:hAnsi="Arial"/>
                <w:b w:val="0"/>
                <w:sz w:val="18"/>
              </w:rPr>
            </w:pPr>
            <w:r>
              <w:rPr>
                <w:rFonts w:ascii="Arial" w:hAnsi="Arial"/>
                <w:b w:val="0"/>
                <w:sz w:val="18"/>
              </w:rPr>
              <w:t>Противопоказан больным с язвенной болезнью, назначать с малых доз.</w:t>
            </w:r>
          </w:p>
        </w:tc>
      </w:tr>
    </w:tbl>
    <w:p w:rsidR="006943F8" w:rsidRDefault="00CE7A29">
      <w:pPr>
        <w:jc w:val="both"/>
        <w:rPr>
          <w:rFonts w:ascii="Arial" w:hAnsi="Arial"/>
          <w:b w:val="0"/>
          <w:sz w:val="18"/>
        </w:rPr>
      </w:pPr>
      <w:r>
        <w:rPr>
          <w:rFonts w:ascii="Arial" w:hAnsi="Arial"/>
          <w:b w:val="0"/>
          <w:sz w:val="18"/>
        </w:rPr>
        <w:t>Особенности взаимодействия, применяемых лекарственных средств.</w:t>
      </w: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3"/>
        <w:gridCol w:w="1985"/>
        <w:gridCol w:w="510"/>
        <w:gridCol w:w="471"/>
        <w:gridCol w:w="472"/>
        <w:gridCol w:w="472"/>
        <w:gridCol w:w="472"/>
        <w:gridCol w:w="472"/>
        <w:gridCol w:w="472"/>
        <w:gridCol w:w="472"/>
        <w:gridCol w:w="472"/>
        <w:gridCol w:w="472"/>
        <w:gridCol w:w="472"/>
        <w:gridCol w:w="586"/>
        <w:gridCol w:w="567"/>
      </w:tblGrid>
      <w:tr w:rsidR="006943F8">
        <w:tc>
          <w:tcPr>
            <w:tcW w:w="493" w:type="dxa"/>
          </w:tcPr>
          <w:p w:rsidR="006943F8" w:rsidRDefault="00CE7A29">
            <w:pPr>
              <w:jc w:val="center"/>
              <w:rPr>
                <w:rFonts w:ascii="Arial" w:hAnsi="Arial"/>
                <w:b w:val="0"/>
                <w:sz w:val="18"/>
              </w:rPr>
            </w:pPr>
            <w:r>
              <w:rPr>
                <w:rFonts w:ascii="Arial" w:hAnsi="Arial"/>
                <w:b w:val="0"/>
                <w:sz w:val="18"/>
              </w:rPr>
              <w:t>№</w:t>
            </w:r>
          </w:p>
          <w:p w:rsidR="006943F8" w:rsidRDefault="00CE7A29">
            <w:pPr>
              <w:jc w:val="center"/>
              <w:rPr>
                <w:rFonts w:ascii="Arial" w:hAnsi="Arial"/>
                <w:b w:val="0"/>
                <w:sz w:val="18"/>
              </w:rPr>
            </w:pPr>
            <w:r>
              <w:rPr>
                <w:rFonts w:ascii="Arial" w:hAnsi="Arial"/>
                <w:b w:val="0"/>
                <w:sz w:val="18"/>
              </w:rPr>
              <w:t>п/п</w:t>
            </w:r>
          </w:p>
        </w:tc>
        <w:tc>
          <w:tcPr>
            <w:tcW w:w="1985" w:type="dxa"/>
          </w:tcPr>
          <w:p w:rsidR="006943F8" w:rsidRDefault="00CE7A29">
            <w:pPr>
              <w:jc w:val="center"/>
              <w:rPr>
                <w:rFonts w:ascii="Arial" w:hAnsi="Arial"/>
                <w:b w:val="0"/>
                <w:sz w:val="18"/>
              </w:rPr>
            </w:pPr>
            <w:r>
              <w:rPr>
                <w:rFonts w:ascii="Arial" w:hAnsi="Arial"/>
                <w:b w:val="0"/>
                <w:sz w:val="18"/>
              </w:rPr>
              <w:t>Лекарственные препараты.</w:t>
            </w:r>
          </w:p>
        </w:tc>
        <w:tc>
          <w:tcPr>
            <w:tcW w:w="510" w:type="dxa"/>
          </w:tcPr>
          <w:p w:rsidR="006943F8" w:rsidRDefault="006943F8">
            <w:pPr>
              <w:jc w:val="center"/>
              <w:rPr>
                <w:rFonts w:ascii="Arial" w:hAnsi="Arial"/>
                <w:b w:val="0"/>
                <w:sz w:val="18"/>
              </w:rPr>
            </w:pPr>
          </w:p>
        </w:tc>
        <w:tc>
          <w:tcPr>
            <w:tcW w:w="471" w:type="dxa"/>
          </w:tcPr>
          <w:p w:rsidR="006943F8" w:rsidRDefault="00CE7A29">
            <w:pPr>
              <w:jc w:val="center"/>
              <w:rPr>
                <w:rFonts w:ascii="Arial" w:hAnsi="Arial"/>
                <w:b w:val="0"/>
                <w:sz w:val="18"/>
              </w:rPr>
            </w:pPr>
            <w:r>
              <w:rPr>
                <w:rFonts w:ascii="Arial" w:hAnsi="Arial"/>
                <w:b w:val="0"/>
                <w:sz w:val="18"/>
              </w:rPr>
              <w:t>А</w:t>
            </w:r>
          </w:p>
        </w:tc>
        <w:tc>
          <w:tcPr>
            <w:tcW w:w="472" w:type="dxa"/>
          </w:tcPr>
          <w:p w:rsidR="006943F8" w:rsidRDefault="00CE7A29">
            <w:pPr>
              <w:jc w:val="center"/>
              <w:rPr>
                <w:rFonts w:ascii="Arial" w:hAnsi="Arial"/>
                <w:b w:val="0"/>
                <w:sz w:val="18"/>
              </w:rPr>
            </w:pPr>
            <w:r>
              <w:rPr>
                <w:rFonts w:ascii="Arial" w:hAnsi="Arial"/>
                <w:b w:val="0"/>
                <w:sz w:val="18"/>
              </w:rPr>
              <w:t>Б</w:t>
            </w:r>
          </w:p>
        </w:tc>
        <w:tc>
          <w:tcPr>
            <w:tcW w:w="472" w:type="dxa"/>
          </w:tcPr>
          <w:p w:rsidR="006943F8" w:rsidRDefault="00CE7A29">
            <w:pPr>
              <w:jc w:val="center"/>
              <w:rPr>
                <w:rFonts w:ascii="Arial" w:hAnsi="Arial"/>
                <w:b w:val="0"/>
                <w:sz w:val="18"/>
              </w:rPr>
            </w:pPr>
            <w:r>
              <w:rPr>
                <w:rFonts w:ascii="Arial" w:hAnsi="Arial"/>
                <w:b w:val="0"/>
                <w:sz w:val="18"/>
              </w:rPr>
              <w:t>В</w:t>
            </w:r>
          </w:p>
        </w:tc>
        <w:tc>
          <w:tcPr>
            <w:tcW w:w="472" w:type="dxa"/>
          </w:tcPr>
          <w:p w:rsidR="006943F8" w:rsidRDefault="00CE7A29">
            <w:pPr>
              <w:jc w:val="center"/>
              <w:rPr>
                <w:rFonts w:ascii="Arial" w:hAnsi="Arial"/>
                <w:b w:val="0"/>
                <w:sz w:val="18"/>
              </w:rPr>
            </w:pPr>
            <w:r>
              <w:rPr>
                <w:rFonts w:ascii="Arial" w:hAnsi="Arial"/>
                <w:b w:val="0"/>
                <w:sz w:val="18"/>
              </w:rPr>
              <w:t>Г</w:t>
            </w:r>
          </w:p>
        </w:tc>
        <w:tc>
          <w:tcPr>
            <w:tcW w:w="472" w:type="dxa"/>
          </w:tcPr>
          <w:p w:rsidR="006943F8" w:rsidRDefault="00CE7A29">
            <w:pPr>
              <w:jc w:val="center"/>
              <w:rPr>
                <w:rFonts w:ascii="Arial" w:hAnsi="Arial"/>
                <w:b w:val="0"/>
                <w:sz w:val="18"/>
              </w:rPr>
            </w:pPr>
            <w:r>
              <w:rPr>
                <w:rFonts w:ascii="Arial" w:hAnsi="Arial"/>
                <w:b w:val="0"/>
                <w:sz w:val="18"/>
              </w:rPr>
              <w:t>Д</w:t>
            </w:r>
          </w:p>
        </w:tc>
        <w:tc>
          <w:tcPr>
            <w:tcW w:w="472" w:type="dxa"/>
          </w:tcPr>
          <w:p w:rsidR="006943F8" w:rsidRDefault="00CE7A29">
            <w:pPr>
              <w:jc w:val="center"/>
              <w:rPr>
                <w:rFonts w:ascii="Arial" w:hAnsi="Arial"/>
                <w:b w:val="0"/>
                <w:sz w:val="18"/>
              </w:rPr>
            </w:pPr>
            <w:r>
              <w:rPr>
                <w:rFonts w:ascii="Arial" w:hAnsi="Arial"/>
                <w:b w:val="0"/>
                <w:sz w:val="18"/>
              </w:rPr>
              <w:t>Е</w:t>
            </w:r>
          </w:p>
        </w:tc>
        <w:tc>
          <w:tcPr>
            <w:tcW w:w="472" w:type="dxa"/>
          </w:tcPr>
          <w:p w:rsidR="006943F8" w:rsidRDefault="00CE7A29">
            <w:pPr>
              <w:jc w:val="center"/>
              <w:rPr>
                <w:rFonts w:ascii="Arial" w:hAnsi="Arial"/>
                <w:b w:val="0"/>
                <w:sz w:val="18"/>
              </w:rPr>
            </w:pPr>
            <w:r>
              <w:rPr>
                <w:rFonts w:ascii="Arial" w:hAnsi="Arial"/>
                <w:b w:val="0"/>
                <w:sz w:val="18"/>
              </w:rPr>
              <w:t>Ж</w:t>
            </w:r>
          </w:p>
        </w:tc>
        <w:tc>
          <w:tcPr>
            <w:tcW w:w="472" w:type="dxa"/>
          </w:tcPr>
          <w:p w:rsidR="006943F8" w:rsidRDefault="00CE7A29">
            <w:pPr>
              <w:jc w:val="center"/>
              <w:rPr>
                <w:rFonts w:ascii="Arial" w:hAnsi="Arial"/>
                <w:b w:val="0"/>
                <w:sz w:val="18"/>
              </w:rPr>
            </w:pPr>
            <w:r>
              <w:rPr>
                <w:rFonts w:ascii="Arial" w:hAnsi="Arial"/>
                <w:b w:val="0"/>
                <w:sz w:val="18"/>
              </w:rPr>
              <w:t>З</w:t>
            </w:r>
          </w:p>
        </w:tc>
        <w:tc>
          <w:tcPr>
            <w:tcW w:w="472" w:type="dxa"/>
          </w:tcPr>
          <w:p w:rsidR="006943F8" w:rsidRDefault="00CE7A29">
            <w:pPr>
              <w:jc w:val="center"/>
              <w:rPr>
                <w:rFonts w:ascii="Arial" w:hAnsi="Arial"/>
                <w:b w:val="0"/>
                <w:sz w:val="18"/>
              </w:rPr>
            </w:pPr>
            <w:r>
              <w:rPr>
                <w:rFonts w:ascii="Arial" w:hAnsi="Arial"/>
                <w:b w:val="0"/>
                <w:sz w:val="18"/>
              </w:rPr>
              <w:t>И</w:t>
            </w:r>
          </w:p>
        </w:tc>
        <w:tc>
          <w:tcPr>
            <w:tcW w:w="472" w:type="dxa"/>
          </w:tcPr>
          <w:p w:rsidR="006943F8" w:rsidRDefault="00CE7A29">
            <w:pPr>
              <w:jc w:val="center"/>
              <w:rPr>
                <w:rFonts w:ascii="Arial" w:hAnsi="Arial"/>
                <w:b w:val="0"/>
                <w:sz w:val="18"/>
              </w:rPr>
            </w:pPr>
            <w:r>
              <w:rPr>
                <w:rFonts w:ascii="Arial" w:hAnsi="Arial"/>
                <w:b w:val="0"/>
                <w:sz w:val="18"/>
              </w:rPr>
              <w:t>К</w:t>
            </w:r>
          </w:p>
        </w:tc>
        <w:tc>
          <w:tcPr>
            <w:tcW w:w="586" w:type="dxa"/>
          </w:tcPr>
          <w:p w:rsidR="006943F8" w:rsidRDefault="00CE7A29">
            <w:pPr>
              <w:jc w:val="center"/>
              <w:rPr>
                <w:rFonts w:ascii="Arial" w:hAnsi="Arial"/>
                <w:b w:val="0"/>
                <w:sz w:val="18"/>
              </w:rPr>
            </w:pPr>
            <w:r>
              <w:rPr>
                <w:rFonts w:ascii="Arial" w:hAnsi="Arial"/>
                <w:b w:val="0"/>
                <w:sz w:val="18"/>
              </w:rPr>
              <w:t>Л</w:t>
            </w:r>
          </w:p>
        </w:tc>
        <w:tc>
          <w:tcPr>
            <w:tcW w:w="567" w:type="dxa"/>
          </w:tcPr>
          <w:p w:rsidR="006943F8" w:rsidRDefault="00CE7A29">
            <w:pPr>
              <w:jc w:val="center"/>
              <w:rPr>
                <w:rFonts w:ascii="Arial" w:hAnsi="Arial"/>
                <w:b w:val="0"/>
                <w:sz w:val="18"/>
              </w:rPr>
            </w:pPr>
            <w:r>
              <w:rPr>
                <w:rFonts w:ascii="Arial" w:hAnsi="Arial"/>
                <w:b w:val="0"/>
                <w:sz w:val="18"/>
              </w:rPr>
              <w:t>М</w:t>
            </w:r>
          </w:p>
        </w:tc>
      </w:tr>
      <w:tr w:rsidR="006943F8">
        <w:tc>
          <w:tcPr>
            <w:tcW w:w="493" w:type="dxa"/>
          </w:tcPr>
          <w:p w:rsidR="006943F8" w:rsidRDefault="00CE7A29">
            <w:pPr>
              <w:jc w:val="center"/>
              <w:rPr>
                <w:rFonts w:ascii="Arial" w:hAnsi="Arial"/>
                <w:b w:val="0"/>
                <w:sz w:val="18"/>
              </w:rPr>
            </w:pPr>
            <w:r>
              <w:rPr>
                <w:rFonts w:ascii="Arial" w:hAnsi="Arial"/>
                <w:b w:val="0"/>
                <w:sz w:val="18"/>
              </w:rPr>
              <w:t>1.</w:t>
            </w:r>
          </w:p>
        </w:tc>
        <w:tc>
          <w:tcPr>
            <w:tcW w:w="1985" w:type="dxa"/>
          </w:tcPr>
          <w:p w:rsidR="006943F8" w:rsidRDefault="00CE7A29">
            <w:pPr>
              <w:jc w:val="both"/>
              <w:rPr>
                <w:rFonts w:ascii="Arial" w:hAnsi="Arial"/>
                <w:b w:val="0"/>
                <w:sz w:val="18"/>
              </w:rPr>
            </w:pPr>
            <w:r>
              <w:rPr>
                <w:rFonts w:ascii="Arial" w:hAnsi="Arial"/>
                <w:b w:val="0"/>
                <w:sz w:val="18"/>
              </w:rPr>
              <w:t>Папаверин.</w:t>
            </w:r>
          </w:p>
        </w:tc>
        <w:tc>
          <w:tcPr>
            <w:tcW w:w="510" w:type="dxa"/>
          </w:tcPr>
          <w:p w:rsidR="006943F8" w:rsidRDefault="00CE7A29">
            <w:pPr>
              <w:jc w:val="center"/>
              <w:rPr>
                <w:rFonts w:ascii="Arial" w:hAnsi="Arial"/>
                <w:b w:val="0"/>
                <w:sz w:val="18"/>
              </w:rPr>
            </w:pPr>
            <w:r>
              <w:rPr>
                <w:rFonts w:ascii="Arial" w:hAnsi="Arial"/>
                <w:b w:val="0"/>
                <w:sz w:val="18"/>
              </w:rPr>
              <w:t>А</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2.</w:t>
            </w:r>
          </w:p>
        </w:tc>
        <w:tc>
          <w:tcPr>
            <w:tcW w:w="1985" w:type="dxa"/>
          </w:tcPr>
          <w:p w:rsidR="006943F8" w:rsidRDefault="00CE7A29">
            <w:pPr>
              <w:jc w:val="both"/>
              <w:rPr>
                <w:rFonts w:ascii="Arial" w:hAnsi="Arial"/>
                <w:b w:val="0"/>
                <w:sz w:val="18"/>
              </w:rPr>
            </w:pPr>
            <w:r>
              <w:rPr>
                <w:rFonts w:ascii="Arial" w:hAnsi="Arial"/>
                <w:b w:val="0"/>
                <w:sz w:val="18"/>
              </w:rPr>
              <w:t>Нитросорбид</w:t>
            </w:r>
          </w:p>
        </w:tc>
        <w:tc>
          <w:tcPr>
            <w:tcW w:w="510" w:type="dxa"/>
          </w:tcPr>
          <w:p w:rsidR="006943F8" w:rsidRDefault="00CE7A29">
            <w:pPr>
              <w:jc w:val="center"/>
              <w:rPr>
                <w:rFonts w:ascii="Arial" w:hAnsi="Arial"/>
                <w:b w:val="0"/>
                <w:sz w:val="18"/>
              </w:rPr>
            </w:pPr>
            <w:r>
              <w:rPr>
                <w:rFonts w:ascii="Arial" w:hAnsi="Arial"/>
                <w:b w:val="0"/>
                <w:sz w:val="18"/>
              </w:rPr>
              <w:t>Б</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u w:val="single"/>
              </w:rPr>
              <w:t>+</w:t>
            </w:r>
          </w:p>
        </w:tc>
        <w:tc>
          <w:tcPr>
            <w:tcW w:w="472" w:type="dxa"/>
          </w:tcPr>
          <w:p w:rsidR="006943F8" w:rsidRDefault="00CE7A29">
            <w:pPr>
              <w:jc w:val="center"/>
              <w:rPr>
                <w:rFonts w:ascii="Arial" w:hAnsi="Arial"/>
                <w:b w:val="0"/>
                <w:sz w:val="18"/>
              </w:rPr>
            </w:pPr>
            <w:r>
              <w:rPr>
                <w:rFonts w:ascii="Arial" w:hAnsi="Arial"/>
                <w:b w:val="0"/>
                <w:sz w:val="18"/>
                <w:u w:val="single"/>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3.</w:t>
            </w:r>
          </w:p>
        </w:tc>
        <w:tc>
          <w:tcPr>
            <w:tcW w:w="1985" w:type="dxa"/>
          </w:tcPr>
          <w:p w:rsidR="006943F8" w:rsidRDefault="00CE7A29">
            <w:pPr>
              <w:jc w:val="both"/>
              <w:rPr>
                <w:rFonts w:ascii="Arial" w:hAnsi="Arial"/>
                <w:b w:val="0"/>
                <w:sz w:val="18"/>
              </w:rPr>
            </w:pPr>
            <w:r>
              <w:rPr>
                <w:rFonts w:ascii="Arial" w:hAnsi="Arial"/>
                <w:b w:val="0"/>
                <w:sz w:val="18"/>
              </w:rPr>
              <w:t>Строфантин</w:t>
            </w:r>
          </w:p>
        </w:tc>
        <w:tc>
          <w:tcPr>
            <w:tcW w:w="510" w:type="dxa"/>
          </w:tcPr>
          <w:p w:rsidR="006943F8" w:rsidRDefault="00CE7A29">
            <w:pPr>
              <w:jc w:val="center"/>
              <w:rPr>
                <w:rFonts w:ascii="Arial" w:hAnsi="Arial"/>
                <w:b w:val="0"/>
                <w:sz w:val="18"/>
              </w:rPr>
            </w:pPr>
            <w:r>
              <w:rPr>
                <w:rFonts w:ascii="Arial" w:hAnsi="Arial"/>
                <w:b w:val="0"/>
                <w:sz w:val="18"/>
              </w:rPr>
              <w:t>В</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4.</w:t>
            </w:r>
          </w:p>
        </w:tc>
        <w:tc>
          <w:tcPr>
            <w:tcW w:w="1985" w:type="dxa"/>
          </w:tcPr>
          <w:p w:rsidR="006943F8" w:rsidRDefault="00CE7A29">
            <w:pPr>
              <w:jc w:val="both"/>
              <w:rPr>
                <w:rFonts w:ascii="Arial" w:hAnsi="Arial"/>
                <w:b w:val="0"/>
                <w:sz w:val="18"/>
              </w:rPr>
            </w:pPr>
            <w:r>
              <w:rPr>
                <w:rFonts w:ascii="Arial" w:hAnsi="Arial"/>
                <w:b w:val="0"/>
                <w:sz w:val="18"/>
              </w:rPr>
              <w:t>Клофелин</w:t>
            </w:r>
          </w:p>
        </w:tc>
        <w:tc>
          <w:tcPr>
            <w:tcW w:w="510" w:type="dxa"/>
          </w:tcPr>
          <w:p w:rsidR="006943F8" w:rsidRDefault="00CE7A29">
            <w:pPr>
              <w:jc w:val="center"/>
              <w:rPr>
                <w:rFonts w:ascii="Arial" w:hAnsi="Arial"/>
                <w:b w:val="0"/>
                <w:sz w:val="18"/>
              </w:rPr>
            </w:pPr>
            <w:r>
              <w:rPr>
                <w:rFonts w:ascii="Arial" w:hAnsi="Arial"/>
                <w:b w:val="0"/>
                <w:sz w:val="18"/>
              </w:rPr>
              <w:t>Г</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u w:val="single"/>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5.</w:t>
            </w:r>
          </w:p>
        </w:tc>
        <w:tc>
          <w:tcPr>
            <w:tcW w:w="1985" w:type="dxa"/>
          </w:tcPr>
          <w:p w:rsidR="006943F8" w:rsidRDefault="00CE7A29">
            <w:pPr>
              <w:jc w:val="both"/>
              <w:rPr>
                <w:rFonts w:ascii="Arial" w:hAnsi="Arial"/>
                <w:b w:val="0"/>
                <w:sz w:val="18"/>
              </w:rPr>
            </w:pPr>
            <w:r>
              <w:rPr>
                <w:rFonts w:ascii="Arial" w:hAnsi="Arial"/>
                <w:b w:val="0"/>
                <w:sz w:val="18"/>
              </w:rPr>
              <w:t>Гентамицин.</w:t>
            </w:r>
          </w:p>
        </w:tc>
        <w:tc>
          <w:tcPr>
            <w:tcW w:w="510" w:type="dxa"/>
          </w:tcPr>
          <w:p w:rsidR="006943F8" w:rsidRDefault="00CE7A29">
            <w:pPr>
              <w:jc w:val="center"/>
              <w:rPr>
                <w:rFonts w:ascii="Arial" w:hAnsi="Arial"/>
                <w:b w:val="0"/>
                <w:sz w:val="18"/>
              </w:rPr>
            </w:pPr>
            <w:r>
              <w:rPr>
                <w:rFonts w:ascii="Arial" w:hAnsi="Arial"/>
                <w:b w:val="0"/>
                <w:sz w:val="18"/>
              </w:rPr>
              <w:t>Д</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u w:val="single"/>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6.</w:t>
            </w:r>
          </w:p>
        </w:tc>
        <w:tc>
          <w:tcPr>
            <w:tcW w:w="1985" w:type="dxa"/>
          </w:tcPr>
          <w:p w:rsidR="006943F8" w:rsidRDefault="00CE7A29">
            <w:pPr>
              <w:jc w:val="both"/>
              <w:rPr>
                <w:rFonts w:ascii="Arial" w:hAnsi="Arial"/>
                <w:b w:val="0"/>
                <w:sz w:val="18"/>
              </w:rPr>
            </w:pPr>
            <w:r>
              <w:rPr>
                <w:rFonts w:ascii="Arial" w:hAnsi="Arial"/>
                <w:b w:val="0"/>
                <w:sz w:val="18"/>
              </w:rPr>
              <w:t>Капотен.</w:t>
            </w:r>
          </w:p>
        </w:tc>
        <w:tc>
          <w:tcPr>
            <w:tcW w:w="510" w:type="dxa"/>
          </w:tcPr>
          <w:p w:rsidR="006943F8" w:rsidRDefault="00CE7A29">
            <w:pPr>
              <w:jc w:val="center"/>
              <w:rPr>
                <w:rFonts w:ascii="Arial" w:hAnsi="Arial"/>
                <w:b w:val="0"/>
                <w:sz w:val="18"/>
              </w:rPr>
            </w:pPr>
            <w:r>
              <w:rPr>
                <w:rFonts w:ascii="Arial" w:hAnsi="Arial"/>
                <w:b w:val="0"/>
                <w:sz w:val="18"/>
              </w:rPr>
              <w:t>Е</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7.</w:t>
            </w:r>
          </w:p>
        </w:tc>
        <w:tc>
          <w:tcPr>
            <w:tcW w:w="1985" w:type="dxa"/>
          </w:tcPr>
          <w:p w:rsidR="006943F8" w:rsidRDefault="00CE7A29">
            <w:pPr>
              <w:jc w:val="both"/>
              <w:rPr>
                <w:rFonts w:ascii="Arial" w:hAnsi="Arial"/>
                <w:b w:val="0"/>
                <w:sz w:val="18"/>
              </w:rPr>
            </w:pPr>
            <w:r>
              <w:rPr>
                <w:rFonts w:ascii="Arial" w:hAnsi="Arial"/>
                <w:b w:val="0"/>
                <w:sz w:val="18"/>
              </w:rPr>
              <w:t>Аспирин.</w:t>
            </w:r>
          </w:p>
        </w:tc>
        <w:tc>
          <w:tcPr>
            <w:tcW w:w="510" w:type="dxa"/>
          </w:tcPr>
          <w:p w:rsidR="006943F8" w:rsidRDefault="00CE7A29">
            <w:pPr>
              <w:jc w:val="center"/>
              <w:rPr>
                <w:rFonts w:ascii="Arial" w:hAnsi="Arial"/>
                <w:b w:val="0"/>
                <w:sz w:val="18"/>
              </w:rPr>
            </w:pPr>
            <w:r>
              <w:rPr>
                <w:rFonts w:ascii="Arial" w:hAnsi="Arial"/>
                <w:b w:val="0"/>
                <w:sz w:val="18"/>
              </w:rPr>
              <w:t>Ж</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8.</w:t>
            </w:r>
          </w:p>
        </w:tc>
        <w:tc>
          <w:tcPr>
            <w:tcW w:w="1985" w:type="dxa"/>
          </w:tcPr>
          <w:p w:rsidR="006943F8" w:rsidRDefault="00CE7A29">
            <w:pPr>
              <w:jc w:val="both"/>
              <w:rPr>
                <w:rFonts w:ascii="Arial" w:hAnsi="Arial"/>
                <w:b w:val="0"/>
                <w:sz w:val="18"/>
              </w:rPr>
            </w:pPr>
            <w:r>
              <w:rPr>
                <w:rFonts w:ascii="Arial" w:hAnsi="Arial"/>
                <w:b w:val="0"/>
                <w:sz w:val="18"/>
              </w:rPr>
              <w:t xml:space="preserve">Фуросемид </w:t>
            </w:r>
          </w:p>
        </w:tc>
        <w:tc>
          <w:tcPr>
            <w:tcW w:w="510" w:type="dxa"/>
          </w:tcPr>
          <w:p w:rsidR="006943F8" w:rsidRDefault="00CE7A29">
            <w:pPr>
              <w:jc w:val="center"/>
              <w:rPr>
                <w:rFonts w:ascii="Arial" w:hAnsi="Arial"/>
                <w:b w:val="0"/>
                <w:sz w:val="18"/>
              </w:rPr>
            </w:pPr>
            <w:r>
              <w:rPr>
                <w:rFonts w:ascii="Arial" w:hAnsi="Arial"/>
                <w:b w:val="0"/>
                <w:sz w:val="18"/>
              </w:rPr>
              <w:t>З</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9.</w:t>
            </w:r>
          </w:p>
        </w:tc>
        <w:tc>
          <w:tcPr>
            <w:tcW w:w="1985" w:type="dxa"/>
          </w:tcPr>
          <w:p w:rsidR="006943F8" w:rsidRDefault="00CE7A29">
            <w:pPr>
              <w:jc w:val="both"/>
              <w:rPr>
                <w:rFonts w:ascii="Arial" w:hAnsi="Arial"/>
                <w:b w:val="0"/>
                <w:sz w:val="18"/>
              </w:rPr>
            </w:pPr>
            <w:r>
              <w:rPr>
                <w:rFonts w:ascii="Arial" w:hAnsi="Arial"/>
                <w:b w:val="0"/>
                <w:sz w:val="18"/>
              </w:rPr>
              <w:t>Вит. С.</w:t>
            </w:r>
          </w:p>
        </w:tc>
        <w:tc>
          <w:tcPr>
            <w:tcW w:w="510" w:type="dxa"/>
          </w:tcPr>
          <w:p w:rsidR="006943F8" w:rsidRDefault="00CE7A29">
            <w:pPr>
              <w:jc w:val="center"/>
              <w:rPr>
                <w:rFonts w:ascii="Arial" w:hAnsi="Arial"/>
                <w:b w:val="0"/>
                <w:sz w:val="18"/>
              </w:rPr>
            </w:pPr>
            <w:r>
              <w:rPr>
                <w:rFonts w:ascii="Arial" w:hAnsi="Arial"/>
                <w:b w:val="0"/>
                <w:sz w:val="18"/>
              </w:rPr>
              <w:t>И</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10.</w:t>
            </w:r>
          </w:p>
        </w:tc>
        <w:tc>
          <w:tcPr>
            <w:tcW w:w="1985" w:type="dxa"/>
          </w:tcPr>
          <w:p w:rsidR="006943F8" w:rsidRDefault="00CE7A29">
            <w:pPr>
              <w:jc w:val="both"/>
              <w:rPr>
                <w:rFonts w:ascii="Arial" w:hAnsi="Arial"/>
                <w:b w:val="0"/>
                <w:sz w:val="18"/>
              </w:rPr>
            </w:pPr>
            <w:r>
              <w:rPr>
                <w:rFonts w:ascii="Arial" w:hAnsi="Arial"/>
                <w:b w:val="0"/>
                <w:sz w:val="18"/>
              </w:rPr>
              <w:t>Тиамина бромид.</w:t>
            </w:r>
          </w:p>
        </w:tc>
        <w:tc>
          <w:tcPr>
            <w:tcW w:w="510" w:type="dxa"/>
          </w:tcPr>
          <w:p w:rsidR="006943F8" w:rsidRDefault="00CE7A29">
            <w:pPr>
              <w:jc w:val="center"/>
              <w:rPr>
                <w:rFonts w:ascii="Arial" w:hAnsi="Arial"/>
                <w:b w:val="0"/>
                <w:sz w:val="18"/>
              </w:rPr>
            </w:pPr>
            <w:r>
              <w:rPr>
                <w:rFonts w:ascii="Arial" w:hAnsi="Arial"/>
                <w:b w:val="0"/>
                <w:sz w:val="18"/>
              </w:rPr>
              <w:t>К</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586" w:type="dxa"/>
          </w:tcPr>
          <w:p w:rsidR="006943F8" w:rsidRDefault="00CE7A29">
            <w:pPr>
              <w:jc w:val="center"/>
              <w:rPr>
                <w:rFonts w:ascii="Arial" w:hAnsi="Arial"/>
                <w:b w:val="0"/>
                <w:sz w:val="18"/>
              </w:rPr>
            </w:pPr>
            <w:r>
              <w:rPr>
                <w:rFonts w:ascii="Arial" w:hAnsi="Arial"/>
                <w:b w:val="0"/>
                <w:sz w:val="18"/>
                <w:u w:val="single"/>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CE7A29">
            <w:pPr>
              <w:jc w:val="center"/>
              <w:rPr>
                <w:rFonts w:ascii="Arial" w:hAnsi="Arial"/>
                <w:b w:val="0"/>
                <w:sz w:val="18"/>
              </w:rPr>
            </w:pPr>
            <w:r>
              <w:rPr>
                <w:rFonts w:ascii="Arial" w:hAnsi="Arial"/>
                <w:b w:val="0"/>
                <w:sz w:val="18"/>
              </w:rPr>
              <w:t>11.</w:t>
            </w:r>
          </w:p>
        </w:tc>
        <w:tc>
          <w:tcPr>
            <w:tcW w:w="1985" w:type="dxa"/>
          </w:tcPr>
          <w:p w:rsidR="006943F8" w:rsidRDefault="00CE7A29">
            <w:pPr>
              <w:jc w:val="both"/>
              <w:rPr>
                <w:rFonts w:ascii="Arial" w:hAnsi="Arial"/>
                <w:b w:val="0"/>
                <w:sz w:val="18"/>
              </w:rPr>
            </w:pPr>
            <w:r>
              <w:rPr>
                <w:rFonts w:ascii="Arial" w:hAnsi="Arial"/>
                <w:b w:val="0"/>
                <w:sz w:val="18"/>
              </w:rPr>
              <w:t>Пиридоксин.</w:t>
            </w:r>
          </w:p>
        </w:tc>
        <w:tc>
          <w:tcPr>
            <w:tcW w:w="510" w:type="dxa"/>
          </w:tcPr>
          <w:p w:rsidR="006943F8" w:rsidRDefault="00CE7A29">
            <w:pPr>
              <w:jc w:val="center"/>
              <w:rPr>
                <w:rFonts w:ascii="Arial" w:hAnsi="Arial"/>
                <w:b w:val="0"/>
                <w:sz w:val="18"/>
              </w:rPr>
            </w:pPr>
            <w:r>
              <w:rPr>
                <w:rFonts w:ascii="Arial" w:hAnsi="Arial"/>
                <w:b w:val="0"/>
                <w:sz w:val="18"/>
              </w:rPr>
              <w:t>Л</w:t>
            </w:r>
          </w:p>
        </w:tc>
        <w:tc>
          <w:tcPr>
            <w:tcW w:w="471"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rPr>
              <w:t>+</w:t>
            </w:r>
          </w:p>
        </w:tc>
        <w:tc>
          <w:tcPr>
            <w:tcW w:w="472" w:type="dxa"/>
          </w:tcPr>
          <w:p w:rsidR="006943F8" w:rsidRDefault="00CE7A29">
            <w:pPr>
              <w:jc w:val="center"/>
              <w:rPr>
                <w:rFonts w:ascii="Arial" w:hAnsi="Arial"/>
                <w:b w:val="0"/>
                <w:sz w:val="18"/>
              </w:rPr>
            </w:pPr>
            <w:r>
              <w:rPr>
                <w:rFonts w:ascii="Arial" w:hAnsi="Arial"/>
                <w:b w:val="0"/>
                <w:sz w:val="18"/>
                <w:u w:val="single"/>
              </w:rPr>
              <w:t>+</w:t>
            </w:r>
          </w:p>
        </w:tc>
        <w:tc>
          <w:tcPr>
            <w:tcW w:w="586" w:type="dxa"/>
          </w:tcPr>
          <w:p w:rsidR="006943F8" w:rsidRDefault="00CE7A29">
            <w:pPr>
              <w:jc w:val="center"/>
              <w:rPr>
                <w:rFonts w:ascii="Arial" w:hAnsi="Arial"/>
                <w:b w:val="0"/>
                <w:sz w:val="18"/>
              </w:rPr>
            </w:pPr>
            <w:r>
              <w:rPr>
                <w:rFonts w:ascii="Arial" w:hAnsi="Arial"/>
                <w:b w:val="0"/>
                <w:sz w:val="18"/>
              </w:rPr>
              <w:t>$</w:t>
            </w:r>
          </w:p>
        </w:tc>
        <w:tc>
          <w:tcPr>
            <w:tcW w:w="567" w:type="dxa"/>
          </w:tcPr>
          <w:p w:rsidR="006943F8" w:rsidRDefault="00CE7A29">
            <w:pPr>
              <w:jc w:val="center"/>
              <w:rPr>
                <w:rFonts w:ascii="Arial" w:hAnsi="Arial"/>
                <w:b w:val="0"/>
                <w:sz w:val="18"/>
              </w:rPr>
            </w:pPr>
            <w:r>
              <w:rPr>
                <w:rFonts w:ascii="Arial" w:hAnsi="Arial"/>
                <w:b w:val="0"/>
                <w:sz w:val="18"/>
              </w:rPr>
              <w:t>+</w:t>
            </w:r>
          </w:p>
        </w:tc>
      </w:tr>
      <w:tr w:rsidR="006943F8">
        <w:tc>
          <w:tcPr>
            <w:tcW w:w="493" w:type="dxa"/>
          </w:tcPr>
          <w:p w:rsidR="006943F8" w:rsidRDefault="006943F8">
            <w:pPr>
              <w:jc w:val="center"/>
              <w:rPr>
                <w:rFonts w:ascii="Arial" w:hAnsi="Arial"/>
                <w:b w:val="0"/>
                <w:sz w:val="18"/>
              </w:rPr>
            </w:pPr>
          </w:p>
        </w:tc>
        <w:tc>
          <w:tcPr>
            <w:tcW w:w="1985" w:type="dxa"/>
          </w:tcPr>
          <w:p w:rsidR="006943F8" w:rsidRDefault="006943F8">
            <w:pPr>
              <w:jc w:val="both"/>
              <w:rPr>
                <w:rFonts w:ascii="Arial" w:hAnsi="Arial"/>
                <w:b w:val="0"/>
                <w:sz w:val="18"/>
              </w:rPr>
            </w:pPr>
          </w:p>
        </w:tc>
        <w:tc>
          <w:tcPr>
            <w:tcW w:w="510" w:type="dxa"/>
          </w:tcPr>
          <w:p w:rsidR="006943F8" w:rsidRDefault="006943F8">
            <w:pPr>
              <w:jc w:val="center"/>
              <w:rPr>
                <w:rFonts w:ascii="Arial" w:hAnsi="Arial"/>
                <w:b w:val="0"/>
                <w:sz w:val="18"/>
              </w:rPr>
            </w:pPr>
          </w:p>
        </w:tc>
        <w:tc>
          <w:tcPr>
            <w:tcW w:w="471"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472" w:type="dxa"/>
          </w:tcPr>
          <w:p w:rsidR="006943F8" w:rsidRDefault="006943F8">
            <w:pPr>
              <w:jc w:val="center"/>
              <w:rPr>
                <w:rFonts w:ascii="Arial" w:hAnsi="Arial"/>
                <w:b w:val="0"/>
                <w:sz w:val="18"/>
              </w:rPr>
            </w:pPr>
          </w:p>
        </w:tc>
        <w:tc>
          <w:tcPr>
            <w:tcW w:w="586" w:type="dxa"/>
          </w:tcPr>
          <w:p w:rsidR="006943F8" w:rsidRDefault="006943F8">
            <w:pPr>
              <w:jc w:val="center"/>
              <w:rPr>
                <w:rFonts w:ascii="Arial" w:hAnsi="Arial"/>
                <w:b w:val="0"/>
                <w:sz w:val="18"/>
              </w:rPr>
            </w:pPr>
          </w:p>
        </w:tc>
        <w:tc>
          <w:tcPr>
            <w:tcW w:w="567" w:type="dxa"/>
          </w:tcPr>
          <w:p w:rsidR="006943F8" w:rsidRDefault="006943F8">
            <w:pPr>
              <w:jc w:val="center"/>
              <w:rPr>
                <w:rFonts w:ascii="Arial" w:hAnsi="Arial"/>
                <w:b w:val="0"/>
                <w:sz w:val="18"/>
              </w:rPr>
            </w:pPr>
          </w:p>
        </w:tc>
      </w:tr>
    </w:tbl>
    <w:p w:rsidR="006943F8" w:rsidRDefault="00CE7A29">
      <w:pPr>
        <w:jc w:val="both"/>
        <w:rPr>
          <w:rFonts w:ascii="Arial" w:hAnsi="Arial"/>
          <w:b w:val="0"/>
          <w:sz w:val="18"/>
        </w:rPr>
      </w:pPr>
      <w:r>
        <w:rPr>
          <w:rFonts w:ascii="Arial" w:hAnsi="Arial"/>
          <w:b w:val="0"/>
          <w:sz w:val="18"/>
        </w:rPr>
        <w:t>Особенности:</w:t>
      </w:r>
    </w:p>
    <w:p w:rsidR="006943F8" w:rsidRDefault="00CE7A29">
      <w:pPr>
        <w:jc w:val="both"/>
        <w:rPr>
          <w:rFonts w:ascii="Arial" w:hAnsi="Arial"/>
          <w:b w:val="0"/>
          <w:sz w:val="18"/>
        </w:rPr>
      </w:pPr>
      <w:r>
        <w:rPr>
          <w:rFonts w:ascii="Arial" w:hAnsi="Arial"/>
          <w:b w:val="0"/>
          <w:sz w:val="18"/>
        </w:rPr>
        <w:t>Не рекомсендуется одновременное введение вит. В</w:t>
      </w:r>
      <w:r>
        <w:rPr>
          <w:rFonts w:ascii="Arial" w:hAnsi="Arial"/>
          <w:b w:val="0"/>
          <w:sz w:val="18"/>
          <w:vertAlign w:val="subscript"/>
        </w:rPr>
        <w:t xml:space="preserve">1 </w:t>
      </w:r>
      <w:r>
        <w:rPr>
          <w:rFonts w:ascii="Arial" w:hAnsi="Arial"/>
          <w:b w:val="0"/>
          <w:sz w:val="18"/>
        </w:rPr>
        <w:t>и вит. В</w:t>
      </w:r>
      <w:r>
        <w:rPr>
          <w:rFonts w:ascii="Arial" w:hAnsi="Arial"/>
          <w:b w:val="0"/>
          <w:sz w:val="18"/>
          <w:vertAlign w:val="subscript"/>
        </w:rPr>
        <w:t>6</w:t>
      </w:r>
      <w:r>
        <w:rPr>
          <w:rFonts w:ascii="Arial" w:hAnsi="Arial"/>
          <w:b w:val="0"/>
          <w:sz w:val="18"/>
        </w:rPr>
        <w:t>, т.к. пиридоксин затрудняет превращение тиамина в биологически активную форму. Кроме того, введение одновременно разных витаминов терапевтического эффекта не дает.</w:t>
      </w:r>
    </w:p>
    <w:p w:rsidR="006943F8" w:rsidRDefault="006943F8">
      <w:pPr>
        <w:jc w:val="both"/>
        <w:rPr>
          <w:rFonts w:ascii="Arial" w:hAnsi="Arial"/>
          <w:b w:val="0"/>
          <w:sz w:val="18"/>
        </w:rPr>
      </w:pPr>
    </w:p>
    <w:p w:rsidR="006943F8" w:rsidRDefault="00CE7A29">
      <w:pPr>
        <w:jc w:val="both"/>
        <w:rPr>
          <w:rFonts w:ascii="Arial" w:hAnsi="Arial"/>
          <w:b w:val="0"/>
          <w:sz w:val="18"/>
        </w:rPr>
      </w:pPr>
      <w:r>
        <w:rPr>
          <w:rFonts w:ascii="Arial" w:hAnsi="Arial"/>
          <w:b w:val="0"/>
          <w:sz w:val="18"/>
        </w:rPr>
        <w:t>Заключение.</w:t>
      </w:r>
    </w:p>
    <w:p w:rsidR="006943F8" w:rsidRDefault="00CE7A29">
      <w:pPr>
        <w:jc w:val="both"/>
        <w:rPr>
          <w:rFonts w:ascii="Arial" w:hAnsi="Arial"/>
          <w:b w:val="0"/>
          <w:sz w:val="18"/>
        </w:rPr>
      </w:pPr>
      <w:r>
        <w:rPr>
          <w:rFonts w:ascii="Arial" w:hAnsi="Arial"/>
          <w:b w:val="0"/>
          <w:sz w:val="18"/>
        </w:rPr>
        <w:t xml:space="preserve">  Необходимо отметить, что в данном случае ведущим недостатком фармакотерапии является полихромазия ( назначено более 10 лекарственных форм).  Назначение клофелина для постоянного приема необосновано, учитывая что в клинике было снижено давление до рабочих цифр.  С учетом возраста больной и выраженности побочных эффектов клофелин не является препаратом выбора.  На наш взгляд неоправданно назначение нескольких антигипертензивных препаратов, особенно с учетом осложнений этих препаратов на одни и те же системы (ортостатический коллапс и др.). </w:t>
      </w:r>
    </w:p>
    <w:p w:rsidR="006943F8" w:rsidRDefault="00CE7A29">
      <w:pPr>
        <w:jc w:val="both"/>
        <w:rPr>
          <w:rFonts w:ascii="Arial" w:hAnsi="Arial"/>
          <w:b w:val="0"/>
          <w:sz w:val="18"/>
        </w:rPr>
      </w:pPr>
      <w:r>
        <w:rPr>
          <w:rFonts w:ascii="Arial" w:hAnsi="Arial"/>
          <w:b w:val="0"/>
          <w:sz w:val="18"/>
        </w:rPr>
        <w:t xml:space="preserve">  Назначение гентамицина также неоправдано так как у больной нет признаков инфекционного процесса и фаза ревматизма не активна. Рекомендуется продолжить курс лечения с заменой строфантина на дигогксин  ( с подбором  индивидуальной дозы для постоянного приема). Необходимо продолжить курс лечения капотеном ( по 12.5 мг 2 раза в ден), нитросорбидом ( по 0.01 4 раза в день), фуросемидом ( по 1 таблетеке через день, чередуя с приемом аспаркама).</w:t>
      </w:r>
    </w:p>
    <w:p w:rsidR="006943F8" w:rsidRDefault="006943F8">
      <w:pPr>
        <w:jc w:val="both"/>
        <w:rPr>
          <w:rFonts w:ascii="Arial" w:hAnsi="Arial"/>
          <w:b w:val="0"/>
          <w:sz w:val="18"/>
        </w:rPr>
      </w:pPr>
    </w:p>
    <w:p w:rsidR="006943F8" w:rsidRDefault="006943F8">
      <w:pPr>
        <w:jc w:val="both"/>
        <w:rPr>
          <w:rFonts w:ascii="Arial" w:hAnsi="Arial"/>
          <w:b w:val="0"/>
          <w:sz w:val="18"/>
        </w:rPr>
      </w:pPr>
    </w:p>
    <w:p w:rsidR="006943F8" w:rsidRDefault="00CE7A29">
      <w:pPr>
        <w:jc w:val="both"/>
        <w:rPr>
          <w:rFonts w:ascii="Arial" w:hAnsi="Arial"/>
          <w:b w:val="0"/>
          <w:sz w:val="18"/>
        </w:rPr>
      </w:pPr>
      <w:r>
        <w:rPr>
          <w:rFonts w:ascii="Arial" w:hAnsi="Arial"/>
          <w:b w:val="0"/>
          <w:sz w:val="18"/>
        </w:rPr>
        <w:t>Список использованной литературы.</w:t>
      </w:r>
    </w:p>
    <w:p w:rsidR="006943F8" w:rsidRDefault="00CE7A29">
      <w:pPr>
        <w:numPr>
          <w:ilvl w:val="0"/>
          <w:numId w:val="1"/>
        </w:numPr>
        <w:jc w:val="both"/>
        <w:rPr>
          <w:rFonts w:ascii="Arial" w:hAnsi="Arial"/>
          <w:b w:val="0"/>
          <w:sz w:val="18"/>
        </w:rPr>
      </w:pPr>
      <w:r>
        <w:rPr>
          <w:rFonts w:ascii="Arial" w:hAnsi="Arial"/>
          <w:b w:val="0"/>
          <w:sz w:val="18"/>
        </w:rPr>
        <w:t>Кукес В.Г. Клиническая фармакология, М. 1995.</w:t>
      </w:r>
    </w:p>
    <w:p w:rsidR="006943F8" w:rsidRDefault="00CE7A29">
      <w:pPr>
        <w:numPr>
          <w:ilvl w:val="0"/>
          <w:numId w:val="2"/>
        </w:numPr>
        <w:jc w:val="both"/>
        <w:rPr>
          <w:rFonts w:ascii="Arial" w:hAnsi="Arial"/>
          <w:b w:val="0"/>
          <w:sz w:val="18"/>
        </w:rPr>
      </w:pPr>
      <w:r>
        <w:rPr>
          <w:rFonts w:ascii="Arial" w:hAnsi="Arial"/>
          <w:b w:val="0"/>
          <w:sz w:val="18"/>
        </w:rPr>
        <w:t>Машковский М.Д. Лекарственные средства, М. 1995</w:t>
      </w:r>
    </w:p>
    <w:p w:rsidR="006943F8" w:rsidRDefault="00CE7A29">
      <w:pPr>
        <w:numPr>
          <w:ilvl w:val="0"/>
          <w:numId w:val="3"/>
        </w:numPr>
        <w:jc w:val="both"/>
        <w:rPr>
          <w:rFonts w:ascii="Arial" w:hAnsi="Arial"/>
          <w:b w:val="0"/>
          <w:sz w:val="18"/>
        </w:rPr>
      </w:pPr>
      <w:r>
        <w:rPr>
          <w:rFonts w:ascii="Arial" w:hAnsi="Arial"/>
          <w:b w:val="0"/>
          <w:sz w:val="18"/>
        </w:rPr>
        <w:t>Виноградов В.М. учебник фармакологии, Санкт-Петербург, ВМА, 1991.</w:t>
      </w:r>
    </w:p>
    <w:p w:rsidR="006943F8" w:rsidRDefault="00CE7A29">
      <w:pPr>
        <w:numPr>
          <w:ilvl w:val="0"/>
          <w:numId w:val="4"/>
        </w:numPr>
        <w:jc w:val="both"/>
        <w:rPr>
          <w:rFonts w:ascii="Arial" w:hAnsi="Arial"/>
          <w:b w:val="0"/>
          <w:sz w:val="18"/>
        </w:rPr>
      </w:pPr>
      <w:r>
        <w:rPr>
          <w:rFonts w:ascii="Arial" w:hAnsi="Arial"/>
          <w:b w:val="0"/>
          <w:sz w:val="18"/>
        </w:rPr>
        <w:t xml:space="preserve"> В.К. Лепахин, Белоусов Ю.Б. , В.С. Моисеев. Клиническая фармакология с международной номенклатурой лекарств, М. 1988.</w:t>
      </w:r>
    </w:p>
    <w:p w:rsidR="006943F8" w:rsidRDefault="00CE7A29">
      <w:pPr>
        <w:numPr>
          <w:ilvl w:val="0"/>
          <w:numId w:val="5"/>
        </w:numPr>
        <w:jc w:val="both"/>
        <w:rPr>
          <w:rFonts w:ascii="Arial" w:hAnsi="Arial"/>
          <w:b w:val="0"/>
          <w:sz w:val="18"/>
        </w:rPr>
      </w:pPr>
      <w:r>
        <w:rPr>
          <w:rFonts w:ascii="Arial" w:hAnsi="Arial"/>
          <w:b w:val="0"/>
          <w:sz w:val="18"/>
        </w:rPr>
        <w:t>Справочник практического врача под ред. Воробьева А.И., М. 1992.</w:t>
      </w:r>
    </w:p>
    <w:p w:rsidR="006943F8" w:rsidRDefault="006943F8">
      <w:pPr>
        <w:jc w:val="both"/>
        <w:rPr>
          <w:rFonts w:ascii="Arial" w:hAnsi="Arial"/>
          <w:b w:val="0"/>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p>
    <w:p w:rsidR="006943F8" w:rsidRDefault="006943F8">
      <w:pPr>
        <w:rPr>
          <w:rFonts w:ascii="Arial" w:hAnsi="Arial"/>
          <w:sz w:val="18"/>
        </w:rPr>
      </w:pPr>
      <w:bookmarkStart w:id="0" w:name="_GoBack"/>
      <w:bookmarkEnd w:id="0"/>
    </w:p>
    <w:sectPr w:rsidR="006943F8">
      <w:pgSz w:w="11907" w:h="16840"/>
      <w:pgMar w:top="1134"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91974"/>
    <w:multiLevelType w:val="singleLevel"/>
    <w:tmpl w:val="49106AFE"/>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A29"/>
    <w:rsid w:val="005605AE"/>
    <w:rsid w:val="006943F8"/>
    <w:rsid w:val="00CE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065E9-8E04-4916-B6D5-B1DF2C93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32"/>
    </w:rPr>
  </w:style>
  <w:style w:type="paragraph" w:styleId="1">
    <w:name w:val="heading 1"/>
    <w:basedOn w:val="a"/>
    <w:next w:val="a"/>
    <w:qFormat/>
    <w:pPr>
      <w:keepNext/>
      <w:jc w:val="center"/>
      <w:outlineLvl w:val="0"/>
    </w:pPr>
    <w:rPr>
      <w:b w:val="0"/>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4"/>
    <w:semiHidden/>
    <w:pPr>
      <w:keepLines/>
      <w:pBdr>
        <w:left w:val="single" w:sz="6" w:space="5" w:color="auto"/>
      </w:pBdr>
      <w:spacing w:after="0"/>
      <w:ind w:right="3240"/>
    </w:pPr>
  </w:style>
  <w:style w:type="paragraph" w:styleId="a4">
    <w:name w:val="Body Text"/>
    <w:basedOn w:val="a"/>
    <w:semiHidden/>
    <w:pPr>
      <w:spacing w:after="120"/>
    </w:pPr>
  </w:style>
  <w:style w:type="character" w:customStyle="1" w:styleId="a5">
    <w:name w:val="Должность"/>
    <w:rPr>
      <w:smallCaps/>
      <w:spacing w:val="20"/>
      <w:sz w:val="20"/>
    </w:rPr>
  </w:style>
  <w:style w:type="paragraph" w:customStyle="1" w:styleId="a6">
    <w:name w:val="Достижения"/>
    <w:basedOn w:val="a4"/>
    <w:pPr>
      <w:ind w:left="-1080" w:right="1080"/>
    </w:pPr>
    <w:rPr>
      <w:rFonts w:ascii="Arial" w:hAnsi="Arial"/>
      <w:smallCaps/>
      <w:spacing w:val="20"/>
    </w:rPr>
  </w:style>
  <w:style w:type="paragraph" w:customStyle="1" w:styleId="a7">
    <w:name w:val="Имя"/>
    <w:basedOn w:val="a4"/>
    <w:pPr>
      <w:spacing w:before="120" w:after="0"/>
      <w:ind w:left="-1800" w:right="1080"/>
      <w:jc w:val="center"/>
    </w:pPr>
    <w:rPr>
      <w:rFonts w:ascii="Arial" w:hAnsi="Arial"/>
      <w:b w:val="0"/>
      <w:i/>
      <w:sz w:val="24"/>
    </w:rPr>
  </w:style>
  <w:style w:type="paragraph" w:customStyle="1" w:styleId="a8">
    <w:name w:val="Личные сведения"/>
    <w:basedOn w:val="a4"/>
    <w:pPr>
      <w:ind w:left="-1080" w:right="1080"/>
      <w:jc w:val="both"/>
    </w:pPr>
    <w:rPr>
      <w:rFonts w:ascii="Arial" w:hAnsi="Arial"/>
      <w:i/>
      <w:sz w:val="22"/>
    </w:rPr>
  </w:style>
  <w:style w:type="paragraph" w:styleId="a9">
    <w:name w:val="Signature"/>
    <w:basedOn w:val="a"/>
    <w:semiHidden/>
    <w:pPr>
      <w:ind w:left="4252"/>
    </w:pPr>
    <w:rPr>
      <w:rFonts w:ascii="Arial" w:hAnsi="Arial"/>
      <w:sz w:val="22"/>
    </w:rPr>
  </w:style>
  <w:style w:type="character" w:customStyle="1" w:styleId="aa">
    <w:name w:val="Курсив"/>
    <w:rPr>
      <w:rFonts w:ascii="Arial" w:hAnsi="Arial"/>
      <w:i/>
    </w:rPr>
  </w:style>
  <w:style w:type="paragraph" w:customStyle="1" w:styleId="ab">
    <w:name w:val="Метка документа"/>
    <w:basedOn w:val="a"/>
    <w:pPr>
      <w:keepNext/>
      <w:keepLines/>
      <w:spacing w:after="120" w:line="240" w:lineRule="atLeast"/>
      <w:ind w:left="-1800" w:right="1080"/>
      <w:jc w:val="center"/>
    </w:pPr>
    <w:rPr>
      <w:rFonts w:ascii="Arial" w:hAnsi="Arial"/>
      <w:caps/>
    </w:rPr>
  </w:style>
  <w:style w:type="paragraph" w:styleId="ac">
    <w:name w:val="Normal Indent"/>
    <w:basedOn w:val="a"/>
    <w:semiHidden/>
    <w:pPr>
      <w:ind w:left="708"/>
    </w:pPr>
    <w:rPr>
      <w:rFonts w:ascii="Arial" w:hAnsi="Arial"/>
      <w:sz w:val="22"/>
    </w:rPr>
  </w:style>
  <w:style w:type="paragraph" w:styleId="ad">
    <w:name w:val="Subtitle"/>
    <w:basedOn w:val="a"/>
    <w:qFormat/>
    <w:pPr>
      <w:spacing w:after="60"/>
      <w:jc w:val="center"/>
    </w:pPr>
    <w:rPr>
      <w:rFonts w:ascii="Arial" w:hAnsi="Arial"/>
      <w:i/>
      <w:sz w:val="24"/>
    </w:rPr>
  </w:style>
  <w:style w:type="character" w:customStyle="1" w:styleId="ae">
    <w:name w:val="Полужирный курсив"/>
    <w:rPr>
      <w:b/>
      <w:i/>
    </w:rPr>
  </w:style>
  <w:style w:type="paragraph" w:styleId="af">
    <w:name w:val="List"/>
    <w:basedOn w:val="a4"/>
    <w:semiHidden/>
    <w:pPr>
      <w:keepLines/>
      <w:tabs>
        <w:tab w:val="left" w:pos="-360"/>
      </w:tabs>
      <w:spacing w:before="60" w:after="60"/>
      <w:ind w:left="-360" w:right="1080" w:hanging="36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freedom</Company>
  <LinksUpToDate>false</LinksUpToDate>
  <CharactersWithSpaces>19462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Красножон Дмитрий</dc:creator>
  <cp:keywords/>
  <cp:lastModifiedBy>admin</cp:lastModifiedBy>
  <cp:revision>2</cp:revision>
  <cp:lastPrinted>1997-05-19T05:50:00Z</cp:lastPrinted>
  <dcterms:created xsi:type="dcterms:W3CDTF">2014-07-10T00:49:00Z</dcterms:created>
  <dcterms:modified xsi:type="dcterms:W3CDTF">2014-07-10T00:49:00Z</dcterms:modified>
</cp:coreProperties>
</file>