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B4C" w:rsidRDefault="00BD6B4C">
      <w:pPr>
        <w:jc w:val="both"/>
        <w:rPr>
          <w:sz w:val="28"/>
          <w:lang w:val="en-US"/>
        </w:rPr>
      </w:pPr>
    </w:p>
    <w:p w:rsidR="00BD6B4C" w:rsidRDefault="00BD6B4C">
      <w:pPr>
        <w:jc w:val="both"/>
        <w:rPr>
          <w:sz w:val="28"/>
          <w:lang w:val="en-US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СПбГМА им И.И.Мечникова 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Кафедра дерматовенерологии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(зав дмн,профессор С.И.Дагилов)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Преподаватель кмн Т.В.Грибанова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  <w:lang w:val="en-US"/>
        </w:rPr>
      </w:pPr>
    </w:p>
    <w:p w:rsidR="00BD6B4C" w:rsidRDefault="00BD6B4C">
      <w:pPr>
        <w:jc w:val="both"/>
        <w:rPr>
          <w:sz w:val="28"/>
          <w:lang w:val="en-US"/>
        </w:rPr>
      </w:pPr>
    </w:p>
    <w:p w:rsidR="00BD6B4C" w:rsidRDefault="00BD6B4C">
      <w:pPr>
        <w:jc w:val="both"/>
        <w:rPr>
          <w:sz w:val="28"/>
          <w:lang w:val="en-US"/>
        </w:rPr>
      </w:pPr>
    </w:p>
    <w:p w:rsidR="00BD6B4C" w:rsidRDefault="00BD6B4C">
      <w:pPr>
        <w:jc w:val="both"/>
        <w:rPr>
          <w:sz w:val="28"/>
          <w:lang w:val="en-US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pStyle w:val="1"/>
        <w:rPr>
          <w:lang w:val="en-US"/>
        </w:rPr>
      </w:pPr>
      <w:r>
        <w:t>История болезни  x</w:t>
      </w:r>
    </w:p>
    <w:p w:rsidR="00BD6B4C" w:rsidRDefault="00D844C0">
      <w:pPr>
        <w:jc w:val="center"/>
        <w:rPr>
          <w:sz w:val="28"/>
          <w:lang w:val="en-US"/>
        </w:rPr>
      </w:pPr>
      <w:r>
        <w:rPr>
          <w:sz w:val="28"/>
        </w:rPr>
        <w:t>Диагноз : ограниченная склеродермия,</w:t>
      </w:r>
      <w:r>
        <w:rPr>
          <w:sz w:val="28"/>
          <w:lang w:val="en-US"/>
        </w:rPr>
        <w:t xml:space="preserve"> </w:t>
      </w:r>
      <w:r>
        <w:rPr>
          <w:sz w:val="28"/>
        </w:rPr>
        <w:t>бляшечная форма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</w:t>
      </w:r>
    </w:p>
    <w:p w:rsidR="00BD6B4C" w:rsidRDefault="00D844C0">
      <w:pPr>
        <w:jc w:val="both"/>
        <w:rPr>
          <w:sz w:val="28"/>
          <w:lang w:val="en-US"/>
        </w:rPr>
      </w:pPr>
      <w:r>
        <w:rPr>
          <w:sz w:val="28"/>
        </w:rPr>
        <w:t xml:space="preserve">                                                                  Куратор Новиков Андрей</w:t>
      </w:r>
    </w:p>
    <w:p w:rsidR="00BD6B4C" w:rsidRDefault="00D844C0">
      <w:pPr>
        <w:jc w:val="both"/>
        <w:rPr>
          <w:sz w:val="28"/>
        </w:rPr>
      </w:pPr>
      <w:r>
        <w:rPr>
          <w:sz w:val="28"/>
          <w:lang w:val="en-US"/>
        </w:rPr>
        <w:t xml:space="preserve"> </w:t>
      </w:r>
      <w:r>
        <w:rPr>
          <w:sz w:val="28"/>
        </w:rPr>
        <w:t xml:space="preserve">                                                                 Студент 446 группы 4 курса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Лечебного факультета 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                                        Санкт-Петербург 1998</w:t>
      </w:r>
    </w:p>
    <w:p w:rsidR="00BD6B4C" w:rsidRDefault="00D844C0">
      <w:pPr>
        <w:pStyle w:val="2"/>
      </w:pPr>
      <w:r>
        <w:t>Паспортная часть</w:t>
      </w:r>
    </w:p>
    <w:p w:rsidR="00BD6B4C" w:rsidRDefault="00BD6B4C">
      <w:pPr>
        <w:jc w:val="both"/>
        <w:rPr>
          <w:sz w:val="28"/>
          <w:lang w:val="en-US"/>
        </w:rPr>
      </w:pPr>
    </w:p>
    <w:p w:rsidR="00BD6B4C" w:rsidRDefault="00D844C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ФИО</w:t>
      </w:r>
      <w:r>
        <w:rPr>
          <w:sz w:val="28"/>
          <w:lang w:val="en-US"/>
        </w:rPr>
        <w:t>:</w:t>
      </w:r>
      <w:r>
        <w:rPr>
          <w:sz w:val="28"/>
        </w:rPr>
        <w:t xml:space="preserve">  </w:t>
      </w:r>
      <w:r>
        <w:rPr>
          <w:sz w:val="28"/>
          <w:lang w:val="en-US"/>
        </w:rPr>
        <w:t>x</w:t>
      </w:r>
    </w:p>
    <w:p w:rsidR="00BD6B4C" w:rsidRDefault="00D844C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Возраст</w:t>
      </w:r>
      <w:r>
        <w:rPr>
          <w:sz w:val="28"/>
          <w:lang w:val="en-US"/>
        </w:rPr>
        <w:t>:</w:t>
      </w:r>
      <w:r>
        <w:rPr>
          <w:sz w:val="28"/>
        </w:rPr>
        <w:t xml:space="preserve"> 72 года</w:t>
      </w:r>
    </w:p>
    <w:p w:rsidR="00BD6B4C" w:rsidRDefault="00D844C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Профессия</w:t>
      </w:r>
      <w:r>
        <w:rPr>
          <w:sz w:val="28"/>
          <w:lang w:val="en-US"/>
        </w:rPr>
        <w:t xml:space="preserve">: </w:t>
      </w:r>
      <w:r>
        <w:rPr>
          <w:sz w:val="28"/>
        </w:rPr>
        <w:t>пенсионер</w:t>
      </w:r>
    </w:p>
    <w:p w:rsidR="00BD6B4C" w:rsidRDefault="00D844C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Место жительства</w:t>
      </w:r>
      <w:r>
        <w:rPr>
          <w:sz w:val="28"/>
          <w:lang w:val="en-US"/>
        </w:rPr>
        <w:t>:</w:t>
      </w:r>
      <w:r>
        <w:rPr>
          <w:sz w:val="28"/>
        </w:rPr>
        <w:t xml:space="preserve">  Красногвардейский район</w:t>
      </w:r>
    </w:p>
    <w:p w:rsidR="00BD6B4C" w:rsidRDefault="00D844C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Дата поступления в клинику</w:t>
      </w:r>
      <w:r>
        <w:rPr>
          <w:sz w:val="28"/>
          <w:lang w:val="en-US"/>
        </w:rPr>
        <w:t>:</w:t>
      </w:r>
      <w:r>
        <w:rPr>
          <w:sz w:val="28"/>
        </w:rPr>
        <w:t xml:space="preserve"> 4.03.98</w:t>
      </w:r>
    </w:p>
    <w:p w:rsidR="00BD6B4C" w:rsidRDefault="00D844C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Диагноз</w:t>
      </w:r>
      <w:r>
        <w:rPr>
          <w:sz w:val="28"/>
          <w:lang w:val="en-US"/>
        </w:rPr>
        <w:t>:</w:t>
      </w:r>
      <w:r>
        <w:rPr>
          <w:sz w:val="28"/>
        </w:rPr>
        <w:t xml:space="preserve"> ограниченная склеродермия бляшечная форма</w:t>
      </w:r>
    </w:p>
    <w:p w:rsidR="00BD6B4C" w:rsidRDefault="00D844C0">
      <w:pPr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>Сопутствующие заболевания</w:t>
      </w:r>
      <w:r>
        <w:rPr>
          <w:sz w:val="28"/>
          <w:lang w:val="en-US"/>
        </w:rPr>
        <w:t>:</w:t>
      </w:r>
      <w:r>
        <w:rPr>
          <w:sz w:val="28"/>
        </w:rPr>
        <w:t xml:space="preserve"> гипертоническая болезнь, 2 ст. умеренная гипертония. Желчно - каменная болезнь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pStyle w:val="2"/>
      </w:pPr>
      <w:r>
        <w:t>Жалобы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>Жалобы больной при поступлении: больная предъявляет жалобы  на изменения кожи в области живота и груди, и верхней части  нижних конечностей, сопровождающихся чувством стягивания.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pStyle w:val="2"/>
      </w:pPr>
      <w:r>
        <w:t>Анамнез  заболевания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>Считает себя больной с декабря 1998 года, когда впервые отметила изменения кожи в области нижних отделов живота: появились белесовато - розовые пятна плотноватой консистенции. Больная не может назвать причину данных изменений. Больная к врачу не  обращалась, пыталась лечиться сама (использовала различные мази). Однако, лечение оказалось неэффективным: процесс распространился на область груди. В январе 1998 года с этими жалобами  больная обратилась к терапевту  в поликлинику по месту жительства. Терапевт направил больную  в КВД  на улице Софьи Ковалевской. После консультации в КВД больной была назначена терапия, которая включала в себя различные мази. Кроме того больной было рекомендовано обратиться в клинику кожных болезней СПбГМА им  И. И. Мечникова. Назначенное лечение оказалось малоэффективным и 21 января 1998 года больная обратилась за консультацией  на кафедру   кожных болезней СПбГМА.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Больную консультировала доцент кафедры Пирятинская В. А. Больной была предложена госпитализация от которой она отказалась. С этого времени больная отметила прогрессирование заболевания:  пятна приобрели коричневатый оттенок и распространились на  верхние отделы нижних конечностей. В связи с этим больная согласилась на плановую госпитализацию и 4.03.98 года была госпитализирована в клинику кожных болезней больницы Петра Великого.</w:t>
      </w:r>
    </w:p>
    <w:p w:rsidR="00BD6B4C" w:rsidRDefault="00D844C0">
      <w:pPr>
        <w:jc w:val="center"/>
        <w:rPr>
          <w:sz w:val="28"/>
        </w:rPr>
      </w:pPr>
      <w:r>
        <w:rPr>
          <w:b/>
          <w:sz w:val="28"/>
          <w:u w:val="single"/>
        </w:rPr>
        <w:t>Анамнез жизни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Родилась в Ленинграде. Росла и развивалась нормально. Окончила среднюю школу. С 20 лет работала разнорабочей на стройке до 1981 года. С 1981 года на пенсии.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Перенесенные заболевания. С 1976 года – гипертоническая болезнь, 2 стадия умеренная гипертония. С 1980 года - желчно-каменная болезнь.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Акушерско – гинекологический анамнез: менструации с 12 лет, регулярные, обильные. Беременность в 25 лет. Менопауза с 51 года. Гинекологические заболевания отрицает.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Семейное положение: замужем , имеет дочь (47 лет).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Привычные интоксикации отрицает.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Профессиональные вредности: работа была связана с тяжелыми метеорологическими условиями (переохлаждения).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Эмоционально-психический статус: больная перенесла 2 тяжелых нервных потрясения: в 1993 году  и в 1995 году, связанные со смертью близких родственников.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Аллергологический анамнез :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На запахи, пищевые продукты, лекарственные препараты  и химические вещества аллергические реакции отрицает.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Эпидемиологический анамнез: 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Туберкулез, гепатиты, тифы, малярию, дизентерию  и венерические заболевания отрицает. Контакта с лихорадящими больными контакта не имела. За последние 0,5 года за пределы С - Петербурга и Ленинградской области не выезжала. Операций по переливанию крови не было. Контакта с ВИЧ – инфицированными не имела.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Страховой анамнез: пенсионер с 55 лет 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pStyle w:val="2"/>
      </w:pPr>
      <w:r>
        <w:t>Объективные данные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Состояние больной удовлетворительное. Сознание ясное. Положение активное. Телосложение правильное. Нормостенический тип конституции. 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Кожные покровы:  обычной окраски, чистые, сухие. Тургор  сохранен. Потоотделение и салоотделение в норме. Дермографизм  не изменен.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Волосы  густые, сухие, блестящие, не секутся. 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Тип оволосения  соответствует полу и возрасту.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Ногти овальной формы, ломкость, деформация ногтевых пластинок отсутствует.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Видимые слизистые оболочки  бледно - розового цвета 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Подкожно - жировая клетчатка развита умеренно, распределена равномерно. Отеков нет.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Толщина подкожно - жировой складки в области пупка 2,5 см, в области лопаток 0,7 см.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Периферические лимфатические узлы: затылочные, околоушные, подчелюстные, над и подключичные, подмышечные, кубитальные, паховые, подколенные - не увеличены, безболезненны, обычной плотности, подвижны.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Мышечный корсет развит хорошо, тонус и сила мышц сохранены, одинаковы с обеих сторон. Кости не деформированы, суставы правильной формы, движения в них в полном объеме, безболезненны.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Пульс  ритмичный частотой 70 уд в минуту, не напряженный.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При перкуссии  левая граница  относительной сердечной тупости в 5 и 4  м/р  на уровне левой среднеключичной линии.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При  аускультации тоны сердца чистые, ясные.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АД 130/70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При перкуссии границы в легких в норме. При аускультации дыхание везикулярное.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Побочных дыхательных шумов нет.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Слизистая щек, губ, твердого неба розового цвета.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Десны чистые, розовые, обычной влажности.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Имеются кареозные зубы, слизистая миндалин  обычного цвета.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Живот мягкий, безболезненный.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Печень не пальпируется.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Почки не пальпируются, симптом поколачивания отрицательный с обеих сторон.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Психическое состояние без особенностей.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Зрачковые и сухожильные рефлексы сохранены, одинаковы с обеих сторон.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Кожная чувствительность сохранена.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Патологические рефлексы и тремор конечностей отсутствуют. 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pStyle w:val="2"/>
      </w:pPr>
      <w:r>
        <w:t>Дерматологический  статус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>Процесс ограниченный. Кожа изменена в области живота, молочных желез, поясницы, проксимальных отделов верхних и нижних конечностей, а также в области пальцев рук.</w:t>
      </w:r>
    </w:p>
    <w:p w:rsidR="00BD6B4C" w:rsidRDefault="00D844C0">
      <w:pPr>
        <w:pStyle w:val="a3"/>
      </w:pPr>
      <w:r>
        <w:t>В области живота кожа имеет белесовато-желтый цвет с восковидным оттенком, плотной консистенции. На   гладкой, блестящей поверхности измененной кожи  отсутствуют пушковые волосы, салоотделение и потоотделение .На коже молочных желез определяются пятна розоватой окраски  плотной консистенции размером: справа  7   8, слева 7  10 см. В области нижней трети   плеча  на внутренней стороне справа и слева отмечаются уплотнения кожи. Кожа в этой области имеет желтовато - белую окраску. Салоотделение и потоотделение  в этой области отсутствуют.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Кожа в области  дистальных отделов верхних конечностей  (в области пальцев) истончена, уплотнена, имеет белесоватую окраску, морщиниста.   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В области поясницы определяются атрофические изменения со стороны кожи: пятна имеющие размер 5 -  4  см слева и 3 - 6   см в диаметре справа имеют  светло – коричневую окраску, кожа в этой области истончена, морщиниста. Салоотделение и потоотделение, пушковые волосы  на измененной коже отсутствуют. 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pStyle w:val="2"/>
      </w:pPr>
      <w:r>
        <w:t>Дифференциальный диагноз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>Ограниченную склеродермию дифференцируют с недифференционной  формой лепры, витилиго, ложной лейкодермой.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Витилиго имеет более четкие границы, которые особенно хорошо видны при наличии гиперпигментированной зоны вокруг витилигинозного пятна. Поверхность пятен гладкая без атрофии и шелушения, они чаще локализуются на коже лица и области лица и конечностей. Пятна располагаются симметрично, отсутствует пиломатозный рефлекс, они сохраняются длительно без развития уплотнения, что отличает их от пятен при бляшечной склеродермии.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При недифференцированной лепре изменения на коже представлены пятнистыми высыпаниями, которые могут быть эритематозными с различными оттенками (от розового до синюшного) и гипопигментными. В области пятен болевая, тактильная и температурная чувствительность снижены.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Ложная лейкодерма  возникает на месте бывших очагов отрубевидного лишая, псориаза у больных, подвергавшихся солнечному или ультрафиолетовому облучению. В отличие от склеродермии эти пятна не имеют уплотнения и исчезают после ослабления загара.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Системная (или диффузная)  склеродермия  характеризуется развитием продромальных явлений в виде общего недомагания, артралгий, повышения температуры, повышенной чувствительности к холоду, слабость.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Поражение кожи начинается с конечностей или лица. Лицо становится маскообразным, появляются телеангиоэктазии. В заключительной стадии склеротический процесс распространяется на подкожную клетчатку, мышцы, слизистые, что приводит к  затруднению движений, мимики, сужению ротового отверстия. Кроме того, при системной склеродермии идет поражение внутренних органов и прежде всего страдают почки.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pStyle w:val="2"/>
      </w:pPr>
      <w:r>
        <w:t>Окончательный   диагноз и его обоснование</w:t>
      </w:r>
    </w:p>
    <w:p w:rsidR="00BD6B4C" w:rsidRDefault="00BD6B4C"/>
    <w:p w:rsidR="00BD6B4C" w:rsidRDefault="00D844C0">
      <w:pPr>
        <w:pStyle w:val="a3"/>
      </w:pPr>
      <w:r>
        <w:t xml:space="preserve">На основание жалоб больной (больная предъявляла жалобы на изменение окраски  и плотности кожи в области груди, живота, верхних отделов нижних конечностей, сопровождающихся чувством стягивания), данных  анамнеза заболевания (считает себя больной с декабря 1997 года, когда впервые отметила изменения со стороны  кожи боковых отделов живота (изменения окраски  и плотности), в январе  1998 года консультировалась в КВД и в клинике  кожных болезней СПбГМА. Процесс прогрессировал и в  марте  с.г.  больная в плановом порядке была госпитализирована в клинику кожных болезней СПбГМА), данных анамнеза жизни (до 1981 года больная работала разнорабочей. Трудовая деятельность больной была связана  с работой на открытом воздухе. В 1993 и 1995 годах больная перенесла 2 тяжелых нервных потрясения), данных дерматологического статуса (определяются изменения кожи ограниченного характера в области живота, молочных желез, поясницы, проксимальных и дистальных отделов  верхних конечностей: кожа уплотнена и изменена ее окраска (от бледно-розовой с желтоватым оттенком на животе  до коричневатой в области поясницы. В области молочных желез, а также поясницы   кожа изменена   в виде пятен, причем изменения в области поясницы носят атрофический характер) можно поставить диагноз ограниченной склеродермии, бляшечной формы. Сопутствующие заболевания: гипертоническая болезнь, 2 стадия, умеренная гипертония. Желчно - каменная болезнь.  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center"/>
        <w:rPr>
          <w:sz w:val="28"/>
        </w:rPr>
      </w:pPr>
      <w:r>
        <w:rPr>
          <w:b/>
          <w:sz w:val="28"/>
          <w:u w:val="single"/>
        </w:rPr>
        <w:t>Этиология и патогенез заболевания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>Этиология неизвестна.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Факторы, провоцирующие заболевание: стресс, инфекционные заболевания, физические факторы (переохлаждение, инсоляция, вибрация), химические факторы.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>Патогенез :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Склеродермия - мультифакториальное заболевание. Определяется связь с определенными  генотипами</w:t>
      </w:r>
      <w:r>
        <w:rPr>
          <w:sz w:val="28"/>
          <w:lang w:val="en-US"/>
        </w:rPr>
        <w:t xml:space="preserve"> H  L  A</w:t>
      </w:r>
      <w:r>
        <w:rPr>
          <w:sz w:val="28"/>
        </w:rPr>
        <w:t>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 xml:space="preserve">Важным в патогенезе являются  функциональные нарушения со стороны фибробластов. В развитии дерматоза играют роль аутоиммунные реакции к коллагену, связанные  с выраженной антигенной  «коллагновой стимуляцией». Определенную роль играют различные эндокринные, неврологические и обменные нарушения, которые относят к способствующим факторам. 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pStyle w:val="2"/>
      </w:pPr>
      <w:r>
        <w:t>Патоморфология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>Заболевание проходит 3 стадии: отек, индурация, атрофия (но не рубцовое).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В начальном периоде отмечается воспалительный инфильтрат вокруг сосудов дермы и подкожной клетчатки, состоящий из лимфоцитов. Стенки сосудов отечны и инфильтрированы, эндотелий пролиферирует. Дистрофия коллагеновых волокон проходит 3 стадии: мукоидное, фибриноидное набухание, фибриноидный некроз. В дальнейшем на первый план выходят атрофические изменения.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pStyle w:val="2"/>
      </w:pPr>
      <w:r>
        <w:t>Индивидуальный план лечения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Режим труда и отдыха</w:t>
      </w:r>
    </w:p>
    <w:p w:rsidR="00BD6B4C" w:rsidRDefault="00D844C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Лидаза 64 ед. через день курсом 30 инъекций</w:t>
      </w:r>
    </w:p>
    <w:p w:rsidR="00BD6B4C" w:rsidRDefault="00D844C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1  АТФ внутримышечно курс 10 инъекций </w:t>
      </w:r>
    </w:p>
    <w:p w:rsidR="00BD6B4C" w:rsidRDefault="00D844C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Витамины  В</w:t>
      </w:r>
    </w:p>
    <w:p w:rsidR="00BD6B4C" w:rsidRDefault="00D844C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 xml:space="preserve">Препараты никотиновой кислоты </w:t>
      </w:r>
    </w:p>
    <w:p w:rsidR="00BD6B4C" w:rsidRDefault="00D844C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Санаторно - курортное лечение</w:t>
      </w:r>
    </w:p>
    <w:p w:rsidR="00BD6B4C" w:rsidRDefault="00D844C0">
      <w:pPr>
        <w:numPr>
          <w:ilvl w:val="0"/>
          <w:numId w:val="5"/>
        </w:numPr>
        <w:jc w:val="both"/>
        <w:rPr>
          <w:sz w:val="28"/>
        </w:rPr>
      </w:pPr>
      <w:r>
        <w:rPr>
          <w:sz w:val="28"/>
        </w:rPr>
        <w:t>ЛФК</w:t>
      </w: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jc w:val="both"/>
        <w:rPr>
          <w:sz w:val="28"/>
        </w:rPr>
      </w:pPr>
      <w:r>
        <w:rPr>
          <w:sz w:val="28"/>
        </w:rPr>
        <w:t>Наружная   терапия</w:t>
      </w:r>
    </w:p>
    <w:p w:rsidR="00BD6B4C" w:rsidRDefault="00D844C0">
      <w:pPr>
        <w:jc w:val="both"/>
        <w:rPr>
          <w:sz w:val="28"/>
        </w:rPr>
      </w:pPr>
      <w:r>
        <w:rPr>
          <w:sz w:val="28"/>
        </w:rPr>
        <w:t>5 % метилурациловая мазь 100 г +15 мл витамина А, 120 ЕД лидазы, 5 мл димексида. Все это наносится на очаги поражения.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pStyle w:val="2"/>
      </w:pPr>
    </w:p>
    <w:p w:rsidR="00BD6B4C" w:rsidRDefault="00BD6B4C"/>
    <w:p w:rsidR="00BD6B4C" w:rsidRDefault="00BD6B4C"/>
    <w:p w:rsidR="00BD6B4C" w:rsidRDefault="00BD6B4C"/>
    <w:p w:rsidR="00BD6B4C" w:rsidRDefault="00BD6B4C"/>
    <w:p w:rsidR="00BD6B4C" w:rsidRDefault="00BD6B4C"/>
    <w:p w:rsidR="00BD6B4C" w:rsidRDefault="00BD6B4C"/>
    <w:p w:rsidR="00BD6B4C" w:rsidRDefault="00BD6B4C"/>
    <w:p w:rsidR="00BD6B4C" w:rsidRDefault="00BD6B4C"/>
    <w:p w:rsidR="00BD6B4C" w:rsidRDefault="00BD6B4C"/>
    <w:p w:rsidR="00BD6B4C" w:rsidRDefault="00D844C0">
      <w:pPr>
        <w:pStyle w:val="2"/>
      </w:pPr>
      <w:r>
        <w:t>Библиография</w:t>
      </w:r>
    </w:p>
    <w:p w:rsidR="00BD6B4C" w:rsidRDefault="00BD6B4C">
      <w:pPr>
        <w:jc w:val="both"/>
        <w:rPr>
          <w:sz w:val="28"/>
        </w:rPr>
      </w:pPr>
    </w:p>
    <w:p w:rsidR="00BD6B4C" w:rsidRDefault="00BD6B4C">
      <w:pPr>
        <w:jc w:val="both"/>
        <w:rPr>
          <w:sz w:val="28"/>
        </w:rPr>
      </w:pPr>
    </w:p>
    <w:p w:rsidR="00BD6B4C" w:rsidRDefault="00D844C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Кафедральные лекции по дерматовенерологии.</w:t>
      </w:r>
    </w:p>
    <w:p w:rsidR="00BD6B4C" w:rsidRDefault="00D844C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Ю.К. Скрипкин и другие   Кожные и венерические болезни М,</w:t>
      </w:r>
      <w:r>
        <w:rPr>
          <w:sz w:val="28"/>
          <w:lang w:val="en-US"/>
        </w:rPr>
        <w:t xml:space="preserve"> </w:t>
      </w:r>
      <w:r>
        <w:rPr>
          <w:sz w:val="28"/>
        </w:rPr>
        <w:t>Медицина . 1995</w:t>
      </w:r>
    </w:p>
    <w:p w:rsidR="00BD6B4C" w:rsidRDefault="00D844C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Кожные и венерические болезни  под ред</w:t>
      </w:r>
      <w:r>
        <w:rPr>
          <w:sz w:val="28"/>
          <w:lang w:val="en-US"/>
        </w:rPr>
        <w:t>.</w:t>
      </w:r>
      <w:r>
        <w:rPr>
          <w:sz w:val="28"/>
        </w:rPr>
        <w:t xml:space="preserve">  академика Шапошникова М,</w:t>
      </w:r>
      <w:r>
        <w:rPr>
          <w:sz w:val="28"/>
          <w:lang w:val="en-US"/>
        </w:rPr>
        <w:t xml:space="preserve"> </w:t>
      </w:r>
      <w:r>
        <w:rPr>
          <w:sz w:val="28"/>
        </w:rPr>
        <w:t>Медицина  19895</w:t>
      </w:r>
    </w:p>
    <w:p w:rsidR="00BD6B4C" w:rsidRDefault="00D844C0">
      <w:pPr>
        <w:numPr>
          <w:ilvl w:val="0"/>
          <w:numId w:val="3"/>
        </w:numPr>
        <w:jc w:val="both"/>
        <w:rPr>
          <w:sz w:val="28"/>
        </w:rPr>
      </w:pPr>
      <w:r>
        <w:rPr>
          <w:sz w:val="28"/>
        </w:rPr>
        <w:t>Машковский М.Д. Лекарственные средства , Харьков «Торсинг»,1997</w:t>
      </w:r>
    </w:p>
    <w:p w:rsidR="00BD6B4C" w:rsidRDefault="00BD6B4C">
      <w:pPr>
        <w:jc w:val="both"/>
        <w:rPr>
          <w:sz w:val="28"/>
        </w:rPr>
      </w:pPr>
      <w:bookmarkStart w:id="0" w:name="_GoBack"/>
      <w:bookmarkEnd w:id="0"/>
    </w:p>
    <w:sectPr w:rsidR="00BD6B4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A6EFD"/>
    <w:multiLevelType w:val="singleLevel"/>
    <w:tmpl w:val="6008A5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007593"/>
    <w:multiLevelType w:val="singleLevel"/>
    <w:tmpl w:val="965256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37060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9E101E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49340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4C0"/>
    <w:rsid w:val="009455E6"/>
    <w:rsid w:val="00BD6B4C"/>
    <w:rsid w:val="00D8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73877-A108-4CCB-A30A-3ADEB762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1811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ФИО  Васильева Лидия Михайловна</vt:lpstr>
    </vt:vector>
  </TitlesOfParts>
  <Company>freedom</Company>
  <LinksUpToDate>false</LinksUpToDate>
  <CharactersWithSpaces>12111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ФИО  Васильева Лидия Михайловна</dc:title>
  <dc:subject/>
  <dc:creator>pazufu</dc:creator>
  <cp:keywords/>
  <cp:lastModifiedBy>admin</cp:lastModifiedBy>
  <cp:revision>2</cp:revision>
  <dcterms:created xsi:type="dcterms:W3CDTF">2014-02-07T08:52:00Z</dcterms:created>
  <dcterms:modified xsi:type="dcterms:W3CDTF">2014-02-07T08:52:00Z</dcterms:modified>
</cp:coreProperties>
</file>