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97" w:rsidRDefault="00885D97">
      <w:pPr>
        <w:jc w:val="center"/>
        <w:rPr>
          <w:b/>
          <w:sz w:val="26"/>
          <w:lang w:val="en-US"/>
        </w:rPr>
      </w:pPr>
    </w:p>
    <w:p w:rsidR="00885D97" w:rsidRDefault="00885D97">
      <w:pPr>
        <w:jc w:val="center"/>
        <w:rPr>
          <w:b/>
          <w:sz w:val="26"/>
          <w:lang w:val="en-US"/>
        </w:rPr>
      </w:pPr>
    </w:p>
    <w:p w:rsidR="00885D97" w:rsidRDefault="00067BAD">
      <w:pPr>
        <w:jc w:val="center"/>
        <w:rPr>
          <w:b/>
          <w:sz w:val="28"/>
        </w:rPr>
      </w:pPr>
      <w:r>
        <w:rPr>
          <w:b/>
          <w:sz w:val="28"/>
        </w:rPr>
        <w:t>Министерство здравоохранения России</w:t>
      </w:r>
    </w:p>
    <w:p w:rsidR="00885D97" w:rsidRDefault="00067BAD">
      <w:pPr>
        <w:jc w:val="center"/>
        <w:rPr>
          <w:b/>
          <w:sz w:val="28"/>
        </w:rPr>
      </w:pPr>
      <w:r>
        <w:rPr>
          <w:b/>
          <w:sz w:val="28"/>
        </w:rPr>
        <w:t>Ивановская Государственная Медицинская Академия</w:t>
      </w:r>
    </w:p>
    <w:p w:rsidR="00885D97" w:rsidRDefault="00067BAD">
      <w:pPr>
        <w:tabs>
          <w:tab w:val="left" w:pos="6237"/>
        </w:tabs>
        <w:jc w:val="center"/>
        <w:rPr>
          <w:b/>
          <w:sz w:val="28"/>
        </w:rPr>
      </w:pPr>
      <w:r>
        <w:rPr>
          <w:b/>
          <w:sz w:val="28"/>
        </w:rPr>
        <w:t>Кафедра Оториноларингологии.</w:t>
      </w:r>
    </w:p>
    <w:p w:rsidR="00885D97" w:rsidRDefault="00885D97">
      <w:pPr>
        <w:tabs>
          <w:tab w:val="left" w:pos="6237"/>
        </w:tabs>
        <w:jc w:val="center"/>
        <w:rPr>
          <w:b/>
          <w:sz w:val="26"/>
        </w:rPr>
      </w:pPr>
    </w:p>
    <w:p w:rsidR="00885D97" w:rsidRDefault="00885D97">
      <w:pPr>
        <w:tabs>
          <w:tab w:val="left" w:pos="6237"/>
        </w:tabs>
        <w:jc w:val="center"/>
        <w:rPr>
          <w:b/>
          <w:sz w:val="26"/>
        </w:rPr>
      </w:pPr>
    </w:p>
    <w:p w:rsidR="00885D97" w:rsidRDefault="00885D97">
      <w:pPr>
        <w:tabs>
          <w:tab w:val="left" w:pos="6237"/>
        </w:tabs>
        <w:jc w:val="center"/>
        <w:rPr>
          <w:b/>
          <w:sz w:val="26"/>
        </w:rPr>
      </w:pPr>
    </w:p>
    <w:p w:rsidR="00885D97" w:rsidRDefault="00885D97">
      <w:pPr>
        <w:tabs>
          <w:tab w:val="left" w:pos="6237"/>
        </w:tabs>
        <w:jc w:val="center"/>
        <w:rPr>
          <w:b/>
          <w:sz w:val="26"/>
        </w:rPr>
      </w:pPr>
    </w:p>
    <w:p w:rsidR="00885D97" w:rsidRDefault="00067BAD">
      <w:pPr>
        <w:tabs>
          <w:tab w:val="left" w:pos="6237"/>
        </w:tabs>
        <w:rPr>
          <w:b/>
          <w:sz w:val="26"/>
        </w:rPr>
      </w:pPr>
      <w:r>
        <w:rPr>
          <w:b/>
          <w:sz w:val="26"/>
        </w:rPr>
        <w:tab/>
        <w:t>Преподаватель:</w:t>
      </w:r>
    </w:p>
    <w:p w:rsidR="00885D97" w:rsidRDefault="00067BAD">
      <w:pPr>
        <w:tabs>
          <w:tab w:val="left" w:pos="6237"/>
        </w:tabs>
        <w:rPr>
          <w:b/>
          <w:sz w:val="26"/>
        </w:rPr>
      </w:pPr>
      <w:r>
        <w:rPr>
          <w:b/>
          <w:sz w:val="26"/>
        </w:rPr>
        <w:tab/>
        <w:t>Котиленков М.К.</w:t>
      </w:r>
    </w:p>
    <w:p w:rsidR="00885D97" w:rsidRDefault="00885D97">
      <w:pPr>
        <w:jc w:val="center"/>
        <w:rPr>
          <w:b/>
          <w:sz w:val="26"/>
        </w:rPr>
      </w:pPr>
    </w:p>
    <w:p w:rsidR="00885D97" w:rsidRDefault="00885D97">
      <w:pPr>
        <w:jc w:val="center"/>
        <w:rPr>
          <w:b/>
          <w:sz w:val="26"/>
        </w:rPr>
      </w:pPr>
    </w:p>
    <w:p w:rsidR="00885D97" w:rsidRDefault="00885D97">
      <w:pPr>
        <w:jc w:val="center"/>
        <w:rPr>
          <w:b/>
          <w:sz w:val="26"/>
        </w:rPr>
      </w:pPr>
    </w:p>
    <w:p w:rsidR="00885D97" w:rsidRDefault="00885D97">
      <w:pPr>
        <w:jc w:val="center"/>
        <w:rPr>
          <w:b/>
          <w:sz w:val="26"/>
        </w:rPr>
      </w:pPr>
    </w:p>
    <w:p w:rsidR="00885D97" w:rsidRDefault="00885D97">
      <w:pPr>
        <w:jc w:val="center"/>
        <w:rPr>
          <w:b/>
          <w:sz w:val="26"/>
        </w:rPr>
      </w:pPr>
    </w:p>
    <w:p w:rsidR="00885D97" w:rsidRDefault="00885D97">
      <w:pPr>
        <w:jc w:val="center"/>
        <w:rPr>
          <w:b/>
          <w:sz w:val="26"/>
        </w:rPr>
      </w:pPr>
    </w:p>
    <w:p w:rsidR="00885D97" w:rsidRDefault="00885D97">
      <w:pPr>
        <w:jc w:val="center"/>
        <w:rPr>
          <w:b/>
          <w:sz w:val="26"/>
        </w:rPr>
      </w:pPr>
    </w:p>
    <w:p w:rsidR="00885D97" w:rsidRDefault="00067BAD">
      <w:pPr>
        <w:jc w:val="center"/>
        <w:rPr>
          <w:b/>
          <w:sz w:val="28"/>
        </w:rPr>
      </w:pPr>
      <w:r>
        <w:rPr>
          <w:b/>
          <w:sz w:val="28"/>
        </w:rPr>
        <w:t>История Болезни</w:t>
      </w:r>
    </w:p>
    <w:p w:rsidR="00885D97" w:rsidRDefault="00067BAD">
      <w:pPr>
        <w:jc w:val="center"/>
        <w:rPr>
          <w:b/>
          <w:sz w:val="26"/>
        </w:rPr>
      </w:pPr>
      <w:r>
        <w:rPr>
          <w:b/>
          <w:sz w:val="26"/>
          <w:lang w:val="en-US"/>
        </w:rPr>
        <w:t>x</w:t>
      </w:r>
      <w:r>
        <w:rPr>
          <w:b/>
          <w:sz w:val="26"/>
        </w:rPr>
        <w:t xml:space="preserve"> 68 лет.</w:t>
      </w:r>
    </w:p>
    <w:p w:rsidR="00885D97" w:rsidRDefault="00067BAD">
      <w:pPr>
        <w:tabs>
          <w:tab w:val="left" w:pos="-1560"/>
        </w:tabs>
        <w:jc w:val="center"/>
        <w:rPr>
          <w:b/>
          <w:sz w:val="26"/>
        </w:rPr>
      </w:pPr>
      <w:r>
        <w:rPr>
          <w:b/>
          <w:sz w:val="26"/>
        </w:rPr>
        <w:t>Диагноз: Левосторонний хронический гнойный мезоэпитимпанит, с холестеатомой, грануляциями и кариесом. Правосторонний адгезивный отит.</w:t>
      </w:r>
    </w:p>
    <w:p w:rsidR="00885D97" w:rsidRDefault="00885D97">
      <w:pPr>
        <w:tabs>
          <w:tab w:val="left" w:pos="-1560"/>
        </w:tabs>
        <w:jc w:val="center"/>
        <w:rPr>
          <w:b/>
          <w:sz w:val="26"/>
        </w:rPr>
      </w:pPr>
    </w:p>
    <w:p w:rsidR="00885D97" w:rsidRDefault="00885D97">
      <w:pPr>
        <w:tabs>
          <w:tab w:val="left" w:pos="-1560"/>
        </w:tabs>
        <w:jc w:val="center"/>
        <w:rPr>
          <w:b/>
          <w:sz w:val="26"/>
        </w:rPr>
      </w:pPr>
    </w:p>
    <w:p w:rsidR="00885D97" w:rsidRDefault="00885D97">
      <w:pPr>
        <w:tabs>
          <w:tab w:val="left" w:pos="-1560"/>
        </w:tabs>
        <w:jc w:val="center"/>
        <w:rPr>
          <w:b/>
          <w:sz w:val="26"/>
        </w:rPr>
      </w:pPr>
    </w:p>
    <w:p w:rsidR="00885D97" w:rsidRDefault="00885D97">
      <w:pPr>
        <w:tabs>
          <w:tab w:val="left" w:pos="-1560"/>
        </w:tabs>
        <w:jc w:val="center"/>
        <w:rPr>
          <w:b/>
          <w:sz w:val="26"/>
        </w:rPr>
      </w:pPr>
    </w:p>
    <w:p w:rsidR="00885D97" w:rsidRDefault="00885D97">
      <w:pPr>
        <w:tabs>
          <w:tab w:val="left" w:pos="6237"/>
        </w:tabs>
        <w:jc w:val="center"/>
        <w:rPr>
          <w:b/>
          <w:sz w:val="26"/>
        </w:rPr>
      </w:pPr>
    </w:p>
    <w:p w:rsidR="00885D97" w:rsidRDefault="00885D97">
      <w:pPr>
        <w:tabs>
          <w:tab w:val="left" w:pos="6237"/>
        </w:tabs>
        <w:jc w:val="center"/>
        <w:rPr>
          <w:b/>
          <w:sz w:val="26"/>
        </w:rPr>
      </w:pPr>
    </w:p>
    <w:p w:rsidR="00885D97" w:rsidRDefault="00885D97">
      <w:pPr>
        <w:tabs>
          <w:tab w:val="left" w:pos="6237"/>
        </w:tabs>
        <w:jc w:val="center"/>
        <w:rPr>
          <w:b/>
          <w:sz w:val="26"/>
        </w:rPr>
      </w:pPr>
    </w:p>
    <w:p w:rsidR="00885D97" w:rsidRDefault="00067BAD">
      <w:pPr>
        <w:tabs>
          <w:tab w:val="left" w:pos="6237"/>
        </w:tabs>
        <w:rPr>
          <w:b/>
          <w:sz w:val="26"/>
        </w:rPr>
      </w:pPr>
      <w:r>
        <w:rPr>
          <w:b/>
          <w:sz w:val="26"/>
        </w:rPr>
        <w:tab/>
        <w:t>Куратор:</w:t>
      </w:r>
    </w:p>
    <w:p w:rsidR="00885D97" w:rsidRDefault="00067BAD">
      <w:pPr>
        <w:tabs>
          <w:tab w:val="left" w:pos="6237"/>
        </w:tabs>
        <w:rPr>
          <w:b/>
          <w:sz w:val="26"/>
        </w:rPr>
      </w:pPr>
      <w:r>
        <w:rPr>
          <w:b/>
          <w:sz w:val="26"/>
        </w:rPr>
        <w:tab/>
        <w:t xml:space="preserve">Студент 4-го курса </w:t>
      </w:r>
      <w:r>
        <w:rPr>
          <w:b/>
          <w:sz w:val="26"/>
        </w:rPr>
        <w:tab/>
        <w:t>5-й группы</w:t>
      </w:r>
    </w:p>
    <w:p w:rsidR="00885D97" w:rsidRDefault="00067BAD">
      <w:pPr>
        <w:tabs>
          <w:tab w:val="left" w:pos="6237"/>
        </w:tabs>
        <w:rPr>
          <w:b/>
          <w:sz w:val="26"/>
        </w:rPr>
      </w:pPr>
      <w:r>
        <w:rPr>
          <w:b/>
          <w:sz w:val="26"/>
        </w:rPr>
        <w:tab/>
        <w:t>Михеев М.Е.</w:t>
      </w:r>
    </w:p>
    <w:p w:rsidR="00885D97" w:rsidRDefault="00885D97">
      <w:pPr>
        <w:tabs>
          <w:tab w:val="left" w:pos="6237"/>
        </w:tabs>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885D97">
      <w:pPr>
        <w:jc w:val="both"/>
        <w:rPr>
          <w:b/>
          <w:sz w:val="26"/>
        </w:rPr>
      </w:pPr>
    </w:p>
    <w:p w:rsidR="00885D97" w:rsidRDefault="00067BAD">
      <w:pPr>
        <w:jc w:val="center"/>
        <w:rPr>
          <w:b/>
          <w:sz w:val="26"/>
        </w:rPr>
      </w:pPr>
      <w:r>
        <w:rPr>
          <w:b/>
          <w:sz w:val="26"/>
        </w:rPr>
        <w:t>Иваново 1997г.</w:t>
      </w:r>
    </w:p>
    <w:p w:rsidR="00885D97" w:rsidRDefault="00067BAD">
      <w:pPr>
        <w:jc w:val="both"/>
        <w:rPr>
          <w:b/>
          <w:sz w:val="26"/>
        </w:rPr>
      </w:pPr>
      <w:r>
        <w:rPr>
          <w:b/>
          <w:sz w:val="26"/>
        </w:rPr>
        <w:t>1. Паспортная часть.</w:t>
      </w:r>
    </w:p>
    <w:p w:rsidR="00885D97" w:rsidRDefault="00067BAD">
      <w:pPr>
        <w:jc w:val="both"/>
        <w:rPr>
          <w:sz w:val="26"/>
          <w:lang w:val="en-US"/>
        </w:rPr>
      </w:pPr>
      <w:r>
        <w:rPr>
          <w:sz w:val="26"/>
        </w:rPr>
        <w:tab/>
        <w:t>Ф.И.О.: x</w:t>
      </w:r>
    </w:p>
    <w:p w:rsidR="00885D97" w:rsidRDefault="00067BAD">
      <w:pPr>
        <w:jc w:val="both"/>
        <w:rPr>
          <w:sz w:val="26"/>
        </w:rPr>
      </w:pPr>
      <w:r>
        <w:rPr>
          <w:sz w:val="26"/>
        </w:rPr>
        <w:tab/>
        <w:t>Возраст: 68 лет.</w:t>
      </w:r>
    </w:p>
    <w:p w:rsidR="00885D97" w:rsidRDefault="00067BAD">
      <w:pPr>
        <w:tabs>
          <w:tab w:val="left" w:pos="-1560"/>
        </w:tabs>
        <w:jc w:val="both"/>
        <w:rPr>
          <w:sz w:val="26"/>
          <w:lang w:val="en-US"/>
        </w:rPr>
      </w:pPr>
      <w:r>
        <w:rPr>
          <w:sz w:val="26"/>
        </w:rPr>
        <w:tab/>
        <w:t>Место жительства: Ивановская область, г. Родники, x</w:t>
      </w:r>
    </w:p>
    <w:p w:rsidR="00885D97" w:rsidRDefault="00067BAD">
      <w:pPr>
        <w:tabs>
          <w:tab w:val="left" w:pos="-1560"/>
        </w:tabs>
        <w:jc w:val="both"/>
        <w:rPr>
          <w:sz w:val="26"/>
        </w:rPr>
      </w:pPr>
      <w:r>
        <w:rPr>
          <w:sz w:val="26"/>
        </w:rPr>
        <w:tab/>
        <w:t>Профессия: Пенсионер.</w:t>
      </w:r>
    </w:p>
    <w:p w:rsidR="00885D97" w:rsidRDefault="00885D97">
      <w:pPr>
        <w:tabs>
          <w:tab w:val="left" w:pos="-1560"/>
        </w:tabs>
        <w:jc w:val="both"/>
        <w:rPr>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2. Дата поступления .</w:t>
      </w:r>
    </w:p>
    <w:p w:rsidR="00885D97" w:rsidRDefault="00067BAD">
      <w:pPr>
        <w:tabs>
          <w:tab w:val="left" w:pos="-1560"/>
        </w:tabs>
        <w:jc w:val="both"/>
        <w:rPr>
          <w:sz w:val="26"/>
        </w:rPr>
      </w:pPr>
      <w:r>
        <w:rPr>
          <w:sz w:val="26"/>
        </w:rPr>
        <w:tab/>
        <w:t>Поступил  27 февраля 1997 года.</w:t>
      </w:r>
    </w:p>
    <w:p w:rsidR="00885D97" w:rsidRDefault="00885D97">
      <w:pPr>
        <w:tabs>
          <w:tab w:val="left" w:pos="-1560"/>
        </w:tabs>
        <w:jc w:val="both"/>
        <w:rPr>
          <w:sz w:val="26"/>
        </w:rPr>
      </w:pPr>
    </w:p>
    <w:p w:rsidR="00885D97" w:rsidRDefault="00885D97">
      <w:pPr>
        <w:jc w:val="both"/>
        <w:rPr>
          <w:b/>
          <w:sz w:val="26"/>
        </w:rPr>
      </w:pPr>
    </w:p>
    <w:p w:rsidR="00885D97" w:rsidRDefault="00067BAD">
      <w:pPr>
        <w:jc w:val="both"/>
        <w:rPr>
          <w:b/>
          <w:sz w:val="26"/>
        </w:rPr>
      </w:pPr>
      <w:r>
        <w:rPr>
          <w:b/>
          <w:sz w:val="26"/>
        </w:rPr>
        <w:t>3. Жалобы больного.</w:t>
      </w:r>
    </w:p>
    <w:p w:rsidR="00885D97" w:rsidRDefault="00067BAD">
      <w:pPr>
        <w:tabs>
          <w:tab w:val="left" w:pos="-1560"/>
        </w:tabs>
        <w:jc w:val="both"/>
        <w:rPr>
          <w:sz w:val="26"/>
        </w:rPr>
      </w:pPr>
      <w:r>
        <w:rPr>
          <w:sz w:val="26"/>
        </w:rPr>
        <w:tab/>
        <w:t>Предъявляет жалобы на понижение слуха в  левом ухе, сопровождающиеся незначительной болью, ноющего характера, локализованной в области левого ушного прохода. Из левого уха наблюдается отделение гноя с резким гнилостным запахом. Понижение слуха также наблюдается в правом ухе.</w:t>
      </w:r>
    </w:p>
    <w:p w:rsidR="00885D97" w:rsidRDefault="00885D97">
      <w:pPr>
        <w:tabs>
          <w:tab w:val="left" w:pos="-1560"/>
        </w:tabs>
        <w:jc w:val="both"/>
        <w:rPr>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4. Анамнез заболевания.</w:t>
      </w:r>
    </w:p>
    <w:p w:rsidR="00885D97" w:rsidRDefault="00067BAD">
      <w:pPr>
        <w:tabs>
          <w:tab w:val="left" w:pos="-1560"/>
        </w:tabs>
        <w:jc w:val="both"/>
        <w:rPr>
          <w:b/>
          <w:sz w:val="26"/>
        </w:rPr>
      </w:pPr>
      <w:r>
        <w:rPr>
          <w:sz w:val="26"/>
        </w:rPr>
        <w:tab/>
        <w:t>Больным себя считает с 6 лет, когда после перенесенного переохлаждения начались стреляющие боли в ушах. К врачу не обращался, самостоятельно не лечился, периодически (до нескольких раз в год) возникали обострения. Последнее обострение возникло 29 января 1997 года после перенесенного простудного заболевания. От самостоятельного лечения (тепловые процедуры, борные капли) эффекта не отмечал. 20 февраля 1997 года обратился к участковому врачу и был направлен в ОКБ для уточнения диагноза и проведения соответствующего лечения.</w:t>
      </w:r>
    </w:p>
    <w:p w:rsidR="00885D97" w:rsidRDefault="00885D97">
      <w:pPr>
        <w:tabs>
          <w:tab w:val="left" w:pos="-1560"/>
        </w:tabs>
        <w:jc w:val="both"/>
        <w:rPr>
          <w:b/>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5 Анамнез жизни, семейный Анамнез.</w:t>
      </w:r>
    </w:p>
    <w:p w:rsidR="00885D97" w:rsidRDefault="00067BAD">
      <w:pPr>
        <w:tabs>
          <w:tab w:val="left" w:pos="-1560"/>
        </w:tabs>
        <w:jc w:val="both"/>
        <w:rPr>
          <w:sz w:val="26"/>
        </w:rPr>
      </w:pPr>
      <w:r>
        <w:rPr>
          <w:sz w:val="26"/>
        </w:rPr>
        <w:tab/>
        <w:t>Родился 17 марта 1929 года. Рос и развивался соответственно возрасту. Женат, имеет троих детей.</w:t>
      </w:r>
    </w:p>
    <w:p w:rsidR="00885D97" w:rsidRDefault="00885D97">
      <w:pPr>
        <w:tabs>
          <w:tab w:val="left" w:pos="-1560"/>
        </w:tabs>
        <w:jc w:val="both"/>
        <w:rPr>
          <w:b/>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6. Аллергологический анамнез.</w:t>
      </w:r>
    </w:p>
    <w:p w:rsidR="00885D97" w:rsidRDefault="00067BAD">
      <w:pPr>
        <w:tabs>
          <w:tab w:val="left" w:pos="-1560"/>
        </w:tabs>
        <w:jc w:val="both"/>
        <w:rPr>
          <w:sz w:val="26"/>
        </w:rPr>
      </w:pPr>
      <w:r>
        <w:rPr>
          <w:sz w:val="26"/>
        </w:rPr>
        <w:tab/>
        <w:t>Аллергии на лекарственные вещества и пищевые продукты не отмечает.</w:t>
      </w:r>
    </w:p>
    <w:p w:rsidR="00885D97" w:rsidRDefault="00885D97">
      <w:pPr>
        <w:tabs>
          <w:tab w:val="left" w:pos="-1560"/>
        </w:tabs>
        <w:jc w:val="both"/>
        <w:rPr>
          <w:b/>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7. Перенесенные заболевания.</w:t>
      </w:r>
    </w:p>
    <w:p w:rsidR="00885D97" w:rsidRDefault="00067BAD">
      <w:pPr>
        <w:tabs>
          <w:tab w:val="left" w:pos="-1560"/>
        </w:tabs>
        <w:jc w:val="both"/>
        <w:rPr>
          <w:sz w:val="26"/>
        </w:rPr>
      </w:pPr>
      <w:r>
        <w:rPr>
          <w:sz w:val="26"/>
        </w:rPr>
        <w:tab/>
        <w:t>Пневмония в 1943 году.</w:t>
      </w:r>
    </w:p>
    <w:p w:rsidR="00885D97" w:rsidRDefault="00067BAD">
      <w:pPr>
        <w:tabs>
          <w:tab w:val="left" w:pos="-1560"/>
        </w:tabs>
        <w:jc w:val="both"/>
        <w:rPr>
          <w:sz w:val="26"/>
        </w:rPr>
      </w:pPr>
      <w:r>
        <w:rPr>
          <w:sz w:val="26"/>
        </w:rPr>
        <w:tab/>
        <w:t>Тонзилэктомия в 1951 году.</w:t>
      </w:r>
    </w:p>
    <w:p w:rsidR="00885D97" w:rsidRDefault="00067BAD">
      <w:pPr>
        <w:tabs>
          <w:tab w:val="left" w:pos="-1560"/>
        </w:tabs>
        <w:jc w:val="both"/>
        <w:rPr>
          <w:sz w:val="26"/>
        </w:rPr>
      </w:pPr>
      <w:r>
        <w:rPr>
          <w:sz w:val="26"/>
        </w:rPr>
        <w:tab/>
        <w:t>Черепно-мозговая травма в 1991 году.</w:t>
      </w:r>
    </w:p>
    <w:p w:rsidR="00885D97" w:rsidRDefault="00067BAD">
      <w:pPr>
        <w:tabs>
          <w:tab w:val="left" w:pos="-1560"/>
        </w:tabs>
        <w:jc w:val="both"/>
        <w:rPr>
          <w:sz w:val="26"/>
        </w:rPr>
      </w:pPr>
      <w:r>
        <w:rPr>
          <w:sz w:val="26"/>
        </w:rPr>
        <w:tab/>
        <w:t>Перенес операцию по поводу гематомы левого глаза.</w:t>
      </w:r>
    </w:p>
    <w:p w:rsidR="00885D97" w:rsidRDefault="00067BAD">
      <w:pPr>
        <w:tabs>
          <w:tab w:val="left" w:pos="-1560"/>
        </w:tabs>
        <w:jc w:val="both"/>
        <w:rPr>
          <w:sz w:val="26"/>
        </w:rPr>
      </w:pPr>
      <w:r>
        <w:rPr>
          <w:sz w:val="26"/>
        </w:rPr>
        <w:tab/>
        <w:t>В настоящее время остеохондроз поясничного отдела, люмбалгия, радикулярный синдром.</w:t>
      </w:r>
    </w:p>
    <w:p w:rsidR="00885D97" w:rsidRDefault="00885D97">
      <w:pPr>
        <w:tabs>
          <w:tab w:val="left" w:pos="-1560"/>
        </w:tabs>
        <w:jc w:val="both"/>
        <w:rPr>
          <w:b/>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8. Влияние профессиональных факторов, вредные привычки.</w:t>
      </w:r>
    </w:p>
    <w:p w:rsidR="00885D97" w:rsidRDefault="00067BAD">
      <w:pPr>
        <w:tabs>
          <w:tab w:val="left" w:pos="-1560"/>
        </w:tabs>
        <w:jc w:val="both"/>
        <w:rPr>
          <w:sz w:val="26"/>
        </w:rPr>
      </w:pPr>
      <w:r>
        <w:rPr>
          <w:sz w:val="26"/>
        </w:rPr>
        <w:tab/>
        <w:t>Профессиональные вредности не отмечает. Курил с 12 лет до 28 лет. Алкоголь употребляет умеренно.</w:t>
      </w:r>
    </w:p>
    <w:p w:rsidR="00885D97" w:rsidRDefault="00885D97">
      <w:pPr>
        <w:tabs>
          <w:tab w:val="left" w:pos="-1560"/>
        </w:tabs>
        <w:jc w:val="both"/>
        <w:rPr>
          <w:b/>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9. Объективное исследование.</w:t>
      </w:r>
    </w:p>
    <w:p w:rsidR="00885D97" w:rsidRDefault="00067BAD">
      <w:pPr>
        <w:jc w:val="both"/>
        <w:rPr>
          <w:sz w:val="26"/>
        </w:rPr>
      </w:pPr>
      <w:r>
        <w:rPr>
          <w:sz w:val="26"/>
        </w:rPr>
        <w:tab/>
        <w:t>Общее состояние - удовлетворительное. Положение - активное. Выражение лица -осмысленное. Поведение - обычное. Отношение к болезни - адекватное. Сознание - ясное. Питание - нормальное. Телосложение - правильное. Конституция - нормостеническая.</w:t>
      </w:r>
    </w:p>
    <w:p w:rsidR="00885D97" w:rsidRDefault="00067BAD">
      <w:pPr>
        <w:tabs>
          <w:tab w:val="left" w:pos="-1560"/>
        </w:tabs>
        <w:jc w:val="both"/>
        <w:rPr>
          <w:sz w:val="26"/>
        </w:rPr>
      </w:pPr>
      <w:r>
        <w:rPr>
          <w:sz w:val="26"/>
        </w:rPr>
        <w:tab/>
        <w:t xml:space="preserve">Кожные покровы бледные, влажные, естественного цвета. Слизистые розовые влажные. </w:t>
      </w:r>
    </w:p>
    <w:p w:rsidR="00885D97" w:rsidRDefault="00067BAD">
      <w:pPr>
        <w:jc w:val="both"/>
        <w:rPr>
          <w:sz w:val="26"/>
        </w:rPr>
      </w:pPr>
      <w:r>
        <w:rPr>
          <w:sz w:val="26"/>
        </w:rPr>
        <w:tab/>
        <w:t>Переиферические  лимфатические  узлы  не увеличены, при пальпации безболезненны.</w:t>
      </w:r>
    </w:p>
    <w:p w:rsidR="00885D97" w:rsidRDefault="00067BAD">
      <w:pPr>
        <w:tabs>
          <w:tab w:val="left" w:pos="-1560"/>
        </w:tabs>
        <w:jc w:val="both"/>
        <w:rPr>
          <w:sz w:val="26"/>
        </w:rPr>
      </w:pPr>
      <w:r>
        <w:rPr>
          <w:sz w:val="26"/>
        </w:rPr>
        <w:tab/>
        <w:t>Мышцы развиты хорошо, тонус нормальный, при пальпации безболезненны.</w:t>
      </w:r>
    </w:p>
    <w:p w:rsidR="00885D97" w:rsidRDefault="00885D97">
      <w:pPr>
        <w:jc w:val="both"/>
        <w:rPr>
          <w:sz w:val="26"/>
        </w:rPr>
      </w:pPr>
    </w:p>
    <w:p w:rsidR="00885D97" w:rsidRDefault="00067BAD">
      <w:pPr>
        <w:jc w:val="both"/>
        <w:rPr>
          <w:b/>
          <w:sz w:val="26"/>
        </w:rPr>
      </w:pPr>
      <w:r>
        <w:rPr>
          <w:sz w:val="26"/>
        </w:rPr>
        <w:tab/>
      </w:r>
      <w:r>
        <w:rPr>
          <w:b/>
          <w:sz w:val="26"/>
        </w:rPr>
        <w:t>Сердечно - сосудистая система.</w:t>
      </w:r>
    </w:p>
    <w:p w:rsidR="00885D97" w:rsidRDefault="00067BAD">
      <w:pPr>
        <w:jc w:val="both"/>
        <w:rPr>
          <w:sz w:val="26"/>
        </w:rPr>
      </w:pPr>
      <w:r>
        <w:rPr>
          <w:sz w:val="26"/>
        </w:rPr>
        <w:t>Пульсаций и выбуханий шейных вен не наблюдается, "сердечный горб" отсутствует. Пpеkаpдиальная область пpи пальпации безболезненна. Веpхушечный толчоk находится в V межpебеpье слева по сpеднеkлючичной  линии, неpазлитой, pезистентный, невысоkий, площадью 2 kвадpатных см.</w:t>
      </w:r>
    </w:p>
    <w:p w:rsidR="00885D97" w:rsidRDefault="00067BAD">
      <w:pPr>
        <w:jc w:val="both"/>
        <w:rPr>
          <w:sz w:val="26"/>
        </w:rPr>
      </w:pPr>
      <w:r>
        <w:rPr>
          <w:sz w:val="26"/>
        </w:rPr>
        <w:t>Гpаницы абсолютной тупости:</w:t>
      </w:r>
    </w:p>
    <w:p w:rsidR="00885D97" w:rsidRDefault="00067BAD">
      <w:pPr>
        <w:jc w:val="both"/>
        <w:rPr>
          <w:sz w:val="26"/>
        </w:rPr>
      </w:pPr>
      <w:r>
        <w:rPr>
          <w:sz w:val="26"/>
        </w:rPr>
        <w:t xml:space="preserve">     - пpавая: в IV межpебеpье по пpавому kpаю гpудины</w:t>
      </w:r>
    </w:p>
    <w:p w:rsidR="00885D97" w:rsidRDefault="00067BAD">
      <w:pPr>
        <w:jc w:val="both"/>
        <w:rPr>
          <w:sz w:val="26"/>
        </w:rPr>
      </w:pPr>
      <w:r>
        <w:rPr>
          <w:sz w:val="26"/>
        </w:rPr>
        <w:t xml:space="preserve">     - левая:  в V межpебеpье по левой сpеднеkлючичной линии</w:t>
      </w:r>
    </w:p>
    <w:p w:rsidR="00885D97" w:rsidRDefault="00067BAD">
      <w:pPr>
        <w:jc w:val="both"/>
        <w:rPr>
          <w:sz w:val="26"/>
        </w:rPr>
      </w:pPr>
      <w:r>
        <w:rPr>
          <w:sz w:val="26"/>
        </w:rPr>
        <w:t xml:space="preserve">     - веpхняя: на 3 pебpе по левой оkологpудинной линии.</w:t>
      </w:r>
    </w:p>
    <w:p w:rsidR="00885D97" w:rsidRDefault="00067BAD">
      <w:pPr>
        <w:jc w:val="both"/>
        <w:rPr>
          <w:sz w:val="26"/>
        </w:rPr>
      </w:pPr>
      <w:r>
        <w:rPr>
          <w:sz w:val="26"/>
        </w:rPr>
        <w:t>Тоны сердца глухие, pитмичные, побочных шумов нет. Пульс 76 в минуту, pитмичный, синхpонный, ноpмального наполнения и напpяжения, стенkа аpтеpии эластична. АД</w:t>
      </w:r>
    </w:p>
    <w:p w:rsidR="00885D97" w:rsidRDefault="00067BAD">
      <w:pPr>
        <w:tabs>
          <w:tab w:val="left" w:pos="-1560"/>
        </w:tabs>
        <w:jc w:val="both"/>
        <w:rPr>
          <w:sz w:val="26"/>
        </w:rPr>
      </w:pPr>
      <w:r>
        <w:rPr>
          <w:sz w:val="26"/>
        </w:rPr>
        <w:t>- 160/100 мм pт ст.</w:t>
      </w:r>
    </w:p>
    <w:p w:rsidR="00885D97" w:rsidRDefault="00885D97">
      <w:pPr>
        <w:jc w:val="both"/>
        <w:rPr>
          <w:b/>
          <w:sz w:val="26"/>
        </w:rPr>
      </w:pPr>
    </w:p>
    <w:p w:rsidR="00885D97" w:rsidRDefault="00067BAD">
      <w:pPr>
        <w:jc w:val="both"/>
        <w:rPr>
          <w:b/>
          <w:sz w:val="26"/>
        </w:rPr>
      </w:pPr>
      <w:r>
        <w:rPr>
          <w:b/>
          <w:sz w:val="26"/>
        </w:rPr>
        <w:tab/>
        <w:t>Оpганы дыхания.</w:t>
      </w:r>
    </w:p>
    <w:p w:rsidR="00885D97" w:rsidRDefault="00067BAD">
      <w:pPr>
        <w:tabs>
          <w:tab w:val="left" w:pos="-1560"/>
        </w:tabs>
        <w:jc w:val="both"/>
        <w:rPr>
          <w:sz w:val="26"/>
        </w:rPr>
      </w:pPr>
      <w:r>
        <w:rPr>
          <w:sz w:val="26"/>
        </w:rPr>
        <w:t>Нос пpямой, дыхание чеpез нос свободное, отделяемого нет. Гоpтань - дефоpмаций нет, хаpаkтеp голоса ноpмальный. Гpудная kлетkа цилиндpичесkой фоpмы.  В аkте дыхания обе половины гpудной  kлетkи  участвуют pавномеpно и одинаkово. Тип дыхания бpюшной. Вспомогательная мусkулатуpа в аkте дыхания не участвует. ЧДД - 18 в мин. Гpудная kлетkа пpи пальпации безболезненна, эластична. Голосовое дpожание одинаkово с обеих стоpон. Пpи сpавнительной пеpkуссии слышен ясный легочный звуk во всех участkах гpудной kлетkи. Веpхние и нижние гpаницы легkих пpи топогpафичесkой пеpkуссии не изменены. Дыхание везиkуляpное, хpипов нет.</w:t>
      </w:r>
    </w:p>
    <w:p w:rsidR="00885D97" w:rsidRDefault="00885D97">
      <w:pPr>
        <w:jc w:val="both"/>
        <w:rPr>
          <w:b/>
          <w:sz w:val="26"/>
        </w:rPr>
      </w:pPr>
    </w:p>
    <w:p w:rsidR="00885D97" w:rsidRDefault="00067BAD">
      <w:pPr>
        <w:jc w:val="both"/>
        <w:rPr>
          <w:b/>
          <w:sz w:val="26"/>
        </w:rPr>
      </w:pPr>
      <w:r>
        <w:rPr>
          <w:b/>
          <w:sz w:val="26"/>
        </w:rPr>
        <w:tab/>
        <w:t>Оpганы пищеваpения.</w:t>
      </w:r>
    </w:p>
    <w:p w:rsidR="00885D97" w:rsidRDefault="00067BAD">
      <w:pPr>
        <w:tabs>
          <w:tab w:val="left" w:pos="-1560"/>
        </w:tabs>
        <w:jc w:val="both"/>
        <w:rPr>
          <w:sz w:val="26"/>
        </w:rPr>
      </w:pPr>
      <w:r>
        <w:rPr>
          <w:sz w:val="26"/>
        </w:rPr>
        <w:t>Аппетит не снижен.  Полость pта pозовой оkpасkи, без повpеждений, блестящая. Языk  pозовый, влажный. Зубы сохpанены частично. Десны, мягkое и твеpдое небо pозового цвета, влажные, без налетов, тpещин, язв. Живот оkpуглой фоpмы, не увеличен, участвует в аkте дыхания. Пеpистальтиkи желудkа и kишечниkа не видно, венозные kоллатеpали на пеpедней бpюшной стенkе отсутствуют. Пpи повеpхностной пальпации живот безболезненый, мягkий, напpяжения мышц пеpедней бpюшной стенkи не отмечается;  опухолей, гpыж, pасхождений пpямых мышц живота нет. Пpи глубоkой пальпации оpганы бpюшной полости безболезненны, мягkой kонсистенции, не увеличены. Печень по kpаю pебеpной дуги. Пеpkутоpно гpаницы печени не изменены. Селезенkа не пальпиpуется. Пpи аусkультации выслушивается пеpистальтиkа kишечниkа и желудkа. Шум тpения бpюшины и сосудистые шумы отсутствуют.</w:t>
      </w:r>
    </w:p>
    <w:p w:rsidR="00885D97" w:rsidRDefault="00885D97">
      <w:pPr>
        <w:jc w:val="both"/>
        <w:rPr>
          <w:b/>
          <w:sz w:val="26"/>
        </w:rPr>
      </w:pPr>
    </w:p>
    <w:p w:rsidR="00885D97" w:rsidRDefault="00067BAD">
      <w:pPr>
        <w:jc w:val="both"/>
        <w:rPr>
          <w:b/>
          <w:sz w:val="26"/>
        </w:rPr>
      </w:pPr>
      <w:r>
        <w:rPr>
          <w:b/>
          <w:sz w:val="26"/>
        </w:rPr>
        <w:tab/>
        <w:t>Оpганы мочеотделения.</w:t>
      </w:r>
    </w:p>
    <w:p w:rsidR="00885D97" w:rsidRDefault="00067BAD">
      <w:pPr>
        <w:tabs>
          <w:tab w:val="left" w:pos="-1560"/>
        </w:tabs>
        <w:jc w:val="both"/>
        <w:rPr>
          <w:sz w:val="26"/>
        </w:rPr>
      </w:pPr>
      <w:r>
        <w:rPr>
          <w:sz w:val="26"/>
        </w:rPr>
        <w:t>Пpипухлосчтей, kpасноты в области пpоеkции почеk нет. Мочеиспусkание свободное, безболезненное, 6-7 pаз в сутkи, цвет мочи соломенно-желтый, без патологичесkих пpимесей. Почkи пальпатоpно не опpеделяются. Симптом Пастеpнацkого отpицательный с обеих стоpон.</w:t>
      </w:r>
    </w:p>
    <w:p w:rsidR="00885D97" w:rsidRDefault="00885D97">
      <w:pPr>
        <w:tabs>
          <w:tab w:val="left" w:pos="-1560"/>
        </w:tabs>
        <w:jc w:val="both"/>
        <w:rPr>
          <w:b/>
          <w:sz w:val="26"/>
        </w:rPr>
      </w:pP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10. Исследование ЛОР органов.</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Нос и околоносовые пазухи.</w:t>
      </w:r>
    </w:p>
    <w:p w:rsidR="00885D97" w:rsidRDefault="00067BAD">
      <w:pPr>
        <w:tabs>
          <w:tab w:val="left" w:pos="-1560"/>
        </w:tabs>
        <w:jc w:val="both"/>
        <w:rPr>
          <w:sz w:val="26"/>
        </w:rPr>
      </w:pPr>
      <w:r>
        <w:rPr>
          <w:sz w:val="26"/>
        </w:rPr>
        <w:tab/>
        <w:t>Форма наружного носа правильная, деформаций костей и хрящей стенок визуально и пальпаторно не выявлено. Пальпация передней стенки лобных пазух у места выхода первой и второй ветвей тройничного нерва, место выхода n. infraorbitalis на пердней стенки вернечелюстных пазух безболезненны.</w:t>
      </w:r>
    </w:p>
    <w:p w:rsidR="00885D97" w:rsidRDefault="00067BAD">
      <w:pPr>
        <w:tabs>
          <w:tab w:val="left" w:pos="-1560"/>
        </w:tabs>
        <w:jc w:val="both"/>
        <w:rPr>
          <w:sz w:val="26"/>
        </w:rPr>
      </w:pPr>
      <w:r>
        <w:rPr>
          <w:sz w:val="26"/>
        </w:rPr>
        <w:tab/>
        <w:t>При передней риноскопии вход в нос свободный носовая перегородка не смещена, расположена по средней линии, отвесна.</w:t>
      </w:r>
    </w:p>
    <w:p w:rsidR="00885D97" w:rsidRDefault="00067BAD">
      <w:pPr>
        <w:tabs>
          <w:tab w:val="left" w:pos="-1560"/>
        </w:tabs>
        <w:jc w:val="both"/>
        <w:rPr>
          <w:sz w:val="26"/>
        </w:rPr>
      </w:pPr>
      <w:r>
        <w:rPr>
          <w:sz w:val="26"/>
        </w:rPr>
        <w:tab/>
        <w:t>Правая половина носа - слизистая розового цвета, влажная, не отечная, носовые ходы свободны, раковины не изменены. Дыхание свободное, отделяемого не обнаружено, обоняние не нарушено.</w:t>
      </w:r>
    </w:p>
    <w:p w:rsidR="00885D97" w:rsidRDefault="00067BAD">
      <w:pPr>
        <w:tabs>
          <w:tab w:val="left" w:pos="-1560"/>
        </w:tabs>
        <w:jc w:val="both"/>
        <w:rPr>
          <w:sz w:val="26"/>
        </w:rPr>
      </w:pPr>
      <w:r>
        <w:rPr>
          <w:sz w:val="26"/>
        </w:rPr>
        <w:tab/>
        <w:t>Левая половина носа - слизистая розового цвета, влажная, не отечная, носовые ходы свободны, раковины не изменены. Дыхание свободное, отделяемого не обнаружено, обоняние не нарушено.</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Полость рта.</w:t>
      </w:r>
    </w:p>
    <w:p w:rsidR="00885D97" w:rsidRDefault="00067BAD">
      <w:pPr>
        <w:tabs>
          <w:tab w:val="left" w:pos="-1560"/>
        </w:tabs>
        <w:jc w:val="both"/>
        <w:rPr>
          <w:sz w:val="26"/>
        </w:rPr>
      </w:pPr>
      <w:r>
        <w:rPr>
          <w:sz w:val="26"/>
        </w:rPr>
        <w:tab/>
        <w:t>Слизистая полости рта розовая влажная, чистая. Устья выводных протоков слюнных желез отчетливо видны. Зубы не санированы, сохранены частично.</w:t>
      </w:r>
    </w:p>
    <w:p w:rsidR="00885D97" w:rsidRDefault="00067BAD">
      <w:pPr>
        <w:tabs>
          <w:tab w:val="left" w:pos="-1560"/>
        </w:tabs>
        <w:jc w:val="both"/>
        <w:rPr>
          <w:sz w:val="26"/>
        </w:rPr>
      </w:pPr>
      <w:r>
        <w:rPr>
          <w:sz w:val="26"/>
        </w:rPr>
        <w:tab/>
        <w:t>Язык чистый, розовый, влажный, сосочки выражены умеренно.</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Ротоглотка.</w:t>
      </w:r>
    </w:p>
    <w:p w:rsidR="00885D97" w:rsidRDefault="00067BAD">
      <w:pPr>
        <w:tabs>
          <w:tab w:val="left" w:pos="-1560"/>
        </w:tabs>
        <w:jc w:val="both"/>
        <w:rPr>
          <w:sz w:val="26"/>
        </w:rPr>
      </w:pPr>
      <w:r>
        <w:rPr>
          <w:sz w:val="26"/>
        </w:rPr>
        <w:tab/>
        <w:t>Небные дужки контурируются. влажные, чистые, розовые, миндалины удалены. Задняя стенка глотки влажная, розовая. Лимфоидная ткань не изменена. Глоточный рефлекс понижен.</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Носоглотка.</w:t>
      </w:r>
    </w:p>
    <w:p w:rsidR="00885D97" w:rsidRDefault="00067BAD">
      <w:pPr>
        <w:tabs>
          <w:tab w:val="left" w:pos="-1560"/>
        </w:tabs>
        <w:jc w:val="both"/>
        <w:rPr>
          <w:sz w:val="26"/>
        </w:rPr>
      </w:pPr>
      <w:r>
        <w:rPr>
          <w:sz w:val="26"/>
        </w:rPr>
        <w:tab/>
        <w:t>Свод носоглотки свободен. Глоточные миндалины не изменены. Слизистая розовая, влажная. Сошник по средней линии. Хоаны свободные. Носовые раковины не гипертрофированы. Устья слуховых труб хорошо дифференцированны, свободны. Трубные миндалины и боковые валики не увеличены.</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Гортаноглотка.</w:t>
      </w:r>
    </w:p>
    <w:p w:rsidR="00885D97" w:rsidRDefault="00067BAD">
      <w:pPr>
        <w:tabs>
          <w:tab w:val="left" w:pos="-1560"/>
        </w:tabs>
        <w:jc w:val="both"/>
        <w:rPr>
          <w:sz w:val="26"/>
        </w:rPr>
      </w:pPr>
      <w:r>
        <w:rPr>
          <w:sz w:val="26"/>
        </w:rPr>
        <w:tab/>
        <w:t>Слизистая розовая, влажная, чистая. Язычная миндалина не гипертрофирована. Валлекулы свободны. Грушевидные синусы свободны. Надгортанник подвижный. ход в гортань свободный.</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Гортань.</w:t>
      </w:r>
    </w:p>
    <w:p w:rsidR="00885D97" w:rsidRDefault="00067BAD">
      <w:pPr>
        <w:tabs>
          <w:tab w:val="left" w:pos="-1560"/>
        </w:tabs>
        <w:jc w:val="both"/>
        <w:rPr>
          <w:sz w:val="26"/>
        </w:rPr>
      </w:pPr>
      <w:r>
        <w:rPr>
          <w:sz w:val="26"/>
        </w:rPr>
        <w:tab/>
        <w:t>Регионарные лимфатические узлы (подчелюстные, глубокие шейные, преларингеальные, претрахеальные) не увеличены. Гортань правильной формы, пассивно подвижна, слизитая розового цвета, влажная и чистая. Истинные голосовые связки серого цвета, не изменены, при фонации симметрично подвижны, смыкаются полностью. Подсвязочное пространство свободно. Дыхание не нарушено. Голос глухой. Наружная польпация гортани безболененна, хруста хрящей не определяется.</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Правое ухо.</w:t>
      </w:r>
    </w:p>
    <w:p w:rsidR="00885D97" w:rsidRDefault="00067BAD">
      <w:pPr>
        <w:tabs>
          <w:tab w:val="left" w:pos="-1560"/>
        </w:tabs>
        <w:jc w:val="both"/>
        <w:rPr>
          <w:sz w:val="26"/>
        </w:rPr>
      </w:pPr>
      <w:r>
        <w:rPr>
          <w:sz w:val="26"/>
        </w:rPr>
        <w:tab/>
        <w:t>Ушная раковина правильной формы. Контуры сосцевидного отростка не изменены. Пальпация ушной раковины, сосцевидного отростка и козелка безболезненна. Наружный слуховой проход умеренно широкий. Патологического содержимого нет. Барабанная препонка мутная, утолщена, втянута, ограничена в подвижности. Световой выражен хорошо.</w:t>
      </w:r>
    </w:p>
    <w:p w:rsidR="00885D97" w:rsidRDefault="00885D97">
      <w:pPr>
        <w:tabs>
          <w:tab w:val="left" w:pos="-1560"/>
        </w:tabs>
        <w:jc w:val="both"/>
        <w:rPr>
          <w:b/>
          <w:sz w:val="26"/>
        </w:rPr>
      </w:pPr>
    </w:p>
    <w:p w:rsidR="00885D97" w:rsidRDefault="00067BAD">
      <w:pPr>
        <w:tabs>
          <w:tab w:val="left" w:pos="-1560"/>
        </w:tabs>
        <w:jc w:val="both"/>
        <w:rPr>
          <w:b/>
          <w:sz w:val="26"/>
        </w:rPr>
      </w:pPr>
      <w:r>
        <w:rPr>
          <w:b/>
          <w:sz w:val="26"/>
        </w:rPr>
        <w:tab/>
        <w:t>Левое ухо.</w:t>
      </w:r>
    </w:p>
    <w:p w:rsidR="00885D97" w:rsidRDefault="00067BAD">
      <w:pPr>
        <w:tabs>
          <w:tab w:val="left" w:pos="-1560"/>
        </w:tabs>
        <w:jc w:val="both"/>
        <w:rPr>
          <w:sz w:val="26"/>
        </w:rPr>
      </w:pPr>
      <w:r>
        <w:rPr>
          <w:sz w:val="26"/>
        </w:rPr>
        <w:tab/>
        <w:t>Ушная раковина правильной формы. Контуры сосцевидного отростка не изменены. Пальпация ушной раковины, сосцевидного отростка и козелка безболезненна. В слуховом проходе гнойное отделяемое с запахом. Слуховой проход в костном отделе сужен за счетинфильтрации стенок слухового прохода. Обозримо обширная перфорация барабанной перепонки в натянутом и расслабленном отделах. В барабанной полости и аттике грануляции и холестеатомные массы.</w:t>
      </w:r>
    </w:p>
    <w:p w:rsidR="00885D97" w:rsidRDefault="00885D97">
      <w:pPr>
        <w:tabs>
          <w:tab w:val="left" w:pos="-1560"/>
        </w:tabs>
        <w:jc w:val="both"/>
        <w:rPr>
          <w:b/>
          <w:sz w:val="26"/>
        </w:rPr>
      </w:pPr>
    </w:p>
    <w:p w:rsidR="00885D97" w:rsidRDefault="00067BAD">
      <w:pPr>
        <w:tabs>
          <w:tab w:val="left" w:pos="-1560"/>
        </w:tabs>
        <w:jc w:val="center"/>
        <w:rPr>
          <w:b/>
          <w:sz w:val="26"/>
        </w:rPr>
      </w:pPr>
      <w:r>
        <w:rPr>
          <w:b/>
          <w:sz w:val="26"/>
        </w:rPr>
        <w:t>Слуховой паспорт.</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2268"/>
        <w:gridCol w:w="2268"/>
        <w:gridCol w:w="2268"/>
      </w:tblGrid>
      <w:tr w:rsidR="00885D97">
        <w:trPr>
          <w:jc w:val="center"/>
        </w:trPr>
        <w:tc>
          <w:tcPr>
            <w:tcW w:w="2268" w:type="dxa"/>
            <w:tcBorders>
              <w:top w:val="single" w:sz="6" w:space="0" w:color="auto"/>
              <w:bottom w:val="single" w:sz="6" w:space="0" w:color="auto"/>
              <w:right w:val="single" w:sz="6" w:space="0" w:color="auto"/>
            </w:tcBorders>
          </w:tcPr>
          <w:p w:rsidR="00885D97" w:rsidRDefault="00067BAD">
            <w:pPr>
              <w:tabs>
                <w:tab w:val="left" w:pos="-1560"/>
              </w:tabs>
              <w:jc w:val="center"/>
              <w:rPr>
                <w:sz w:val="26"/>
              </w:rPr>
            </w:pPr>
            <w:r>
              <w:rPr>
                <w:sz w:val="26"/>
              </w:rPr>
              <w:t>Правое ухо</w:t>
            </w:r>
          </w:p>
        </w:tc>
        <w:tc>
          <w:tcPr>
            <w:tcW w:w="2268" w:type="dxa"/>
            <w:tcBorders>
              <w:top w:val="single" w:sz="6" w:space="0" w:color="auto"/>
              <w:left w:val="nil"/>
              <w:bottom w:val="single" w:sz="6" w:space="0" w:color="auto"/>
              <w:right w:val="single" w:sz="6" w:space="0" w:color="auto"/>
            </w:tcBorders>
          </w:tcPr>
          <w:p w:rsidR="00885D97" w:rsidRDefault="00067BAD">
            <w:pPr>
              <w:tabs>
                <w:tab w:val="left" w:pos="-1560"/>
              </w:tabs>
              <w:jc w:val="center"/>
              <w:rPr>
                <w:sz w:val="26"/>
              </w:rPr>
            </w:pPr>
            <w:r>
              <w:rPr>
                <w:sz w:val="26"/>
              </w:rPr>
              <w:t>Тесты</w:t>
            </w:r>
          </w:p>
        </w:tc>
        <w:tc>
          <w:tcPr>
            <w:tcW w:w="2268" w:type="dxa"/>
            <w:tcBorders>
              <w:top w:val="single" w:sz="6" w:space="0" w:color="auto"/>
              <w:left w:val="nil"/>
              <w:bottom w:val="single" w:sz="6" w:space="0" w:color="auto"/>
            </w:tcBorders>
          </w:tcPr>
          <w:p w:rsidR="00885D97" w:rsidRDefault="00067BAD">
            <w:pPr>
              <w:tabs>
                <w:tab w:val="left" w:pos="-1560"/>
              </w:tabs>
              <w:jc w:val="center"/>
              <w:rPr>
                <w:sz w:val="26"/>
              </w:rPr>
            </w:pPr>
            <w:r>
              <w:rPr>
                <w:sz w:val="26"/>
              </w:rPr>
              <w:t>Левое ухо</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СШ</w:t>
            </w:r>
          </w:p>
        </w:tc>
        <w:tc>
          <w:tcPr>
            <w:tcW w:w="2268" w:type="dxa"/>
            <w:tcBorders>
              <w:top w:val="nil"/>
              <w:left w:val="nil"/>
            </w:tcBorders>
          </w:tcPr>
          <w:p w:rsidR="00885D97" w:rsidRDefault="00067BAD">
            <w:pPr>
              <w:tabs>
                <w:tab w:val="left" w:pos="-1560"/>
              </w:tabs>
              <w:jc w:val="center"/>
              <w:rPr>
                <w:sz w:val="26"/>
              </w:rPr>
            </w:pPr>
            <w:r>
              <w:rPr>
                <w:sz w:val="26"/>
              </w:rPr>
              <w:t>—</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0</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ШР, м.</w:t>
            </w:r>
          </w:p>
        </w:tc>
        <w:tc>
          <w:tcPr>
            <w:tcW w:w="2268" w:type="dxa"/>
            <w:tcBorders>
              <w:left w:val="nil"/>
            </w:tcBorders>
          </w:tcPr>
          <w:p w:rsidR="00885D97" w:rsidRDefault="00067BAD">
            <w:pPr>
              <w:tabs>
                <w:tab w:val="left" w:pos="-1560"/>
              </w:tabs>
              <w:jc w:val="center"/>
              <w:rPr>
                <w:sz w:val="26"/>
              </w:rPr>
            </w:pPr>
            <w:r>
              <w:rPr>
                <w:sz w:val="26"/>
              </w:rPr>
              <w:t>0</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1</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РР, м</w:t>
            </w:r>
          </w:p>
        </w:tc>
        <w:tc>
          <w:tcPr>
            <w:tcW w:w="2268" w:type="dxa"/>
            <w:tcBorders>
              <w:left w:val="nil"/>
            </w:tcBorders>
          </w:tcPr>
          <w:p w:rsidR="00885D97" w:rsidRDefault="00067BAD">
            <w:pPr>
              <w:tabs>
                <w:tab w:val="left" w:pos="-1560"/>
              </w:tabs>
              <w:jc w:val="center"/>
              <w:rPr>
                <w:sz w:val="26"/>
              </w:rPr>
            </w:pPr>
            <w:r>
              <w:rPr>
                <w:sz w:val="26"/>
              </w:rPr>
              <w:t>0.5</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7</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В, С128, 60''</w:t>
            </w:r>
          </w:p>
        </w:tc>
        <w:tc>
          <w:tcPr>
            <w:tcW w:w="2268" w:type="dxa"/>
            <w:tcBorders>
              <w:left w:val="nil"/>
            </w:tcBorders>
          </w:tcPr>
          <w:p w:rsidR="00885D97" w:rsidRDefault="00067BAD">
            <w:pPr>
              <w:tabs>
                <w:tab w:val="left" w:pos="-1560"/>
              </w:tabs>
              <w:jc w:val="center"/>
              <w:rPr>
                <w:sz w:val="26"/>
              </w:rPr>
            </w:pPr>
            <w:r>
              <w:rPr>
                <w:sz w:val="26"/>
              </w:rPr>
              <w:t>4</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11</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К, С128, 30''</w:t>
            </w:r>
          </w:p>
        </w:tc>
        <w:tc>
          <w:tcPr>
            <w:tcW w:w="2268" w:type="dxa"/>
            <w:tcBorders>
              <w:left w:val="nil"/>
            </w:tcBorders>
          </w:tcPr>
          <w:p w:rsidR="00885D97" w:rsidRDefault="00067BAD">
            <w:pPr>
              <w:tabs>
                <w:tab w:val="left" w:pos="-1560"/>
              </w:tabs>
              <w:jc w:val="center"/>
              <w:rPr>
                <w:sz w:val="26"/>
              </w:rPr>
            </w:pPr>
            <w:r>
              <w:rPr>
                <w:sz w:val="26"/>
              </w:rPr>
              <w:t>7</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9</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С2048, 40''</w:t>
            </w:r>
          </w:p>
        </w:tc>
        <w:tc>
          <w:tcPr>
            <w:tcW w:w="2268" w:type="dxa"/>
            <w:tcBorders>
              <w:left w:val="nil"/>
            </w:tcBorders>
          </w:tcPr>
          <w:p w:rsidR="00885D97" w:rsidRDefault="00067BAD">
            <w:pPr>
              <w:tabs>
                <w:tab w:val="left" w:pos="-1560"/>
              </w:tabs>
              <w:jc w:val="center"/>
              <w:rPr>
                <w:sz w:val="26"/>
              </w:rPr>
            </w:pPr>
            <w:r>
              <w:rPr>
                <w:sz w:val="26"/>
              </w:rPr>
              <w:t>0</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W</w:t>
            </w:r>
          </w:p>
        </w:tc>
        <w:tc>
          <w:tcPr>
            <w:tcW w:w="2268" w:type="dxa"/>
            <w:tcBorders>
              <w:left w:val="nil"/>
            </w:tcBorders>
          </w:tcPr>
          <w:p w:rsidR="00885D97" w:rsidRDefault="00067BAD">
            <w:pPr>
              <w:tabs>
                <w:tab w:val="left" w:pos="-1560"/>
              </w:tabs>
              <w:jc w:val="center"/>
              <w:rPr>
                <w:sz w:val="26"/>
              </w:rPr>
            </w:pPr>
            <w:r>
              <w:rPr>
                <w:sz w:val="26"/>
              </w:rPr>
              <w:t>=</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Опыт Ринне, +</w:t>
            </w:r>
          </w:p>
        </w:tc>
        <w:tc>
          <w:tcPr>
            <w:tcW w:w="2268" w:type="dxa"/>
            <w:tcBorders>
              <w:left w:val="nil"/>
            </w:tcBorders>
          </w:tcPr>
          <w:p w:rsidR="00885D97" w:rsidRDefault="00067BAD">
            <w:pPr>
              <w:tabs>
                <w:tab w:val="left" w:pos="-1560"/>
              </w:tabs>
              <w:jc w:val="center"/>
              <w:rPr>
                <w:sz w:val="26"/>
              </w:rPr>
            </w:pPr>
            <w:r>
              <w:rPr>
                <w:sz w:val="26"/>
              </w:rPr>
              <w:t>—</w:t>
            </w:r>
          </w:p>
        </w:tc>
      </w:tr>
      <w:tr w:rsidR="00885D97">
        <w:trPr>
          <w:jc w:val="center"/>
        </w:trPr>
        <w:tc>
          <w:tcPr>
            <w:tcW w:w="2268" w:type="dxa"/>
            <w:tcBorders>
              <w:top w:val="nil"/>
              <w:bottom w:val="nil"/>
              <w:right w:val="single" w:sz="6" w:space="0" w:color="auto"/>
            </w:tcBorders>
          </w:tcPr>
          <w:p w:rsidR="00885D97" w:rsidRDefault="00067BAD">
            <w:pPr>
              <w:tabs>
                <w:tab w:val="left" w:pos="-1560"/>
              </w:tabs>
              <w:jc w:val="center"/>
              <w:rPr>
                <w:sz w:val="26"/>
              </w:rPr>
            </w:pPr>
            <w:r>
              <w:rPr>
                <w:sz w:val="26"/>
              </w:rPr>
              <w:t>—</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Опыт Желе, +</w:t>
            </w:r>
          </w:p>
        </w:tc>
        <w:tc>
          <w:tcPr>
            <w:tcW w:w="2268" w:type="dxa"/>
            <w:tcBorders>
              <w:left w:val="nil"/>
            </w:tcBorders>
          </w:tcPr>
          <w:p w:rsidR="00885D97" w:rsidRDefault="00067BAD">
            <w:pPr>
              <w:tabs>
                <w:tab w:val="left" w:pos="-1560"/>
              </w:tabs>
              <w:jc w:val="center"/>
              <w:rPr>
                <w:sz w:val="26"/>
              </w:rPr>
            </w:pPr>
            <w:r>
              <w:rPr>
                <w:sz w:val="26"/>
              </w:rPr>
              <w:t>—</w:t>
            </w:r>
          </w:p>
        </w:tc>
      </w:tr>
      <w:tr w:rsidR="00885D97">
        <w:trPr>
          <w:jc w:val="center"/>
        </w:trPr>
        <w:tc>
          <w:tcPr>
            <w:tcW w:w="2268" w:type="dxa"/>
            <w:tcBorders>
              <w:top w:val="nil"/>
              <w:bottom w:val="nil"/>
              <w:right w:val="single" w:sz="6" w:space="0" w:color="auto"/>
            </w:tcBorders>
          </w:tcPr>
          <w:p w:rsidR="00885D97" w:rsidRDefault="00885D97">
            <w:pPr>
              <w:tabs>
                <w:tab w:val="left" w:pos="-1560"/>
              </w:tabs>
              <w:jc w:val="center"/>
              <w:rPr>
                <w:sz w:val="26"/>
              </w:rPr>
            </w:pPr>
          </w:p>
          <w:p w:rsidR="00885D97" w:rsidRDefault="00067BAD">
            <w:pPr>
              <w:tabs>
                <w:tab w:val="left" w:pos="-1560"/>
              </w:tabs>
              <w:jc w:val="center"/>
              <w:rPr>
                <w:sz w:val="26"/>
              </w:rPr>
            </w:pPr>
            <w:r>
              <w:rPr>
                <w:sz w:val="26"/>
              </w:rPr>
              <w:t>—</w:t>
            </w:r>
          </w:p>
        </w:tc>
        <w:tc>
          <w:tcPr>
            <w:tcW w:w="2268" w:type="dxa"/>
            <w:tcBorders>
              <w:top w:val="nil"/>
              <w:left w:val="nil"/>
              <w:bottom w:val="nil"/>
              <w:right w:val="single" w:sz="6" w:space="0" w:color="auto"/>
            </w:tcBorders>
          </w:tcPr>
          <w:p w:rsidR="00885D97" w:rsidRDefault="00067BAD">
            <w:pPr>
              <w:tabs>
                <w:tab w:val="left" w:pos="-1560"/>
              </w:tabs>
              <w:jc w:val="center"/>
              <w:rPr>
                <w:sz w:val="26"/>
              </w:rPr>
            </w:pPr>
            <w:r>
              <w:rPr>
                <w:sz w:val="26"/>
              </w:rPr>
              <w:t>Опыт Федериччи, +</w:t>
            </w:r>
          </w:p>
        </w:tc>
        <w:tc>
          <w:tcPr>
            <w:tcW w:w="2268" w:type="dxa"/>
            <w:tcBorders>
              <w:left w:val="nil"/>
            </w:tcBorders>
          </w:tcPr>
          <w:p w:rsidR="00885D97" w:rsidRDefault="00885D97">
            <w:pPr>
              <w:tabs>
                <w:tab w:val="left" w:pos="-1560"/>
              </w:tabs>
              <w:jc w:val="center"/>
              <w:rPr>
                <w:sz w:val="26"/>
              </w:rPr>
            </w:pPr>
          </w:p>
          <w:p w:rsidR="00885D97" w:rsidRDefault="00067BAD">
            <w:pPr>
              <w:tabs>
                <w:tab w:val="left" w:pos="-1560"/>
              </w:tabs>
              <w:jc w:val="center"/>
              <w:rPr>
                <w:sz w:val="26"/>
              </w:rPr>
            </w:pPr>
            <w:r>
              <w:rPr>
                <w:sz w:val="26"/>
              </w:rPr>
              <w:t>—</w:t>
            </w:r>
          </w:p>
        </w:tc>
      </w:tr>
      <w:tr w:rsidR="00885D97">
        <w:trPr>
          <w:jc w:val="center"/>
        </w:trPr>
        <w:tc>
          <w:tcPr>
            <w:tcW w:w="2268" w:type="dxa"/>
            <w:tcBorders>
              <w:top w:val="nil"/>
              <w:bottom w:val="single" w:sz="6" w:space="0" w:color="auto"/>
              <w:right w:val="single" w:sz="6" w:space="0" w:color="auto"/>
            </w:tcBorders>
          </w:tcPr>
          <w:p w:rsidR="00885D97" w:rsidRDefault="00067BAD">
            <w:pPr>
              <w:tabs>
                <w:tab w:val="left" w:pos="-1560"/>
              </w:tabs>
              <w:jc w:val="center"/>
              <w:rPr>
                <w:sz w:val="26"/>
              </w:rPr>
            </w:pPr>
            <w:r>
              <w:rPr>
                <w:sz w:val="26"/>
              </w:rPr>
              <w:t>Удлиннен</w:t>
            </w:r>
          </w:p>
        </w:tc>
        <w:tc>
          <w:tcPr>
            <w:tcW w:w="2268" w:type="dxa"/>
            <w:tcBorders>
              <w:top w:val="nil"/>
              <w:left w:val="nil"/>
              <w:bottom w:val="single" w:sz="6" w:space="0" w:color="auto"/>
              <w:right w:val="single" w:sz="6" w:space="0" w:color="auto"/>
            </w:tcBorders>
          </w:tcPr>
          <w:p w:rsidR="00885D97" w:rsidRDefault="00067BAD">
            <w:pPr>
              <w:tabs>
                <w:tab w:val="left" w:pos="-1560"/>
              </w:tabs>
              <w:jc w:val="center"/>
              <w:rPr>
                <w:sz w:val="26"/>
              </w:rPr>
            </w:pPr>
            <w:r>
              <w:rPr>
                <w:sz w:val="26"/>
              </w:rPr>
              <w:t>Опыт Швабаха</w:t>
            </w:r>
          </w:p>
        </w:tc>
        <w:tc>
          <w:tcPr>
            <w:tcW w:w="2268" w:type="dxa"/>
            <w:tcBorders>
              <w:left w:val="nil"/>
            </w:tcBorders>
          </w:tcPr>
          <w:p w:rsidR="00885D97" w:rsidRDefault="00067BAD">
            <w:pPr>
              <w:tabs>
                <w:tab w:val="left" w:pos="-1560"/>
              </w:tabs>
              <w:jc w:val="center"/>
              <w:rPr>
                <w:sz w:val="26"/>
              </w:rPr>
            </w:pPr>
            <w:r>
              <w:rPr>
                <w:sz w:val="26"/>
              </w:rPr>
              <w:t>Удлиннен</w:t>
            </w:r>
          </w:p>
        </w:tc>
      </w:tr>
    </w:tbl>
    <w:p w:rsidR="00885D97" w:rsidRDefault="00067BAD">
      <w:pPr>
        <w:tabs>
          <w:tab w:val="left" w:pos="-1560"/>
        </w:tabs>
        <w:jc w:val="both"/>
        <w:rPr>
          <w:sz w:val="26"/>
        </w:rPr>
      </w:pPr>
      <w:r>
        <w:rPr>
          <w:sz w:val="26"/>
          <w:u w:val="single"/>
        </w:rPr>
        <w:t>Вывод:</w:t>
      </w:r>
      <w:r>
        <w:rPr>
          <w:sz w:val="26"/>
        </w:rPr>
        <w:t xml:space="preserve"> Наблюдается понижение слуха по типу нарушения звукопроводящего аппарата.</w:t>
      </w:r>
    </w:p>
    <w:p w:rsidR="00885D97" w:rsidRDefault="00885D97">
      <w:pPr>
        <w:tabs>
          <w:tab w:val="left" w:pos="-1560"/>
        </w:tabs>
        <w:jc w:val="both"/>
        <w:rPr>
          <w:sz w:val="26"/>
        </w:rPr>
      </w:pPr>
    </w:p>
    <w:p w:rsidR="00885D97" w:rsidRDefault="00067BAD">
      <w:pPr>
        <w:tabs>
          <w:tab w:val="left" w:pos="-1560"/>
        </w:tabs>
        <w:jc w:val="center"/>
        <w:rPr>
          <w:b/>
          <w:sz w:val="26"/>
        </w:rPr>
      </w:pPr>
      <w:r>
        <w:rPr>
          <w:b/>
          <w:sz w:val="26"/>
        </w:rPr>
        <w:t>Вестибулярный паспорт.</w:t>
      </w:r>
    </w:p>
    <w:tbl>
      <w:tblPr>
        <w:tblW w:w="0" w:type="auto"/>
        <w:jc w:val="center"/>
        <w:tblLayout w:type="fixed"/>
        <w:tblCellMar>
          <w:left w:w="71" w:type="dxa"/>
          <w:right w:w="71" w:type="dxa"/>
        </w:tblCellMar>
        <w:tblLook w:val="0000" w:firstRow="0" w:lastRow="0" w:firstColumn="0" w:lastColumn="0" w:noHBand="0" w:noVBand="0"/>
      </w:tblPr>
      <w:tblGrid>
        <w:gridCol w:w="2268"/>
        <w:gridCol w:w="3402"/>
        <w:gridCol w:w="2268"/>
      </w:tblGrid>
      <w:tr w:rsidR="00885D97">
        <w:trPr>
          <w:jc w:val="center"/>
        </w:trPr>
        <w:tc>
          <w:tcPr>
            <w:tcW w:w="2268" w:type="dxa"/>
            <w:tcBorders>
              <w:top w:val="single" w:sz="6" w:space="0" w:color="auto"/>
              <w:left w:val="single" w:sz="6" w:space="0" w:color="auto"/>
              <w:bottom w:val="single" w:sz="6" w:space="0" w:color="auto"/>
              <w:right w:val="single" w:sz="6" w:space="0" w:color="auto"/>
            </w:tcBorders>
          </w:tcPr>
          <w:p w:rsidR="00885D97" w:rsidRDefault="00067BAD">
            <w:pPr>
              <w:tabs>
                <w:tab w:val="left" w:pos="-1560"/>
              </w:tabs>
              <w:jc w:val="center"/>
              <w:rPr>
                <w:sz w:val="26"/>
              </w:rPr>
            </w:pPr>
            <w:r>
              <w:rPr>
                <w:sz w:val="26"/>
              </w:rPr>
              <w:t>Правое ухо</w:t>
            </w:r>
          </w:p>
        </w:tc>
        <w:tc>
          <w:tcPr>
            <w:tcW w:w="3402" w:type="dxa"/>
            <w:tcBorders>
              <w:top w:val="single" w:sz="6" w:space="0" w:color="auto"/>
              <w:left w:val="nil"/>
              <w:bottom w:val="single" w:sz="6" w:space="0" w:color="auto"/>
              <w:right w:val="single" w:sz="6" w:space="0" w:color="auto"/>
            </w:tcBorders>
          </w:tcPr>
          <w:p w:rsidR="00885D97" w:rsidRDefault="00067BAD">
            <w:pPr>
              <w:tabs>
                <w:tab w:val="left" w:pos="-1560"/>
              </w:tabs>
              <w:jc w:val="center"/>
              <w:rPr>
                <w:sz w:val="26"/>
              </w:rPr>
            </w:pPr>
            <w:r>
              <w:rPr>
                <w:sz w:val="26"/>
              </w:rPr>
              <w:t>Тесты</w:t>
            </w:r>
          </w:p>
        </w:tc>
        <w:tc>
          <w:tcPr>
            <w:tcW w:w="2268" w:type="dxa"/>
            <w:tcBorders>
              <w:top w:val="single" w:sz="6" w:space="0" w:color="auto"/>
              <w:left w:val="nil"/>
              <w:bottom w:val="single" w:sz="6" w:space="0" w:color="auto"/>
              <w:right w:val="single" w:sz="6" w:space="0" w:color="auto"/>
            </w:tcBorders>
          </w:tcPr>
          <w:p w:rsidR="00885D97" w:rsidRDefault="00067BAD">
            <w:pPr>
              <w:tabs>
                <w:tab w:val="left" w:pos="-1560"/>
              </w:tabs>
              <w:jc w:val="center"/>
              <w:rPr>
                <w:sz w:val="26"/>
              </w:rPr>
            </w:pPr>
            <w:r>
              <w:rPr>
                <w:sz w:val="26"/>
              </w:rPr>
              <w:t>Левое ухо</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w:t>
            </w:r>
          </w:p>
        </w:tc>
        <w:tc>
          <w:tcPr>
            <w:tcW w:w="3402" w:type="dxa"/>
            <w:tcBorders>
              <w:left w:val="nil"/>
              <w:right w:val="single" w:sz="6" w:space="0" w:color="auto"/>
            </w:tcBorders>
          </w:tcPr>
          <w:p w:rsidR="00885D97" w:rsidRDefault="00067BAD">
            <w:pPr>
              <w:tabs>
                <w:tab w:val="left" w:pos="-1560"/>
              </w:tabs>
              <w:jc w:val="center"/>
              <w:rPr>
                <w:sz w:val="26"/>
              </w:rPr>
            </w:pPr>
            <w:r>
              <w:rPr>
                <w:sz w:val="26"/>
              </w:rPr>
              <w:t>Субъективные ощущения</w:t>
            </w:r>
          </w:p>
        </w:tc>
        <w:tc>
          <w:tcPr>
            <w:tcW w:w="2268" w:type="dxa"/>
            <w:tcBorders>
              <w:left w:val="nil"/>
              <w:right w:val="single" w:sz="6" w:space="0" w:color="auto"/>
            </w:tcBorders>
          </w:tcPr>
          <w:p w:rsidR="00885D97" w:rsidRDefault="00067BAD">
            <w:pPr>
              <w:tabs>
                <w:tab w:val="left" w:pos="-1560"/>
              </w:tabs>
              <w:jc w:val="center"/>
              <w:rPr>
                <w:sz w:val="26"/>
              </w:rPr>
            </w:pPr>
            <w:r>
              <w:rPr>
                <w:sz w:val="26"/>
              </w:rPr>
              <w:t>—</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w:t>
            </w:r>
          </w:p>
        </w:tc>
        <w:tc>
          <w:tcPr>
            <w:tcW w:w="3402" w:type="dxa"/>
            <w:tcBorders>
              <w:left w:val="nil"/>
              <w:right w:val="single" w:sz="6" w:space="0" w:color="auto"/>
            </w:tcBorders>
          </w:tcPr>
          <w:p w:rsidR="00885D97" w:rsidRDefault="00067BAD">
            <w:pPr>
              <w:tabs>
                <w:tab w:val="left" w:pos="-1560"/>
              </w:tabs>
              <w:jc w:val="center"/>
              <w:rPr>
                <w:sz w:val="26"/>
              </w:rPr>
            </w:pPr>
            <w:r>
              <w:rPr>
                <w:sz w:val="26"/>
              </w:rPr>
              <w:t>Спонтанный нистагм</w:t>
            </w:r>
          </w:p>
        </w:tc>
        <w:tc>
          <w:tcPr>
            <w:tcW w:w="2268" w:type="dxa"/>
            <w:tcBorders>
              <w:left w:val="nil"/>
              <w:right w:val="single" w:sz="6" w:space="0" w:color="auto"/>
            </w:tcBorders>
          </w:tcPr>
          <w:p w:rsidR="00885D97" w:rsidRDefault="00067BAD">
            <w:pPr>
              <w:tabs>
                <w:tab w:val="left" w:pos="-1560"/>
              </w:tabs>
              <w:jc w:val="center"/>
              <w:rPr>
                <w:sz w:val="26"/>
              </w:rPr>
            </w:pPr>
            <w:r>
              <w:rPr>
                <w:sz w:val="26"/>
              </w:rPr>
              <w:t>—</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w:t>
            </w:r>
          </w:p>
        </w:tc>
        <w:tc>
          <w:tcPr>
            <w:tcW w:w="3402" w:type="dxa"/>
            <w:tcBorders>
              <w:left w:val="nil"/>
              <w:right w:val="single" w:sz="6" w:space="0" w:color="auto"/>
            </w:tcBorders>
          </w:tcPr>
          <w:p w:rsidR="00885D97" w:rsidRDefault="00067BAD">
            <w:pPr>
              <w:tabs>
                <w:tab w:val="left" w:pos="-1560"/>
              </w:tabs>
              <w:jc w:val="center"/>
              <w:rPr>
                <w:sz w:val="26"/>
              </w:rPr>
            </w:pPr>
            <w:r>
              <w:rPr>
                <w:sz w:val="26"/>
              </w:rPr>
              <w:t>Спонтанная реакция отклонения рук</w:t>
            </w:r>
          </w:p>
        </w:tc>
        <w:tc>
          <w:tcPr>
            <w:tcW w:w="2268" w:type="dxa"/>
            <w:tcBorders>
              <w:left w:val="nil"/>
              <w:right w:val="single" w:sz="6" w:space="0" w:color="auto"/>
            </w:tcBorders>
          </w:tcPr>
          <w:p w:rsidR="00885D97" w:rsidRDefault="00067BAD">
            <w:pPr>
              <w:tabs>
                <w:tab w:val="left" w:pos="-1560"/>
              </w:tabs>
              <w:jc w:val="center"/>
              <w:rPr>
                <w:sz w:val="26"/>
              </w:rPr>
            </w:pPr>
            <w:r>
              <w:rPr>
                <w:sz w:val="26"/>
              </w:rPr>
              <w:t>—</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Выполняет</w:t>
            </w:r>
          </w:p>
        </w:tc>
        <w:tc>
          <w:tcPr>
            <w:tcW w:w="3402" w:type="dxa"/>
            <w:tcBorders>
              <w:left w:val="nil"/>
              <w:right w:val="single" w:sz="6" w:space="0" w:color="auto"/>
            </w:tcBorders>
          </w:tcPr>
          <w:p w:rsidR="00885D97" w:rsidRDefault="00067BAD">
            <w:pPr>
              <w:tabs>
                <w:tab w:val="left" w:pos="-1560"/>
              </w:tabs>
              <w:jc w:val="center"/>
              <w:rPr>
                <w:sz w:val="26"/>
              </w:rPr>
            </w:pPr>
            <w:r>
              <w:rPr>
                <w:sz w:val="26"/>
              </w:rPr>
              <w:t>Пальцеуказательная проба</w:t>
            </w:r>
          </w:p>
        </w:tc>
        <w:tc>
          <w:tcPr>
            <w:tcW w:w="2268" w:type="dxa"/>
            <w:tcBorders>
              <w:left w:val="nil"/>
              <w:right w:val="single" w:sz="6" w:space="0" w:color="auto"/>
            </w:tcBorders>
          </w:tcPr>
          <w:p w:rsidR="00885D97" w:rsidRDefault="00067BAD">
            <w:pPr>
              <w:tabs>
                <w:tab w:val="left" w:pos="-1560"/>
              </w:tabs>
              <w:jc w:val="center"/>
              <w:rPr>
                <w:sz w:val="26"/>
              </w:rPr>
            </w:pPr>
            <w:r>
              <w:rPr>
                <w:sz w:val="26"/>
              </w:rPr>
              <w:t>Выполняет</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Выполняет</w:t>
            </w:r>
          </w:p>
        </w:tc>
        <w:tc>
          <w:tcPr>
            <w:tcW w:w="3402" w:type="dxa"/>
            <w:tcBorders>
              <w:left w:val="nil"/>
              <w:right w:val="single" w:sz="6" w:space="0" w:color="auto"/>
            </w:tcBorders>
          </w:tcPr>
          <w:p w:rsidR="00885D97" w:rsidRDefault="00067BAD">
            <w:pPr>
              <w:tabs>
                <w:tab w:val="left" w:pos="-1560"/>
              </w:tabs>
              <w:jc w:val="center"/>
              <w:rPr>
                <w:sz w:val="26"/>
              </w:rPr>
            </w:pPr>
            <w:r>
              <w:rPr>
                <w:sz w:val="26"/>
              </w:rPr>
              <w:t>Пальценосовая проба</w:t>
            </w:r>
          </w:p>
        </w:tc>
        <w:tc>
          <w:tcPr>
            <w:tcW w:w="2268" w:type="dxa"/>
            <w:tcBorders>
              <w:left w:val="nil"/>
              <w:right w:val="single" w:sz="6" w:space="0" w:color="auto"/>
            </w:tcBorders>
          </w:tcPr>
          <w:p w:rsidR="00885D97" w:rsidRDefault="00067BAD">
            <w:pPr>
              <w:tabs>
                <w:tab w:val="left" w:pos="-1560"/>
              </w:tabs>
              <w:jc w:val="center"/>
              <w:rPr>
                <w:sz w:val="26"/>
              </w:rPr>
            </w:pPr>
            <w:r>
              <w:rPr>
                <w:sz w:val="26"/>
              </w:rPr>
              <w:t>Выполняет</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Не нарушена</w:t>
            </w:r>
          </w:p>
        </w:tc>
        <w:tc>
          <w:tcPr>
            <w:tcW w:w="3402" w:type="dxa"/>
            <w:tcBorders>
              <w:left w:val="nil"/>
              <w:right w:val="single" w:sz="6" w:space="0" w:color="auto"/>
            </w:tcBorders>
          </w:tcPr>
          <w:p w:rsidR="00885D97" w:rsidRDefault="00067BAD">
            <w:pPr>
              <w:tabs>
                <w:tab w:val="left" w:pos="-1560"/>
              </w:tabs>
              <w:jc w:val="center"/>
              <w:rPr>
                <w:sz w:val="26"/>
              </w:rPr>
            </w:pPr>
            <w:r>
              <w:rPr>
                <w:sz w:val="26"/>
              </w:rPr>
              <w:t>Реакция тонуса рук</w:t>
            </w:r>
          </w:p>
        </w:tc>
        <w:tc>
          <w:tcPr>
            <w:tcW w:w="2268" w:type="dxa"/>
            <w:tcBorders>
              <w:left w:val="nil"/>
              <w:right w:val="single" w:sz="6" w:space="0" w:color="auto"/>
            </w:tcBorders>
          </w:tcPr>
          <w:p w:rsidR="00885D97" w:rsidRDefault="00067BAD">
            <w:pPr>
              <w:tabs>
                <w:tab w:val="left" w:pos="-1560"/>
              </w:tabs>
              <w:jc w:val="center"/>
              <w:rPr>
                <w:sz w:val="26"/>
              </w:rPr>
            </w:pPr>
            <w:r>
              <w:rPr>
                <w:sz w:val="26"/>
              </w:rPr>
              <w:t>Не нарушена</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w:t>
            </w:r>
          </w:p>
        </w:tc>
        <w:tc>
          <w:tcPr>
            <w:tcW w:w="3402" w:type="dxa"/>
            <w:tcBorders>
              <w:left w:val="nil"/>
              <w:right w:val="single" w:sz="6" w:space="0" w:color="auto"/>
            </w:tcBorders>
          </w:tcPr>
          <w:p w:rsidR="00885D97" w:rsidRDefault="00067BAD">
            <w:pPr>
              <w:tabs>
                <w:tab w:val="left" w:pos="-1560"/>
              </w:tabs>
              <w:jc w:val="center"/>
              <w:rPr>
                <w:sz w:val="26"/>
              </w:rPr>
            </w:pPr>
            <w:r>
              <w:rPr>
                <w:sz w:val="26"/>
              </w:rPr>
              <w:t>Адиадохокинез</w:t>
            </w:r>
          </w:p>
        </w:tc>
        <w:tc>
          <w:tcPr>
            <w:tcW w:w="2268" w:type="dxa"/>
            <w:tcBorders>
              <w:left w:val="nil"/>
              <w:right w:val="single" w:sz="6" w:space="0" w:color="auto"/>
            </w:tcBorders>
          </w:tcPr>
          <w:p w:rsidR="00885D97" w:rsidRDefault="00067BAD">
            <w:pPr>
              <w:tabs>
                <w:tab w:val="left" w:pos="-1560"/>
              </w:tabs>
              <w:jc w:val="center"/>
              <w:rPr>
                <w:sz w:val="26"/>
              </w:rPr>
            </w:pPr>
            <w:r>
              <w:rPr>
                <w:sz w:val="26"/>
              </w:rPr>
              <w:t>—</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Устойчив</w:t>
            </w:r>
          </w:p>
        </w:tc>
        <w:tc>
          <w:tcPr>
            <w:tcW w:w="3402" w:type="dxa"/>
            <w:tcBorders>
              <w:left w:val="nil"/>
              <w:right w:val="single" w:sz="6" w:space="0" w:color="auto"/>
            </w:tcBorders>
          </w:tcPr>
          <w:p w:rsidR="00885D97" w:rsidRDefault="00067BAD">
            <w:pPr>
              <w:tabs>
                <w:tab w:val="left" w:pos="-1560"/>
              </w:tabs>
              <w:jc w:val="center"/>
              <w:rPr>
                <w:sz w:val="26"/>
              </w:rPr>
            </w:pPr>
            <w:r>
              <w:rPr>
                <w:sz w:val="26"/>
              </w:rPr>
              <w:t>Симптом ромберга</w:t>
            </w:r>
          </w:p>
        </w:tc>
        <w:tc>
          <w:tcPr>
            <w:tcW w:w="2268" w:type="dxa"/>
            <w:tcBorders>
              <w:left w:val="nil"/>
              <w:right w:val="single" w:sz="6" w:space="0" w:color="auto"/>
            </w:tcBorders>
          </w:tcPr>
          <w:p w:rsidR="00885D97" w:rsidRDefault="00067BAD">
            <w:pPr>
              <w:tabs>
                <w:tab w:val="left" w:pos="-1560"/>
              </w:tabs>
              <w:jc w:val="center"/>
              <w:rPr>
                <w:sz w:val="26"/>
              </w:rPr>
            </w:pPr>
            <w:r>
              <w:rPr>
                <w:sz w:val="26"/>
              </w:rPr>
              <w:t>Устойчив</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w:t>
            </w:r>
          </w:p>
        </w:tc>
        <w:tc>
          <w:tcPr>
            <w:tcW w:w="3402" w:type="dxa"/>
            <w:tcBorders>
              <w:left w:val="nil"/>
              <w:right w:val="single" w:sz="6" w:space="0" w:color="auto"/>
            </w:tcBorders>
          </w:tcPr>
          <w:p w:rsidR="00885D97" w:rsidRDefault="00067BAD">
            <w:pPr>
              <w:tabs>
                <w:tab w:val="left" w:pos="-1560"/>
              </w:tabs>
              <w:jc w:val="center"/>
              <w:rPr>
                <w:sz w:val="26"/>
              </w:rPr>
            </w:pPr>
            <w:r>
              <w:rPr>
                <w:sz w:val="26"/>
              </w:rPr>
              <w:t>Спонтанное падение при повороте головы</w:t>
            </w:r>
          </w:p>
        </w:tc>
        <w:tc>
          <w:tcPr>
            <w:tcW w:w="2268" w:type="dxa"/>
            <w:tcBorders>
              <w:left w:val="nil"/>
              <w:right w:val="single" w:sz="6" w:space="0" w:color="auto"/>
            </w:tcBorders>
          </w:tcPr>
          <w:p w:rsidR="00885D97" w:rsidRDefault="00067BAD">
            <w:pPr>
              <w:tabs>
                <w:tab w:val="left" w:pos="-1560"/>
              </w:tabs>
              <w:jc w:val="center"/>
              <w:rPr>
                <w:sz w:val="26"/>
              </w:rPr>
            </w:pPr>
            <w:r>
              <w:rPr>
                <w:sz w:val="26"/>
              </w:rPr>
              <w:t>—</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Не нарушена</w:t>
            </w:r>
          </w:p>
        </w:tc>
        <w:tc>
          <w:tcPr>
            <w:tcW w:w="3402" w:type="dxa"/>
            <w:tcBorders>
              <w:left w:val="nil"/>
              <w:right w:val="single" w:sz="6" w:space="0" w:color="auto"/>
            </w:tcBorders>
          </w:tcPr>
          <w:p w:rsidR="00885D97" w:rsidRDefault="00067BAD">
            <w:pPr>
              <w:tabs>
                <w:tab w:val="left" w:pos="-1560"/>
              </w:tabs>
              <w:jc w:val="center"/>
              <w:rPr>
                <w:sz w:val="26"/>
              </w:rPr>
            </w:pPr>
            <w:r>
              <w:rPr>
                <w:sz w:val="26"/>
              </w:rPr>
              <w:t>Походка с открытыми глазами</w:t>
            </w:r>
          </w:p>
        </w:tc>
        <w:tc>
          <w:tcPr>
            <w:tcW w:w="2268" w:type="dxa"/>
            <w:tcBorders>
              <w:left w:val="nil"/>
              <w:right w:val="single" w:sz="6" w:space="0" w:color="auto"/>
            </w:tcBorders>
          </w:tcPr>
          <w:p w:rsidR="00885D97" w:rsidRDefault="00067BAD">
            <w:pPr>
              <w:tabs>
                <w:tab w:val="left" w:pos="-1560"/>
              </w:tabs>
              <w:jc w:val="center"/>
              <w:rPr>
                <w:sz w:val="26"/>
              </w:rPr>
            </w:pPr>
            <w:r>
              <w:rPr>
                <w:sz w:val="26"/>
              </w:rPr>
              <w:t>Не нарушена</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Не нарушена</w:t>
            </w:r>
          </w:p>
        </w:tc>
        <w:tc>
          <w:tcPr>
            <w:tcW w:w="3402" w:type="dxa"/>
            <w:tcBorders>
              <w:left w:val="nil"/>
              <w:right w:val="single" w:sz="6" w:space="0" w:color="auto"/>
            </w:tcBorders>
          </w:tcPr>
          <w:p w:rsidR="00885D97" w:rsidRDefault="00067BAD">
            <w:pPr>
              <w:tabs>
                <w:tab w:val="left" w:pos="-1560"/>
              </w:tabs>
              <w:jc w:val="center"/>
              <w:rPr>
                <w:sz w:val="26"/>
              </w:rPr>
            </w:pPr>
            <w:r>
              <w:rPr>
                <w:sz w:val="26"/>
              </w:rPr>
              <w:t>Походка с закрытыми глазами</w:t>
            </w:r>
          </w:p>
        </w:tc>
        <w:tc>
          <w:tcPr>
            <w:tcW w:w="2268" w:type="dxa"/>
            <w:tcBorders>
              <w:left w:val="nil"/>
              <w:right w:val="single" w:sz="6" w:space="0" w:color="auto"/>
            </w:tcBorders>
          </w:tcPr>
          <w:p w:rsidR="00885D97" w:rsidRDefault="00067BAD">
            <w:pPr>
              <w:tabs>
                <w:tab w:val="left" w:pos="-1560"/>
              </w:tabs>
              <w:jc w:val="center"/>
              <w:rPr>
                <w:sz w:val="26"/>
              </w:rPr>
            </w:pPr>
            <w:r>
              <w:rPr>
                <w:sz w:val="26"/>
              </w:rPr>
              <w:t>Не нарушена</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Выполняет</w:t>
            </w:r>
          </w:p>
        </w:tc>
        <w:tc>
          <w:tcPr>
            <w:tcW w:w="3402" w:type="dxa"/>
            <w:tcBorders>
              <w:left w:val="nil"/>
              <w:right w:val="single" w:sz="6" w:space="0" w:color="auto"/>
            </w:tcBorders>
          </w:tcPr>
          <w:p w:rsidR="00885D97" w:rsidRDefault="00067BAD">
            <w:pPr>
              <w:tabs>
                <w:tab w:val="left" w:pos="-1560"/>
              </w:tabs>
              <w:jc w:val="center"/>
              <w:rPr>
                <w:sz w:val="26"/>
              </w:rPr>
            </w:pPr>
            <w:r>
              <w:rPr>
                <w:sz w:val="26"/>
              </w:rPr>
              <w:t>Фланговая  походка</w:t>
            </w:r>
          </w:p>
        </w:tc>
        <w:tc>
          <w:tcPr>
            <w:tcW w:w="2268" w:type="dxa"/>
            <w:tcBorders>
              <w:left w:val="nil"/>
              <w:right w:val="single" w:sz="6" w:space="0" w:color="auto"/>
            </w:tcBorders>
          </w:tcPr>
          <w:p w:rsidR="00885D97" w:rsidRDefault="00067BAD">
            <w:pPr>
              <w:tabs>
                <w:tab w:val="left" w:pos="-1560"/>
              </w:tabs>
              <w:jc w:val="center"/>
              <w:rPr>
                <w:sz w:val="26"/>
              </w:rPr>
            </w:pPr>
            <w:r>
              <w:rPr>
                <w:sz w:val="26"/>
              </w:rPr>
              <w:t>Выполняет</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w:t>
            </w:r>
          </w:p>
        </w:tc>
        <w:tc>
          <w:tcPr>
            <w:tcW w:w="3402" w:type="dxa"/>
            <w:tcBorders>
              <w:left w:val="nil"/>
              <w:right w:val="single" w:sz="6" w:space="0" w:color="auto"/>
            </w:tcBorders>
          </w:tcPr>
          <w:p w:rsidR="00885D97" w:rsidRDefault="00067BAD">
            <w:pPr>
              <w:tabs>
                <w:tab w:val="left" w:pos="-1560"/>
              </w:tabs>
              <w:jc w:val="center"/>
              <w:rPr>
                <w:sz w:val="26"/>
              </w:rPr>
            </w:pPr>
            <w:r>
              <w:rPr>
                <w:sz w:val="26"/>
              </w:rPr>
              <w:t>Фистульный симптом</w:t>
            </w:r>
          </w:p>
        </w:tc>
        <w:tc>
          <w:tcPr>
            <w:tcW w:w="2268" w:type="dxa"/>
            <w:tcBorders>
              <w:left w:val="nil"/>
              <w:right w:val="single" w:sz="6" w:space="0" w:color="auto"/>
            </w:tcBorders>
          </w:tcPr>
          <w:p w:rsidR="00885D97" w:rsidRDefault="00067BAD">
            <w:pPr>
              <w:tabs>
                <w:tab w:val="left" w:pos="-1560"/>
              </w:tabs>
              <w:jc w:val="center"/>
              <w:rPr>
                <w:sz w:val="26"/>
              </w:rPr>
            </w:pPr>
            <w:r>
              <w:rPr>
                <w:sz w:val="26"/>
              </w:rPr>
              <w:t>—</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I степень горизонтальный, живой, 30''</w:t>
            </w:r>
          </w:p>
        </w:tc>
        <w:tc>
          <w:tcPr>
            <w:tcW w:w="3402" w:type="dxa"/>
            <w:tcBorders>
              <w:left w:val="nil"/>
              <w:right w:val="single" w:sz="6" w:space="0" w:color="auto"/>
            </w:tcBorders>
          </w:tcPr>
          <w:p w:rsidR="00885D97" w:rsidRDefault="00067BAD">
            <w:pPr>
              <w:tabs>
                <w:tab w:val="left" w:pos="-1560"/>
              </w:tabs>
              <w:jc w:val="center"/>
              <w:rPr>
                <w:sz w:val="26"/>
              </w:rPr>
            </w:pPr>
            <w:r>
              <w:rPr>
                <w:sz w:val="26"/>
              </w:rPr>
              <w:t>Поствращательный нистагм</w:t>
            </w:r>
          </w:p>
        </w:tc>
        <w:tc>
          <w:tcPr>
            <w:tcW w:w="2268" w:type="dxa"/>
            <w:tcBorders>
              <w:left w:val="nil"/>
              <w:right w:val="single" w:sz="6" w:space="0" w:color="auto"/>
            </w:tcBorders>
          </w:tcPr>
          <w:p w:rsidR="00885D97" w:rsidRDefault="00067BAD">
            <w:pPr>
              <w:tabs>
                <w:tab w:val="left" w:pos="-1560"/>
              </w:tabs>
              <w:jc w:val="center"/>
              <w:rPr>
                <w:sz w:val="26"/>
              </w:rPr>
            </w:pPr>
            <w:r>
              <w:rPr>
                <w:sz w:val="26"/>
              </w:rPr>
              <w:t>I степень горизонтальный, живой, 20''</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1</w:t>
            </w:r>
          </w:p>
        </w:tc>
        <w:tc>
          <w:tcPr>
            <w:tcW w:w="3402" w:type="dxa"/>
            <w:tcBorders>
              <w:left w:val="nil"/>
              <w:right w:val="single" w:sz="6" w:space="0" w:color="auto"/>
            </w:tcBorders>
          </w:tcPr>
          <w:p w:rsidR="00885D97" w:rsidRDefault="00067BAD">
            <w:pPr>
              <w:tabs>
                <w:tab w:val="left" w:pos="-1560"/>
              </w:tabs>
              <w:jc w:val="center"/>
              <w:rPr>
                <w:sz w:val="26"/>
              </w:rPr>
            </w:pPr>
            <w:r>
              <w:rPr>
                <w:sz w:val="26"/>
              </w:rPr>
              <w:t>Защитные движения</w:t>
            </w:r>
          </w:p>
        </w:tc>
        <w:tc>
          <w:tcPr>
            <w:tcW w:w="2268" w:type="dxa"/>
            <w:tcBorders>
              <w:left w:val="nil"/>
              <w:right w:val="single" w:sz="6" w:space="0" w:color="auto"/>
            </w:tcBorders>
          </w:tcPr>
          <w:p w:rsidR="00885D97" w:rsidRDefault="00067BAD">
            <w:pPr>
              <w:tabs>
                <w:tab w:val="left" w:pos="-1560"/>
              </w:tabs>
              <w:jc w:val="center"/>
              <w:rPr>
                <w:sz w:val="26"/>
              </w:rPr>
            </w:pPr>
            <w:r>
              <w:rPr>
                <w:sz w:val="26"/>
              </w:rPr>
              <w:t>1</w:t>
            </w:r>
          </w:p>
        </w:tc>
      </w:tr>
      <w:tr w:rsidR="00885D97">
        <w:trPr>
          <w:jc w:val="center"/>
        </w:trPr>
        <w:tc>
          <w:tcPr>
            <w:tcW w:w="2268" w:type="dxa"/>
            <w:tcBorders>
              <w:left w:val="single" w:sz="6" w:space="0" w:color="auto"/>
              <w:right w:val="single" w:sz="6" w:space="0" w:color="auto"/>
            </w:tcBorders>
          </w:tcPr>
          <w:p w:rsidR="00885D97" w:rsidRDefault="00067BAD">
            <w:pPr>
              <w:tabs>
                <w:tab w:val="left" w:pos="-1560"/>
              </w:tabs>
              <w:jc w:val="center"/>
              <w:rPr>
                <w:sz w:val="26"/>
              </w:rPr>
            </w:pPr>
            <w:r>
              <w:rPr>
                <w:sz w:val="26"/>
              </w:rPr>
              <w:t>1</w:t>
            </w:r>
          </w:p>
        </w:tc>
        <w:tc>
          <w:tcPr>
            <w:tcW w:w="3402" w:type="dxa"/>
            <w:tcBorders>
              <w:left w:val="nil"/>
              <w:right w:val="single" w:sz="6" w:space="0" w:color="auto"/>
            </w:tcBorders>
          </w:tcPr>
          <w:p w:rsidR="00885D97" w:rsidRDefault="00067BAD">
            <w:pPr>
              <w:tabs>
                <w:tab w:val="left" w:pos="-1560"/>
              </w:tabs>
              <w:jc w:val="center"/>
              <w:rPr>
                <w:sz w:val="26"/>
              </w:rPr>
            </w:pPr>
            <w:r>
              <w:rPr>
                <w:sz w:val="26"/>
              </w:rPr>
              <w:t>Вегетативные реакции</w:t>
            </w:r>
          </w:p>
        </w:tc>
        <w:tc>
          <w:tcPr>
            <w:tcW w:w="2268" w:type="dxa"/>
            <w:tcBorders>
              <w:left w:val="nil"/>
              <w:right w:val="single" w:sz="6" w:space="0" w:color="auto"/>
            </w:tcBorders>
          </w:tcPr>
          <w:p w:rsidR="00885D97" w:rsidRDefault="00067BAD">
            <w:pPr>
              <w:tabs>
                <w:tab w:val="left" w:pos="-1560"/>
              </w:tabs>
              <w:jc w:val="center"/>
              <w:rPr>
                <w:sz w:val="26"/>
              </w:rPr>
            </w:pPr>
            <w:r>
              <w:rPr>
                <w:sz w:val="26"/>
              </w:rPr>
              <w:t>1</w:t>
            </w:r>
          </w:p>
        </w:tc>
      </w:tr>
      <w:tr w:rsidR="00885D97">
        <w:trPr>
          <w:jc w:val="center"/>
        </w:trPr>
        <w:tc>
          <w:tcPr>
            <w:tcW w:w="2268" w:type="dxa"/>
            <w:tcBorders>
              <w:left w:val="single" w:sz="6" w:space="0" w:color="auto"/>
              <w:bottom w:val="single" w:sz="6" w:space="0" w:color="auto"/>
              <w:right w:val="single" w:sz="6" w:space="0" w:color="auto"/>
            </w:tcBorders>
          </w:tcPr>
          <w:p w:rsidR="00885D97" w:rsidRDefault="00067BAD">
            <w:pPr>
              <w:tabs>
                <w:tab w:val="left" w:pos="-1560"/>
              </w:tabs>
              <w:jc w:val="center"/>
              <w:rPr>
                <w:sz w:val="26"/>
              </w:rPr>
            </w:pPr>
            <w:r>
              <w:rPr>
                <w:sz w:val="26"/>
              </w:rPr>
              <w:t>Горизонтальный, среднеразмашистый75''</w:t>
            </w:r>
          </w:p>
        </w:tc>
        <w:tc>
          <w:tcPr>
            <w:tcW w:w="3402" w:type="dxa"/>
            <w:tcBorders>
              <w:left w:val="nil"/>
              <w:bottom w:val="single" w:sz="6" w:space="0" w:color="auto"/>
              <w:right w:val="single" w:sz="6" w:space="0" w:color="auto"/>
            </w:tcBorders>
          </w:tcPr>
          <w:p w:rsidR="00885D97" w:rsidRDefault="00067BAD">
            <w:pPr>
              <w:tabs>
                <w:tab w:val="left" w:pos="-1560"/>
              </w:tabs>
              <w:jc w:val="center"/>
              <w:rPr>
                <w:sz w:val="26"/>
              </w:rPr>
            </w:pPr>
            <w:r>
              <w:rPr>
                <w:sz w:val="26"/>
              </w:rPr>
              <w:t>Калорическая проба (нистагм)</w:t>
            </w:r>
          </w:p>
        </w:tc>
        <w:tc>
          <w:tcPr>
            <w:tcW w:w="2268" w:type="dxa"/>
            <w:tcBorders>
              <w:left w:val="nil"/>
              <w:bottom w:val="single" w:sz="6" w:space="0" w:color="auto"/>
              <w:right w:val="single" w:sz="6" w:space="0" w:color="auto"/>
            </w:tcBorders>
          </w:tcPr>
          <w:p w:rsidR="00885D97" w:rsidRDefault="00067BAD">
            <w:pPr>
              <w:tabs>
                <w:tab w:val="left" w:pos="-1560"/>
              </w:tabs>
              <w:jc w:val="center"/>
              <w:rPr>
                <w:sz w:val="26"/>
              </w:rPr>
            </w:pPr>
            <w:r>
              <w:rPr>
                <w:sz w:val="26"/>
              </w:rPr>
              <w:t>Горизонтальный, среднеразмашистый75''</w:t>
            </w:r>
          </w:p>
        </w:tc>
      </w:tr>
    </w:tbl>
    <w:p w:rsidR="00885D97" w:rsidRDefault="00067BAD">
      <w:pPr>
        <w:tabs>
          <w:tab w:val="left" w:pos="-1560"/>
        </w:tabs>
        <w:jc w:val="both"/>
        <w:rPr>
          <w:sz w:val="26"/>
        </w:rPr>
      </w:pPr>
      <w:r>
        <w:rPr>
          <w:sz w:val="26"/>
          <w:u w:val="single"/>
        </w:rPr>
        <w:t>Вывод:</w:t>
      </w:r>
      <w:r>
        <w:rPr>
          <w:sz w:val="26"/>
        </w:rPr>
        <w:t xml:space="preserve"> Вестибулярные функции не нарушены.</w:t>
      </w:r>
    </w:p>
    <w:p w:rsidR="00885D97" w:rsidRDefault="00885D97">
      <w:pPr>
        <w:tabs>
          <w:tab w:val="left" w:pos="-1560"/>
        </w:tabs>
        <w:jc w:val="both"/>
        <w:rPr>
          <w:sz w:val="26"/>
        </w:rPr>
      </w:pPr>
    </w:p>
    <w:p w:rsidR="00885D97" w:rsidRDefault="00885D97">
      <w:pPr>
        <w:tabs>
          <w:tab w:val="left" w:pos="-1560"/>
        </w:tabs>
        <w:jc w:val="both"/>
        <w:rPr>
          <w:sz w:val="26"/>
        </w:rPr>
      </w:pPr>
    </w:p>
    <w:p w:rsidR="00885D97" w:rsidRDefault="00067BAD">
      <w:pPr>
        <w:tabs>
          <w:tab w:val="left" w:pos="-1560"/>
        </w:tabs>
        <w:jc w:val="both"/>
        <w:rPr>
          <w:b/>
          <w:sz w:val="26"/>
        </w:rPr>
      </w:pPr>
      <w:r>
        <w:rPr>
          <w:b/>
          <w:sz w:val="26"/>
        </w:rPr>
        <w:t>11. Дополнительные методы исследования.</w:t>
      </w:r>
    </w:p>
    <w:p w:rsidR="00885D97" w:rsidRDefault="00067BAD">
      <w:pPr>
        <w:tabs>
          <w:tab w:val="left" w:pos="-1560"/>
        </w:tabs>
        <w:jc w:val="both"/>
        <w:rPr>
          <w:sz w:val="26"/>
        </w:rPr>
      </w:pPr>
      <w:r>
        <w:rPr>
          <w:sz w:val="26"/>
        </w:rPr>
        <w:tab/>
        <w:t>а) Отомикроскопия</w:t>
      </w:r>
    </w:p>
    <w:p w:rsidR="00885D97" w:rsidRDefault="00067BAD">
      <w:pPr>
        <w:tabs>
          <w:tab w:val="left" w:pos="-1560"/>
        </w:tabs>
        <w:jc w:val="both"/>
        <w:rPr>
          <w:sz w:val="26"/>
        </w:rPr>
      </w:pPr>
      <w:r>
        <w:rPr>
          <w:sz w:val="26"/>
        </w:rPr>
        <w:tab/>
        <w:t>б) Ренгенография височной кости по Шюллеру и Майеру.</w:t>
      </w:r>
    </w:p>
    <w:p w:rsidR="00885D97" w:rsidRDefault="00067BAD">
      <w:pPr>
        <w:tabs>
          <w:tab w:val="left" w:pos="-1560"/>
        </w:tabs>
        <w:jc w:val="both"/>
        <w:rPr>
          <w:sz w:val="26"/>
        </w:rPr>
      </w:pPr>
      <w:r>
        <w:rPr>
          <w:sz w:val="26"/>
        </w:rPr>
        <w:tab/>
        <w:t>в) Пороговая тональная аудиомеирия в обычном и расширенном диапазоне частот.</w:t>
      </w:r>
    </w:p>
    <w:p w:rsidR="00885D97" w:rsidRDefault="00067BAD">
      <w:pPr>
        <w:tabs>
          <w:tab w:val="left" w:pos="-1560"/>
        </w:tabs>
        <w:jc w:val="both"/>
        <w:rPr>
          <w:sz w:val="26"/>
        </w:rPr>
      </w:pPr>
      <w:r>
        <w:rPr>
          <w:sz w:val="26"/>
        </w:rPr>
        <w:tab/>
        <w:t>г) Компьютерная томография височной кости.</w:t>
      </w:r>
    </w:p>
    <w:p w:rsidR="00885D97" w:rsidRDefault="00885D97">
      <w:pPr>
        <w:tabs>
          <w:tab w:val="left" w:pos="-1560"/>
        </w:tabs>
        <w:jc w:val="both"/>
        <w:rPr>
          <w:sz w:val="26"/>
        </w:rPr>
      </w:pPr>
    </w:p>
    <w:p w:rsidR="00885D97" w:rsidRDefault="00885D97">
      <w:pPr>
        <w:tabs>
          <w:tab w:val="left" w:pos="-1560"/>
        </w:tabs>
        <w:jc w:val="both"/>
        <w:rPr>
          <w:sz w:val="26"/>
        </w:rPr>
      </w:pPr>
    </w:p>
    <w:p w:rsidR="00885D97" w:rsidRDefault="00067BAD">
      <w:pPr>
        <w:tabs>
          <w:tab w:val="left" w:pos="-1560"/>
        </w:tabs>
        <w:jc w:val="both"/>
        <w:rPr>
          <w:b/>
          <w:sz w:val="26"/>
        </w:rPr>
      </w:pPr>
      <w:r>
        <w:rPr>
          <w:b/>
          <w:sz w:val="26"/>
        </w:rPr>
        <w:t>12. Клинический диагноз.</w:t>
      </w:r>
    </w:p>
    <w:p w:rsidR="00885D97" w:rsidRDefault="00067BAD">
      <w:pPr>
        <w:tabs>
          <w:tab w:val="left" w:pos="-1560"/>
        </w:tabs>
        <w:jc w:val="both"/>
        <w:rPr>
          <w:sz w:val="26"/>
        </w:rPr>
      </w:pPr>
      <w:r>
        <w:rPr>
          <w:sz w:val="26"/>
        </w:rPr>
        <w:tab/>
        <w:t>Левосторонний хронический гнойный мезоэпитимпанит, с холестеатомой, грануляциями и кариесом. Правосторонний адгезивный отит.</w:t>
      </w:r>
    </w:p>
    <w:p w:rsidR="00885D97" w:rsidRDefault="00885D97">
      <w:pPr>
        <w:tabs>
          <w:tab w:val="left" w:pos="-1560"/>
        </w:tabs>
        <w:jc w:val="both"/>
        <w:rPr>
          <w:sz w:val="26"/>
        </w:rPr>
      </w:pPr>
    </w:p>
    <w:p w:rsidR="00885D97" w:rsidRDefault="00885D97">
      <w:pPr>
        <w:tabs>
          <w:tab w:val="left" w:pos="-1560"/>
        </w:tabs>
        <w:jc w:val="both"/>
        <w:rPr>
          <w:sz w:val="26"/>
        </w:rPr>
      </w:pPr>
    </w:p>
    <w:p w:rsidR="00885D97" w:rsidRDefault="00067BAD">
      <w:pPr>
        <w:tabs>
          <w:tab w:val="left" w:pos="-1560"/>
        </w:tabs>
        <w:jc w:val="both"/>
        <w:rPr>
          <w:b/>
          <w:sz w:val="26"/>
        </w:rPr>
      </w:pPr>
      <w:r>
        <w:rPr>
          <w:b/>
          <w:sz w:val="26"/>
        </w:rPr>
        <w:t>13. Обоснование диагноза.</w:t>
      </w:r>
    </w:p>
    <w:p w:rsidR="00885D97" w:rsidRDefault="00067BAD">
      <w:pPr>
        <w:tabs>
          <w:tab w:val="left" w:pos="-1560"/>
        </w:tabs>
        <w:jc w:val="both"/>
        <w:rPr>
          <w:sz w:val="26"/>
        </w:rPr>
      </w:pPr>
      <w:r>
        <w:rPr>
          <w:sz w:val="26"/>
        </w:rPr>
        <w:tab/>
        <w:t>Диагноз поставлен на основании данных объективного исследования, также на основании проведенных тестов и проб, а также данные анамнеза (ухудшение слуха в левом и правом ушах, боль, гноеистечение из левого уха). Основой для постановки диагноза являются данные объективного исследования (В правом слуховом проходе гнойное отделяемое с запахом. Слуховой проход в костном отделе сужен за счетинфильтрации стенок слухового прохода. Обозримо обширная перфорация барабанной перепонки в натянутом и расслабленном отделах. В барабанной полости и аттике грануляции и холестеатомные массы. Левая барабанная препонка мутная, утолщена, втянута, ограничена в подвижности. Световой выражен хорошо.) Проведенные тесты и пробы ("--" Ринне, Желе, Фидериччи)  свидетельствуют о локализации патологического процесса в системе звукопроведения.</w:t>
      </w:r>
    </w:p>
    <w:p w:rsidR="00885D97" w:rsidRDefault="00885D97">
      <w:pPr>
        <w:tabs>
          <w:tab w:val="left" w:pos="-1560"/>
        </w:tabs>
        <w:jc w:val="both"/>
        <w:rPr>
          <w:sz w:val="26"/>
        </w:rPr>
      </w:pPr>
    </w:p>
    <w:p w:rsidR="00885D97" w:rsidRDefault="00885D97">
      <w:pPr>
        <w:tabs>
          <w:tab w:val="left" w:pos="-1560"/>
        </w:tabs>
        <w:jc w:val="both"/>
        <w:rPr>
          <w:sz w:val="26"/>
        </w:rPr>
      </w:pPr>
    </w:p>
    <w:p w:rsidR="00885D97" w:rsidRDefault="00067BAD">
      <w:pPr>
        <w:tabs>
          <w:tab w:val="left" w:pos="-1560"/>
        </w:tabs>
        <w:jc w:val="both"/>
        <w:rPr>
          <w:b/>
          <w:sz w:val="26"/>
        </w:rPr>
      </w:pPr>
      <w:r>
        <w:rPr>
          <w:b/>
          <w:sz w:val="26"/>
        </w:rPr>
        <w:t>14. План лечения.</w:t>
      </w:r>
    </w:p>
    <w:p w:rsidR="00885D97" w:rsidRDefault="00067BAD">
      <w:pPr>
        <w:tabs>
          <w:tab w:val="left" w:pos="-1560"/>
        </w:tabs>
        <w:jc w:val="both"/>
        <w:rPr>
          <w:sz w:val="26"/>
        </w:rPr>
      </w:pPr>
      <w:r>
        <w:rPr>
          <w:sz w:val="26"/>
        </w:rPr>
        <w:tab/>
        <w:t>Лечение хирургическое. Показана радикальная санирующая операция на ухе. Возможно проведение слуховосстанавливающей операции ( тимпонопластика, протезирование цепи слуховых косточек, мирингопластика ). В предоперационный период - промывание ушей раствором марганцовокислого калия, инсуфляция порошков.</w:t>
      </w:r>
      <w:bookmarkStart w:id="0" w:name="_GoBack"/>
      <w:bookmarkEnd w:id="0"/>
    </w:p>
    <w:sectPr w:rsidR="00885D97">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BAD"/>
    <w:rsid w:val="00067BAD"/>
    <w:rsid w:val="00251CCE"/>
    <w:rsid w:val="0088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23ED8-3F07-4475-8E0E-9321CD01C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
      </vt:variant>
      <vt:variant>
        <vt:i4>0</vt:i4>
      </vt:variant>
    </vt:vector>
  </HeadingPairs>
  <TitlesOfParts>
    <vt:vector size="1" baseType="lpstr">
      <vt:lpstr/>
    </vt:vector>
  </TitlesOfParts>
  <Company>Elcom Ltd</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Mikheev</dc:creator>
  <cp:keywords/>
  <dc:description/>
  <cp:lastModifiedBy>admin</cp:lastModifiedBy>
  <cp:revision>2</cp:revision>
  <cp:lastPrinted>1997-03-04T20:59:00Z</cp:lastPrinted>
  <dcterms:created xsi:type="dcterms:W3CDTF">2014-02-07T08:43:00Z</dcterms:created>
  <dcterms:modified xsi:type="dcterms:W3CDTF">2014-02-07T08:43:00Z</dcterms:modified>
</cp:coreProperties>
</file>