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18" w:rsidRPr="00C95CDA" w:rsidRDefault="008A343D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95CDA">
        <w:rPr>
          <w:b/>
          <w:sz w:val="28"/>
          <w:szCs w:val="28"/>
        </w:rPr>
        <w:t xml:space="preserve">1. </w:t>
      </w:r>
      <w:r w:rsidR="00DC5E30" w:rsidRPr="00C95CDA">
        <w:rPr>
          <w:b/>
          <w:sz w:val="28"/>
          <w:szCs w:val="28"/>
        </w:rPr>
        <w:t>Место и роль</w:t>
      </w:r>
    </w:p>
    <w:p w:rsidR="00C95CDA" w:rsidRPr="00C95CDA" w:rsidRDefault="00C95CDA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95CDA" w:rsidRPr="00C95CDA" w:rsidRDefault="00B14D64" w:rsidP="00C9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CDA">
        <w:rPr>
          <w:rFonts w:ascii="Times New Roman" w:hAnsi="Times New Roman"/>
          <w:sz w:val="28"/>
          <w:szCs w:val="28"/>
        </w:rPr>
        <w:t>Некоторые экономисты считают излишним обращаться к теориям и взглядам прошлого. Но таких немного. Но основная масса считает, что необходимо знакомиться с историей возникновения и развития экономической мысли, с теоретическими разработками и концепциями, создававшимися и имевшими хождение еще сто, двести и более лет тому назад. Во-первых, история экономических учений представляет собой как бы ступени познания экономической науки. Знакомство с ней помогает понять внутреннюю логику, взаимосвязь экономических категорий, законов, концепций.</w:t>
      </w:r>
    </w:p>
    <w:p w:rsidR="00C95CDA" w:rsidRPr="00C95CDA" w:rsidRDefault="00B14D64" w:rsidP="00C9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CDA">
        <w:rPr>
          <w:rFonts w:ascii="Times New Roman" w:hAnsi="Times New Roman"/>
          <w:sz w:val="28"/>
          <w:szCs w:val="28"/>
        </w:rPr>
        <w:t>Изучение истории экономической науки помогает проникнуть в лабораторию экономического мышления. Это своего рода стартовая площадка, вводный курс экономической теории.</w:t>
      </w:r>
    </w:p>
    <w:p w:rsidR="00C95CDA" w:rsidRPr="00C95CDA" w:rsidRDefault="00B14D64" w:rsidP="00C9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CDA">
        <w:rPr>
          <w:rFonts w:ascii="Times New Roman" w:hAnsi="Times New Roman"/>
          <w:sz w:val="28"/>
          <w:szCs w:val="28"/>
        </w:rPr>
        <w:t>Во-вторых, знакомство с различными школами и направлениями в экономической науке позволяет полнее уяснить взаимосвязь теоретических взглядов и концепций с условиями и причинами их возникновения, потребностями экономической практики, интересами различных социальных групп, стран, народов. Важно уловить последовательность, понять причины эволюции научных положений, идей, уяснить их связи с происходящими изменениями в экономической практике.</w:t>
      </w:r>
    </w:p>
    <w:p w:rsidR="008A343D" w:rsidRPr="00C95CDA" w:rsidRDefault="00B14D64" w:rsidP="00C9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CDA">
        <w:rPr>
          <w:rFonts w:ascii="Times New Roman" w:hAnsi="Times New Roman"/>
          <w:sz w:val="28"/>
          <w:szCs w:val="28"/>
        </w:rPr>
        <w:t>В-третьих, обращение к истории экономической мысли способствует умению объективно оценивать теории, рекомендации, выводы. Важно понять и осмыслить относительность экономических знаний, необходимость их постоянного уточнения, углубления, совершенствования.</w:t>
      </w:r>
    </w:p>
    <w:p w:rsidR="00C95CDA" w:rsidRPr="00C95CDA" w:rsidRDefault="00C95CDA" w:rsidP="00C95C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542" w:rsidRPr="00C95CDA" w:rsidRDefault="00E87542" w:rsidP="00C95C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CDA">
        <w:rPr>
          <w:rFonts w:ascii="Times New Roman" w:hAnsi="Times New Roman"/>
          <w:b/>
          <w:sz w:val="28"/>
          <w:szCs w:val="28"/>
        </w:rPr>
        <w:t>2. Предмет и метод, методология ист</w:t>
      </w:r>
      <w:r w:rsidR="00C95CDA" w:rsidRPr="00C95CDA">
        <w:rPr>
          <w:rFonts w:ascii="Times New Roman" w:hAnsi="Times New Roman"/>
          <w:b/>
          <w:sz w:val="28"/>
          <w:szCs w:val="28"/>
        </w:rPr>
        <w:t>ории экономических учений</w:t>
      </w:r>
    </w:p>
    <w:p w:rsidR="00C95CDA" w:rsidRPr="00C95CDA" w:rsidRDefault="00C95CDA" w:rsidP="00C95C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D1E" w:rsidRPr="00C95CDA" w:rsidRDefault="00660D1E" w:rsidP="00C9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CDA">
        <w:rPr>
          <w:rFonts w:ascii="Times New Roman" w:hAnsi="Times New Roman"/>
          <w:sz w:val="28"/>
          <w:szCs w:val="28"/>
          <w:lang w:eastAsia="ru-RU"/>
        </w:rPr>
        <w:t xml:space="preserve">Предметом истории экономических учений является процесс возникновения, развития и смены экономических воззрений различных идеологов социальных групп, школ, течений идеологов. </w:t>
      </w:r>
      <w:r w:rsidRPr="00C95CDA">
        <w:rPr>
          <w:rFonts w:ascii="Times New Roman" w:hAnsi="Times New Roman"/>
          <w:sz w:val="28"/>
          <w:szCs w:val="28"/>
        </w:rPr>
        <w:t xml:space="preserve">Это значит, что данная дисциплина изучает ход эволюции экономической мыли со времен её появления до настоящего времени. </w:t>
      </w:r>
      <w:r w:rsidRPr="00C95CDA">
        <w:rPr>
          <w:rStyle w:val="text"/>
          <w:rFonts w:ascii="Times New Roman" w:hAnsi="Times New Roman"/>
          <w:sz w:val="28"/>
          <w:szCs w:val="28"/>
        </w:rPr>
        <w:t>Методом истории экономических учений является метод материалистической диалектики. Это значит, что экономические идеи и теории изучаются в процессе их исторического развития, они отражают интересы тех или иных классов. Для того чтобы правильно подходить к оценке экономических учений, необходимо «не забывать основной исторической связи, смотреть на каждый вопрос с точки зрения того, как известное явление в истории возникло, какие главные этапы в своем развитии это явление проходило, и с точки зрения этого его развития смотреть, чем данная вещь стала теперь».</w:t>
      </w:r>
      <w:r w:rsidRPr="00C95CDA">
        <w:rPr>
          <w:rFonts w:ascii="Times New Roman" w:hAnsi="Times New Roman"/>
          <w:sz w:val="28"/>
          <w:szCs w:val="28"/>
        </w:rPr>
        <w:t xml:space="preserve"> Метод включает ряд принципов и конкретных исследовательских приемов. Принцип истории состоит в последовательном и возможно более широком охвате взглядов, доктрин, концепций в течение исторического времени, с фиксацией хронологически появляющихся источников и их авторов. Логический принцип состоит в фиксации развития внутренней логики научных теорий, системы категорий, проблемного построения анализа.  Принцип сравнения или компаративный метод состоит в сравнении теорий как друг с другим, так и действительностью с другом, так и с действительностью с помощью чего можно увидеть достижения той ил иной теории или ее специфичность. </w:t>
      </w:r>
    </w:p>
    <w:p w:rsidR="00C95CDA" w:rsidRPr="00C95CDA" w:rsidRDefault="00C95CDA" w:rsidP="00C9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D1E" w:rsidRPr="00C95CDA" w:rsidRDefault="00841D40" w:rsidP="00C9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95CDA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C95C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95CDA">
        <w:rPr>
          <w:rFonts w:ascii="Times New Roman" w:hAnsi="Times New Roman"/>
          <w:b/>
          <w:sz w:val="28"/>
          <w:szCs w:val="28"/>
          <w:lang w:eastAsia="ru-RU"/>
        </w:rPr>
        <w:t xml:space="preserve">Экономическая </w:t>
      </w:r>
      <w:r w:rsidR="00C95CDA" w:rsidRPr="00C95CDA">
        <w:rPr>
          <w:rFonts w:ascii="Times New Roman" w:hAnsi="Times New Roman"/>
          <w:b/>
          <w:sz w:val="28"/>
          <w:szCs w:val="28"/>
          <w:lang w:eastAsia="ru-RU"/>
        </w:rPr>
        <w:t>мысль Древнего Востока</w:t>
      </w:r>
    </w:p>
    <w:p w:rsidR="00C95CDA" w:rsidRPr="00C95CDA" w:rsidRDefault="00C95CDA" w:rsidP="00C9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41D40" w:rsidRPr="00C95CDA" w:rsidRDefault="008C2FD4" w:rsidP="00C95C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DA">
        <w:rPr>
          <w:rFonts w:ascii="Times New Roman" w:hAnsi="Times New Roman" w:cs="Times New Roman"/>
          <w:sz w:val="28"/>
          <w:szCs w:val="28"/>
        </w:rPr>
        <w:t>В странах Древнего Востока</w:t>
      </w:r>
      <w:r w:rsidR="00260CD7" w:rsidRPr="00C95CDA">
        <w:rPr>
          <w:rFonts w:ascii="Times New Roman" w:hAnsi="Times New Roman" w:cs="Times New Roman"/>
          <w:sz w:val="28"/>
          <w:szCs w:val="28"/>
        </w:rPr>
        <w:t>, экономическая жизнь имела натурально-хозяйственную основу и регулировалась как первобытнообщинной традицией, так и государственной регламентацией. Поэтому в письменных источниках той эпохи важное место отводилось вопросам укрепления натурального хозяйства, организации и управления государственным хозяйством, защите имущественных интересов частных рабовладельческих хозяйств и регламентации нарождавшихся товарно-денежных отношении</w:t>
      </w:r>
      <w:r w:rsidR="00841D40" w:rsidRPr="00C95CDA">
        <w:rPr>
          <w:rFonts w:ascii="Times New Roman" w:hAnsi="Times New Roman" w:cs="Times New Roman"/>
          <w:sz w:val="28"/>
          <w:szCs w:val="28"/>
        </w:rPr>
        <w:t>.</w:t>
      </w:r>
      <w:r w:rsidR="005638BA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="00841D40" w:rsidRPr="00C95CDA">
        <w:rPr>
          <w:rFonts w:ascii="Times New Roman" w:hAnsi="Times New Roman" w:cs="Times New Roman"/>
          <w:sz w:val="28"/>
          <w:szCs w:val="28"/>
        </w:rPr>
        <w:t>Памятники экономической мысли Д.В. – это как правило своды, законов и</w:t>
      </w:r>
      <w:r w:rsidR="005638BA" w:rsidRPr="00C95CDA">
        <w:rPr>
          <w:rFonts w:ascii="Times New Roman" w:hAnsi="Times New Roman" w:cs="Times New Roman"/>
          <w:sz w:val="28"/>
          <w:szCs w:val="28"/>
        </w:rPr>
        <w:t xml:space="preserve"> сочинения по искусству</w:t>
      </w:r>
      <w:r w:rsidR="00841D40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="005638BA" w:rsidRPr="00C95CDA">
        <w:rPr>
          <w:rFonts w:ascii="Times New Roman" w:hAnsi="Times New Roman" w:cs="Times New Roman"/>
          <w:sz w:val="28"/>
          <w:szCs w:val="28"/>
        </w:rPr>
        <w:t>г</w:t>
      </w:r>
      <w:r w:rsidR="00841D40" w:rsidRPr="00C95CDA">
        <w:rPr>
          <w:rFonts w:ascii="Times New Roman" w:hAnsi="Times New Roman" w:cs="Times New Roman"/>
          <w:sz w:val="28"/>
          <w:szCs w:val="28"/>
        </w:rPr>
        <w:t>осударственного управления</w:t>
      </w:r>
      <w:r w:rsidR="005638BA" w:rsidRPr="00C95CDA">
        <w:rPr>
          <w:rFonts w:ascii="Times New Roman" w:hAnsi="Times New Roman" w:cs="Times New Roman"/>
          <w:sz w:val="28"/>
          <w:szCs w:val="28"/>
        </w:rPr>
        <w:t>.</w:t>
      </w:r>
      <w:r w:rsidR="00841D40" w:rsidRPr="00C95CDA">
        <w:rPr>
          <w:rFonts w:ascii="Times New Roman" w:hAnsi="Times New Roman" w:cs="Times New Roman"/>
          <w:sz w:val="28"/>
          <w:szCs w:val="28"/>
        </w:rPr>
        <w:t xml:space="preserve"> Периодичное повторение одних и тех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="00841D40" w:rsidRPr="00C95CDA">
        <w:rPr>
          <w:rFonts w:ascii="Times New Roman" w:hAnsi="Times New Roman" w:cs="Times New Roman"/>
          <w:sz w:val="28"/>
          <w:szCs w:val="28"/>
        </w:rPr>
        <w:t>же экономических ситуаций создавало возможность для успешного ведения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="00841D40" w:rsidRPr="00C95CDA">
        <w:rPr>
          <w:rFonts w:ascii="Times New Roman" w:hAnsi="Times New Roman" w:cs="Times New Roman"/>
          <w:sz w:val="28"/>
          <w:szCs w:val="28"/>
        </w:rPr>
        <w:t>хозяйства путем простого копирования удачного опыта прежних лет.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="00841D40" w:rsidRPr="00C95CDA">
        <w:rPr>
          <w:rFonts w:ascii="Times New Roman" w:hAnsi="Times New Roman" w:cs="Times New Roman"/>
          <w:sz w:val="28"/>
          <w:szCs w:val="28"/>
        </w:rPr>
        <w:t>Основные течения общественной мысли. Др. Китая оформились в 4 – 3 веке до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="00841D40" w:rsidRPr="00C95CDA">
        <w:rPr>
          <w:rFonts w:ascii="Times New Roman" w:hAnsi="Times New Roman" w:cs="Times New Roman"/>
          <w:sz w:val="28"/>
          <w:szCs w:val="28"/>
        </w:rPr>
        <w:t>н.э. Огромную роль в истории докапиталистического Китая сыграло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="00841D40" w:rsidRPr="00C95CDA">
        <w:rPr>
          <w:rFonts w:ascii="Times New Roman" w:hAnsi="Times New Roman" w:cs="Times New Roman"/>
          <w:sz w:val="28"/>
          <w:szCs w:val="28"/>
        </w:rPr>
        <w:t>Конфуцианство. Свой социальный идеал Конфуций видел не в будущем, а в прошлом</w:t>
      </w:r>
    </w:p>
    <w:p w:rsidR="008A355D" w:rsidRPr="00C95CDA" w:rsidRDefault="00841D40" w:rsidP="00C95C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DA">
        <w:rPr>
          <w:rFonts w:ascii="Times New Roman" w:hAnsi="Times New Roman" w:cs="Times New Roman"/>
          <w:sz w:val="28"/>
          <w:szCs w:val="28"/>
        </w:rPr>
        <w:t>страны. Он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был сторонником патриархально-семейных отношений. Он счи</w:t>
      </w:r>
      <w:r w:rsidR="001321EB" w:rsidRPr="00C95CDA">
        <w:rPr>
          <w:rFonts w:ascii="Times New Roman" w:hAnsi="Times New Roman" w:cs="Times New Roman"/>
          <w:sz w:val="28"/>
          <w:szCs w:val="28"/>
        </w:rPr>
        <w:t xml:space="preserve">тал, что образованный правитель (отец народов) 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способен создать систему равномерного распределения блага в государстве. </w:t>
      </w:r>
      <w:r w:rsidRPr="00C95CDA">
        <w:rPr>
          <w:rFonts w:ascii="Times New Roman" w:hAnsi="Times New Roman" w:cs="Times New Roman"/>
          <w:sz w:val="28"/>
          <w:szCs w:val="28"/>
        </w:rPr>
        <w:t>Конфуций предложил программу тотального совершенствования человека. В 4 – 3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Pr="00C95CDA">
        <w:rPr>
          <w:rFonts w:ascii="Times New Roman" w:hAnsi="Times New Roman" w:cs="Times New Roman"/>
          <w:sz w:val="28"/>
          <w:szCs w:val="28"/>
        </w:rPr>
        <w:t>веке до н.э. появил</w:t>
      </w:r>
      <w:r w:rsidR="00260CD7" w:rsidRPr="00C95CDA">
        <w:rPr>
          <w:rFonts w:ascii="Times New Roman" w:hAnsi="Times New Roman" w:cs="Times New Roman"/>
          <w:sz w:val="28"/>
          <w:szCs w:val="28"/>
        </w:rPr>
        <w:t>яются</w:t>
      </w:r>
      <w:r w:rsidRPr="00C95CDA">
        <w:rPr>
          <w:rFonts w:ascii="Times New Roman" w:hAnsi="Times New Roman" w:cs="Times New Roman"/>
          <w:sz w:val="28"/>
          <w:szCs w:val="28"/>
        </w:rPr>
        <w:t xml:space="preserve"> оппоненты – пегисты. Пегизм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Pr="00C95CDA">
        <w:rPr>
          <w:rFonts w:ascii="Times New Roman" w:hAnsi="Times New Roman" w:cs="Times New Roman"/>
          <w:sz w:val="28"/>
          <w:szCs w:val="28"/>
        </w:rPr>
        <w:t>по-своему отражал новые тенденции хозяйственной развития Древнего Китая,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Pr="00C95CDA">
        <w:rPr>
          <w:rFonts w:ascii="Times New Roman" w:hAnsi="Times New Roman" w:cs="Times New Roman"/>
          <w:sz w:val="28"/>
          <w:szCs w:val="28"/>
        </w:rPr>
        <w:t>связанные с усилением экономической роли государства и формированием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Pr="00C95CDA">
        <w:rPr>
          <w:rFonts w:ascii="Times New Roman" w:hAnsi="Times New Roman" w:cs="Times New Roman"/>
          <w:sz w:val="28"/>
          <w:szCs w:val="28"/>
        </w:rPr>
        <w:t>императорско-бюрократической системы управления.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Pr="00C95CDA">
        <w:rPr>
          <w:rFonts w:ascii="Times New Roman" w:hAnsi="Times New Roman" w:cs="Times New Roman"/>
          <w:sz w:val="28"/>
          <w:szCs w:val="28"/>
        </w:rPr>
        <w:t>Особое место в истории древнекитайской  идеологии занимает даосизм.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Pr="00C95CDA">
        <w:rPr>
          <w:rFonts w:ascii="Times New Roman" w:hAnsi="Times New Roman" w:cs="Times New Roman"/>
          <w:sz w:val="28"/>
          <w:szCs w:val="28"/>
        </w:rPr>
        <w:t>Основоположник – Дао-цзы считал, что возврат к естественному состоянию</w:t>
      </w:r>
      <w:r w:rsidR="00260CD7" w:rsidRPr="00C95CDA">
        <w:rPr>
          <w:rFonts w:ascii="Times New Roman" w:hAnsi="Times New Roman" w:cs="Times New Roman"/>
          <w:sz w:val="28"/>
          <w:szCs w:val="28"/>
        </w:rPr>
        <w:t xml:space="preserve"> </w:t>
      </w:r>
      <w:r w:rsidRPr="00C95CDA">
        <w:rPr>
          <w:rFonts w:ascii="Times New Roman" w:hAnsi="Times New Roman" w:cs="Times New Roman"/>
          <w:sz w:val="28"/>
          <w:szCs w:val="28"/>
        </w:rPr>
        <w:t xml:space="preserve">приводит к управлению имущества. </w:t>
      </w:r>
      <w:r w:rsidR="008A355D" w:rsidRPr="00C95CDA">
        <w:rPr>
          <w:rFonts w:ascii="Times New Roman" w:hAnsi="Times New Roman" w:cs="Times New Roman"/>
          <w:sz w:val="28"/>
          <w:szCs w:val="28"/>
        </w:rPr>
        <w:t xml:space="preserve">Выдающимся письменным памятником, характеризующим состояние хозяйства и экономическую жизнь Древней Индии в IV- III вв., является знаменитый трактат "Артхашастра". В переводе с языка санскрит это название означает науку о материальной выгоде под которой понималось пополнение государственной казны. Основным источником государственных доходов в трактате называются прибыль от царских хозяйств и различные налоги и пошлины. Важным источником обогащения государственной казны признается также торговля, которая рассматривалась как объект государственной регламентации. </w:t>
      </w:r>
    </w:p>
    <w:p w:rsidR="00C95CDA" w:rsidRPr="00C95CDA" w:rsidRDefault="00C95CDA" w:rsidP="00C95C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BA9" w:rsidRDefault="00C95CDA" w:rsidP="00C95CD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C95CDA">
        <w:rPr>
          <w:rFonts w:ascii="Times New Roman" w:hAnsi="Times New Roman"/>
          <w:b/>
          <w:sz w:val="28"/>
          <w:szCs w:val="28"/>
        </w:rPr>
        <w:br w:type="page"/>
      </w:r>
      <w:r w:rsidR="00CA6BA9" w:rsidRPr="00C95CDA">
        <w:rPr>
          <w:rFonts w:ascii="Times New Roman" w:hAnsi="Times New Roman"/>
          <w:b/>
          <w:sz w:val="28"/>
          <w:szCs w:val="28"/>
        </w:rPr>
        <w:t>4.</w:t>
      </w:r>
      <w:r w:rsidRPr="00C95CDA">
        <w:rPr>
          <w:rFonts w:ascii="Times New Roman" w:hAnsi="Times New Roman"/>
          <w:b/>
          <w:sz w:val="28"/>
          <w:szCs w:val="28"/>
        </w:rPr>
        <w:t xml:space="preserve"> </w:t>
      </w:r>
      <w:r w:rsidR="00CA6BA9" w:rsidRPr="00C95CDA">
        <w:rPr>
          <w:rFonts w:ascii="Times New Roman" w:hAnsi="Times New Roman"/>
          <w:b/>
          <w:sz w:val="28"/>
          <w:szCs w:val="28"/>
        </w:rPr>
        <w:t>Экономическая мысль Средневековой Европы. Августин. Ф.Аквинск</w:t>
      </w:r>
      <w:r w:rsidRPr="00C95CDA">
        <w:rPr>
          <w:rFonts w:ascii="Times New Roman" w:hAnsi="Times New Roman"/>
          <w:b/>
          <w:sz w:val="28"/>
          <w:szCs w:val="28"/>
        </w:rPr>
        <w:t>ий</w:t>
      </w:r>
    </w:p>
    <w:p w:rsidR="00C95CDA" w:rsidRPr="00C95CDA" w:rsidRDefault="00C95CDA" w:rsidP="00C95CD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A343D" w:rsidRDefault="001321EB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5CDA">
        <w:rPr>
          <w:sz w:val="28"/>
          <w:szCs w:val="28"/>
        </w:rPr>
        <w:t>В социально-экономическом отношении период</w:t>
      </w:r>
      <w:r w:rsidR="000C3912" w:rsidRPr="00C95CDA">
        <w:rPr>
          <w:sz w:val="28"/>
          <w:szCs w:val="28"/>
        </w:rPr>
        <w:t xml:space="preserve"> средневековья</w:t>
      </w:r>
      <w:r w:rsidRPr="00C95CDA">
        <w:rPr>
          <w:sz w:val="28"/>
          <w:szCs w:val="28"/>
        </w:rPr>
        <w:t xml:space="preserve"> совпадает с феодально</w:t>
      </w:r>
      <w:r w:rsidR="000C3912" w:rsidRPr="00C95CDA">
        <w:rPr>
          <w:sz w:val="28"/>
          <w:szCs w:val="28"/>
        </w:rPr>
        <w:t>й системой (</w:t>
      </w:r>
      <w:r w:rsidRPr="00C95CDA">
        <w:rPr>
          <w:sz w:val="28"/>
          <w:szCs w:val="28"/>
        </w:rPr>
        <w:t>превращение свободных общинников и рабов в феодально-зависимых крестьян и образование крупного феодального землевладения</w:t>
      </w:r>
      <w:r w:rsidR="000C3912" w:rsidRPr="00C95CDA">
        <w:rPr>
          <w:sz w:val="28"/>
          <w:szCs w:val="28"/>
        </w:rPr>
        <w:t>)</w:t>
      </w:r>
      <w:r w:rsidRPr="00C95CDA">
        <w:rPr>
          <w:sz w:val="28"/>
          <w:szCs w:val="28"/>
        </w:rPr>
        <w:t>. Экономика периода средневековья была преимущественно аграрной, в ней господствовали натурально-хозяйственные отношения. Это отразилось на экономических взглядах этой эпохи, которые охватывали широкий круг проблем, начиная от обоснования законности владения феодалами землей и кончая вниманием к проблемам товарно-денежных отношений. Говоря об особенностях экономической мысли средних веков, следует выделить два момента:</w:t>
      </w:r>
      <w:r w:rsidR="00CF560E" w:rsidRPr="00C95CDA">
        <w:rPr>
          <w:sz w:val="28"/>
          <w:szCs w:val="28"/>
        </w:rPr>
        <w:t xml:space="preserve"> 1. ее религиозно-этическ</w:t>
      </w:r>
      <w:r w:rsidRPr="00C95CDA">
        <w:rPr>
          <w:sz w:val="28"/>
          <w:szCs w:val="28"/>
        </w:rPr>
        <w:t>ое</w:t>
      </w:r>
      <w:r w:rsidR="00CF560E" w:rsidRPr="00C95CDA">
        <w:rPr>
          <w:sz w:val="28"/>
          <w:szCs w:val="28"/>
        </w:rPr>
        <w:t xml:space="preserve"> направление; 2. </w:t>
      </w:r>
      <w:r w:rsidRPr="00C95CDA">
        <w:rPr>
          <w:sz w:val="28"/>
          <w:szCs w:val="28"/>
        </w:rPr>
        <w:t>особенности развития экономической мысли этой эпохи в различных регионах, в зависимости от особенности формирования в них феодальных отношений.</w:t>
      </w:r>
      <w:r w:rsidR="00CF560E" w:rsidRPr="00C95CDA">
        <w:rPr>
          <w:b/>
          <w:bCs/>
          <w:sz w:val="28"/>
          <w:szCs w:val="28"/>
        </w:rPr>
        <w:t xml:space="preserve"> </w:t>
      </w:r>
      <w:r w:rsidR="00E537D2" w:rsidRPr="00C95CDA">
        <w:rPr>
          <w:b/>
          <w:bCs/>
          <w:sz w:val="28"/>
          <w:szCs w:val="28"/>
        </w:rPr>
        <w:t>"Салическая</w:t>
      </w:r>
      <w:r w:rsidR="00CF560E" w:rsidRPr="00C95CDA">
        <w:rPr>
          <w:b/>
          <w:bCs/>
          <w:sz w:val="28"/>
          <w:szCs w:val="28"/>
        </w:rPr>
        <w:t xml:space="preserve"> правд</w:t>
      </w:r>
      <w:r w:rsidR="00E537D2" w:rsidRPr="00C95CDA">
        <w:rPr>
          <w:b/>
          <w:bCs/>
          <w:sz w:val="28"/>
          <w:szCs w:val="28"/>
        </w:rPr>
        <w:t>а</w:t>
      </w:r>
      <w:r w:rsidR="00CF560E" w:rsidRPr="00C95CDA">
        <w:rPr>
          <w:b/>
          <w:bCs/>
          <w:sz w:val="28"/>
          <w:szCs w:val="28"/>
        </w:rPr>
        <w:t>"</w:t>
      </w:r>
      <w:r w:rsidR="000C3912" w:rsidRPr="00C95CDA">
        <w:rPr>
          <w:b/>
          <w:bCs/>
          <w:sz w:val="28"/>
          <w:szCs w:val="28"/>
        </w:rPr>
        <w:t xml:space="preserve"> </w:t>
      </w:r>
      <w:r w:rsidR="000C3912" w:rsidRPr="00C95CDA">
        <w:rPr>
          <w:bCs/>
          <w:sz w:val="28"/>
          <w:szCs w:val="28"/>
        </w:rPr>
        <w:t>(Гер.)</w:t>
      </w:r>
      <w:r w:rsidR="00E537D2" w:rsidRPr="00C95CDA">
        <w:rPr>
          <w:sz w:val="28"/>
          <w:szCs w:val="28"/>
        </w:rPr>
        <w:t xml:space="preserve"> - признается верховное право общины на сельскохозяйственные угодья и защищается суверенитет общины от покушения чужестранцев.</w:t>
      </w:r>
      <w:r w:rsidR="00E537D2" w:rsidRPr="00C95CDA">
        <w:rPr>
          <w:b/>
          <w:bCs/>
          <w:sz w:val="28"/>
          <w:szCs w:val="28"/>
        </w:rPr>
        <w:t xml:space="preserve"> </w:t>
      </w:r>
      <w:r w:rsidR="00E537D2" w:rsidRPr="00C95CDA">
        <w:rPr>
          <w:sz w:val="28"/>
          <w:szCs w:val="28"/>
        </w:rPr>
        <w:t>Экономическая мысль классического средневековья развив</w:t>
      </w:r>
      <w:r w:rsidR="000C3912" w:rsidRPr="00C95CDA">
        <w:rPr>
          <w:sz w:val="28"/>
          <w:szCs w:val="28"/>
        </w:rPr>
        <w:t xml:space="preserve">алась на базе церковного права. </w:t>
      </w:r>
      <w:r w:rsidR="000C3912" w:rsidRPr="00C95CDA">
        <w:rPr>
          <w:b/>
          <w:bCs/>
          <w:sz w:val="28"/>
          <w:szCs w:val="28"/>
        </w:rPr>
        <w:t>Фома</w:t>
      </w:r>
      <w:r w:rsidR="00E537D2" w:rsidRPr="00C95CDA">
        <w:rPr>
          <w:b/>
          <w:bCs/>
          <w:sz w:val="28"/>
          <w:szCs w:val="28"/>
        </w:rPr>
        <w:t xml:space="preserve"> Аквински</w:t>
      </w:r>
      <w:r w:rsidR="000C3912" w:rsidRPr="00C95CDA">
        <w:rPr>
          <w:b/>
          <w:bCs/>
          <w:sz w:val="28"/>
          <w:szCs w:val="28"/>
        </w:rPr>
        <w:t>й</w:t>
      </w:r>
      <w:r w:rsidR="00E537D2" w:rsidRPr="00C95CDA">
        <w:rPr>
          <w:sz w:val="28"/>
          <w:szCs w:val="28"/>
        </w:rPr>
        <w:t xml:space="preserve"> (1225-1274). Опираясь на Аристотеля, Фома Аквинский оправдывал социальное неравенство людей, защищал частную собственность, идеализировал натуральное хозяйство. Но одновременно он порывал с натурально-хозяйственными воззрениями, оправдывал обмен</w:t>
      </w:r>
      <w:r w:rsidR="00B42D86" w:rsidRPr="00C95CDA">
        <w:rPr>
          <w:sz w:val="28"/>
          <w:szCs w:val="28"/>
        </w:rPr>
        <w:t>, богатство делил на естественное (земля, ремесло) и искусственное (серебро, золото)</w:t>
      </w:r>
      <w:r w:rsidR="00E537D2" w:rsidRPr="00C95CDA">
        <w:rPr>
          <w:sz w:val="28"/>
          <w:szCs w:val="28"/>
        </w:rPr>
        <w:t>. В его работе нашли отражение специфические вопросы товарного производства. Наиболее важным из них является проблема "справедливой цены". Основанием обмена он считал равенство пользы обмениваемых вещей. В трактовке денег он придерживался номиналистической теории их происхождения, признавал необходимость их как меры стоимости и средства обращения. Он осуждал торговлю с целью получение барыша, но в целом – оправдывал ее.</w:t>
      </w:r>
      <w:r w:rsidR="00914A65" w:rsidRPr="00C95CDA">
        <w:rPr>
          <w:b/>
          <w:bCs/>
          <w:sz w:val="28"/>
          <w:szCs w:val="28"/>
        </w:rPr>
        <w:t xml:space="preserve"> Августин Блаженный. Разделение труда.</w:t>
      </w:r>
      <w:r w:rsidR="00914A65" w:rsidRPr="00C95CDA">
        <w:rPr>
          <w:sz w:val="28"/>
          <w:szCs w:val="28"/>
        </w:rPr>
        <w:t xml:space="preserve"> Умственный и физический виды труда равноценны и не должны влиять на положение человека в обществе.</w:t>
      </w:r>
      <w:r w:rsidR="00914A65" w:rsidRPr="00C95CDA">
        <w:rPr>
          <w:b/>
          <w:bCs/>
          <w:sz w:val="28"/>
          <w:szCs w:val="28"/>
        </w:rPr>
        <w:t xml:space="preserve"> Богатство</w:t>
      </w:r>
      <w:r w:rsidR="00914A65" w:rsidRPr="00C95CDA">
        <w:rPr>
          <w:sz w:val="28"/>
          <w:szCs w:val="28"/>
        </w:rPr>
        <w:t xml:space="preserve">. Труд людей создает богатство в виде материальных благ, включая золото и серебро. </w:t>
      </w:r>
      <w:r w:rsidR="00914A65" w:rsidRPr="00C95CDA">
        <w:rPr>
          <w:b/>
          <w:bCs/>
          <w:sz w:val="28"/>
          <w:szCs w:val="28"/>
        </w:rPr>
        <w:t>Обмен.</w:t>
      </w:r>
      <w:r w:rsidR="00914A65" w:rsidRPr="00C95CDA">
        <w:rPr>
          <w:sz w:val="28"/>
          <w:szCs w:val="28"/>
        </w:rPr>
        <w:t xml:space="preserve"> Обмен осуществляется по принципу пропорциональности.</w:t>
      </w:r>
      <w:r w:rsidR="00914A65" w:rsidRPr="00C95CDA">
        <w:rPr>
          <w:b/>
          <w:bCs/>
          <w:sz w:val="28"/>
          <w:szCs w:val="28"/>
        </w:rPr>
        <w:t xml:space="preserve"> Справедливая цена</w:t>
      </w:r>
      <w:r w:rsidR="00914A65" w:rsidRPr="00C95CDA">
        <w:rPr>
          <w:sz w:val="28"/>
          <w:szCs w:val="28"/>
        </w:rPr>
        <w:t xml:space="preserve">. Ценность товара должна устанавливаться в соответствии с трудовыми и материальными затратами. </w:t>
      </w:r>
      <w:r w:rsidR="00914A65" w:rsidRPr="00C95CDA">
        <w:rPr>
          <w:b/>
          <w:bCs/>
          <w:sz w:val="28"/>
          <w:szCs w:val="28"/>
        </w:rPr>
        <w:t>Деньги.</w:t>
      </w:r>
      <w:r w:rsidR="00914A65" w:rsidRPr="00C95CDA">
        <w:rPr>
          <w:sz w:val="28"/>
          <w:szCs w:val="28"/>
        </w:rPr>
        <w:t xml:space="preserve"> Деньги являются искусственным изобретением людей и необходимым для облегчения и ускорения меновых операций.</w:t>
      </w:r>
    </w:p>
    <w:p w:rsidR="00C95CDA" w:rsidRPr="00C95CDA" w:rsidRDefault="00C95CDA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343D" w:rsidRDefault="003D5ED5" w:rsidP="00C95C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CDA">
        <w:rPr>
          <w:rFonts w:ascii="Times New Roman" w:hAnsi="Times New Roman"/>
          <w:b/>
          <w:sz w:val="28"/>
          <w:szCs w:val="28"/>
        </w:rPr>
        <w:t>5.</w:t>
      </w:r>
      <w:r w:rsidR="00C95CDA">
        <w:rPr>
          <w:rFonts w:ascii="Times New Roman" w:hAnsi="Times New Roman"/>
          <w:b/>
          <w:sz w:val="28"/>
          <w:szCs w:val="28"/>
        </w:rPr>
        <w:t xml:space="preserve"> </w:t>
      </w:r>
      <w:r w:rsidRPr="00C95CDA">
        <w:rPr>
          <w:rFonts w:ascii="Times New Roman" w:hAnsi="Times New Roman"/>
          <w:b/>
          <w:sz w:val="28"/>
          <w:szCs w:val="28"/>
        </w:rPr>
        <w:t xml:space="preserve">Экономические </w:t>
      </w:r>
      <w:r w:rsidR="00C95CDA">
        <w:rPr>
          <w:rFonts w:ascii="Times New Roman" w:hAnsi="Times New Roman"/>
          <w:b/>
          <w:sz w:val="28"/>
          <w:szCs w:val="28"/>
        </w:rPr>
        <w:t>идеи Античного мира. Аристотель</w:t>
      </w:r>
    </w:p>
    <w:p w:rsidR="00C95CDA" w:rsidRPr="00C95CDA" w:rsidRDefault="00C95CDA" w:rsidP="00C95CD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35EA" w:rsidRDefault="00E53508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5CDA">
        <w:rPr>
          <w:sz w:val="28"/>
          <w:szCs w:val="28"/>
        </w:rPr>
        <w:t>Наиболее глубоко и полно экономическая мысль античности была выражена в трудах древнегреческих мыслителей - Ксенофонта, Платона и Аристотеля.</w:t>
      </w:r>
      <w:r w:rsidR="008935EA" w:rsidRPr="00C95CDA">
        <w:rPr>
          <w:sz w:val="28"/>
          <w:szCs w:val="28"/>
        </w:rPr>
        <w:t xml:space="preserve"> Афинский писатель </w:t>
      </w:r>
      <w:r w:rsidR="008935EA" w:rsidRPr="00C95CDA">
        <w:rPr>
          <w:b/>
          <w:bCs/>
          <w:sz w:val="28"/>
          <w:szCs w:val="28"/>
        </w:rPr>
        <w:t>Ксенофонт</w:t>
      </w:r>
      <w:r w:rsidR="008935EA" w:rsidRPr="00C95CDA">
        <w:rPr>
          <w:sz w:val="28"/>
          <w:szCs w:val="28"/>
        </w:rPr>
        <w:t xml:space="preserve"> (4-5 в.в. до н.э.) </w:t>
      </w:r>
      <w:r w:rsidR="00D93ED5" w:rsidRPr="00C95CDA">
        <w:rPr>
          <w:sz w:val="28"/>
          <w:szCs w:val="28"/>
        </w:rPr>
        <w:t>-</w:t>
      </w:r>
      <w:r w:rsidR="008935EA" w:rsidRPr="00C95CDA">
        <w:rPr>
          <w:sz w:val="28"/>
          <w:szCs w:val="28"/>
        </w:rPr>
        <w:t xml:space="preserve"> </w:t>
      </w:r>
      <w:r w:rsidR="00D93ED5" w:rsidRPr="00C95CDA">
        <w:rPr>
          <w:sz w:val="28"/>
          <w:szCs w:val="28"/>
        </w:rPr>
        <w:t>е</w:t>
      </w:r>
      <w:r w:rsidR="008935EA" w:rsidRPr="00C95CDA">
        <w:rPr>
          <w:sz w:val="28"/>
          <w:szCs w:val="28"/>
        </w:rPr>
        <w:t xml:space="preserve">го экономическим идеалом было замкнутое натуральное хозяйство, основанное на райском труде. Рабство, по его мнению, являлось естественной формой эксплуатации. В историю экономической мысли Ксенофонт вошел как ученый, который одним из первых определил значение разделения труда, указал на его зависимость от размеров рынка и говорит о производительности труда. Его заслугой является и то, что "ценность" товара он объяснял двояко, как вещи обладающей двумя свойствами -полезностью и способностью к обмену. Отмечает, что деньги, накопление которых не имеет пределов, нужно накапливать на случай критической ситуации. </w:t>
      </w:r>
      <w:r w:rsidR="00D93ED5" w:rsidRPr="00C95CDA">
        <w:rPr>
          <w:b/>
          <w:bCs/>
          <w:sz w:val="28"/>
          <w:szCs w:val="28"/>
        </w:rPr>
        <w:t>Платон</w:t>
      </w:r>
      <w:r w:rsidR="00C470A3" w:rsidRPr="00C95CDA">
        <w:rPr>
          <w:b/>
          <w:bCs/>
          <w:sz w:val="28"/>
          <w:szCs w:val="28"/>
        </w:rPr>
        <w:t xml:space="preserve"> – </w:t>
      </w:r>
      <w:r w:rsidR="00C470A3" w:rsidRPr="00C95CDA">
        <w:rPr>
          <w:sz w:val="28"/>
          <w:szCs w:val="28"/>
        </w:rPr>
        <w:t>для его экономических взглядов характерна натурально-хозяйственная концепция. Наиболее почетным видом деятельности он считал земледелие, менее - ремесло и совершенно недостойным занятием - торговлю.</w:t>
      </w:r>
      <w:r w:rsidR="00747FBE" w:rsidRPr="00C95CDA">
        <w:rPr>
          <w:sz w:val="28"/>
          <w:szCs w:val="28"/>
        </w:rPr>
        <w:t xml:space="preserve"> Торговля, по его мнению, необходима потому, что она обслуживает в государстве разделение труда. А деньги являются неизбежным спутником торговли. Он признавал лишь две функции денег - мера стоимости и средство обращения. </w:t>
      </w:r>
      <w:r w:rsidR="00747FBE" w:rsidRPr="00C95CDA">
        <w:rPr>
          <w:b/>
          <w:bCs/>
          <w:sz w:val="28"/>
          <w:szCs w:val="28"/>
        </w:rPr>
        <w:t xml:space="preserve">Аристотель </w:t>
      </w:r>
      <w:r w:rsidR="00747FBE" w:rsidRPr="00C95CDA">
        <w:rPr>
          <w:bCs/>
          <w:sz w:val="28"/>
          <w:szCs w:val="28"/>
        </w:rPr>
        <w:t>наиб</w:t>
      </w:r>
      <w:r w:rsidR="00AA2E2D" w:rsidRPr="00C95CDA">
        <w:rPr>
          <w:bCs/>
          <w:sz w:val="28"/>
          <w:szCs w:val="28"/>
        </w:rPr>
        <w:t>олее важной сферой считал земледелие</w:t>
      </w:r>
      <w:r w:rsidR="00425203" w:rsidRPr="00C95CDA">
        <w:rPr>
          <w:bCs/>
          <w:sz w:val="28"/>
          <w:szCs w:val="28"/>
        </w:rPr>
        <w:t>. О</w:t>
      </w:r>
      <w:r w:rsidR="00425203" w:rsidRPr="00C95CDA">
        <w:rPr>
          <w:sz w:val="28"/>
          <w:szCs w:val="28"/>
        </w:rPr>
        <w:t>н выделил две сферы - экономику и хрематистику. Целью экономики, по его мнению, является приобретение полезных, необходимых людям вещей</w:t>
      </w:r>
      <w:r w:rsidR="007E724C" w:rsidRPr="00C95CDA">
        <w:rPr>
          <w:sz w:val="28"/>
          <w:szCs w:val="28"/>
        </w:rPr>
        <w:t xml:space="preserve"> </w:t>
      </w:r>
      <w:r w:rsidR="00425203" w:rsidRPr="00C95CDA">
        <w:rPr>
          <w:sz w:val="28"/>
          <w:szCs w:val="28"/>
        </w:rPr>
        <w:t xml:space="preserve">(земледелие, ремесло, торговля). Хрематистика - это искусство наживать состояние посредством торговли. Целью здесь является богатство. </w:t>
      </w:r>
      <w:r w:rsidR="007E724C" w:rsidRPr="00C95CDA">
        <w:rPr>
          <w:sz w:val="28"/>
          <w:szCs w:val="28"/>
        </w:rPr>
        <w:t>О</w:t>
      </w:r>
      <w:r w:rsidR="00425203" w:rsidRPr="00C95CDA">
        <w:rPr>
          <w:sz w:val="28"/>
          <w:szCs w:val="28"/>
        </w:rPr>
        <w:t>н заявлял, что "экономика заслуживает похвалы, а хрематистика - порицания".</w:t>
      </w:r>
      <w:r w:rsidR="007E724C" w:rsidRPr="00C95CDA">
        <w:rPr>
          <w:sz w:val="28"/>
          <w:szCs w:val="28"/>
        </w:rPr>
        <w:t xml:space="preserve"> Любая вещь может быть использована двояким путем: для удовлетворения потребности и для обмена, следовательно он открыл потребительскую и меновую стоимость товара.</w:t>
      </w:r>
    </w:p>
    <w:p w:rsidR="00C95CDA" w:rsidRPr="00C95CDA" w:rsidRDefault="00C95CDA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F2C0F" w:rsidRDefault="001F2C0F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95CDA">
        <w:rPr>
          <w:b/>
          <w:sz w:val="28"/>
          <w:szCs w:val="28"/>
        </w:rPr>
        <w:t>6.</w:t>
      </w:r>
      <w:r w:rsidR="00C95CDA">
        <w:rPr>
          <w:b/>
          <w:sz w:val="28"/>
          <w:szCs w:val="28"/>
        </w:rPr>
        <w:t xml:space="preserve"> </w:t>
      </w:r>
      <w:r w:rsidRPr="00C95CDA">
        <w:rPr>
          <w:b/>
          <w:sz w:val="28"/>
          <w:szCs w:val="28"/>
        </w:rPr>
        <w:t>Средневековая экономическая мысль</w:t>
      </w:r>
      <w:r w:rsidR="00C95CDA">
        <w:rPr>
          <w:b/>
          <w:sz w:val="28"/>
          <w:szCs w:val="28"/>
        </w:rPr>
        <w:t xml:space="preserve"> арабского Востока. Ибн-Хальдун</w:t>
      </w:r>
    </w:p>
    <w:p w:rsidR="00C95CDA" w:rsidRPr="00C95CDA" w:rsidRDefault="00C95CDA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53312" w:rsidRDefault="00453312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5CDA">
        <w:rPr>
          <w:sz w:val="28"/>
          <w:szCs w:val="28"/>
        </w:rPr>
        <w:t>Экономические представления арабов связаны с изменениями в аравийском обществе. В Аравии феодальные отношения возникли в результате разложения первобытнообщинных отношений и кризиса рабовладельческого уклада.</w:t>
      </w:r>
      <w:r w:rsidR="00BA4832" w:rsidRPr="00C95CDA">
        <w:rPr>
          <w:sz w:val="28"/>
          <w:szCs w:val="28"/>
        </w:rPr>
        <w:t xml:space="preserve"> Было много рабов</w:t>
      </w:r>
      <w:r w:rsidRPr="00C95CDA">
        <w:rPr>
          <w:sz w:val="28"/>
          <w:szCs w:val="28"/>
        </w:rPr>
        <w:t xml:space="preserve">. Однако главная масса </w:t>
      </w:r>
      <w:r w:rsidR="00BA4832" w:rsidRPr="00C95CDA">
        <w:rPr>
          <w:sz w:val="28"/>
          <w:szCs w:val="28"/>
        </w:rPr>
        <w:t>- свободные</w:t>
      </w:r>
      <w:r w:rsidRPr="00C95CDA">
        <w:rPr>
          <w:sz w:val="28"/>
          <w:szCs w:val="28"/>
        </w:rPr>
        <w:t xml:space="preserve"> общинники, занимавшимися земледелием, основанным на искусственном орошении.</w:t>
      </w:r>
      <w:r w:rsidR="00BA4832" w:rsidRPr="00C95CDA">
        <w:rPr>
          <w:sz w:val="28"/>
          <w:szCs w:val="28"/>
        </w:rPr>
        <w:t xml:space="preserve"> </w:t>
      </w:r>
      <w:r w:rsidRPr="00C95CDA">
        <w:rPr>
          <w:sz w:val="28"/>
          <w:szCs w:val="28"/>
        </w:rPr>
        <w:t xml:space="preserve">Особенности физико-географических </w:t>
      </w:r>
      <w:r w:rsidR="00BA4832" w:rsidRPr="00C95CDA">
        <w:rPr>
          <w:sz w:val="28"/>
          <w:szCs w:val="28"/>
        </w:rPr>
        <w:t>условий Аравийского полуострова (пустыни,</w:t>
      </w:r>
      <w:r w:rsidRPr="00C95CDA">
        <w:rPr>
          <w:sz w:val="28"/>
          <w:szCs w:val="28"/>
        </w:rPr>
        <w:t xml:space="preserve"> полупустын</w:t>
      </w:r>
      <w:r w:rsidR="00BA4832" w:rsidRPr="00C95CDA">
        <w:rPr>
          <w:sz w:val="28"/>
          <w:szCs w:val="28"/>
        </w:rPr>
        <w:t>и)</w:t>
      </w:r>
      <w:r w:rsidRPr="00C95CDA">
        <w:rPr>
          <w:sz w:val="28"/>
          <w:szCs w:val="28"/>
        </w:rPr>
        <w:t xml:space="preserve"> </w:t>
      </w:r>
      <w:r w:rsidR="00BA4832" w:rsidRPr="00C95CDA">
        <w:rPr>
          <w:sz w:val="28"/>
          <w:szCs w:val="28"/>
        </w:rPr>
        <w:t>способствовали развитию</w:t>
      </w:r>
      <w:r w:rsidRPr="00C95CDA">
        <w:rPr>
          <w:sz w:val="28"/>
          <w:szCs w:val="28"/>
        </w:rPr>
        <w:t xml:space="preserve"> кочевого и отгонного скотоводства. </w:t>
      </w:r>
      <w:r w:rsidR="00BA4832" w:rsidRPr="00C95CDA">
        <w:rPr>
          <w:sz w:val="28"/>
          <w:szCs w:val="28"/>
        </w:rPr>
        <w:t>Появляется религия – ислам.</w:t>
      </w:r>
      <w:r w:rsidR="00BA4832" w:rsidRPr="00C95CDA">
        <w:rPr>
          <w:b/>
          <w:bCs/>
          <w:sz w:val="28"/>
          <w:szCs w:val="28"/>
        </w:rPr>
        <w:t xml:space="preserve"> Ибн Хальдун в</w:t>
      </w:r>
      <w:r w:rsidR="00BA4832" w:rsidRPr="00C95CDA">
        <w:rPr>
          <w:sz w:val="28"/>
          <w:szCs w:val="28"/>
        </w:rPr>
        <w:t>ыступал против тех феодальных слоев. Он выработал концепцию социальной физики</w:t>
      </w:r>
      <w:r w:rsidR="00A64A06" w:rsidRPr="00C95CDA">
        <w:rPr>
          <w:sz w:val="28"/>
          <w:szCs w:val="28"/>
        </w:rPr>
        <w:t>, которая призывала к осознанию отношения к труду, борьбе с жадностью, призывал к социальному равенству. Обосновал теорию развития общества, ввёл понятие «циклическое развитие»: 1) Дикость (охота, собирательство); 2) Примитивность (земледелие, скотоводство); 3) Цивилизация (города).</w:t>
      </w:r>
      <w:r w:rsidR="00BA4832" w:rsidRPr="00C95CDA">
        <w:rPr>
          <w:sz w:val="28"/>
          <w:szCs w:val="28"/>
        </w:rPr>
        <w:t xml:space="preserve"> </w:t>
      </w:r>
      <w:r w:rsidR="00A64A06" w:rsidRPr="00C95CDA">
        <w:rPr>
          <w:sz w:val="28"/>
          <w:szCs w:val="28"/>
        </w:rPr>
        <w:t>В своих суждениях дошёл до разделения необходимого и прибавочного продукта и проблем эксплуатации хозяйства.</w:t>
      </w:r>
    </w:p>
    <w:p w:rsidR="00C95CDA" w:rsidRPr="00C95CDA" w:rsidRDefault="00C95CDA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00BF" w:rsidRDefault="00C95CDA" w:rsidP="00C95CD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500BF" w:rsidRPr="00C95CD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00BF" w:rsidRPr="00C95CDA">
        <w:rPr>
          <w:rFonts w:ascii="Times New Roman" w:hAnsi="Times New Roman"/>
          <w:b/>
          <w:sz w:val="28"/>
          <w:szCs w:val="28"/>
        </w:rPr>
        <w:t>Меркантилиз</w:t>
      </w:r>
      <w:r>
        <w:rPr>
          <w:rFonts w:ascii="Times New Roman" w:hAnsi="Times New Roman"/>
          <w:b/>
          <w:sz w:val="28"/>
          <w:szCs w:val="28"/>
        </w:rPr>
        <w:t>м: особенности и этапы развития</w:t>
      </w:r>
    </w:p>
    <w:p w:rsidR="00C95CDA" w:rsidRPr="00C95CDA" w:rsidRDefault="00C95CDA" w:rsidP="00C95CD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176B06" w:rsidRPr="00C95CDA" w:rsidRDefault="00A500BF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5CDA">
        <w:rPr>
          <w:sz w:val="28"/>
          <w:szCs w:val="28"/>
        </w:rPr>
        <w:t xml:space="preserve">В период позднего средневековья </w:t>
      </w:r>
      <w:r w:rsidR="0044717E" w:rsidRPr="00C95CDA">
        <w:rPr>
          <w:sz w:val="28"/>
          <w:szCs w:val="28"/>
        </w:rPr>
        <w:t>н</w:t>
      </w:r>
      <w:r w:rsidRPr="00C95CDA">
        <w:rPr>
          <w:sz w:val="28"/>
          <w:szCs w:val="28"/>
        </w:rPr>
        <w:t>атуральное хозяйство уходило на 2ой план, а на 1ый план выходили товарно-денежные отношения. Богатством являлась не совокупность натуральных продуктов, а деньги. Развитие товарно-денежных отношений подготовило возникновение нового общественного строя-капитализма. Большую роль играла торговля (великие географические открытия) и первоначальное накопление капитала. Выражением интересов торговой буржуазии стал меркантилизм. Меркантилизм (ит. "мерканте"-"купец")</w:t>
      </w:r>
      <w:r w:rsidR="0044717E" w:rsidRPr="00C95CDA">
        <w:rPr>
          <w:sz w:val="28"/>
          <w:szCs w:val="28"/>
        </w:rPr>
        <w:t>. С одной стороны</w:t>
      </w:r>
      <w:r w:rsidRPr="00C95CDA">
        <w:rPr>
          <w:sz w:val="28"/>
          <w:szCs w:val="28"/>
        </w:rPr>
        <w:t>, экономическое учение, выражающее интересы торговой буржуазии, а с другой – экономическая политика периода первоначального накоплен</w:t>
      </w:r>
      <w:r w:rsidR="0044717E" w:rsidRPr="00C95CDA">
        <w:rPr>
          <w:sz w:val="28"/>
          <w:szCs w:val="28"/>
        </w:rPr>
        <w:t>ия капитала. Его основные черты: а) Абсолютной формой богатства, выражением его сущности являются деньги; б) Предметом изучения является исключительно сфера обращения; в) Методом изучения экономики являлся эмпиризм; г) Сферой возникновения богатства считалась исключительно внешняя торговля; д) Принципом образования богатства провозглашался неэквивалентный обмен. Первый трактат меркантилистов – «6 книг о республике» Жана Годена, где он обосновывает протекционизм. Меркантилизм прошёл два этапа. Первый – период раннего меркантилизм (ХV-ХVI). Меркантилизм выступал в форме монетаризма. Видными его представителями были:</w:t>
      </w:r>
      <w:r w:rsidR="00176B06" w:rsidRPr="00C95CDA">
        <w:rPr>
          <w:sz w:val="28"/>
          <w:szCs w:val="28"/>
        </w:rPr>
        <w:t xml:space="preserve"> Ж. Боден (Фр.</w:t>
      </w:r>
      <w:r w:rsidR="0044717E" w:rsidRPr="00C95CDA">
        <w:rPr>
          <w:sz w:val="28"/>
          <w:szCs w:val="28"/>
        </w:rPr>
        <w:t>) и А.Л. Ордин-Нащекин (Рос</w:t>
      </w:r>
      <w:r w:rsidR="00176B06" w:rsidRPr="00C95CDA">
        <w:rPr>
          <w:sz w:val="28"/>
          <w:szCs w:val="28"/>
        </w:rPr>
        <w:t>.</w:t>
      </w:r>
      <w:r w:rsidR="0044717E" w:rsidRPr="00C95CDA">
        <w:rPr>
          <w:sz w:val="28"/>
          <w:szCs w:val="28"/>
        </w:rPr>
        <w:t>)</w:t>
      </w:r>
      <w:r w:rsidR="00176B06" w:rsidRPr="00C95CDA">
        <w:rPr>
          <w:sz w:val="28"/>
          <w:szCs w:val="28"/>
        </w:rPr>
        <w:t xml:space="preserve"> и т.д.</w:t>
      </w:r>
      <w:r w:rsidR="0044717E" w:rsidRPr="00C95CDA">
        <w:rPr>
          <w:sz w:val="28"/>
          <w:szCs w:val="28"/>
        </w:rPr>
        <w:t>. Сторонники монетаризма выдвинули теорию денежного баланса, согласно которой запрещался вывоз денег из страны и поощрялся их ввоз, ограничивался импорт товаров из-за рубежа, устанавливались высокие таможенные пошлины (протекционизм).</w:t>
      </w:r>
      <w:r w:rsidR="00176B06" w:rsidRPr="00C95CDA">
        <w:rPr>
          <w:sz w:val="28"/>
          <w:szCs w:val="28"/>
        </w:rPr>
        <w:t xml:space="preserve"> Ранний монетаризм – бульонизм.</w:t>
      </w:r>
      <w:r w:rsidR="00433991" w:rsidRPr="00C95CDA">
        <w:rPr>
          <w:sz w:val="28"/>
          <w:szCs w:val="28"/>
        </w:rPr>
        <w:t xml:space="preserve"> </w:t>
      </w:r>
      <w:r w:rsidR="00176B06" w:rsidRPr="00C95CDA">
        <w:rPr>
          <w:sz w:val="28"/>
          <w:szCs w:val="28"/>
        </w:rPr>
        <w:t>Второй этап - поздний меркантилизм (ХVII-ХVIII). Представителями данного этапа я</w:t>
      </w:r>
      <w:r w:rsidR="00433991" w:rsidRPr="00C95CDA">
        <w:rPr>
          <w:sz w:val="28"/>
          <w:szCs w:val="28"/>
        </w:rPr>
        <w:t>влялись Т.Мен (Анг.), А. Монкретьен (Франция) и др</w:t>
      </w:r>
      <w:r w:rsidR="00176B06" w:rsidRPr="00C95CDA">
        <w:rPr>
          <w:sz w:val="28"/>
          <w:szCs w:val="28"/>
        </w:rPr>
        <w:t>.</w:t>
      </w:r>
      <w:r w:rsidR="00433991" w:rsidRPr="00C95CDA">
        <w:rPr>
          <w:sz w:val="28"/>
          <w:szCs w:val="28"/>
        </w:rPr>
        <w:t xml:space="preserve"> </w:t>
      </w:r>
      <w:r w:rsidR="00176B06" w:rsidRPr="00C95CDA">
        <w:rPr>
          <w:sz w:val="28"/>
          <w:szCs w:val="28"/>
        </w:rPr>
        <w:t>Эти авторы разработали теорию торгового баланса по которой считалось, что богатство государства будет тем больше, чем больше экспорт товаров превышает их импорт</w:t>
      </w:r>
      <w:r w:rsidR="00433991" w:rsidRPr="00C95CDA">
        <w:rPr>
          <w:sz w:val="28"/>
          <w:szCs w:val="28"/>
        </w:rPr>
        <w:t xml:space="preserve">: </w:t>
      </w:r>
      <w:r w:rsidR="00176B06" w:rsidRPr="00C95CDA">
        <w:rPr>
          <w:sz w:val="28"/>
          <w:szCs w:val="28"/>
        </w:rPr>
        <w:t>1) за счет выво</w:t>
      </w:r>
      <w:r w:rsidR="00433991" w:rsidRPr="00C95CDA">
        <w:rPr>
          <w:sz w:val="28"/>
          <w:szCs w:val="28"/>
        </w:rPr>
        <w:t>за готовых изделий своей страны;</w:t>
      </w:r>
      <w:r w:rsidR="00176B06" w:rsidRPr="00C95CDA">
        <w:rPr>
          <w:sz w:val="28"/>
          <w:szCs w:val="28"/>
        </w:rPr>
        <w:t xml:space="preserve"> 2) при помощи посреднической торговли.  В целом меркантилисты сделали определенный вклад в экономическую теорию, поскольку они трактовали капитализм как новы</w:t>
      </w:r>
      <w:r w:rsidR="00433991" w:rsidRPr="00C95CDA">
        <w:rPr>
          <w:sz w:val="28"/>
          <w:szCs w:val="28"/>
        </w:rPr>
        <w:t>й общественный строй. Разработали</w:t>
      </w:r>
      <w:r w:rsidR="00176B06" w:rsidRPr="00C95CDA">
        <w:rPr>
          <w:sz w:val="28"/>
          <w:szCs w:val="28"/>
        </w:rPr>
        <w:t xml:space="preserve"> менов</w:t>
      </w:r>
      <w:r w:rsidR="00433991" w:rsidRPr="00C95CDA">
        <w:rPr>
          <w:sz w:val="28"/>
          <w:szCs w:val="28"/>
        </w:rPr>
        <w:t>ую</w:t>
      </w:r>
      <w:r w:rsidR="00176B06" w:rsidRPr="00C95CDA">
        <w:rPr>
          <w:sz w:val="28"/>
          <w:szCs w:val="28"/>
        </w:rPr>
        <w:t xml:space="preserve"> концепци</w:t>
      </w:r>
      <w:r w:rsidR="00433991" w:rsidRPr="00C95CDA">
        <w:rPr>
          <w:sz w:val="28"/>
          <w:szCs w:val="28"/>
        </w:rPr>
        <w:t>ю</w:t>
      </w:r>
      <w:r w:rsidR="00176B06" w:rsidRPr="00C95CDA">
        <w:rPr>
          <w:sz w:val="28"/>
          <w:szCs w:val="28"/>
        </w:rPr>
        <w:t>, протекционистские меры защиты национальной экономики, активный торговый баланс</w:t>
      </w:r>
      <w:r w:rsidR="00433991" w:rsidRPr="00C95CDA">
        <w:rPr>
          <w:sz w:val="28"/>
          <w:szCs w:val="28"/>
        </w:rPr>
        <w:t>(применяются и в наши дни)</w:t>
      </w:r>
      <w:r w:rsidR="00176B06" w:rsidRPr="00C95CDA">
        <w:rPr>
          <w:sz w:val="28"/>
          <w:szCs w:val="28"/>
        </w:rPr>
        <w:t xml:space="preserve">. </w:t>
      </w:r>
    </w:p>
    <w:p w:rsidR="000E0D7F" w:rsidRPr="00C95CDA" w:rsidRDefault="000E0D7F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76B06" w:rsidRDefault="008B0E19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95CDA">
        <w:rPr>
          <w:b/>
          <w:sz w:val="28"/>
          <w:szCs w:val="28"/>
        </w:rPr>
        <w:t>8.</w:t>
      </w:r>
      <w:r w:rsidR="00C95CDA">
        <w:rPr>
          <w:b/>
          <w:sz w:val="28"/>
          <w:szCs w:val="28"/>
        </w:rPr>
        <w:t xml:space="preserve"> </w:t>
      </w:r>
      <w:r w:rsidRPr="00C95CDA">
        <w:rPr>
          <w:b/>
          <w:sz w:val="28"/>
          <w:szCs w:val="28"/>
        </w:rPr>
        <w:t>Экономически взгляды У.Петти</w:t>
      </w:r>
    </w:p>
    <w:p w:rsidR="00C95CDA" w:rsidRPr="00C95CDA" w:rsidRDefault="00C95CDA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047BF" w:rsidRDefault="00B81820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5CDA">
        <w:rPr>
          <w:sz w:val="28"/>
          <w:szCs w:val="28"/>
        </w:rPr>
        <w:t>Основателем классической буржуазной политэкономии в Англии был</w:t>
      </w:r>
      <w:r w:rsidRPr="00C95CDA">
        <w:rPr>
          <w:b/>
          <w:bCs/>
          <w:sz w:val="28"/>
          <w:szCs w:val="28"/>
        </w:rPr>
        <w:t xml:space="preserve"> </w:t>
      </w:r>
      <w:r w:rsidRPr="00C95CDA">
        <w:rPr>
          <w:sz w:val="28"/>
          <w:szCs w:val="28"/>
        </w:rPr>
        <w:t>Уильям Петти</w:t>
      </w:r>
      <w:r w:rsidR="00947F81" w:rsidRPr="00C95CDA">
        <w:rPr>
          <w:sz w:val="28"/>
          <w:szCs w:val="28"/>
        </w:rPr>
        <w:t>. Он придерживался меркантилизму. В начале своей теоретической деятельности был сторонником государственного влияния на экономику. 1ая работа «разная деньга», в которой он делал выводы о том, что богатство страны не определяется количеством золота. Забота о пополнении денег -- забота государства. Петти считал, что основная часть населения должна заниматься производством, а не торговлей. Он считал, что большое значение в создании национального продукта принадлежит ремеслу и земледельцу – трактат «о налогах и сборах». Важнейшим отправным пунктом в экономической теории Петти явилось учение о стоимости.</w:t>
      </w:r>
      <w:r w:rsidR="007047BF" w:rsidRPr="00C95CDA">
        <w:rPr>
          <w:sz w:val="28"/>
          <w:szCs w:val="28"/>
        </w:rPr>
        <w:t xml:space="preserve"> Считал что она связана с ценой на рынке. Политическая цена товара – рыночная цена.  Цена определяется стоимостью. Стоимость – затраты труда. В основу цены земли он положил величину ренты (рента также зависела ещё и от степени отдалённости земли от рынка). З/П определял ценой труда. Выделил и ссудный процент, как доход собственника денежного капитала. Уделил внимание национальному доходу и предложил метод его исчисления.</w:t>
      </w:r>
    </w:p>
    <w:p w:rsidR="00C95CDA" w:rsidRPr="00C95CDA" w:rsidRDefault="00C95CDA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B0E19" w:rsidRDefault="00C95CDA" w:rsidP="00C95CDA">
      <w:pPr>
        <w:spacing w:after="0"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66DA" w:rsidRPr="00C95CDA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A66DA" w:rsidRPr="00C95CDA">
        <w:rPr>
          <w:rFonts w:ascii="Times New Roman" w:hAnsi="Times New Roman"/>
          <w:b/>
          <w:sz w:val="28"/>
          <w:szCs w:val="28"/>
        </w:rPr>
        <w:t>Роль П. Буагильбера в формировании классической политической экономии</w:t>
      </w:r>
    </w:p>
    <w:p w:rsidR="00C95CDA" w:rsidRPr="00C95CDA" w:rsidRDefault="00C95CDA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A66DA" w:rsidRPr="00C95CDA" w:rsidRDefault="00DA66DA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5CDA">
        <w:rPr>
          <w:sz w:val="28"/>
          <w:szCs w:val="28"/>
        </w:rPr>
        <w:t xml:space="preserve">Родоначальником классической политической экономии во Франции был </w:t>
      </w:r>
      <w:r w:rsidRPr="00C95CDA">
        <w:rPr>
          <w:b/>
          <w:bCs/>
          <w:sz w:val="28"/>
          <w:szCs w:val="28"/>
        </w:rPr>
        <w:t>Пьер Лапезан де Буагильбер</w:t>
      </w:r>
      <w:r w:rsidRPr="00C95CDA">
        <w:rPr>
          <w:sz w:val="28"/>
          <w:szCs w:val="28"/>
        </w:rPr>
        <w:t xml:space="preserve"> </w:t>
      </w:r>
      <w:r w:rsidR="001D35E6" w:rsidRPr="00C95CDA">
        <w:rPr>
          <w:sz w:val="28"/>
          <w:szCs w:val="28"/>
        </w:rPr>
        <w:t>(1646-1714).</w:t>
      </w:r>
      <w:r w:rsidRPr="00C95CDA">
        <w:rPr>
          <w:sz w:val="28"/>
          <w:szCs w:val="28"/>
        </w:rPr>
        <w:t xml:space="preserve"> Франция отставала от Англии. До конца ХVIII в. Франция оставалась феодальным государством, в котором официальной государственной политикой являлся меркантилизм. Буагильбер, в отличие от У. Петти, с первых шагов своей теоретической деятельности занял враждебную позицию по отношению к меркантилизму. Экономическую политику кольбертизма</w:t>
      </w:r>
      <w:r w:rsidR="001D35E6" w:rsidRPr="00C95CDA">
        <w:rPr>
          <w:sz w:val="28"/>
          <w:szCs w:val="28"/>
        </w:rPr>
        <w:t xml:space="preserve"> (Мин.фин. Кольбер)</w:t>
      </w:r>
      <w:r w:rsidRPr="00C95CDA">
        <w:rPr>
          <w:sz w:val="28"/>
          <w:szCs w:val="28"/>
        </w:rPr>
        <w:t xml:space="preserve"> он считал главной причиной упадка народного хозяйства Франции. Он выступил в защиту интересов сельского хозяйства. Уделял он внимание налоговой политики, выступал за реформирование налоговой системы. </w:t>
      </w:r>
      <w:r w:rsidR="001D35E6" w:rsidRPr="00C95CDA">
        <w:rPr>
          <w:sz w:val="28"/>
          <w:szCs w:val="28"/>
        </w:rPr>
        <w:t xml:space="preserve"> </w:t>
      </w:r>
      <w:r w:rsidRPr="00C95CDA">
        <w:rPr>
          <w:sz w:val="28"/>
          <w:szCs w:val="28"/>
        </w:rPr>
        <w:t>Буагильбер признавал, что экономика разв</w:t>
      </w:r>
      <w:r w:rsidR="00D807F0" w:rsidRPr="00C95CDA">
        <w:rPr>
          <w:sz w:val="28"/>
          <w:szCs w:val="28"/>
        </w:rPr>
        <w:t>ивается по естественным законам</w:t>
      </w:r>
      <w:r w:rsidRPr="00C95CDA">
        <w:rPr>
          <w:sz w:val="28"/>
          <w:szCs w:val="28"/>
        </w:rPr>
        <w:t>. Он также отрицал неразумное вмешательство гос</w:t>
      </w:r>
      <w:r w:rsidR="00D807F0" w:rsidRPr="00C95CDA">
        <w:rPr>
          <w:sz w:val="28"/>
          <w:szCs w:val="28"/>
        </w:rPr>
        <w:t xml:space="preserve">ударства в экономическую жизнь, </w:t>
      </w:r>
      <w:r w:rsidRPr="00C95CDA">
        <w:rPr>
          <w:sz w:val="28"/>
          <w:szCs w:val="28"/>
        </w:rPr>
        <w:t>требовал свободы торговли. Возражая меркантилистам, Буагильбер объявлял не деньги, а материальные блага, создаваемые в процессе производства, основой которого он считал сельское хозяйство.</w:t>
      </w:r>
      <w:r w:rsidR="001D35E6" w:rsidRPr="00C95CDA">
        <w:rPr>
          <w:sz w:val="28"/>
          <w:szCs w:val="28"/>
        </w:rPr>
        <w:t xml:space="preserve"> </w:t>
      </w:r>
      <w:r w:rsidRPr="00C95CDA">
        <w:rPr>
          <w:sz w:val="28"/>
          <w:szCs w:val="28"/>
        </w:rPr>
        <w:t>Особая заслуга Буагильбера</w:t>
      </w:r>
      <w:r w:rsidR="00D807F0" w:rsidRPr="00C95CDA">
        <w:rPr>
          <w:sz w:val="28"/>
          <w:szCs w:val="28"/>
        </w:rPr>
        <w:t xml:space="preserve"> -</w:t>
      </w:r>
      <w:r w:rsidRPr="00C95CDA">
        <w:rPr>
          <w:sz w:val="28"/>
          <w:szCs w:val="28"/>
        </w:rPr>
        <w:t xml:space="preserve"> положил начало разработке теории трудовой стоимости. Он различал рыночную цену товара и его "истинную стоимость", которая определяется затратами труда, а мерой стоимости является рабочее время. Определяя стоимость затратами труда Буагильбер считал закон стоимости вечным законом природы. Он обращал внимание только на вещественную сторону богатства, на потребление. Он выступил против мерканти</w:t>
      </w:r>
      <w:r w:rsidR="00D807F0" w:rsidRPr="00C95CDA">
        <w:rPr>
          <w:sz w:val="28"/>
          <w:szCs w:val="28"/>
        </w:rPr>
        <w:t xml:space="preserve">листского обожествления денег. </w:t>
      </w:r>
      <w:r w:rsidRPr="00C95CDA">
        <w:rPr>
          <w:sz w:val="28"/>
          <w:szCs w:val="28"/>
        </w:rPr>
        <w:t xml:space="preserve">В деньгах он видел основное зло, поскольку они нарушают обмен товаров по их истинной стоимости. Он признавал только одну функцию денег – средства обращения. </w:t>
      </w:r>
      <w:r w:rsidR="00D807F0" w:rsidRPr="00C95CDA">
        <w:rPr>
          <w:sz w:val="28"/>
          <w:szCs w:val="28"/>
        </w:rPr>
        <w:t>О</w:t>
      </w:r>
      <w:r w:rsidRPr="00C95CDA">
        <w:rPr>
          <w:sz w:val="28"/>
          <w:szCs w:val="28"/>
        </w:rPr>
        <w:t xml:space="preserve">н сделал вывод, что металлические деньги могут быть заменены бумажными. </w:t>
      </w:r>
    </w:p>
    <w:p w:rsidR="00DA66DA" w:rsidRPr="00C95CDA" w:rsidRDefault="00DA66DA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00BF" w:rsidRDefault="00C95CDA" w:rsidP="00C95CD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61DF5" w:rsidRPr="00C95CDA">
        <w:rPr>
          <w:rFonts w:ascii="Times New Roman" w:hAnsi="Times New Roman"/>
          <w:b/>
          <w:sz w:val="28"/>
          <w:szCs w:val="28"/>
        </w:rPr>
        <w:t xml:space="preserve">10. Экономическое </w:t>
      </w:r>
      <w:r>
        <w:rPr>
          <w:rFonts w:ascii="Times New Roman" w:hAnsi="Times New Roman"/>
          <w:b/>
          <w:sz w:val="28"/>
          <w:szCs w:val="28"/>
        </w:rPr>
        <w:t>учение физиократов (Кенэ,Тюрго)</w:t>
      </w:r>
    </w:p>
    <w:p w:rsidR="00C95CDA" w:rsidRPr="00C95CDA" w:rsidRDefault="00C95CDA" w:rsidP="00C95CDA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500BF" w:rsidRPr="00C95CDA" w:rsidRDefault="00043C6F" w:rsidP="00C95CD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5CDA">
        <w:rPr>
          <w:sz w:val="28"/>
          <w:szCs w:val="28"/>
        </w:rPr>
        <w:t>Физиократизм – др.гр. "власть природы". Сторонники данной школы считали, что определяющая роль в экономике принадлежит сельскому хозяйству.</w:t>
      </w:r>
      <w:r w:rsidR="006258EF" w:rsidRPr="00C95CDA">
        <w:rPr>
          <w:sz w:val="28"/>
          <w:szCs w:val="28"/>
        </w:rPr>
        <w:t xml:space="preserve"> Этому учению были присущи определенные особенности: а)признание сельского хозяйства в качестве единственной сферы, где создается богатство; б) признание источником стоимости только труда, затраченного в земледелии; в)объявление земельной ренты в качестве единственной формы прибавочного продукта.</w:t>
      </w:r>
      <w:r w:rsidR="00926507" w:rsidRPr="00C95CDA">
        <w:rPr>
          <w:sz w:val="28"/>
          <w:szCs w:val="28"/>
        </w:rPr>
        <w:t xml:space="preserve"> “</w:t>
      </w:r>
      <w:r w:rsidR="00926507" w:rsidRPr="00C95CDA">
        <w:rPr>
          <w:sz w:val="28"/>
          <w:szCs w:val="28"/>
          <w:lang w:val="en-US"/>
        </w:rPr>
        <w:t>Lesser</w:t>
      </w:r>
      <w:r w:rsidR="00926507" w:rsidRPr="00C95CDA">
        <w:rPr>
          <w:sz w:val="28"/>
          <w:szCs w:val="28"/>
        </w:rPr>
        <w:t xml:space="preserve"> </w:t>
      </w:r>
      <w:r w:rsidR="00926507" w:rsidRPr="00C95CDA">
        <w:rPr>
          <w:sz w:val="28"/>
          <w:szCs w:val="28"/>
          <w:lang w:val="en-US"/>
        </w:rPr>
        <w:t>feire</w:t>
      </w:r>
      <w:r w:rsidR="00926507" w:rsidRPr="00C95CDA">
        <w:rPr>
          <w:sz w:val="28"/>
          <w:szCs w:val="28"/>
        </w:rPr>
        <w:t xml:space="preserve">, </w:t>
      </w:r>
      <w:r w:rsidR="00926507" w:rsidRPr="00C95CDA">
        <w:rPr>
          <w:sz w:val="28"/>
          <w:szCs w:val="28"/>
          <w:lang w:val="en-US"/>
        </w:rPr>
        <w:t>lesser</w:t>
      </w:r>
      <w:r w:rsidR="00926507" w:rsidRPr="00C95CDA">
        <w:rPr>
          <w:sz w:val="28"/>
          <w:szCs w:val="28"/>
        </w:rPr>
        <w:t xml:space="preserve"> </w:t>
      </w:r>
      <w:r w:rsidR="00926507" w:rsidRPr="00C95CDA">
        <w:rPr>
          <w:sz w:val="28"/>
          <w:szCs w:val="28"/>
          <w:lang w:val="en-US"/>
        </w:rPr>
        <w:t>passer</w:t>
      </w:r>
      <w:r w:rsidR="00926507" w:rsidRPr="00C95CDA">
        <w:rPr>
          <w:sz w:val="28"/>
          <w:szCs w:val="28"/>
        </w:rPr>
        <w:t xml:space="preserve">”. </w:t>
      </w:r>
      <w:r w:rsidR="006258EF" w:rsidRPr="00C95CDA">
        <w:rPr>
          <w:sz w:val="28"/>
          <w:szCs w:val="28"/>
        </w:rPr>
        <w:t xml:space="preserve"> Школа физиократов ("экономистов") сложилась в 50-70 годах ХVIII в. Основоположник - Франсуа Кенэ,  продолжил Анн Робер Жак Тюрго.</w:t>
      </w:r>
      <w:r w:rsidR="00926507" w:rsidRPr="00C95CDA">
        <w:rPr>
          <w:sz w:val="28"/>
          <w:szCs w:val="28"/>
        </w:rPr>
        <w:t xml:space="preserve"> Учение Кенэ - учение о "чистом продукте", под которым подразумевался прибавочный продукт. Под "чистым продуктом" он понимал избыток продукции, полученный в земледелии, над издержками производства. Создается он только в сельском хозяйстве, поскольку здесь действуют силы природы. Он выделил в составе общества три класса: а) производительный класс; б) класс собственников земли, которые не создают прибавочный продукт, но потребляет его; в) </w:t>
      </w:r>
      <w:r w:rsidR="00F42968" w:rsidRPr="00C95CDA">
        <w:rPr>
          <w:sz w:val="28"/>
          <w:szCs w:val="28"/>
        </w:rPr>
        <w:t>непроизводительный</w:t>
      </w:r>
      <w:r w:rsidR="00926507" w:rsidRPr="00C95CDA">
        <w:rPr>
          <w:sz w:val="28"/>
          <w:szCs w:val="28"/>
        </w:rPr>
        <w:t xml:space="preserve"> класс, не участвующий в создании прибавочного продукта. У него капитал-это средства производства, применяемые в земледелии. Кенэ </w:t>
      </w:r>
      <w:r w:rsidR="00F42968" w:rsidRPr="00C95CDA">
        <w:rPr>
          <w:sz w:val="28"/>
          <w:szCs w:val="28"/>
        </w:rPr>
        <w:t xml:space="preserve">разделил капитал на </w:t>
      </w:r>
      <w:r w:rsidR="00926507" w:rsidRPr="00C95CDA">
        <w:rPr>
          <w:sz w:val="28"/>
          <w:szCs w:val="28"/>
        </w:rPr>
        <w:t>основно</w:t>
      </w:r>
      <w:r w:rsidR="00F42968" w:rsidRPr="00C95CDA">
        <w:rPr>
          <w:sz w:val="28"/>
          <w:szCs w:val="28"/>
        </w:rPr>
        <w:t>й</w:t>
      </w:r>
      <w:r w:rsidR="00926507" w:rsidRPr="00C95CDA">
        <w:rPr>
          <w:sz w:val="28"/>
          <w:szCs w:val="28"/>
        </w:rPr>
        <w:t xml:space="preserve"> и оборотн</w:t>
      </w:r>
      <w:r w:rsidR="00F42968" w:rsidRPr="00C95CDA">
        <w:rPr>
          <w:sz w:val="28"/>
          <w:szCs w:val="28"/>
        </w:rPr>
        <w:t>ый</w:t>
      </w:r>
      <w:r w:rsidR="00926507" w:rsidRPr="00C95CDA">
        <w:rPr>
          <w:sz w:val="28"/>
          <w:szCs w:val="28"/>
        </w:rPr>
        <w:t>.</w:t>
      </w:r>
      <w:r w:rsidR="00354715" w:rsidRPr="00C95CDA">
        <w:rPr>
          <w:sz w:val="28"/>
          <w:szCs w:val="28"/>
        </w:rPr>
        <w:t xml:space="preserve"> Тюрго, разделяя взгляды Кенэ. Деньги рассматриваются Тюрго в качестве одного из товаров в товарном мире. Серьезное внимание уделял Тюрго исследованию природы происхождения ссудного (денежного) процента. Выделял так же 3 класса, только первые 2 – это предприниматели и рабочие.</w:t>
      </w:r>
      <w:bookmarkStart w:id="0" w:name="_GoBack"/>
      <w:bookmarkEnd w:id="0"/>
    </w:p>
    <w:sectPr w:rsidR="00A500BF" w:rsidRPr="00C95CDA" w:rsidSect="00C95CD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7F" w:rsidRDefault="00A0707F" w:rsidP="00C95CDA">
      <w:pPr>
        <w:spacing w:after="0" w:line="240" w:lineRule="auto"/>
      </w:pPr>
      <w:r>
        <w:separator/>
      </w:r>
    </w:p>
  </w:endnote>
  <w:endnote w:type="continuationSeparator" w:id="0">
    <w:p w:rsidR="00A0707F" w:rsidRDefault="00A0707F" w:rsidP="00C9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7F" w:rsidRDefault="00A0707F" w:rsidP="00C95CDA">
      <w:pPr>
        <w:spacing w:after="0" w:line="240" w:lineRule="auto"/>
      </w:pPr>
      <w:r>
        <w:separator/>
      </w:r>
    </w:p>
  </w:footnote>
  <w:footnote w:type="continuationSeparator" w:id="0">
    <w:p w:rsidR="00A0707F" w:rsidRDefault="00A0707F" w:rsidP="00C95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43D"/>
    <w:rsid w:val="00043C6F"/>
    <w:rsid w:val="000C3912"/>
    <w:rsid w:val="000E0D7F"/>
    <w:rsid w:val="00124A66"/>
    <w:rsid w:val="001321EB"/>
    <w:rsid w:val="00176B06"/>
    <w:rsid w:val="001D35E6"/>
    <w:rsid w:val="001E4A18"/>
    <w:rsid w:val="001F2C0F"/>
    <w:rsid w:val="00254D8F"/>
    <w:rsid w:val="00260CD7"/>
    <w:rsid w:val="00354715"/>
    <w:rsid w:val="003D5ED5"/>
    <w:rsid w:val="00425203"/>
    <w:rsid w:val="00433991"/>
    <w:rsid w:val="0044717E"/>
    <w:rsid w:val="00453312"/>
    <w:rsid w:val="005638BA"/>
    <w:rsid w:val="005B1B8C"/>
    <w:rsid w:val="00606F62"/>
    <w:rsid w:val="006258EF"/>
    <w:rsid w:val="00660D1E"/>
    <w:rsid w:val="00694E28"/>
    <w:rsid w:val="007047BF"/>
    <w:rsid w:val="00747FBE"/>
    <w:rsid w:val="007E724C"/>
    <w:rsid w:val="00841D40"/>
    <w:rsid w:val="008935EA"/>
    <w:rsid w:val="008A343D"/>
    <w:rsid w:val="008A355D"/>
    <w:rsid w:val="008B0E19"/>
    <w:rsid w:val="008C2FD4"/>
    <w:rsid w:val="00914A65"/>
    <w:rsid w:val="009206B3"/>
    <w:rsid w:val="00926507"/>
    <w:rsid w:val="00947F81"/>
    <w:rsid w:val="009A4DC2"/>
    <w:rsid w:val="00A0707F"/>
    <w:rsid w:val="00A3458D"/>
    <w:rsid w:val="00A500BF"/>
    <w:rsid w:val="00A61DF5"/>
    <w:rsid w:val="00A64A06"/>
    <w:rsid w:val="00AA2E2D"/>
    <w:rsid w:val="00B14D64"/>
    <w:rsid w:val="00B42D86"/>
    <w:rsid w:val="00B81820"/>
    <w:rsid w:val="00B8496A"/>
    <w:rsid w:val="00BA4832"/>
    <w:rsid w:val="00C376D1"/>
    <w:rsid w:val="00C470A3"/>
    <w:rsid w:val="00C95CDA"/>
    <w:rsid w:val="00CA6BA9"/>
    <w:rsid w:val="00CF560E"/>
    <w:rsid w:val="00D807F0"/>
    <w:rsid w:val="00D93ED5"/>
    <w:rsid w:val="00DA66DA"/>
    <w:rsid w:val="00DC5E30"/>
    <w:rsid w:val="00DD38D5"/>
    <w:rsid w:val="00E53508"/>
    <w:rsid w:val="00E537D2"/>
    <w:rsid w:val="00E87542"/>
    <w:rsid w:val="00F4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463D23-F9E3-4411-8161-6B03103C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1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3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3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A343D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text">
    <w:name w:val="text"/>
    <w:rsid w:val="00660D1E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C9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C95CDA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C95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C95C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2014-03-22T03:18:00Z</dcterms:created>
  <dcterms:modified xsi:type="dcterms:W3CDTF">2014-03-22T03:18:00Z</dcterms:modified>
</cp:coreProperties>
</file>