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both"/>
        <w:rPr>
          <w:sz w:val="28"/>
          <w:szCs w:val="28"/>
        </w:rPr>
      </w:pPr>
    </w:p>
    <w:p w:rsidR="005474BA" w:rsidRDefault="00A806A6" w:rsidP="005474BA">
      <w:pPr>
        <w:spacing w:line="360" w:lineRule="auto"/>
        <w:ind w:firstLine="709"/>
        <w:jc w:val="center"/>
        <w:rPr>
          <w:sz w:val="28"/>
          <w:szCs w:val="28"/>
        </w:rPr>
      </w:pPr>
      <w:r w:rsidRPr="005474BA">
        <w:rPr>
          <w:sz w:val="28"/>
          <w:szCs w:val="28"/>
        </w:rPr>
        <w:t>ИСТОРИЯ ГОСУДАРСТВА И ПРАВА СРЕДНЕВЕКОВОГО АРАБСКОГО ХАЛИФАТА</w:t>
      </w:r>
    </w:p>
    <w:p w:rsidR="005474BA" w:rsidRDefault="005474BA" w:rsidP="005474BA">
      <w:pPr>
        <w:spacing w:line="360" w:lineRule="auto"/>
        <w:ind w:firstLine="709"/>
        <w:jc w:val="both"/>
        <w:rPr>
          <w:sz w:val="28"/>
          <w:szCs w:val="28"/>
        </w:rPr>
      </w:pPr>
    </w:p>
    <w:p w:rsidR="005474BA" w:rsidRDefault="005474BA" w:rsidP="005474BA">
      <w:pPr>
        <w:spacing w:line="360" w:lineRule="auto"/>
        <w:ind w:firstLine="709"/>
        <w:jc w:val="center"/>
        <w:rPr>
          <w:sz w:val="28"/>
          <w:szCs w:val="28"/>
        </w:rPr>
      </w:pPr>
      <w:r>
        <w:rPr>
          <w:sz w:val="28"/>
          <w:szCs w:val="28"/>
        </w:rPr>
        <w:br w:type="page"/>
        <w:t>Содержание</w:t>
      </w:r>
    </w:p>
    <w:p w:rsidR="005474BA" w:rsidRDefault="005474BA" w:rsidP="005474BA">
      <w:pPr>
        <w:spacing w:line="360" w:lineRule="auto"/>
        <w:ind w:firstLine="709"/>
        <w:jc w:val="both"/>
        <w:rPr>
          <w:sz w:val="28"/>
          <w:szCs w:val="28"/>
        </w:rPr>
      </w:pPr>
    </w:p>
    <w:p w:rsidR="00A806A6" w:rsidRPr="005474BA" w:rsidRDefault="00A806A6" w:rsidP="005474BA">
      <w:pPr>
        <w:spacing w:line="360" w:lineRule="auto"/>
        <w:jc w:val="both"/>
        <w:rPr>
          <w:sz w:val="28"/>
          <w:szCs w:val="28"/>
        </w:rPr>
      </w:pPr>
      <w:r w:rsidRPr="005474BA">
        <w:rPr>
          <w:sz w:val="28"/>
          <w:szCs w:val="28"/>
        </w:rPr>
        <w:t>1. Возникновение Халифата</w:t>
      </w:r>
    </w:p>
    <w:p w:rsidR="00A806A6" w:rsidRPr="005474BA" w:rsidRDefault="00A806A6" w:rsidP="005474BA">
      <w:pPr>
        <w:spacing w:line="360" w:lineRule="auto"/>
        <w:jc w:val="both"/>
        <w:rPr>
          <w:sz w:val="28"/>
          <w:szCs w:val="28"/>
        </w:rPr>
      </w:pPr>
      <w:r w:rsidRPr="005474BA">
        <w:rPr>
          <w:sz w:val="28"/>
          <w:szCs w:val="28"/>
        </w:rPr>
        <w:t>2. Халифат в VII-X вв</w:t>
      </w:r>
      <w:r w:rsidR="005474BA">
        <w:rPr>
          <w:sz w:val="28"/>
          <w:szCs w:val="28"/>
        </w:rPr>
        <w:t>.</w:t>
      </w:r>
    </w:p>
    <w:p w:rsidR="005474BA" w:rsidRDefault="00A806A6" w:rsidP="005474BA">
      <w:pPr>
        <w:spacing w:line="360" w:lineRule="auto"/>
        <w:jc w:val="both"/>
        <w:rPr>
          <w:sz w:val="28"/>
          <w:szCs w:val="28"/>
        </w:rPr>
      </w:pPr>
      <w:r w:rsidRPr="005474BA">
        <w:rPr>
          <w:sz w:val="28"/>
          <w:szCs w:val="28"/>
        </w:rPr>
        <w:t>3. Право Халифата</w:t>
      </w:r>
    </w:p>
    <w:p w:rsidR="00A806A6" w:rsidRDefault="00A806A6" w:rsidP="005474BA">
      <w:pPr>
        <w:spacing w:line="360" w:lineRule="auto"/>
        <w:ind w:firstLine="709"/>
        <w:jc w:val="both"/>
        <w:rPr>
          <w:sz w:val="28"/>
          <w:szCs w:val="28"/>
        </w:rPr>
      </w:pPr>
    </w:p>
    <w:p w:rsidR="005474BA" w:rsidRPr="005474BA" w:rsidRDefault="005474BA" w:rsidP="005474BA">
      <w:pPr>
        <w:spacing w:line="360" w:lineRule="auto"/>
        <w:ind w:firstLine="709"/>
        <w:jc w:val="center"/>
        <w:rPr>
          <w:sz w:val="28"/>
          <w:szCs w:val="28"/>
        </w:rPr>
      </w:pPr>
      <w:r>
        <w:rPr>
          <w:sz w:val="28"/>
          <w:szCs w:val="28"/>
        </w:rPr>
        <w:br w:type="page"/>
      </w:r>
      <w:r w:rsidRPr="005474BA">
        <w:rPr>
          <w:sz w:val="28"/>
          <w:szCs w:val="28"/>
        </w:rPr>
        <w:t>1. Возникновение Халифата</w:t>
      </w:r>
    </w:p>
    <w:p w:rsidR="005474BA" w:rsidRDefault="005474BA" w:rsidP="005474BA">
      <w:pPr>
        <w:spacing w:line="360" w:lineRule="auto"/>
        <w:ind w:firstLine="709"/>
        <w:jc w:val="both"/>
        <w:rPr>
          <w:sz w:val="28"/>
          <w:szCs w:val="28"/>
        </w:rPr>
      </w:pPr>
    </w:p>
    <w:p w:rsidR="005474BA" w:rsidRDefault="00A806A6" w:rsidP="005474BA">
      <w:pPr>
        <w:spacing w:line="360" w:lineRule="auto"/>
        <w:ind w:firstLine="709"/>
        <w:jc w:val="both"/>
        <w:rPr>
          <w:sz w:val="28"/>
          <w:szCs w:val="28"/>
        </w:rPr>
      </w:pPr>
      <w:r w:rsidRPr="005474BA">
        <w:rPr>
          <w:sz w:val="28"/>
          <w:szCs w:val="28"/>
        </w:rPr>
        <w:t>Арабский халифат — теократическое государство во главе с халифом. Ядро Халифата возникло на Аравийском полуострове после появления ислама в начале VII в. Образовалось в результате военных походов в середине VII — начале IX в. и завоевания (с последующей исламизацией) народов стран Ближнего и Среднего Востока, Северной Африки и Юго-Западной Европы</w:t>
      </w:r>
    </w:p>
    <w:p w:rsidR="00A806A6" w:rsidRPr="005474BA" w:rsidRDefault="00A806A6" w:rsidP="005474BA">
      <w:pPr>
        <w:spacing w:line="360" w:lineRule="auto"/>
        <w:ind w:firstLine="709"/>
        <w:jc w:val="both"/>
        <w:rPr>
          <w:sz w:val="28"/>
          <w:szCs w:val="28"/>
        </w:rPr>
      </w:pPr>
      <w:r w:rsidRPr="005474BA">
        <w:rPr>
          <w:sz w:val="28"/>
          <w:szCs w:val="28"/>
        </w:rPr>
        <w:t>В VII в. у арабских племен, центром расселения которых являлся Аравийский полуостров, началось разложение родоплеменных отношений. Усилилась имущественная, а затем и социальная дифференциация. Шейхи (главы племен) и сайды (племенные старейшины) захватили лучшие земли оазисов. В их собственность перешло, большое количество скота. Появились рабы. Право занимать общественные должности стало наследственной привилегией наиболее богатых семей.</w:t>
      </w:r>
    </w:p>
    <w:p w:rsidR="00A806A6" w:rsidRPr="005474BA" w:rsidRDefault="00A806A6" w:rsidP="005474BA">
      <w:pPr>
        <w:spacing w:line="360" w:lineRule="auto"/>
        <w:ind w:firstLine="709"/>
        <w:jc w:val="both"/>
        <w:rPr>
          <w:sz w:val="28"/>
          <w:szCs w:val="28"/>
        </w:rPr>
      </w:pPr>
      <w:r w:rsidRPr="005474BA">
        <w:rPr>
          <w:sz w:val="28"/>
          <w:szCs w:val="28"/>
        </w:rPr>
        <w:t>Разложение родоплеменных отношений особенно далеко зашло в Хиджасе (районе побережья Красного моря). Здесь вокруг оазисов концентрировались полуоседлые племена, занимавшиеся не только скотоводством, но и земледелием. В этом районе находились торгово-ремесленные города Мекка, Ясриб, через которые пролегал оживленный караванный путь с юга на север. В городах доминировали богатые купцы-ростовщики. Обособившись в привилегированную группу, они тем не менее не порывали родственных связей с определенными племенами и их знатью. В этих районах проживало большое количество обездоленных бедуинов. Рушились вековые связи, узы и традиции взаимопомощи, связывавшие соплеменников. Бедствием для простых людей была усилившаяся межплеменная рознь. Постоянные взаимные военные набеги сопровождались убийствами, угоном людей и скота.</w:t>
      </w:r>
    </w:p>
    <w:p w:rsidR="00A806A6" w:rsidRPr="005474BA" w:rsidRDefault="00A806A6" w:rsidP="005474BA">
      <w:pPr>
        <w:spacing w:line="360" w:lineRule="auto"/>
        <w:ind w:firstLine="709"/>
        <w:jc w:val="both"/>
        <w:rPr>
          <w:sz w:val="28"/>
          <w:szCs w:val="28"/>
        </w:rPr>
      </w:pPr>
      <w:r w:rsidRPr="005474BA">
        <w:rPr>
          <w:sz w:val="28"/>
          <w:szCs w:val="28"/>
        </w:rPr>
        <w:t>Так в обстановке глубокого социально-экономического кризиса рождалось новое (классовое) общество. И, как это имело место у других народов, идеология общественного движения, объективно выступавшего за новый строй, приобрела религиозную форму.</w:t>
      </w:r>
    </w:p>
    <w:p w:rsidR="00A806A6" w:rsidRPr="005474BA" w:rsidRDefault="00A806A6" w:rsidP="005474BA">
      <w:pPr>
        <w:spacing w:line="360" w:lineRule="auto"/>
        <w:ind w:firstLine="709"/>
        <w:jc w:val="both"/>
        <w:rPr>
          <w:sz w:val="28"/>
          <w:szCs w:val="28"/>
        </w:rPr>
      </w:pPr>
      <w:r w:rsidRPr="005474BA">
        <w:rPr>
          <w:sz w:val="28"/>
          <w:szCs w:val="28"/>
        </w:rPr>
        <w:t>Возникновение новой религии — ислама — связано с именем Мухаммеда (около 570—632). Мухаммед провозглашал необходимость нового порядка, исключавшего межплеменную рознь. Все арабы независимо от своего племенного происхождения призваны были составить единую народность. Их главой должен был стать пророк — «посланник бога на земле». Единственными условиями вступления в эту общность являлись признание новой религии и строгое выполнение ее предписаний.</w:t>
      </w:r>
    </w:p>
    <w:p w:rsidR="00A806A6" w:rsidRPr="005474BA" w:rsidRDefault="00A806A6" w:rsidP="005474BA">
      <w:pPr>
        <w:spacing w:line="360" w:lineRule="auto"/>
        <w:ind w:firstLine="709"/>
        <w:jc w:val="both"/>
        <w:rPr>
          <w:sz w:val="28"/>
          <w:szCs w:val="28"/>
        </w:rPr>
      </w:pPr>
      <w:r w:rsidRPr="005474BA">
        <w:rPr>
          <w:sz w:val="28"/>
          <w:szCs w:val="28"/>
        </w:rPr>
        <w:t>Новые идеи нашли ревностных сторонников среди бедняков. Они приняли ислам, так как давно потеряли веру в могущество племенных божков, не защитивших их от бедствий и разорений.</w:t>
      </w:r>
    </w:p>
    <w:p w:rsidR="00A806A6" w:rsidRPr="005474BA" w:rsidRDefault="00A806A6" w:rsidP="005474BA">
      <w:pPr>
        <w:spacing w:line="360" w:lineRule="auto"/>
        <w:ind w:firstLine="709"/>
        <w:jc w:val="both"/>
        <w:rPr>
          <w:sz w:val="28"/>
          <w:szCs w:val="28"/>
        </w:rPr>
      </w:pPr>
      <w:r w:rsidRPr="005474BA">
        <w:rPr>
          <w:sz w:val="28"/>
          <w:szCs w:val="28"/>
        </w:rPr>
        <w:t>Первоначально движение носило народный характер, что отпугнуло богатых, но это продолжалось недолго. Действия приверженцев ислама убедило и знать в том, что новая религия не угрожает их коренным интересам. Вскоре представители родоплеменных и торговых верхов вошли в состав правящей элиты мусульман.</w:t>
      </w:r>
    </w:p>
    <w:p w:rsidR="00A806A6" w:rsidRPr="005474BA" w:rsidRDefault="00A806A6" w:rsidP="005474BA">
      <w:pPr>
        <w:spacing w:line="360" w:lineRule="auto"/>
        <w:ind w:firstLine="709"/>
        <w:jc w:val="both"/>
        <w:rPr>
          <w:sz w:val="28"/>
          <w:szCs w:val="28"/>
        </w:rPr>
      </w:pPr>
      <w:r w:rsidRPr="005474BA">
        <w:rPr>
          <w:sz w:val="28"/>
          <w:szCs w:val="28"/>
        </w:rPr>
        <w:t>К этому времени (20—30-е гг. VII в.) было завершено организационное оформление мусульманской религиозной общины, возглавляемой Мухаммедом. Созданные ею военные отряды вели борьбу за объединение страны под знаменем ислама. Деятельность этой военно-религиозной организации постепенно приобрела политический характер.</w:t>
      </w:r>
    </w:p>
    <w:p w:rsidR="00A806A6" w:rsidRDefault="00A806A6" w:rsidP="005474BA">
      <w:pPr>
        <w:spacing w:line="360" w:lineRule="auto"/>
        <w:ind w:firstLine="709"/>
        <w:jc w:val="both"/>
        <w:rPr>
          <w:sz w:val="28"/>
          <w:szCs w:val="28"/>
        </w:rPr>
      </w:pPr>
      <w:r w:rsidRPr="005474BA">
        <w:rPr>
          <w:sz w:val="28"/>
          <w:szCs w:val="28"/>
        </w:rPr>
        <w:t>Возникшее государство решало одну из важнейших задач, стоявшую перед страной,— преодоление племенного сепаратизма. К середине VII в. объединение Аравии было в основном завершено.</w:t>
      </w:r>
    </w:p>
    <w:p w:rsidR="005474BA" w:rsidRPr="005474BA" w:rsidRDefault="005474BA" w:rsidP="005474BA">
      <w:pPr>
        <w:spacing w:line="360" w:lineRule="auto"/>
        <w:ind w:firstLine="709"/>
        <w:jc w:val="both"/>
        <w:rPr>
          <w:sz w:val="28"/>
          <w:szCs w:val="28"/>
        </w:rPr>
      </w:pPr>
    </w:p>
    <w:p w:rsidR="00A806A6" w:rsidRDefault="00A806A6" w:rsidP="005474BA">
      <w:pPr>
        <w:spacing w:line="360" w:lineRule="auto"/>
        <w:ind w:firstLine="709"/>
        <w:jc w:val="center"/>
        <w:rPr>
          <w:sz w:val="28"/>
          <w:szCs w:val="28"/>
        </w:rPr>
      </w:pPr>
      <w:r w:rsidRPr="005474BA">
        <w:rPr>
          <w:sz w:val="28"/>
          <w:szCs w:val="28"/>
        </w:rPr>
        <w:t>2. Халифат в VII—X вв.</w:t>
      </w:r>
    </w:p>
    <w:p w:rsidR="005474BA" w:rsidRPr="005474BA" w:rsidRDefault="005474BA" w:rsidP="005474BA">
      <w:pPr>
        <w:spacing w:line="360" w:lineRule="auto"/>
        <w:ind w:firstLine="709"/>
        <w:jc w:val="both"/>
        <w:rPr>
          <w:sz w:val="28"/>
          <w:szCs w:val="28"/>
        </w:rPr>
      </w:pPr>
    </w:p>
    <w:p w:rsidR="00A806A6" w:rsidRPr="005474BA" w:rsidRDefault="00A806A6" w:rsidP="005474BA">
      <w:pPr>
        <w:spacing w:line="360" w:lineRule="auto"/>
        <w:ind w:firstLine="709"/>
        <w:jc w:val="both"/>
        <w:rPr>
          <w:sz w:val="28"/>
          <w:szCs w:val="28"/>
        </w:rPr>
      </w:pPr>
      <w:r w:rsidRPr="005474BA">
        <w:rPr>
          <w:sz w:val="28"/>
          <w:szCs w:val="28"/>
        </w:rPr>
        <w:t>Общественный строй. Смерть Мухаммеда поставила вопрос о его преемниках, на посту верховного главы мусульман. К этому времени его ближайшие родственники и сподвижники (родоплеменная и купеческая знать) консолидировались в привилегированную группу. Из ее среды и стали выбирать новых единоличных вождей мусульман — халифов («заместителей пророка»).</w:t>
      </w:r>
    </w:p>
    <w:p w:rsidR="00A806A6" w:rsidRPr="005474BA" w:rsidRDefault="00A806A6" w:rsidP="005474BA">
      <w:pPr>
        <w:spacing w:line="360" w:lineRule="auto"/>
        <w:ind w:firstLine="709"/>
        <w:jc w:val="both"/>
        <w:rPr>
          <w:sz w:val="28"/>
          <w:szCs w:val="28"/>
        </w:rPr>
      </w:pPr>
      <w:r w:rsidRPr="005474BA">
        <w:rPr>
          <w:sz w:val="28"/>
          <w:szCs w:val="28"/>
        </w:rPr>
        <w:t>Под их руководством в VII—VIII вв. были завоеваны огромные территории, включая Ближний и Средний Восток, Северную Африку и некоторые другие районы. Одним из важных стимулов движения арабов на новые земли явилась относительная перенаселенность Аравии. Коренные жители завоеванных земель почти не оказывали сопротивления пришельцам, так как до этого находились под игом других государств, нещадно их эксплуатировавших, и не были заинтересованы в защите старых господ и их порядков.</w:t>
      </w:r>
    </w:p>
    <w:p w:rsidR="00A806A6" w:rsidRPr="005474BA" w:rsidRDefault="00A806A6" w:rsidP="005474BA">
      <w:pPr>
        <w:spacing w:line="360" w:lineRule="auto"/>
        <w:ind w:firstLine="709"/>
        <w:jc w:val="both"/>
        <w:rPr>
          <w:sz w:val="28"/>
          <w:szCs w:val="28"/>
        </w:rPr>
      </w:pPr>
      <w:r w:rsidRPr="005474BA">
        <w:rPr>
          <w:sz w:val="28"/>
          <w:szCs w:val="28"/>
        </w:rPr>
        <w:t>В итоге на завоеванных землях возникло новое большое государство — Арабский Халифат. В его состав вошла и Аравия.</w:t>
      </w:r>
    </w:p>
    <w:p w:rsidR="00A806A6" w:rsidRPr="005474BA" w:rsidRDefault="00A806A6" w:rsidP="005474BA">
      <w:pPr>
        <w:spacing w:line="360" w:lineRule="auto"/>
        <w:ind w:firstLine="709"/>
        <w:jc w:val="both"/>
        <w:rPr>
          <w:sz w:val="28"/>
          <w:szCs w:val="28"/>
        </w:rPr>
      </w:pPr>
      <w:r w:rsidRPr="005474BA">
        <w:rPr>
          <w:sz w:val="28"/>
          <w:szCs w:val="28"/>
        </w:rPr>
        <w:t>Дав своей новой родине новую религию, арабы получили взамен производительные силы, находившиеся на относительно высокой ступени развития. Вступив в районы древней культуры (Месопотамию, Сирию, Египет), они оказались во власти развертывающегося здесь глубокого социального переворота, основным направлением которого было формирование феодализма. Под воздействием этого процесса разложение первобытнообщинного строя у арабов быстро завершилось.</w:t>
      </w:r>
    </w:p>
    <w:p w:rsidR="00A806A6" w:rsidRPr="005474BA" w:rsidRDefault="00A806A6" w:rsidP="005474BA">
      <w:pPr>
        <w:spacing w:line="360" w:lineRule="auto"/>
        <w:ind w:firstLine="709"/>
        <w:jc w:val="both"/>
        <w:rPr>
          <w:sz w:val="28"/>
          <w:szCs w:val="28"/>
        </w:rPr>
      </w:pPr>
      <w:r w:rsidRPr="005474BA">
        <w:rPr>
          <w:sz w:val="28"/>
          <w:szCs w:val="28"/>
        </w:rPr>
        <w:t>Для арабского феодализма наряду с главными чертами, общими для феодального общества любой страны, были характерны важные особенности.</w:t>
      </w:r>
    </w:p>
    <w:p w:rsidR="00A806A6" w:rsidRPr="005474BA" w:rsidRDefault="00A806A6" w:rsidP="005474BA">
      <w:pPr>
        <w:spacing w:line="360" w:lineRule="auto"/>
        <w:ind w:firstLine="709"/>
        <w:jc w:val="both"/>
        <w:rPr>
          <w:sz w:val="28"/>
          <w:szCs w:val="28"/>
        </w:rPr>
      </w:pPr>
      <w:r w:rsidRPr="005474BA">
        <w:rPr>
          <w:sz w:val="28"/>
          <w:szCs w:val="28"/>
        </w:rPr>
        <w:t>Степень развития феодализма в отдельных областях Халифата была неодинаковой. Она находилась в прямой зависимости от предшествовавшего завоеванию уровня их социально-экономического развития. Если в Сирии, Ираке, Египте феодализм господствовал практически безраздельно, то в большей части Аравии сохранились значительные пережитки родоплеменного строя.</w:t>
      </w:r>
    </w:p>
    <w:p w:rsidR="00A806A6" w:rsidRPr="005474BA" w:rsidRDefault="00A806A6" w:rsidP="005474BA">
      <w:pPr>
        <w:spacing w:line="360" w:lineRule="auto"/>
        <w:ind w:firstLine="709"/>
        <w:jc w:val="both"/>
        <w:rPr>
          <w:sz w:val="28"/>
          <w:szCs w:val="28"/>
        </w:rPr>
      </w:pPr>
      <w:r w:rsidRPr="005474BA">
        <w:rPr>
          <w:sz w:val="28"/>
          <w:szCs w:val="28"/>
        </w:rPr>
        <w:t>Государственный строй. Государственный аппарат Халифата был достаточно централизованным. Этому во многом способствовала концентрация в руках главы государства значительной части земельного фонда страны. Высшая власть — духовная (имамат) и светская (эмират) — принадлежала халифу. Первые халифы избирались мусульманской знатью из своей среды. Однако довольно быстро власть халифа стала наследственной. Арабское государство приобрело форму централизованной теократической монархии. Власть халифа в принципе признавалась неограниченной, но в действительности он должен был считаться с крупнейшими феодалами страны, которые нередко организовывали дворцовые перевороты, свергали неугодных им правителей.</w:t>
      </w:r>
    </w:p>
    <w:p w:rsidR="00A806A6" w:rsidRPr="005474BA" w:rsidRDefault="00A806A6" w:rsidP="005474BA">
      <w:pPr>
        <w:spacing w:line="360" w:lineRule="auto"/>
        <w:ind w:firstLine="709"/>
        <w:jc w:val="both"/>
        <w:rPr>
          <w:sz w:val="28"/>
          <w:szCs w:val="28"/>
        </w:rPr>
      </w:pPr>
      <w:r w:rsidRPr="005474BA">
        <w:rPr>
          <w:sz w:val="28"/>
          <w:szCs w:val="28"/>
        </w:rPr>
        <w:t>Центральными органами государственного управления являлись следующие ведомства (диваны):</w:t>
      </w:r>
    </w:p>
    <w:p w:rsidR="00A806A6" w:rsidRPr="005474BA" w:rsidRDefault="00A806A6" w:rsidP="005474BA">
      <w:pPr>
        <w:spacing w:line="360" w:lineRule="auto"/>
        <w:ind w:firstLine="709"/>
        <w:jc w:val="both"/>
        <w:rPr>
          <w:sz w:val="28"/>
          <w:szCs w:val="28"/>
        </w:rPr>
      </w:pPr>
      <w:r w:rsidRPr="005474BA">
        <w:rPr>
          <w:sz w:val="28"/>
          <w:szCs w:val="28"/>
        </w:rPr>
        <w:t>1) диван-ал-джунд, ведавший оснащением и вооружением войска. Под его контролем работали чиновники, составлявшие списки ополченцев и наемников, а также определявшие размеры оплаты и земельных пожалований за службу;</w:t>
      </w:r>
    </w:p>
    <w:p w:rsidR="00A806A6" w:rsidRPr="005474BA" w:rsidRDefault="00A806A6" w:rsidP="005474BA">
      <w:pPr>
        <w:spacing w:line="360" w:lineRule="auto"/>
        <w:ind w:firstLine="709"/>
        <w:jc w:val="both"/>
        <w:rPr>
          <w:sz w:val="28"/>
          <w:szCs w:val="28"/>
        </w:rPr>
      </w:pPr>
      <w:r w:rsidRPr="005474BA">
        <w:rPr>
          <w:sz w:val="28"/>
          <w:szCs w:val="28"/>
        </w:rPr>
        <w:t>2),диван-ал-харадж, контролировавший деятельность центральных финансовых органов, занятых учетом налоговых и иных поступлений в казну;</w:t>
      </w:r>
    </w:p>
    <w:p w:rsidR="00A806A6" w:rsidRPr="005474BA" w:rsidRDefault="00A806A6" w:rsidP="005474BA">
      <w:pPr>
        <w:spacing w:line="360" w:lineRule="auto"/>
        <w:ind w:firstLine="709"/>
        <w:jc w:val="both"/>
        <w:rPr>
          <w:sz w:val="28"/>
          <w:szCs w:val="28"/>
        </w:rPr>
      </w:pPr>
      <w:r w:rsidRPr="005474BA">
        <w:rPr>
          <w:sz w:val="28"/>
          <w:szCs w:val="28"/>
        </w:rPr>
        <w:t>3) диван-ал-барид, занимавшийся дорогами и почтой, руководивший строительством дорог, колодцев и т. д. Являясь фактически единственной организацией, способной весьма быстро обеспечить передачу информации, это ведомство осуществляло и тайное наблюдение за деятельностью и политическим настроением местных властей и населения. Это определяло его значимость. Чиновники почты не подчинялись должностным лицам в провинциях.</w:t>
      </w:r>
    </w:p>
    <w:p w:rsidR="00A806A6" w:rsidRPr="005474BA" w:rsidRDefault="00A806A6" w:rsidP="005474BA">
      <w:pPr>
        <w:spacing w:line="360" w:lineRule="auto"/>
        <w:ind w:firstLine="709"/>
        <w:jc w:val="both"/>
        <w:rPr>
          <w:sz w:val="28"/>
          <w:szCs w:val="28"/>
        </w:rPr>
      </w:pPr>
      <w:r w:rsidRPr="005474BA">
        <w:rPr>
          <w:sz w:val="28"/>
          <w:szCs w:val="28"/>
        </w:rPr>
        <w:t>Высшие чины ведомств назначались халифом и были непосредственно перед ним ответственны. Среди них первое место принадлежало везиру (или визирю). Опираясь на поддержку знати, везиры постепенно сосредоточили в своих руках управление и тем самым оттеснили в определенной мере халифов от реальной власти.</w:t>
      </w:r>
    </w:p>
    <w:p w:rsidR="00A806A6" w:rsidRPr="005474BA" w:rsidRDefault="00A806A6" w:rsidP="005474BA">
      <w:pPr>
        <w:spacing w:line="360" w:lineRule="auto"/>
        <w:ind w:firstLine="709"/>
        <w:jc w:val="both"/>
        <w:rPr>
          <w:sz w:val="28"/>
          <w:szCs w:val="28"/>
        </w:rPr>
      </w:pPr>
      <w:r w:rsidRPr="005474BA">
        <w:rPr>
          <w:sz w:val="28"/>
          <w:szCs w:val="28"/>
        </w:rPr>
        <w:t>Местные органы государственного управления. Первоначально в завоеванных византийских и иранских провинциях функционировали оставшиеся почти без изменений местные административно-финансовые учреждения. Знать, захватив земли и другую военную добычу, ограничивалась учреждением высшего управления, включавшего военное управление и надзор за сбором различных платежей.</w:t>
      </w:r>
    </w:p>
    <w:p w:rsidR="00A806A6" w:rsidRPr="005474BA" w:rsidRDefault="00A806A6" w:rsidP="005474BA">
      <w:pPr>
        <w:spacing w:line="360" w:lineRule="auto"/>
        <w:ind w:firstLine="709"/>
        <w:jc w:val="both"/>
        <w:rPr>
          <w:sz w:val="28"/>
          <w:szCs w:val="28"/>
        </w:rPr>
      </w:pPr>
      <w:r w:rsidRPr="005474BA">
        <w:rPr>
          <w:sz w:val="28"/>
          <w:szCs w:val="28"/>
        </w:rPr>
        <w:t>Территория Халифата делилась на провинции, обычно создававшиеся в границах покоренных государств или областей. Как правило, управляли ими военные наместники — эмиры, ответственные только перед халифом. В их ведении находились вооруженные силы. Специальные отряды наемников, возглавляемые мутасибами, несли полицейскую службу. Эмирам подчинялись местный аппарат,, административно-финансовое управление.</w:t>
      </w:r>
    </w:p>
    <w:p w:rsidR="00A806A6" w:rsidRPr="005474BA" w:rsidRDefault="00A806A6" w:rsidP="005474BA">
      <w:pPr>
        <w:spacing w:line="360" w:lineRule="auto"/>
        <w:ind w:firstLine="709"/>
        <w:jc w:val="both"/>
        <w:rPr>
          <w:sz w:val="28"/>
          <w:szCs w:val="28"/>
        </w:rPr>
      </w:pPr>
      <w:r w:rsidRPr="005474BA">
        <w:rPr>
          <w:sz w:val="28"/>
          <w:szCs w:val="28"/>
        </w:rPr>
        <w:t>Распад Арабского Халифата. В конце VIII в. наметились новые тенденции в развитии арабского государства. Местная знать, укрепившись в завоеванных странах, потеряла заинтересованность в единстве Халифата. К этому времени эмиры получили возможность создавать свое войско, в ряде районов весьма многочисленное, удерживать в свою пользу налоговые платежи.</w:t>
      </w:r>
    </w:p>
    <w:p w:rsidR="00A806A6" w:rsidRPr="005474BA" w:rsidRDefault="00A806A6" w:rsidP="005474BA">
      <w:pPr>
        <w:spacing w:line="360" w:lineRule="auto"/>
        <w:ind w:firstLine="709"/>
        <w:jc w:val="both"/>
        <w:rPr>
          <w:sz w:val="28"/>
          <w:szCs w:val="28"/>
        </w:rPr>
      </w:pPr>
      <w:r w:rsidRPr="005474BA">
        <w:rPr>
          <w:sz w:val="28"/>
          <w:szCs w:val="28"/>
        </w:rPr>
        <w:t>Раскол Халифата на отдельные независимые государства стал вопросом времени.</w:t>
      </w:r>
    </w:p>
    <w:p w:rsidR="005474BA" w:rsidRDefault="00A806A6" w:rsidP="005474BA">
      <w:pPr>
        <w:spacing w:line="360" w:lineRule="auto"/>
        <w:ind w:firstLine="709"/>
        <w:jc w:val="both"/>
        <w:rPr>
          <w:sz w:val="28"/>
          <w:szCs w:val="28"/>
        </w:rPr>
      </w:pPr>
      <w:r w:rsidRPr="005474BA">
        <w:rPr>
          <w:sz w:val="28"/>
          <w:szCs w:val="28"/>
        </w:rPr>
        <w:t>Во второй половине VIII в. отпал Кордовский эмират в Испании. Затем наступила очередь Туниса и Марокко. В середине IX в. отделился Египет. Халиф сохранил свою власть над частью Месопотамии и Аравии.</w:t>
      </w:r>
    </w:p>
    <w:p w:rsidR="005474BA" w:rsidRDefault="005474BA" w:rsidP="005474BA">
      <w:pPr>
        <w:spacing w:line="360" w:lineRule="auto"/>
        <w:ind w:firstLine="709"/>
        <w:jc w:val="both"/>
        <w:rPr>
          <w:sz w:val="28"/>
          <w:szCs w:val="28"/>
        </w:rPr>
      </w:pPr>
    </w:p>
    <w:p w:rsidR="005474BA" w:rsidRDefault="00A806A6" w:rsidP="005474BA">
      <w:pPr>
        <w:spacing w:line="360" w:lineRule="auto"/>
        <w:ind w:firstLine="709"/>
        <w:jc w:val="center"/>
        <w:rPr>
          <w:sz w:val="28"/>
          <w:szCs w:val="28"/>
        </w:rPr>
      </w:pPr>
      <w:r w:rsidRPr="005474BA">
        <w:rPr>
          <w:sz w:val="28"/>
          <w:szCs w:val="28"/>
        </w:rPr>
        <w:t>3. Право Халифата</w:t>
      </w:r>
    </w:p>
    <w:p w:rsidR="005474BA" w:rsidRDefault="005474BA" w:rsidP="005474BA">
      <w:pPr>
        <w:spacing w:line="360" w:lineRule="auto"/>
        <w:ind w:firstLine="709"/>
        <w:jc w:val="both"/>
        <w:rPr>
          <w:sz w:val="28"/>
          <w:szCs w:val="28"/>
        </w:rPr>
      </w:pPr>
    </w:p>
    <w:p w:rsidR="00A806A6" w:rsidRPr="005474BA" w:rsidRDefault="00A806A6" w:rsidP="005474BA">
      <w:pPr>
        <w:spacing w:line="360" w:lineRule="auto"/>
        <w:ind w:firstLine="709"/>
        <w:jc w:val="both"/>
        <w:rPr>
          <w:sz w:val="28"/>
          <w:szCs w:val="28"/>
        </w:rPr>
      </w:pPr>
      <w:r w:rsidRPr="005474BA">
        <w:rPr>
          <w:sz w:val="28"/>
          <w:szCs w:val="28"/>
        </w:rPr>
        <w:t>Одновременно с возникновением Халифата формировалось его право — шариат (в пер. с арабского «шариа» — надлежащий путь). Право изначально формировалось как важнейшая часть религии. Его основными источниками явились:</w:t>
      </w:r>
    </w:p>
    <w:p w:rsidR="00A806A6" w:rsidRPr="005474BA" w:rsidRDefault="00A806A6" w:rsidP="005474BA">
      <w:pPr>
        <w:spacing w:line="360" w:lineRule="auto"/>
        <w:ind w:firstLine="709"/>
        <w:jc w:val="both"/>
        <w:rPr>
          <w:sz w:val="28"/>
          <w:szCs w:val="28"/>
        </w:rPr>
      </w:pPr>
      <w:r w:rsidRPr="005474BA">
        <w:rPr>
          <w:sz w:val="28"/>
          <w:szCs w:val="28"/>
        </w:rPr>
        <w:t>Коран — главная священная книга ислама. Содержащиеся в нем предписания носят характер религиозно-моральных направляющих установок.</w:t>
      </w:r>
    </w:p>
    <w:p w:rsidR="00A806A6" w:rsidRPr="005474BA" w:rsidRDefault="00A806A6" w:rsidP="005474BA">
      <w:pPr>
        <w:spacing w:line="360" w:lineRule="auto"/>
        <w:ind w:firstLine="709"/>
        <w:jc w:val="both"/>
        <w:rPr>
          <w:sz w:val="28"/>
          <w:szCs w:val="28"/>
        </w:rPr>
      </w:pPr>
      <w:r w:rsidRPr="005474BA">
        <w:rPr>
          <w:sz w:val="28"/>
          <w:szCs w:val="28"/>
        </w:rPr>
        <w:t>Сунна — сборники преданий (хадисов) о поступках и изречениях Мухаммеда, изложенных его сподвижниками. В значительной части содержат предписания относительно семейно-наследственного и судебного права. Впоследствии отношение к этому источнику</w:t>
      </w:r>
      <w:r w:rsidR="005474BA">
        <w:rPr>
          <w:sz w:val="28"/>
          <w:szCs w:val="28"/>
        </w:rPr>
        <w:t xml:space="preserve"> </w:t>
      </w:r>
      <w:r w:rsidRPr="005474BA">
        <w:rPr>
          <w:sz w:val="28"/>
          <w:szCs w:val="28"/>
        </w:rPr>
        <w:t>в мусульманском мире стало неоднозначном: мусульмане-шииты признают не все хадисы.</w:t>
      </w:r>
    </w:p>
    <w:p w:rsidR="00A806A6" w:rsidRPr="005474BA" w:rsidRDefault="00A806A6" w:rsidP="005474BA">
      <w:pPr>
        <w:spacing w:line="360" w:lineRule="auto"/>
        <w:ind w:firstLine="709"/>
        <w:jc w:val="both"/>
        <w:rPr>
          <w:sz w:val="28"/>
          <w:szCs w:val="28"/>
        </w:rPr>
      </w:pPr>
      <w:r w:rsidRPr="005474BA">
        <w:rPr>
          <w:sz w:val="28"/>
          <w:szCs w:val="28"/>
        </w:rPr>
        <w:t>Иджма — решения, вынесенные авторитетными мусульманскими правоведами по вопросам, не затронутым в названных выше источниках. Впоследствии эти решения получили признание выдающихся правоведов-теологов. Считается, что Мухаммед при названных условиях поощрял свободное усмотрение судей (иджти-хад). По преданию, Мухаммед сказал: «Если судья вынес решение по своему усмотрению и оказался прав, то он должен быть вознагражден вдвойне, а если он судил по своему усмотрению и ошибся, то ему причитается вознаграждение в однократном размере».</w:t>
      </w:r>
    </w:p>
    <w:p w:rsidR="00A806A6" w:rsidRPr="005474BA" w:rsidRDefault="00A806A6" w:rsidP="005474BA">
      <w:pPr>
        <w:spacing w:line="360" w:lineRule="auto"/>
        <w:ind w:firstLine="709"/>
        <w:jc w:val="both"/>
        <w:rPr>
          <w:sz w:val="28"/>
          <w:szCs w:val="28"/>
        </w:rPr>
      </w:pPr>
      <w:r w:rsidRPr="005474BA">
        <w:rPr>
          <w:sz w:val="28"/>
          <w:szCs w:val="28"/>
        </w:rPr>
        <w:t>Фетва — письменное заключение высших религиозных авторитетов по решениям светских властей относительно отдельных вопросов общественной жизни.</w:t>
      </w:r>
    </w:p>
    <w:p w:rsidR="00A806A6" w:rsidRPr="005474BA" w:rsidRDefault="00A806A6" w:rsidP="005474BA">
      <w:pPr>
        <w:spacing w:line="360" w:lineRule="auto"/>
        <w:ind w:firstLine="709"/>
        <w:jc w:val="both"/>
        <w:rPr>
          <w:sz w:val="28"/>
          <w:szCs w:val="28"/>
        </w:rPr>
      </w:pPr>
      <w:r w:rsidRPr="005474BA">
        <w:rPr>
          <w:sz w:val="28"/>
          <w:szCs w:val="28"/>
        </w:rPr>
        <w:t>В дальнейшем по мере распространения ислама появились и другие источники права — указы и распоряжения халифов, местные обычаи, не противоречащие исламу, и некоторые другие. Соответственно право стало дифференцированным, и правовые нормы определялись в данном регионе доминировавшим там направлением ислама, равно как и уровнем развития общественных отношений. Но в то же время наметилась тенденция к теоретическому обобщению правовых норм.</w:t>
      </w:r>
    </w:p>
    <w:p w:rsidR="00A806A6" w:rsidRPr="005474BA" w:rsidRDefault="00A806A6" w:rsidP="005474BA">
      <w:pPr>
        <w:spacing w:line="360" w:lineRule="auto"/>
        <w:ind w:firstLine="709"/>
        <w:jc w:val="both"/>
        <w:rPr>
          <w:sz w:val="28"/>
          <w:szCs w:val="28"/>
        </w:rPr>
      </w:pPr>
      <w:r w:rsidRPr="005474BA">
        <w:rPr>
          <w:sz w:val="28"/>
          <w:szCs w:val="28"/>
        </w:rPr>
        <w:t>Мусульманское право изначально исходило из того, что деятельность людей в конечном итоге определяется «божественным откровением», но это не исключает возможности человека самому выбирать и находить должную направленность своих поступков. Поэтому отказ от надлежащего поведения рассматривается не только как юридическое нарушение, но и как религиозный грех, влекущий высшее возмездие. Действия мусульманина различаются следующим образом: 1) строго обязательные, 2) желательные, 3) разрешаемые, 4) нежелательные, но ненаказуемые, 5) запрещенные и строго наказуемые.</w:t>
      </w:r>
    </w:p>
    <w:p w:rsidR="005474BA" w:rsidRDefault="00A806A6" w:rsidP="005474BA">
      <w:pPr>
        <w:spacing w:line="360" w:lineRule="auto"/>
        <w:ind w:firstLine="709"/>
        <w:jc w:val="both"/>
        <w:rPr>
          <w:sz w:val="28"/>
          <w:szCs w:val="28"/>
        </w:rPr>
      </w:pPr>
      <w:r w:rsidRPr="005474BA">
        <w:rPr>
          <w:sz w:val="28"/>
          <w:szCs w:val="28"/>
        </w:rPr>
        <w:t>Эта дифференциация особенно важна применительно к главным защищаемым исламом ценностям: религии, жизни, разуму, продолжению потомства и собственности. По сущности посягательства на них, а также по характеру наказания все преступления в основном сводятся к трем видам:</w:t>
      </w:r>
    </w:p>
    <w:p w:rsidR="00A806A6" w:rsidRPr="005474BA" w:rsidRDefault="00A806A6" w:rsidP="005474BA">
      <w:pPr>
        <w:spacing w:line="360" w:lineRule="auto"/>
        <w:ind w:firstLine="709"/>
        <w:jc w:val="both"/>
        <w:rPr>
          <w:sz w:val="28"/>
          <w:szCs w:val="28"/>
        </w:rPr>
      </w:pPr>
      <w:r w:rsidRPr="005474BA">
        <w:rPr>
          <w:sz w:val="28"/>
          <w:szCs w:val="28"/>
        </w:rPr>
        <w:t>преступления, направленные против основ религии и государства, за которые следуют точно определенные наказания — хадд;</w:t>
      </w:r>
    </w:p>
    <w:p w:rsidR="00A806A6" w:rsidRPr="005474BA" w:rsidRDefault="00A806A6" w:rsidP="005474BA">
      <w:pPr>
        <w:spacing w:line="360" w:lineRule="auto"/>
        <w:ind w:firstLine="709"/>
        <w:jc w:val="both"/>
        <w:rPr>
          <w:sz w:val="28"/>
          <w:szCs w:val="28"/>
        </w:rPr>
      </w:pPr>
      <w:r w:rsidRPr="005474BA">
        <w:rPr>
          <w:sz w:val="28"/>
          <w:szCs w:val="28"/>
        </w:rPr>
        <w:t>преступления против отдельных лиц, за которые также назначены определенные санкции;</w:t>
      </w:r>
    </w:p>
    <w:p w:rsidR="00A806A6" w:rsidRPr="005474BA" w:rsidRDefault="00A806A6" w:rsidP="005474BA">
      <w:pPr>
        <w:spacing w:line="360" w:lineRule="auto"/>
        <w:ind w:firstLine="709"/>
        <w:jc w:val="both"/>
        <w:rPr>
          <w:sz w:val="28"/>
          <w:szCs w:val="28"/>
        </w:rPr>
      </w:pPr>
      <w:r w:rsidRPr="005474BA">
        <w:rPr>
          <w:sz w:val="28"/>
          <w:szCs w:val="28"/>
        </w:rPr>
        <w:t>правонарушения, включая преступления, наказания по которым строго не установлены. Право выбора наказания (тазир) предоставлено суду.</w:t>
      </w:r>
    </w:p>
    <w:p w:rsidR="00A806A6" w:rsidRPr="005474BA" w:rsidRDefault="00A806A6" w:rsidP="005474BA">
      <w:pPr>
        <w:spacing w:line="360" w:lineRule="auto"/>
        <w:ind w:firstLine="709"/>
        <w:jc w:val="both"/>
        <w:rPr>
          <w:sz w:val="28"/>
          <w:szCs w:val="28"/>
        </w:rPr>
      </w:pPr>
      <w:r w:rsidRPr="005474BA">
        <w:rPr>
          <w:sz w:val="28"/>
          <w:szCs w:val="28"/>
        </w:rPr>
        <w:t>К преступлениям хадц относились прежде всего вероотступничество и богохульство, наказывавшиеся смертной казнью. Впрочем, по мнению многих видных правоведов, раскаяние вероотступника допускает его прощение. Смертной казнью наказывались и все выступления против государственной власти.</w:t>
      </w:r>
    </w:p>
    <w:p w:rsidR="00A806A6" w:rsidRPr="005474BA" w:rsidRDefault="00A806A6" w:rsidP="005474BA">
      <w:pPr>
        <w:spacing w:line="360" w:lineRule="auto"/>
        <w:ind w:firstLine="709"/>
        <w:jc w:val="both"/>
        <w:rPr>
          <w:sz w:val="28"/>
          <w:szCs w:val="28"/>
        </w:rPr>
      </w:pPr>
      <w:r w:rsidRPr="005474BA">
        <w:rPr>
          <w:sz w:val="28"/>
          <w:szCs w:val="28"/>
        </w:rPr>
        <w:t>Среди преступлений против отдельных лиц • право наибольшее внимание уделяло умышленному убийству, причем предусматривалось альтернативное наказание. По преданию, Мухаммед предлагал родственникам убитого выбрать одно из трех: смертную казнь, прощение убийцы, принятие выкупа за кровь (дийа). Размер выкупа обычно определялся как стоимость 100 верблюдов. Учитывалась субъективная сторона преступления. Лицо, совершившее неумышленное убийство, платило выкуп и несло религиозное искупление (каффара).</w:t>
      </w:r>
    </w:p>
    <w:p w:rsidR="00A806A6" w:rsidRPr="005474BA" w:rsidRDefault="00A806A6" w:rsidP="005474BA">
      <w:pPr>
        <w:spacing w:line="360" w:lineRule="auto"/>
        <w:ind w:firstLine="709"/>
        <w:jc w:val="both"/>
        <w:rPr>
          <w:sz w:val="28"/>
          <w:szCs w:val="28"/>
        </w:rPr>
      </w:pPr>
      <w:r w:rsidRPr="005474BA">
        <w:rPr>
          <w:sz w:val="28"/>
          <w:szCs w:val="28"/>
        </w:rPr>
        <w:t>Нанесение телесных повреждений в основном наказывалось по талиону.</w:t>
      </w:r>
    </w:p>
    <w:p w:rsidR="00A806A6" w:rsidRPr="005474BA" w:rsidRDefault="00A806A6" w:rsidP="005474BA">
      <w:pPr>
        <w:spacing w:line="360" w:lineRule="auto"/>
        <w:ind w:firstLine="709"/>
        <w:jc w:val="both"/>
        <w:rPr>
          <w:sz w:val="28"/>
          <w:szCs w:val="28"/>
        </w:rPr>
      </w:pPr>
      <w:r w:rsidRPr="005474BA">
        <w:rPr>
          <w:sz w:val="28"/>
          <w:szCs w:val="28"/>
        </w:rPr>
        <w:t>Кража как посягательство на одну из основных ценностей, охраняемых религией, преследовалась весьма сурово: осужденному похитителю отсекалась рука. Такая санкция применялась, если похищенное оценивалось не ниже определенной стоимости и было разрешено для мусульман (поэтому такой санкции не предусматривалось, например, за кражу вина или свинины). Были и другие ограничения.</w:t>
      </w:r>
    </w:p>
    <w:p w:rsidR="00A806A6" w:rsidRPr="005474BA" w:rsidRDefault="00A806A6" w:rsidP="005474BA">
      <w:pPr>
        <w:spacing w:line="360" w:lineRule="auto"/>
        <w:ind w:firstLine="709"/>
        <w:jc w:val="both"/>
        <w:rPr>
          <w:sz w:val="28"/>
          <w:szCs w:val="28"/>
        </w:rPr>
      </w:pPr>
      <w:r w:rsidRPr="005474BA">
        <w:rPr>
          <w:sz w:val="28"/>
          <w:szCs w:val="28"/>
        </w:rPr>
        <w:t>Как преступление рассматривалось употребление спиртного, объективно посягающее на другую важную ценность, защищаемую правом,— разум. Сунна указывает, что Мухаммед лично наказывал пьяниц 40 ударами пальмовой ветвью, очищенной от листьев.</w:t>
      </w:r>
    </w:p>
    <w:p w:rsidR="005474BA" w:rsidRDefault="00A806A6" w:rsidP="005474BA">
      <w:pPr>
        <w:spacing w:line="360" w:lineRule="auto"/>
        <w:ind w:firstLine="709"/>
        <w:jc w:val="both"/>
        <w:rPr>
          <w:sz w:val="28"/>
          <w:szCs w:val="28"/>
        </w:rPr>
      </w:pPr>
      <w:r w:rsidRPr="005474BA">
        <w:rPr>
          <w:sz w:val="28"/>
          <w:szCs w:val="28"/>
        </w:rPr>
        <w:t>В праве времен Халифата получили некоторое развитие и нормы, регулирующие отношения собственности. Было положено начало формированию основных правовых земельных статусов. Это:</w:t>
      </w:r>
    </w:p>
    <w:p w:rsidR="00A806A6" w:rsidRPr="005474BA" w:rsidRDefault="00A806A6" w:rsidP="005474BA">
      <w:pPr>
        <w:spacing w:line="360" w:lineRule="auto"/>
        <w:ind w:firstLine="709"/>
        <w:jc w:val="both"/>
        <w:rPr>
          <w:sz w:val="28"/>
          <w:szCs w:val="28"/>
        </w:rPr>
      </w:pPr>
      <w:r w:rsidRPr="005474BA">
        <w:rPr>
          <w:sz w:val="28"/>
          <w:szCs w:val="28"/>
        </w:rPr>
        <w:t>хиджаз — земли, где по приданию жил Мухаммед и для которых был установлен особый правовой режим: с проживающих на этих землях мусульман взималась десятина;</w:t>
      </w:r>
    </w:p>
    <w:p w:rsidR="00A806A6" w:rsidRPr="005474BA" w:rsidRDefault="00A806A6" w:rsidP="005474BA">
      <w:pPr>
        <w:spacing w:line="360" w:lineRule="auto"/>
        <w:ind w:firstLine="709"/>
        <w:jc w:val="both"/>
        <w:rPr>
          <w:sz w:val="28"/>
          <w:szCs w:val="28"/>
        </w:rPr>
      </w:pPr>
      <w:r w:rsidRPr="005474BA">
        <w:rPr>
          <w:sz w:val="28"/>
          <w:szCs w:val="28"/>
        </w:rPr>
        <w:t>вакуф — земли, переданные мечетям, мусульманским школам и другим организациям на религиозные и благотворительные цели. Они освобождались от налогообложения и считались неотчуждаемыми. Вакуф мог состоять " и из другого недвижимого и движимого имущества;</w:t>
      </w:r>
    </w:p>
    <w:p w:rsidR="00A806A6" w:rsidRPr="005474BA" w:rsidRDefault="00A806A6" w:rsidP="005474BA">
      <w:pPr>
        <w:spacing w:line="360" w:lineRule="auto"/>
        <w:ind w:firstLine="709"/>
        <w:jc w:val="both"/>
        <w:rPr>
          <w:sz w:val="28"/>
          <w:szCs w:val="28"/>
        </w:rPr>
      </w:pPr>
      <w:r w:rsidRPr="005474BA">
        <w:rPr>
          <w:sz w:val="28"/>
          <w:szCs w:val="28"/>
        </w:rPr>
        <w:t>мульк — земли, которые по характеру правомочий их обладателей могли быть отождествлены с частнособственническими;</w:t>
      </w:r>
    </w:p>
    <w:p w:rsidR="00A806A6" w:rsidRPr="005474BA" w:rsidRDefault="00A806A6" w:rsidP="005474BA">
      <w:pPr>
        <w:spacing w:line="360" w:lineRule="auto"/>
        <w:ind w:firstLine="709"/>
        <w:jc w:val="both"/>
        <w:rPr>
          <w:sz w:val="28"/>
          <w:szCs w:val="28"/>
        </w:rPr>
      </w:pPr>
      <w:r w:rsidRPr="005474BA">
        <w:rPr>
          <w:sz w:val="28"/>
          <w:szCs w:val="28"/>
        </w:rPr>
        <w:t>иктпа — временные пожалования земли вместе с проживавшим на ней крестьянским населением за службу. Обладатель такой земли имел право на подати с крестьян.</w:t>
      </w:r>
    </w:p>
    <w:p w:rsidR="00A806A6" w:rsidRPr="005474BA" w:rsidRDefault="00A806A6" w:rsidP="005474BA">
      <w:pPr>
        <w:spacing w:line="360" w:lineRule="auto"/>
        <w:ind w:firstLine="709"/>
        <w:jc w:val="both"/>
        <w:rPr>
          <w:sz w:val="28"/>
          <w:szCs w:val="28"/>
        </w:rPr>
      </w:pPr>
      <w:r w:rsidRPr="005474BA">
        <w:rPr>
          <w:sz w:val="28"/>
          <w:szCs w:val="28"/>
        </w:rPr>
        <w:t>Обязательственное право еще не сложилось в полном объеме, но в подходе к решению ряда конкретных споров определялись некоторые важные принципы — запрещение обращать должников в рабство, осуждение ростовщичества. Имелись некоторые различия в подходе авторитетных правоведов к основаниям возникновения и содержанию обязательств. Хотя в главном они были едины. Основаниями возникновения обязательств считались: волеизъявление двух сторон, т. е. договор; одностороннее волеизъявление, например обещание или обет; проявление недобросовестной воли, например умышленное повреждение чужого имущества. Предметом договора не должно было быть действие, в чем-либо нарушавшее шариат. Договоры делились на необменяемые и обменяемые (по воле одной из сторон). Так, договор купли-продажи в принципе признавался необменяемым, но мог быть обменен в семи случаях (например, односторонне расторгнут, пока продавец и покупатель не разошлись). Заключение договора не требовало особой формы. Исключение составляли два контракта: заключение брака и договор купли-продажи с доставкой товара спустя определенное время. В этих случаях необходимо было присутствие свидетелей или письменное оформление.</w:t>
      </w:r>
    </w:p>
    <w:p w:rsidR="00A806A6" w:rsidRPr="005474BA" w:rsidRDefault="00A806A6" w:rsidP="005474BA">
      <w:pPr>
        <w:spacing w:line="360" w:lineRule="auto"/>
        <w:ind w:firstLine="709"/>
        <w:jc w:val="both"/>
        <w:rPr>
          <w:sz w:val="28"/>
          <w:szCs w:val="28"/>
        </w:rPr>
      </w:pPr>
      <w:r w:rsidRPr="005474BA">
        <w:rPr>
          <w:sz w:val="28"/>
          <w:szCs w:val="28"/>
        </w:rPr>
        <w:t>Судопроизводство. Первоначально Мухаммед, а затем и назначенные им управители отдельных областей лично рассматривали судебные дела. Судебная власть стала считаться важнейшей прерогативой правителя любого ранга. Впоследствии право вершить суд делегировалось знатокам шариата, составившим вскоре влиятельную группу профессиональных судей — кадиев.</w:t>
      </w:r>
    </w:p>
    <w:p w:rsidR="00A806A6" w:rsidRPr="005474BA" w:rsidRDefault="00A806A6" w:rsidP="005474BA">
      <w:pPr>
        <w:spacing w:line="360" w:lineRule="auto"/>
        <w:ind w:firstLine="709"/>
        <w:jc w:val="both"/>
        <w:rPr>
          <w:sz w:val="28"/>
          <w:szCs w:val="28"/>
        </w:rPr>
      </w:pPr>
      <w:r w:rsidRPr="005474BA">
        <w:rPr>
          <w:sz w:val="28"/>
          <w:szCs w:val="28"/>
        </w:rPr>
        <w:t>Основными чертами судопроизводства были: непрерывность судебного процесса, единоличное решение судебных споров, отсутствие принципиальных различий в процедуре рассмотрения гражданских и уголовных дел. Кади не был связан определенным, жестким порядком судопроизводства.</w:t>
      </w:r>
    </w:p>
    <w:p w:rsidR="00A806A6" w:rsidRPr="005474BA" w:rsidRDefault="00A806A6" w:rsidP="005474BA">
      <w:pPr>
        <w:spacing w:line="360" w:lineRule="auto"/>
        <w:ind w:firstLine="709"/>
        <w:jc w:val="both"/>
        <w:rPr>
          <w:vanish/>
          <w:sz w:val="28"/>
          <w:szCs w:val="28"/>
        </w:rPr>
      </w:pPr>
      <w:r w:rsidRPr="005474BA">
        <w:rPr>
          <w:sz w:val="28"/>
          <w:szCs w:val="28"/>
        </w:rPr>
        <w:t>Кроме судебных полномочий, кади осуществлял надзор за распределением наследства, установлением опеки и многим другим</w:t>
      </w:r>
      <w:bookmarkStart w:id="0" w:name="_GoBack"/>
      <w:bookmarkEnd w:id="0"/>
      <w:r w:rsidRPr="005474BA">
        <w:rPr>
          <w:sz w:val="28"/>
          <w:szCs w:val="28"/>
        </w:rPr>
        <w:t>.</w:t>
      </w:r>
    </w:p>
    <w:sectPr w:rsidR="00A806A6" w:rsidRPr="005474BA" w:rsidSect="005474B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6A6"/>
    <w:rsid w:val="000E582B"/>
    <w:rsid w:val="002F7710"/>
    <w:rsid w:val="003C0743"/>
    <w:rsid w:val="005474BA"/>
    <w:rsid w:val="006A0441"/>
    <w:rsid w:val="00705828"/>
    <w:rsid w:val="00A8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456267-1FAF-4511-AF5A-4B60DE37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6A6"/>
    <w:pPr>
      <w:spacing w:before="100" w:beforeAutospacing="1" w:after="100" w:afterAutospacing="1"/>
    </w:pPr>
  </w:style>
  <w:style w:type="character" w:styleId="a4">
    <w:name w:val="Strong"/>
    <w:uiPriority w:val="22"/>
    <w:qFormat/>
    <w:rsid w:val="00A806A6"/>
    <w:rPr>
      <w:rFonts w:cs="Times New Roman"/>
      <w:b/>
      <w:bCs/>
    </w:rPr>
  </w:style>
  <w:style w:type="character" w:styleId="a5">
    <w:name w:val="Emphasis"/>
    <w:uiPriority w:val="20"/>
    <w:qFormat/>
    <w:rsid w:val="00A806A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СРЕДНЕВЕКОВОГО АРАБСКОГО ХАЛИФАТА</vt:lpstr>
    </vt:vector>
  </TitlesOfParts>
  <Company>NhT</Company>
  <LinksUpToDate>false</LinksUpToDate>
  <CharactersWithSpaces>15770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СРЕДНЕВЕКОВОГО АРАБСКОГО ХАЛИФАТА</dc:title>
  <dc:subject/>
  <dc:creator>UserXP</dc:creator>
  <cp:keywords/>
  <dc:description/>
  <cp:lastModifiedBy>admin</cp:lastModifiedBy>
  <cp:revision>2</cp:revision>
  <dcterms:created xsi:type="dcterms:W3CDTF">2014-03-06T07:13:00Z</dcterms:created>
  <dcterms:modified xsi:type="dcterms:W3CDTF">2014-03-06T07:13:00Z</dcterms:modified>
</cp:coreProperties>
</file>