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D7" w:rsidRPr="008C60C3" w:rsidRDefault="009935D7" w:rsidP="009935D7">
      <w:pPr>
        <w:spacing w:before="120"/>
        <w:jc w:val="center"/>
        <w:rPr>
          <w:b/>
          <w:sz w:val="32"/>
        </w:rPr>
      </w:pPr>
      <w:r w:rsidRPr="008C60C3">
        <w:rPr>
          <w:b/>
          <w:sz w:val="32"/>
        </w:rPr>
        <w:t>История каравая</w:t>
      </w:r>
    </w:p>
    <w:p w:rsidR="009935D7" w:rsidRPr="009935D7" w:rsidRDefault="009935D7" w:rsidP="009935D7">
      <w:pPr>
        <w:spacing w:before="120"/>
        <w:ind w:firstLine="567"/>
        <w:jc w:val="both"/>
      </w:pPr>
      <w:r w:rsidRPr="00B50D87">
        <w:t>Карава́й — круглый или прямоугольный сладкий дрожжевой хлеб.</w:t>
      </w:r>
      <w:r w:rsidRPr="008C60C3">
        <w:t xml:space="preserve"> 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На Руси каравай готовили на свадьбы, при этом соблюдалось много обрядовых правил.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Свадебные караваи украшаются сложными тестяными узорами и веточками калины, которой с языческих времен приписывают мистические свойства и являющейся символом любви.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Каравай считался символом счастья, достатка и изобилия. Каравай выносили на рушнике — расшитом полотенце. Чем пышнее выпечен каравай, тем счастливее и богаче станут отведавшие его молодожёны. Каравай был многослойным, и делил его крёстный отец жениха или невесты. Верхушку отдавали молодым, среднюю часть — гостям, а низ, в который часто запекали монеты, — музыкантам. Вместе с кусочком каравая молодые делились с гостями своим счастьем. Гости в ответ благодарили жениха и невесту подарками.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По русскому обычаю, дорогих гостей встречают хлебом-солью — ржаным караваем, который выносят на вышитом полотенце. Этот обычай пришёл из языческой древности, когда хлеб был божеством.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Каравай также использовался на Древней Руси на похоронах. Ко дню похорон выпекали свадебный каравай, его клали на крышку гроба, а на кладбище раздавали родным.</w:t>
      </w:r>
    </w:p>
    <w:p w:rsidR="009935D7" w:rsidRPr="008C60C3" w:rsidRDefault="009935D7" w:rsidP="009935D7">
      <w:pPr>
        <w:spacing w:before="120"/>
        <w:jc w:val="center"/>
        <w:rPr>
          <w:b/>
          <w:sz w:val="28"/>
        </w:rPr>
      </w:pPr>
      <w:r w:rsidRPr="008C60C3">
        <w:rPr>
          <w:b/>
          <w:sz w:val="28"/>
        </w:rPr>
        <w:t>Русский каравай на свадьбе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Каравайный обряд — обрядовое действие, связанное с выпечкой и раздачей каравая во время свадебного пира. Каравай — круглый большой сдобный хлеб, украшенный фигурками из теста, а также искусственными цветами, который подавали во время свадебного застолья. Его выпекали накануне венчания и брачной ночи или за два-три дня до этого в доме жениха, реже в доме невесты, а в некоторых деревнях и у жениха, и у невесты. Каравайный обряд состоял из двух этапов: первый этап был посвящен изготовлению каравая и назывался «каравай валять», второй этап представлял собой деление каравая на свадебном столе — «каравай носить».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Суть каравайного обряда была одинакова на всей территории его бытования, хотя сами обрядовые действия в разных деревнях разыгрывались по-разному. Выпечка каравая символизировала рождение новой жизни и тем самым обеспечивала плодовитость молодой брачной пары. Действующими лицами обряда являлись посаженый отец и посаженая мать жениха, при условии, что они были «согласны в браке», а также молодые женщины-каравайницы, счастливые в семейной жизни, имевшие хороших, здоровых детей. Выпечка каравая, начиная с заготовки муки и воды и кончая раздачей каравая гостям, носила ярко выраженный ритуальный характер.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Она начиналась обычно в сакрально отмеченное время, т. е. до захода солнца, с обращения к Богу и святым угодникам: «Благослови нас, Господи, спаси нас, милосливый Козьма-Демьян на Филатушкину свадьбу спечь каравай высокий, веселый!» Действия каравайниц отличались от повседневной выпечки хлеба. Для свадебного каравая воду брали из семи колодцев, муку — из семи мешков; замешивание теста, его постановка в печь проводились нарочито театрально, так же как и вынимание хлеба из печи, раздача его гостям. Тесто укладывали для формовки в специальную большую чашу с крестом, которую ставили на лавку, где лежало сено, прикрытое скатертью. Присутствовавшим в избе людям под страхом наказания запрещалось дотрагиваться до теста и чаши.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Перед тем как поставить сформованное тесто в печь, посаженая мать обходила с ним избу, садилась на печь, вместе с посаженым отцом обходила три раза печной столб. Каравай задвигали в печь на лопате с прикрепленными по ее краям горящими свечками, и, прежде чем оставить каравай в печи, его три раза то задвигали в нее, то выдвигали. Поставив окончательно, ударяли лопатой по матице — потолочной балке. На мифологическом уровне печь осмыслялась как женское чрево, материнское лоно; хлебная лопата, которой задвигали тесто в печь, — как мужское начало, а сам каравай — как плод, полученный в результате их слияния. Украшения из теста, выпекавшиеся девушками отдельно от каравая, представляли собой фигурки, которые изображали солнце, звезды, месяц, цветы, плоды, домашних животных, прежде всего коров и лошадей, т. е. знаки, считавшиеся у русских олицетворением мира, добра, счастья, довольства, плодородия. Весь процесс изготовления каравая сопровождался исполнением специальных каравайных песен, в которых рассказывалось об этапах его создания руками каравайниц: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Валю, валю сыр каравай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С правой руки на леву,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С левой руки на праву —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По золоту лоточку,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По золоту лоточку,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По серебряному блюдечку.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Каравай на лавку взлез,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Каравай по лавке пошел,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Каравай на полку сел,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Каравай на печку взлез,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Каравай с печки слез,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Каравай на лопату сел,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Каравай в печку глядит.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Каравай валяется,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Каравай шатается,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Пошел каравай по дубовым столам,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По скатертям браным,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Тогда зашел каравай к Анне Александровне.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В песнях каравайницы заклинали каравай вырасти большим и пышным: Пекись, пекись, сыр каравай, Дерись, пекись, сыр каравай, Выше дуба дубова, Выше матицы еловой, Ширше печи каменной. После изготовления каравая в доме жениха его несли к невесте «на показ».</w:t>
      </w:r>
    </w:p>
    <w:p w:rsidR="009935D7" w:rsidRDefault="009935D7" w:rsidP="009935D7">
      <w:pPr>
        <w:spacing w:before="120"/>
        <w:ind w:firstLine="567"/>
        <w:jc w:val="both"/>
      </w:pPr>
      <w:r w:rsidRPr="00B50D87">
        <w:t>В том случае, если хлеб изготавливался и у невесты, происходил обмен караваями. В доме родителей жениха каравай ставили обычно в комнату молодых, где он находился всю брачную ночь. Утром дружка, отправляясь будить молодых, забирал каравай и выносил его в решете к свадебным столам. Придя к гостям, дружка три раза подпрыгивал, разламывал каравай пополам и начинал его делить среди собравшихся за столом родственников молодых.</w:t>
      </w:r>
    </w:p>
    <w:p w:rsidR="009935D7" w:rsidRPr="00B50D87" w:rsidRDefault="009935D7" w:rsidP="009935D7">
      <w:pPr>
        <w:spacing w:before="120"/>
        <w:ind w:firstLine="567"/>
        <w:jc w:val="both"/>
      </w:pPr>
      <w:r w:rsidRPr="00B50D87">
        <w:t>Разламывание каравая символизировало нарушение девственности невесты. Новобрачные получали свою долю каравая первыми. Обычно им выдавалась середина, которая, по народным представлениям, была связана с зарождением новой жизни, счастьем, богатством. Оставшаяся часть каравая делилась поровну между родственниками молодого и родней молодухи. Это воспринималось как акт закрепления между ними родственного союза, как признание их общей судьбы, общей доли. Украшения с каравая раздавали девушкам, присутствовавшим на свадебном пиру в качестве зрителей. Каравайный обряд был характерен для свадебного ритуала в центральных и южных губерниях Европейской России, однако изделия из теста, известные под разными названиями — курник, печенье, пряник, пирог, хлеб, — играли важную роль в ходе свадебного ритуала по всей России. Они могли служить знаком любви жениха к невесте, выкупом, благопожеланием, подарком, предметом, посредством которого передавалась магическая сила.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5D7"/>
    <w:rsid w:val="00194DB7"/>
    <w:rsid w:val="001A35F6"/>
    <w:rsid w:val="0033418A"/>
    <w:rsid w:val="006A1D64"/>
    <w:rsid w:val="00811DD4"/>
    <w:rsid w:val="008C60C3"/>
    <w:rsid w:val="009935D7"/>
    <w:rsid w:val="00B5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6DBD45-932C-41C1-B9E7-E86E016C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35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каравая</vt:lpstr>
    </vt:vector>
  </TitlesOfParts>
  <Company>Home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каравая</dc:title>
  <dc:subject/>
  <dc:creator>User</dc:creator>
  <cp:keywords/>
  <dc:description/>
  <cp:lastModifiedBy>admin</cp:lastModifiedBy>
  <cp:revision>2</cp:revision>
  <dcterms:created xsi:type="dcterms:W3CDTF">2014-03-25T18:44:00Z</dcterms:created>
  <dcterms:modified xsi:type="dcterms:W3CDTF">2014-03-25T18:44:00Z</dcterms:modified>
</cp:coreProperties>
</file>