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B52" w:rsidRDefault="009F7B52">
      <w:pPr>
        <w:spacing w:line="240" w:lineRule="auto"/>
        <w:ind w:firstLine="567"/>
        <w:rPr>
          <w:sz w:val="28"/>
          <w:szCs w:val="28"/>
          <w:lang w:val="en-US"/>
        </w:rPr>
      </w:pPr>
    </w:p>
    <w:p w:rsidR="009F7B52" w:rsidRDefault="009F7B52">
      <w:pPr>
        <w:spacing w:line="240" w:lineRule="auto"/>
        <w:ind w:firstLine="567"/>
        <w:rPr>
          <w:sz w:val="28"/>
          <w:szCs w:val="28"/>
          <w:lang w:val="en-US"/>
        </w:rPr>
      </w:pPr>
    </w:p>
    <w:p w:rsidR="009F7B52" w:rsidRDefault="009F7B52">
      <w:pPr>
        <w:widowControl/>
        <w:overflowPunct/>
        <w:autoSpaceDE/>
        <w:autoSpaceDN/>
        <w:adjustRightInd/>
        <w:spacing w:line="240" w:lineRule="auto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Министерство образования РФ</w:t>
      </w:r>
    </w:p>
    <w:p w:rsidR="009F7B52" w:rsidRDefault="009F7B52">
      <w:pPr>
        <w:jc w:val="center"/>
        <w:rPr>
          <w:sz w:val="28"/>
          <w:szCs w:val="28"/>
        </w:rPr>
      </w:pPr>
      <w:r>
        <w:rPr>
          <w:sz w:val="24"/>
          <w:szCs w:val="24"/>
        </w:rPr>
        <w:t>Тамбовский государственный технический университет</w:t>
      </w:r>
    </w:p>
    <w:p w:rsidR="009F7B52" w:rsidRDefault="009F7B52">
      <w:pPr>
        <w:jc w:val="center"/>
        <w:rPr>
          <w:sz w:val="28"/>
          <w:szCs w:val="28"/>
        </w:rPr>
      </w:pPr>
    </w:p>
    <w:p w:rsidR="009F7B52" w:rsidRDefault="009F7B52">
      <w:pPr>
        <w:jc w:val="center"/>
        <w:rPr>
          <w:sz w:val="28"/>
          <w:szCs w:val="28"/>
        </w:rPr>
      </w:pPr>
    </w:p>
    <w:p w:rsidR="009F7B52" w:rsidRDefault="009F7B52">
      <w:pPr>
        <w:jc w:val="center"/>
        <w:rPr>
          <w:sz w:val="28"/>
          <w:szCs w:val="28"/>
        </w:rPr>
      </w:pPr>
    </w:p>
    <w:p w:rsidR="009F7B52" w:rsidRDefault="009F7B52">
      <w:pPr>
        <w:jc w:val="center"/>
        <w:rPr>
          <w:sz w:val="28"/>
          <w:szCs w:val="28"/>
        </w:rPr>
      </w:pPr>
    </w:p>
    <w:p w:rsidR="009F7B52" w:rsidRDefault="009F7B52">
      <w:pPr>
        <w:jc w:val="center"/>
        <w:rPr>
          <w:sz w:val="28"/>
          <w:szCs w:val="28"/>
        </w:rPr>
      </w:pPr>
    </w:p>
    <w:p w:rsidR="009F7B52" w:rsidRDefault="009F7B52">
      <w:pPr>
        <w:pStyle w:val="2"/>
        <w:jc w:val="center"/>
      </w:pPr>
      <w:r>
        <w:t>Кафедра: «Конструирование машин и аппаратов»</w:t>
      </w:r>
    </w:p>
    <w:p w:rsidR="009F7B52" w:rsidRDefault="009F7B52">
      <w:pPr>
        <w:pStyle w:val="2"/>
        <w:jc w:val="center"/>
      </w:pPr>
    </w:p>
    <w:p w:rsidR="009F7B52" w:rsidRDefault="009F7B52">
      <w:pPr>
        <w:pStyle w:val="2"/>
        <w:ind w:left="0" w:firstLine="0"/>
        <w:jc w:val="center"/>
      </w:pPr>
    </w:p>
    <w:p w:rsidR="009F7B52" w:rsidRDefault="009F7B52">
      <w:pPr>
        <w:pStyle w:val="2"/>
        <w:ind w:left="0" w:firstLine="0"/>
        <w:jc w:val="center"/>
      </w:pPr>
    </w:p>
    <w:p w:rsidR="009F7B52" w:rsidRDefault="009F7B52">
      <w:pPr>
        <w:pStyle w:val="2"/>
        <w:ind w:left="0" w:firstLine="0"/>
        <w:jc w:val="center"/>
      </w:pPr>
    </w:p>
    <w:p w:rsidR="009F7B52" w:rsidRDefault="009F7B52">
      <w:pPr>
        <w:pStyle w:val="2"/>
        <w:ind w:left="0" w:firstLine="0"/>
        <w:jc w:val="center"/>
      </w:pPr>
      <w:r>
        <w:t>Реферат</w:t>
      </w:r>
    </w:p>
    <w:p w:rsidR="009F7B52" w:rsidRDefault="009F7B52">
      <w:pPr>
        <w:pStyle w:val="2"/>
        <w:ind w:left="0" w:firstLine="0"/>
        <w:jc w:val="center"/>
      </w:pPr>
      <w:r>
        <w:t>по истории науки и техники</w:t>
      </w:r>
    </w:p>
    <w:p w:rsidR="009F7B52" w:rsidRDefault="009F7B52">
      <w:pPr>
        <w:pStyle w:val="2"/>
        <w:ind w:left="0" w:firstLine="0"/>
        <w:jc w:val="center"/>
      </w:pPr>
    </w:p>
    <w:p w:rsidR="009F7B52" w:rsidRDefault="009F7B52">
      <w:pPr>
        <w:pStyle w:val="2"/>
        <w:ind w:left="0" w:firstLine="0"/>
        <w:jc w:val="center"/>
      </w:pPr>
    </w:p>
    <w:p w:rsidR="009F7B52" w:rsidRDefault="009F7B52">
      <w:pPr>
        <w:pStyle w:val="2"/>
        <w:ind w:left="0" w:firstLine="5103"/>
        <w:jc w:val="center"/>
      </w:pPr>
      <w:r>
        <w:t>Вариант № 170-96</w:t>
      </w:r>
    </w:p>
    <w:p w:rsidR="009F7B52" w:rsidRDefault="009F7B52">
      <w:pPr>
        <w:pStyle w:val="2"/>
        <w:ind w:left="0" w:firstLine="0"/>
        <w:jc w:val="center"/>
      </w:pPr>
    </w:p>
    <w:p w:rsidR="009F7B52" w:rsidRDefault="009F7B52">
      <w:pPr>
        <w:pStyle w:val="2"/>
        <w:ind w:left="0" w:firstLine="0"/>
        <w:jc w:val="center"/>
      </w:pPr>
    </w:p>
    <w:p w:rsidR="009F7B52" w:rsidRDefault="009F7B52">
      <w:pPr>
        <w:pStyle w:val="2"/>
        <w:ind w:left="0" w:firstLine="0"/>
        <w:jc w:val="center"/>
      </w:pPr>
    </w:p>
    <w:p w:rsidR="009F7B52" w:rsidRDefault="009F7B52">
      <w:pPr>
        <w:pStyle w:val="2"/>
        <w:ind w:left="0" w:firstLine="0"/>
        <w:jc w:val="center"/>
        <w:rPr>
          <w:sz w:val="36"/>
          <w:szCs w:val="36"/>
        </w:rPr>
      </w:pPr>
      <w:r>
        <w:rPr>
          <w:sz w:val="36"/>
          <w:szCs w:val="36"/>
        </w:rPr>
        <w:t>Жизнь и творчество выдающегося советского ученого – энергетика С. С. Кутателадзе</w:t>
      </w:r>
    </w:p>
    <w:p w:rsidR="009F7B52" w:rsidRDefault="009F7B52">
      <w:pPr>
        <w:pStyle w:val="2"/>
        <w:ind w:left="0" w:firstLine="0"/>
        <w:jc w:val="center"/>
        <w:rPr>
          <w:sz w:val="36"/>
          <w:szCs w:val="36"/>
        </w:rPr>
      </w:pPr>
    </w:p>
    <w:p w:rsidR="009F7B52" w:rsidRDefault="009F7B52">
      <w:pPr>
        <w:pStyle w:val="2"/>
        <w:ind w:left="0" w:firstLine="0"/>
        <w:jc w:val="center"/>
        <w:rPr>
          <w:sz w:val="36"/>
          <w:szCs w:val="36"/>
        </w:rPr>
      </w:pPr>
    </w:p>
    <w:p w:rsidR="009F7B52" w:rsidRDefault="009F7B52">
      <w:pPr>
        <w:pStyle w:val="2"/>
        <w:ind w:left="0" w:firstLine="0"/>
        <w:jc w:val="center"/>
        <w:rPr>
          <w:sz w:val="36"/>
          <w:szCs w:val="36"/>
        </w:rPr>
      </w:pPr>
    </w:p>
    <w:p w:rsidR="009F7B52" w:rsidRDefault="009F7B52">
      <w:pPr>
        <w:pStyle w:val="2"/>
        <w:ind w:left="0" w:firstLine="0"/>
        <w:jc w:val="center"/>
        <w:rPr>
          <w:sz w:val="36"/>
          <w:szCs w:val="36"/>
        </w:rPr>
      </w:pPr>
    </w:p>
    <w:p w:rsidR="009F7B52" w:rsidRDefault="009F7B52">
      <w:pPr>
        <w:pStyle w:val="2"/>
        <w:ind w:left="6521" w:hanging="1418"/>
        <w:jc w:val="center"/>
      </w:pPr>
      <w:r>
        <w:t>Выполнил: студент группы М-34 Илясов А. Ю.</w:t>
      </w:r>
    </w:p>
    <w:p w:rsidR="009F7B52" w:rsidRDefault="009F7B52">
      <w:pPr>
        <w:pStyle w:val="2"/>
        <w:ind w:left="6521" w:hanging="1418"/>
        <w:jc w:val="center"/>
      </w:pPr>
      <w:r>
        <w:t>Проверил: Капитонов Е. Н.</w:t>
      </w:r>
    </w:p>
    <w:p w:rsidR="009F7B52" w:rsidRDefault="009F7B52">
      <w:pPr>
        <w:pStyle w:val="2"/>
        <w:ind w:left="0" w:firstLine="0"/>
        <w:jc w:val="center"/>
      </w:pPr>
    </w:p>
    <w:p w:rsidR="009F7B52" w:rsidRDefault="009F7B52">
      <w:pPr>
        <w:pStyle w:val="2"/>
        <w:ind w:left="0" w:firstLine="0"/>
        <w:jc w:val="center"/>
      </w:pPr>
    </w:p>
    <w:p w:rsidR="009F7B52" w:rsidRDefault="009F7B52">
      <w:pPr>
        <w:pStyle w:val="2"/>
        <w:ind w:left="0" w:firstLine="0"/>
        <w:jc w:val="center"/>
      </w:pPr>
    </w:p>
    <w:p w:rsidR="009F7B52" w:rsidRDefault="009F7B52">
      <w:pPr>
        <w:spacing w:line="240" w:lineRule="auto"/>
        <w:ind w:firstLine="567"/>
        <w:jc w:val="center"/>
        <w:rPr>
          <w:sz w:val="24"/>
          <w:szCs w:val="24"/>
          <w:lang w:val="en-US"/>
        </w:rPr>
      </w:pPr>
    </w:p>
    <w:p w:rsidR="009F7B52" w:rsidRDefault="009F7B52">
      <w:pPr>
        <w:spacing w:line="240" w:lineRule="auto"/>
        <w:ind w:firstLine="567"/>
        <w:jc w:val="center"/>
        <w:rPr>
          <w:sz w:val="24"/>
          <w:szCs w:val="24"/>
          <w:lang w:val="en-US"/>
        </w:rPr>
      </w:pPr>
    </w:p>
    <w:p w:rsidR="009F7B52" w:rsidRDefault="009F7B52">
      <w:pPr>
        <w:spacing w:line="240" w:lineRule="auto"/>
        <w:ind w:firstLine="567"/>
        <w:jc w:val="center"/>
        <w:rPr>
          <w:sz w:val="24"/>
          <w:szCs w:val="24"/>
          <w:lang w:val="en-US"/>
        </w:rPr>
      </w:pPr>
    </w:p>
    <w:p w:rsidR="009F7B52" w:rsidRDefault="009F7B52">
      <w:pPr>
        <w:spacing w:line="240" w:lineRule="auto"/>
        <w:ind w:firstLine="567"/>
        <w:jc w:val="center"/>
        <w:rPr>
          <w:sz w:val="24"/>
          <w:szCs w:val="24"/>
          <w:lang w:val="en-US"/>
        </w:rPr>
      </w:pPr>
    </w:p>
    <w:p w:rsidR="009F7B52" w:rsidRDefault="009F7B52">
      <w:pPr>
        <w:spacing w:line="240" w:lineRule="auto"/>
        <w:ind w:firstLine="567"/>
        <w:jc w:val="center"/>
        <w:rPr>
          <w:sz w:val="24"/>
          <w:szCs w:val="24"/>
          <w:lang w:val="en-US"/>
        </w:rPr>
      </w:pPr>
    </w:p>
    <w:p w:rsidR="009F7B52" w:rsidRDefault="009F7B52">
      <w:pPr>
        <w:pStyle w:val="1"/>
        <w:rPr>
          <w:lang w:val="en-US"/>
        </w:rPr>
      </w:pPr>
      <w:r>
        <w:t>Тамбов 2000</w:t>
      </w:r>
    </w:p>
    <w:p w:rsidR="009F7B52" w:rsidRDefault="009F7B52">
      <w:pPr>
        <w:spacing w:line="240" w:lineRule="auto"/>
        <w:ind w:firstLine="567"/>
        <w:rPr>
          <w:sz w:val="28"/>
          <w:szCs w:val="28"/>
          <w:lang w:val="en-US"/>
        </w:rPr>
      </w:pPr>
    </w:p>
    <w:p w:rsidR="009F7B52" w:rsidRDefault="009F7B52">
      <w:pPr>
        <w:spacing w:line="240" w:lineRule="auto"/>
        <w:ind w:firstLine="567"/>
        <w:rPr>
          <w:sz w:val="24"/>
          <w:szCs w:val="24"/>
          <w:lang w:val="en-US"/>
        </w:rPr>
      </w:pPr>
    </w:p>
    <w:p w:rsidR="009F7B52" w:rsidRDefault="009F7B52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Самсон Семенович КУТАТЕЛАДЗЕ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один из ведущих советских ученых в области теплофизики и физической гидродинамики.</w:t>
      </w:r>
    </w:p>
    <w:p w:rsidR="009F7B52" w:rsidRDefault="009F7B52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Четверть века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с четырехлетним военным перерывом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научная судьба Самсона Семеновича Кутателадзе была связана с Ленинградским областным теплотехническим институтом, переименованным позднее в Центральный котлотурбинный институт (ЦКТИ). Здесь в </w:t>
      </w:r>
      <w:r>
        <w:rPr>
          <w:noProof/>
          <w:sz w:val="24"/>
          <w:szCs w:val="24"/>
        </w:rPr>
        <w:t>1932 — 1934</w:t>
      </w:r>
      <w:r>
        <w:rPr>
          <w:sz w:val="24"/>
          <w:szCs w:val="24"/>
        </w:rPr>
        <w:t xml:space="preserve"> годах, выпускник Ленинградского теплотехникума, техник С. Кутателадзе выполнил свои первые экспериментальные работы, посвященные, тепловому моделированию подземных трубопроводов, в результате которых получены формулы для расчетов тепловых режимов подземных трубопроводов, работающих в стационарных и нестационарных условиях.</w:t>
      </w:r>
    </w:p>
    <w:p w:rsidR="009F7B52" w:rsidRDefault="009F7B52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В</w:t>
      </w:r>
      <w:r>
        <w:rPr>
          <w:noProof/>
          <w:sz w:val="24"/>
          <w:szCs w:val="24"/>
        </w:rPr>
        <w:t xml:space="preserve"> 1935</w:t>
      </w:r>
      <w:r>
        <w:rPr>
          <w:sz w:val="24"/>
          <w:szCs w:val="24"/>
        </w:rPr>
        <w:t xml:space="preserve"> году С. Кутателадзе предложил схему расчета турбулентных свободно-конвективных течений, основанную на разделении потока на зоны пристенного ламинарного течения и внешней турбулентной струи. Такой подход оказался революционным для своего времени и был экспериментально подтвержден в СССР и США лишь в конце 60-х годов. Затем последовал цикл исследований процессов теплообмена при фазовых переходах </w:t>
      </w:r>
      <w:r>
        <w:rPr>
          <w:noProof/>
          <w:sz w:val="24"/>
          <w:szCs w:val="24"/>
        </w:rPr>
        <w:t xml:space="preserve">— </w:t>
      </w:r>
      <w:r>
        <w:rPr>
          <w:sz w:val="24"/>
          <w:szCs w:val="24"/>
        </w:rPr>
        <w:t>работы, получившие широкую известность в нашей стране и за рубежом. Молодой исследователь рассмотрел условия подобия теплообмена и гидродинамики при изменении агрегатного состояния вещества и ввел фундаментальный критерий (отношение скрытой теплоты испарения к теплоте перегрева фазы), отражающий специфические особенности теплообмена при любом физико-химическом превращении. Разработанная им методология вывода безразмерных параметров подобия из уравнений, написанных отдельно для каждой из фаз, и условий взаимодействия на границах раздела фаз, стала классической.</w:t>
      </w:r>
    </w:p>
    <w:p w:rsidR="009F7B52" w:rsidRDefault="009F7B52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довоенный период С.С.Кутателадзе провел обширные экспериментальные исследования теплообмена при конденсации пара, кипении и затвердевании, результаты которых были обобщены в монографии "Основы теории теплообмена при изменении агрегатного состояния вещества", выпущенной в</w:t>
      </w:r>
      <w:r>
        <w:rPr>
          <w:noProof/>
          <w:sz w:val="24"/>
          <w:szCs w:val="24"/>
        </w:rPr>
        <w:t xml:space="preserve"> 1939</w:t>
      </w:r>
      <w:r>
        <w:rPr>
          <w:sz w:val="24"/>
          <w:szCs w:val="24"/>
        </w:rPr>
        <w:t xml:space="preserve"> году. Сформулированные автором идеи нашли всеобщее признание и по существу определили развитие нового направления в теории теплообмена.</w:t>
      </w:r>
    </w:p>
    <w:p w:rsidR="009F7B52" w:rsidRDefault="009F7B52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Великая Отечественная война прервала научную деятельность С.С.Кутателадзе. С июня</w:t>
      </w:r>
      <w:r>
        <w:rPr>
          <w:noProof/>
          <w:sz w:val="24"/>
          <w:szCs w:val="24"/>
        </w:rPr>
        <w:t xml:space="preserve"> 1941</w:t>
      </w:r>
      <w:r>
        <w:rPr>
          <w:sz w:val="24"/>
          <w:szCs w:val="24"/>
        </w:rPr>
        <w:t xml:space="preserve"> по август</w:t>
      </w:r>
      <w:r>
        <w:rPr>
          <w:noProof/>
          <w:sz w:val="24"/>
          <w:szCs w:val="24"/>
        </w:rPr>
        <w:t xml:space="preserve"> 1945</w:t>
      </w:r>
      <w:r>
        <w:rPr>
          <w:sz w:val="24"/>
          <w:szCs w:val="24"/>
        </w:rPr>
        <w:t xml:space="preserve"> года Самсон Семенович находился в частях Северного Флота и 14-ой Армии Карельского фронта. Был ранен. Начав войну солдатом, Самсон Семенович окончил ее офицером. После демобилизации С.С.Кутателадзе вновь вернулся в ЦКТИ, где работал вплоть до перехода в Сибирское отделение АН СССР в должностях старшего научного сотрудника, начальника физико-технического отдела. В</w:t>
      </w:r>
      <w:r>
        <w:rPr>
          <w:noProof/>
          <w:sz w:val="24"/>
          <w:szCs w:val="24"/>
        </w:rPr>
        <w:t xml:space="preserve"> 1950</w:t>
      </w:r>
      <w:r>
        <w:rPr>
          <w:sz w:val="24"/>
          <w:szCs w:val="24"/>
        </w:rPr>
        <w:t xml:space="preserve"> году, закончив Ленинградский заочный индустриальный институт, С.С.Кутателадзе защитил кандидатскую диссертацию, в</w:t>
      </w:r>
      <w:r>
        <w:rPr>
          <w:noProof/>
          <w:sz w:val="24"/>
          <w:szCs w:val="24"/>
        </w:rPr>
        <w:t xml:space="preserve"> 1952</w:t>
      </w:r>
      <w:r>
        <w:rPr>
          <w:sz w:val="24"/>
          <w:szCs w:val="24"/>
        </w:rPr>
        <w:t xml:space="preserve"> году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докторскую, в</w:t>
      </w:r>
      <w:r>
        <w:rPr>
          <w:noProof/>
          <w:sz w:val="24"/>
          <w:szCs w:val="24"/>
        </w:rPr>
        <w:t xml:space="preserve"> 1954</w:t>
      </w:r>
      <w:r>
        <w:rPr>
          <w:sz w:val="24"/>
          <w:szCs w:val="24"/>
        </w:rPr>
        <w:t xml:space="preserve"> году стал профессором. Продолжая исследования гидродинамики потоков парожидкостных смесей (при наличии фазовых переходов) и кипения (при больших тепловых нагрузках), он получил основные безразмерные характеристики таких потоков, исследовал предельные режимы течения и получил расчетные формулы для различных режимов течения смесей. Одно из наиболее значительных достижений С.С.Кутателадзе - объяснение механизма так называемого кризиса кипения.</w:t>
      </w:r>
    </w:p>
    <w:p w:rsidR="009F7B52" w:rsidRDefault="009F7B52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noProof/>
          <w:sz w:val="24"/>
          <w:szCs w:val="24"/>
        </w:rPr>
        <w:t xml:space="preserve"> 1949</w:t>
      </w:r>
      <w:r>
        <w:rPr>
          <w:sz w:val="24"/>
          <w:szCs w:val="24"/>
        </w:rPr>
        <w:t xml:space="preserve"> году Самсон Семенович предложил рассматривать начало пленочного кипения как особый гидродинамический кризис, возникающий тогда, когда образующийся у поверхности нагрева пар полностью взвешивает прилегающие к поверхности массы жидкости и отделяет их от поверхности нагревателя. Предложенная на основе такого подхода зависимость для критического теплового потока объяснила имеющиеся экспериментальные данные и скоро вошла во все учебники по тепло- и массообмену.</w:t>
      </w:r>
    </w:p>
    <w:p w:rsidR="009F7B52" w:rsidRDefault="009F7B52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Принцип анализа течения, с точки зрения гидродинамической устойчивости, позволил в дальнейшем определить условия существования различных режимов течения газожидкостных смесей. Результаты теоретических и экспериментальных исследований газожидкостных смесей обобщены С.С.Кутателадзе и М.А.Стыриковичем в монографии «Гидравлика газожидкостных систем»</w:t>
      </w:r>
      <w:r>
        <w:rPr>
          <w:noProof/>
          <w:sz w:val="24"/>
          <w:szCs w:val="24"/>
        </w:rPr>
        <w:t xml:space="preserve"> (1958</w:t>
      </w:r>
      <w:r>
        <w:rPr>
          <w:sz w:val="24"/>
          <w:szCs w:val="24"/>
        </w:rPr>
        <w:t xml:space="preserve"> г.)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первой в мире монографии по этому вопросу.</w:t>
      </w:r>
    </w:p>
    <w:p w:rsidR="009F7B52" w:rsidRDefault="009F7B52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С.С.Кутателадзе активно участвует в работах, непосредственно связанных с развитием советской ядерной энергетики. Под его руководством выполнен цикл теоретических и экспериментальных работ по исследованию теплоотдачи и гидродинамики движения жидких металлов в трубах и каналах. В</w:t>
      </w:r>
      <w:r>
        <w:rPr>
          <w:noProof/>
          <w:sz w:val="24"/>
          <w:szCs w:val="24"/>
        </w:rPr>
        <w:t xml:space="preserve"> 1958</w:t>
      </w:r>
      <w:r>
        <w:rPr>
          <w:sz w:val="24"/>
          <w:szCs w:val="24"/>
        </w:rPr>
        <w:t xml:space="preserve"> году на основе этих исследований С.С.Кутателадзе вместе с коллективом авторов написана монография по жидкометаллическим теплоносителям.</w:t>
      </w:r>
    </w:p>
    <w:p w:rsidR="009F7B52" w:rsidRDefault="009F7B52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noProof/>
          <w:sz w:val="24"/>
          <w:szCs w:val="24"/>
        </w:rPr>
        <w:t xml:space="preserve"> 1950—1957</w:t>
      </w:r>
      <w:r>
        <w:rPr>
          <w:sz w:val="24"/>
          <w:szCs w:val="24"/>
        </w:rPr>
        <w:t xml:space="preserve"> годах в сфере наручных интересов Самсона Семеновича важное место стала занимать гидродинамика течения однофазных жидкостей. Именно в эти годы он составил осредненные уравнения турбулентных потоков сжимаемого газа и рассчитал теплоотдачу при течении в трубах в условиях существенной неизотермичности.</w:t>
      </w:r>
    </w:p>
    <w:p w:rsidR="009F7B52" w:rsidRDefault="009F7B52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Работу по теории турбулентных пристенных течений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одному из труднейших направлений современной гидродинамики — Самсон Семенович продолжил в Сибирском отделении АН СССР, куда в </w:t>
      </w:r>
      <w:r>
        <w:rPr>
          <w:noProof/>
          <w:sz w:val="24"/>
          <w:szCs w:val="24"/>
        </w:rPr>
        <w:t>1959</w:t>
      </w:r>
      <w:r>
        <w:rPr>
          <w:sz w:val="24"/>
          <w:szCs w:val="24"/>
        </w:rPr>
        <w:t xml:space="preserve"> году он был приглашен на должность заместителя директора Института теплофизики.</w:t>
      </w:r>
    </w:p>
    <w:p w:rsidR="009F7B52" w:rsidRDefault="009F7B52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С.С.Кутателадзе обратил внимание на очень важную особенность пристенной турбулентности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нечувствительность (или весьма слабую зависимость) некоторых характеристик осредненного течения по отношению к внешним возмущениям, в частности, изменениям условий на границах течения. Так, в</w:t>
      </w:r>
      <w:r>
        <w:rPr>
          <w:noProof/>
          <w:sz w:val="24"/>
          <w:szCs w:val="24"/>
        </w:rPr>
        <w:t xml:space="preserve"> 1959</w:t>
      </w:r>
      <w:r>
        <w:rPr>
          <w:sz w:val="24"/>
          <w:szCs w:val="24"/>
        </w:rPr>
        <w:t xml:space="preserve"> году он обнаружил существование конечного значения относительного коэффициента трения при неограниченном возрастании числа Рейнольдса. Это позволило сформулировать относительные предельные законы трения и теплообмена в турбулентных пограничных слоях и рассмотреть приложения этих законов. Предельные относительные законы, являющиеся асимптотическими соотношениями, справедливыми при бесконечно больших числах Рейнольдса, соответствуют условиям «вырождения» вязкого подслоя и позволяют анализировать влияние таких возмущающих факторов, как неизотермичность, сжимаемость, поперечный поток вещества, горение, диссоциация, продольный градиент давления.</w:t>
      </w:r>
    </w:p>
    <w:p w:rsidR="009F7B52" w:rsidRDefault="009F7B52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Теория турбулентного пограничного слоя жидкости с исчезающей вязкостью послужила основой для систематических экспериментальных исследований принципиальных вопросов турбулентного переноса и позволила отыскать простые расчетные формулы.</w:t>
      </w:r>
    </w:p>
    <w:p w:rsidR="009F7B52" w:rsidRDefault="009F7B52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Сюда же необходимо отнести и работы, основанные на гипотезе вырождения теплового пограничного слоя, нарастающего на адиабатической поверхности. Благодаря этой гипотезе возникла асимптотическая теория термогазодинамических завес.</w:t>
      </w:r>
    </w:p>
    <w:p w:rsidR="009F7B52" w:rsidRDefault="009F7B52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Теория, разработанная на основе относительных предельных законов трения и теплообмена, позволила создать расчетные методы, которые обобщены в монографиях: «Турбулентный пограничный слой сжимаемого газа»; «Тепло- и массообмен и трение в турбулентном пограничном слое» в соавторство с А.</w:t>
      </w:r>
      <w:r>
        <w:rPr>
          <w:noProof/>
          <w:sz w:val="24"/>
          <w:szCs w:val="24"/>
        </w:rPr>
        <w:t xml:space="preserve"> И.</w:t>
      </w:r>
      <w:r>
        <w:rPr>
          <w:sz w:val="24"/>
          <w:szCs w:val="24"/>
        </w:rPr>
        <w:t xml:space="preserve"> Леонтьевым, а также в монографии «Пристенная турбулентность».</w:t>
      </w:r>
    </w:p>
    <w:p w:rsidR="009F7B52" w:rsidRDefault="009F7B52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</w:t>
      </w:r>
      <w:r>
        <w:rPr>
          <w:noProof/>
          <w:sz w:val="24"/>
          <w:szCs w:val="24"/>
        </w:rPr>
        <w:t xml:space="preserve"> 1965</w:t>
      </w:r>
      <w:r>
        <w:rPr>
          <w:sz w:val="24"/>
          <w:szCs w:val="24"/>
        </w:rPr>
        <w:t xml:space="preserve"> года Самсон Семенович большое внимание уделяет гидродинамике неньютоновских жидкостей и особенно явлению снижения гидродинамического сопротивления при малых добавках в воду высокомолекулярных соединений. Цикл экспериментальных работ подтверждает гипотезу о том, что проявляющийся эффект снижения гидродинамического сопротивления связан с уменьшением интенсивности поперечных пульсаций скорости в значительной части пограничного слоя.</w:t>
      </w:r>
    </w:p>
    <w:p w:rsidR="009F7B52" w:rsidRDefault="009F7B52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 момента основания Института теплофизики С.С.Кутателадзе активно занимается измерением турбулентных характеристик течения в областях, прилегающих непосредственно к твердой поверхности. Применение новых методов диагностики (стробоскопического и электродиффузионного) к этой области течения привело к открытию ряда явлений.</w:t>
      </w:r>
    </w:p>
    <w:p w:rsidR="009F7B52" w:rsidRDefault="009F7B52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Сибирском отделении Самсон Семенович также продолжил работы в традиционном для него направлении гидродинамики двухфазных потоков. Под его руководством выполнены первые в Советском Союзе исследования по выяснению механизма кипения жидких металлов с использованием методов рентгеновской визуализации. Изучено явление возникновения пленочного режима кипения вслед за режимом свободной конвекции, минуя стадию пузырькового кипения. Разработан электродиффузионый метод, диагностики газожидкостных потоков, позволяющий получить исчерпывающую информацию о структуре потока. Применение метода в широком комплексе исследований позволило составить режимные карты течения газожидкостных смесей и существенно уточнить диапазон применимости имеющихся расчетных зависимостей.</w:t>
      </w:r>
    </w:p>
    <w:p w:rsidR="009F7B52" w:rsidRDefault="009F7B52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</w:t>
      </w:r>
      <w:r>
        <w:rPr>
          <w:noProof/>
          <w:sz w:val="24"/>
          <w:szCs w:val="24"/>
        </w:rPr>
        <w:t xml:space="preserve"> 1963</w:t>
      </w:r>
      <w:r>
        <w:rPr>
          <w:sz w:val="24"/>
          <w:szCs w:val="24"/>
        </w:rPr>
        <w:t xml:space="preserve"> года по инициативе С.С.Кутателадзе в институте была организована специализированная лаборатория по исследованию радиационного и сложного теплообмена. Первый цикл работ в этом направлении определяет роль излучения при расчете теплообмена в турбулентном пограничном слое. На основе предельных относительных законов теплообмена и трения в турбулентном пограничном слое автор предложил приближенный метод расчета теплообмена в этих условиях. Развитие метода позволило позднее выполнить строгое исследование теплового состояния зоны оттеснения, формирующейся при вдувании оптически поглощающего газа через пористую поверхность, обтекаемую турбулентным потоком излучающего газа.</w:t>
      </w:r>
    </w:p>
    <w:p w:rsidR="009F7B52" w:rsidRDefault="009F7B52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noProof/>
          <w:sz w:val="24"/>
          <w:szCs w:val="24"/>
        </w:rPr>
        <w:t xml:space="preserve"> 1964</w:t>
      </w:r>
      <w:r>
        <w:rPr>
          <w:sz w:val="24"/>
          <w:szCs w:val="24"/>
        </w:rPr>
        <w:t xml:space="preserve"> году началась публикация серии работ С.С.Кутателадзе по исследованиям генератора низкотемпературной плазмы. Идеи обобщения энергетических и тепловых характеристик плазмотронов оказались плодотворными для инженерного использования результатов физического эксперимента.</w:t>
      </w:r>
    </w:p>
    <w:p w:rsidR="009F7B52" w:rsidRDefault="009F7B52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первые же годы деятельности института под руководством С.С.Кутателадзе началось создание экспериментальной базы для исследования динамики разреженных газов. Это направление с самого начала ориентировалось на использование методов криогенной откачки, высокотемпературного плазменного подогрева и электроннопучковых методов диагностики для исследования неравновесных процессов в высокотемпературных потоках низкой плотности. Эти работы завершились в</w:t>
      </w:r>
      <w:r>
        <w:rPr>
          <w:noProof/>
          <w:sz w:val="24"/>
          <w:szCs w:val="24"/>
        </w:rPr>
        <w:t xml:space="preserve"> 1972</w:t>
      </w:r>
      <w:r>
        <w:rPr>
          <w:sz w:val="24"/>
          <w:szCs w:val="24"/>
        </w:rPr>
        <w:t xml:space="preserve"> году введением в строй генератора молекулярного пучка с криогенной откачкой. Сейчас Институт теплофизики располагает крупнейшим в мире вакуумным газодинамическим комплексом.</w:t>
      </w:r>
    </w:p>
    <w:p w:rsidR="009F7B52" w:rsidRDefault="009F7B52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noProof/>
          <w:sz w:val="24"/>
          <w:szCs w:val="24"/>
        </w:rPr>
        <w:t xml:space="preserve"> 1965</w:t>
      </w:r>
      <w:r>
        <w:rPr>
          <w:sz w:val="24"/>
          <w:szCs w:val="24"/>
        </w:rPr>
        <w:t xml:space="preserve"> году С.С.Кутателадзе избран директором Института теплофизики Сибирского отделения АН СССР.</w:t>
      </w:r>
    </w:p>
    <w:p w:rsidR="009F7B52" w:rsidRDefault="009F7B52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Самсон Семенович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основатель научной школы теплофизиков и организатор больших исследовательских коллективов в Ленинграде и Новосибирске. Еще до войны он создал специализированную группу для изучения теплообмена при изменении агрегатного состояния вещества. В послевоенные годы С.С.Кутателадзе организовал лаборатории жидкометаллических теплоносителей, теплофизики, теплофизических свойств сплавов; четыре из пяти научных отделов Института теплофизики СО, АН решают задачи теплообмена фазовых переходов, пристенных турбулентных течений, гидродинамики газожидкостных смесей и неньютоновских жидкостей, радиационного переноса, динамики разреженного газа.</w:t>
      </w:r>
    </w:p>
    <w:p w:rsidR="009F7B52" w:rsidRDefault="009F7B52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Под руководством С.С.Кутателадзе создано научно - производственное объединение теплофизического направления (Институт теплофизики, СКВ "Энергохиммаш").</w:t>
      </w:r>
    </w:p>
    <w:p w:rsidR="009F7B52" w:rsidRDefault="009F7B52">
      <w:pPr>
        <w:spacing w:line="240" w:lineRule="auto"/>
        <w:ind w:firstLine="567"/>
        <w:rPr>
          <w:sz w:val="24"/>
          <w:szCs w:val="24"/>
        </w:rPr>
      </w:pPr>
    </w:p>
    <w:p w:rsidR="009F7B52" w:rsidRDefault="009F7B52">
      <w:pPr>
        <w:spacing w:line="240" w:lineRule="auto"/>
        <w:ind w:firstLine="567"/>
        <w:rPr>
          <w:sz w:val="24"/>
          <w:szCs w:val="24"/>
        </w:rPr>
      </w:pPr>
    </w:p>
    <w:p w:rsidR="009F7B52" w:rsidRDefault="009F7B52">
      <w:pPr>
        <w:spacing w:line="240" w:lineRule="auto"/>
        <w:ind w:firstLine="567"/>
        <w:rPr>
          <w:sz w:val="24"/>
          <w:szCs w:val="24"/>
        </w:rPr>
      </w:pPr>
    </w:p>
    <w:p w:rsidR="009F7B52" w:rsidRDefault="009F7B52">
      <w:pPr>
        <w:spacing w:line="240" w:lineRule="auto"/>
        <w:ind w:firstLine="567"/>
        <w:rPr>
          <w:sz w:val="24"/>
          <w:szCs w:val="24"/>
        </w:rPr>
      </w:pPr>
    </w:p>
    <w:p w:rsidR="009F7B52" w:rsidRDefault="009F7B52">
      <w:pPr>
        <w:spacing w:line="240" w:lineRule="auto"/>
        <w:ind w:firstLine="567"/>
        <w:rPr>
          <w:sz w:val="24"/>
          <w:szCs w:val="24"/>
        </w:rPr>
      </w:pPr>
    </w:p>
    <w:p w:rsidR="009F7B52" w:rsidRDefault="009F7B52">
      <w:pPr>
        <w:spacing w:line="240" w:lineRule="auto"/>
        <w:ind w:firstLine="567"/>
        <w:rPr>
          <w:sz w:val="24"/>
          <w:szCs w:val="24"/>
        </w:rPr>
      </w:pPr>
      <w:r>
        <w:rPr>
          <w:noProof/>
          <w:sz w:val="24"/>
          <w:szCs w:val="24"/>
        </w:rPr>
        <w:t>В 1968</w:t>
      </w:r>
      <w:r>
        <w:rPr>
          <w:sz w:val="24"/>
          <w:szCs w:val="24"/>
        </w:rPr>
        <w:t xml:space="preserve"> году Самсон Семенович избирается членом-корреспондентом АН СССР. В 1970 году на международной конференции по тепло- и массообмену награжден международной медалью Макса Джекоба, учрежденной Американскими обществами инженеров - механиков и инженеров - химиков, за выдающиеся достижения в</w:t>
      </w:r>
      <w:r>
        <w:rPr>
          <w:smallCaps/>
          <w:sz w:val="24"/>
          <w:szCs w:val="24"/>
        </w:rPr>
        <w:t xml:space="preserve"> </w:t>
      </w:r>
      <w:r>
        <w:rPr>
          <w:sz w:val="24"/>
          <w:szCs w:val="24"/>
        </w:rPr>
        <w:t>области теплофизики.</w:t>
      </w:r>
    </w:p>
    <w:p w:rsidR="009F7B52" w:rsidRDefault="009F7B52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Многие научные результаты Кутателадзе доведены до инженерных расчетных формул, которые вошли в справочную и нормативную литературу. В</w:t>
      </w:r>
      <w:r>
        <w:rPr>
          <w:noProof/>
          <w:sz w:val="24"/>
          <w:szCs w:val="24"/>
        </w:rPr>
        <w:t xml:space="preserve"> 1959</w:t>
      </w:r>
      <w:r>
        <w:rPr>
          <w:sz w:val="24"/>
          <w:szCs w:val="24"/>
        </w:rPr>
        <w:t xml:space="preserve"> году издан справочник С.С.Кутателадзе и В.М.Боришанского по теплопередаче. Работы по жидкометаллическим теплоносителям, кризисам кипения, гидродинамике парожидкостных смесей стимулировались нуждами ядерной энергетики и других отраслей новой техники в</w:t>
      </w:r>
      <w:r>
        <w:rPr>
          <w:noProof/>
          <w:sz w:val="24"/>
          <w:szCs w:val="24"/>
        </w:rPr>
        <w:t xml:space="preserve"> 40—</w:t>
      </w:r>
      <w:r>
        <w:rPr>
          <w:sz w:val="24"/>
          <w:szCs w:val="24"/>
        </w:rPr>
        <w:t>50-х годах. Большой цикл работ в ЦКТИ и на Ленинградском Кировском заводе был выполнен в связи с созданием новых конструкций паровых котлов, паровых турбин и конденсационных аппаратов.</w:t>
      </w:r>
    </w:p>
    <w:p w:rsidR="009F7B52" w:rsidRDefault="009F7B52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По инициативе С.С.Кутателадзе работы по развитию криогенно - вакуумной техники продолжены в СКВ &lt;&lt;Энергохиммаш&gt;&gt;. Здесь на основе достижений института создается новое поколение вакуумных газодинамических установок.</w:t>
      </w:r>
      <w:r>
        <w:rPr>
          <w:noProof/>
          <w:sz w:val="24"/>
          <w:szCs w:val="24"/>
        </w:rPr>
        <w:t xml:space="preserve">             ,</w:t>
      </w:r>
    </w:p>
    <w:p w:rsidR="009F7B52" w:rsidRDefault="009F7B52">
      <w:pPr>
        <w:spacing w:line="240" w:lineRule="auto"/>
        <w:ind w:firstLine="567"/>
        <w:rPr>
          <w:sz w:val="24"/>
          <w:szCs w:val="24"/>
        </w:rPr>
      </w:pPr>
      <w:r>
        <w:rPr>
          <w:noProof/>
          <w:sz w:val="24"/>
          <w:szCs w:val="24"/>
        </w:rPr>
        <w:t>В 1963</w:t>
      </w:r>
      <w:r>
        <w:rPr>
          <w:sz w:val="24"/>
          <w:szCs w:val="24"/>
        </w:rPr>
        <w:t xml:space="preserve"> году Институт теплофизики получил задание академика М. А. Лаврентьева рассмотреть возможность использования термальных вод Камчатки. С.С.Кутателадзе и Л.М.Розенфельд предложили использовать для выработки электроэнергии бинарный цикл с хладоагентами, н на этой основе создана единственная в мировой практике ГеоТЭС с фреоновым турбогенератором на Паратунских термах Камчатки. Эксперименты показали возможность и экономическую целесообразность применения фреоновых турбогенераторов в качестве энергоблоков на нефтеперерабатывающих заводах при использовании сбросного тепла.</w:t>
      </w:r>
    </w:p>
    <w:p w:rsidR="009F7B52" w:rsidRDefault="009F7B52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Научную деятельность С.С.Кутателадзе всегда сочетает с педагогической. В</w:t>
      </w:r>
      <w:r>
        <w:rPr>
          <w:noProof/>
          <w:sz w:val="24"/>
          <w:szCs w:val="24"/>
        </w:rPr>
        <w:t xml:space="preserve"> 1956 — 1957</w:t>
      </w:r>
      <w:r>
        <w:rPr>
          <w:sz w:val="24"/>
          <w:szCs w:val="24"/>
        </w:rPr>
        <w:t xml:space="preserve"> годах он читал лекции в Военно-Морской Академии им. Крылова, а с</w:t>
      </w:r>
      <w:r>
        <w:rPr>
          <w:noProof/>
          <w:sz w:val="24"/>
          <w:szCs w:val="24"/>
        </w:rPr>
        <w:t xml:space="preserve"> 1963</w:t>
      </w:r>
      <w:r>
        <w:rPr>
          <w:sz w:val="24"/>
          <w:szCs w:val="24"/>
        </w:rPr>
        <w:t xml:space="preserve"> года преподает в Новосибирском Государственном университете. Почти десять лет С.С.Кутателадзе руководит кафедрой теплофизики НГУ. Шестнадцать его учеников защитили докторские диссертации и более шестидесяти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кандидатские.</w:t>
      </w:r>
    </w:p>
    <w:p w:rsidR="009F7B52" w:rsidRDefault="009F7B52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Созданный по инициативе Самсона Семеновича Сибирский теплофизический семинар приобрел всесоюзное значение. Здесь ежегодно обсуждаются результаты в области теории турбулентности, физической гидродинамики, теплообмена при фазовых переходах и энергетики.</w:t>
      </w:r>
    </w:p>
    <w:p w:rsidR="009F7B52" w:rsidRDefault="009F7B52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С.С.Кутателадзе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руководитель межинститутского семинара и председатель координационного Совета Сибирского отделения АН СССР по проблеме «Турбулентность», член редколлегии журналов &lt;&lt;Прикладная механика и техническая физика&gt;&gt; и «Теплофизика высоких температур», член редакционного Совета «Инженерно - физического журнала».</w:t>
      </w:r>
    </w:p>
    <w:p w:rsidR="009F7B52" w:rsidRDefault="009F7B52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С.С.Кутателадзе неоднократно представлял советскую науку за рубежом на международных конгрессах и конференциях по энергетике, тепло- и массообмену и гидродинамике двухфазных сред и является членом национального комитета по тепло- и массообмену, Ассамблеи международных конференций по теплообмену, Научного Совета международного центра по тепло- и массообмену,  редакционного Совета «Международного журнала по тепло- и массообмену».</w:t>
      </w:r>
    </w:p>
    <w:p w:rsidR="009F7B52" w:rsidRDefault="009F7B52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Им написано</w:t>
      </w:r>
      <w:r>
        <w:rPr>
          <w:noProof/>
          <w:sz w:val="24"/>
          <w:szCs w:val="24"/>
        </w:rPr>
        <w:t xml:space="preserve"> 10</w:t>
      </w:r>
      <w:r>
        <w:rPr>
          <w:sz w:val="24"/>
          <w:szCs w:val="24"/>
        </w:rPr>
        <w:t xml:space="preserve"> монографий, которые неоднократно переиздавались в Советском Союзе, переводились в Англии, США, Чехословакии.</w:t>
      </w:r>
    </w:p>
    <w:p w:rsidR="009F7B52" w:rsidRDefault="009F7B52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Заслуги С.С.Кутателадзе отмечены правительственными наградами: </w:t>
      </w:r>
      <w:r>
        <w:rPr>
          <w:noProof/>
          <w:sz w:val="24"/>
          <w:szCs w:val="24"/>
        </w:rPr>
        <w:t xml:space="preserve">— </w:t>
      </w:r>
      <w:r>
        <w:rPr>
          <w:sz w:val="24"/>
          <w:szCs w:val="24"/>
        </w:rPr>
        <w:t>орденом Ленина, Трудового Красного Знамени, «Знак Почета» и медалями.</w:t>
      </w:r>
    </w:p>
    <w:p w:rsidR="009F7B52" w:rsidRDefault="009F7B52">
      <w:pPr>
        <w:spacing w:line="240" w:lineRule="auto"/>
        <w:ind w:firstLine="567"/>
        <w:rPr>
          <w:sz w:val="24"/>
          <w:szCs w:val="24"/>
        </w:rPr>
      </w:pPr>
      <w:bookmarkStart w:id="0" w:name="_GoBack"/>
      <w:bookmarkEnd w:id="0"/>
    </w:p>
    <w:sectPr w:rsidR="009F7B52">
      <w:headerReference w:type="default" r:id="rId6"/>
      <w:pgSz w:w="11900" w:h="16820"/>
      <w:pgMar w:top="1134" w:right="1134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B52" w:rsidRDefault="009F7B52">
      <w:pPr>
        <w:spacing w:line="240" w:lineRule="auto"/>
      </w:pPr>
      <w:r>
        <w:separator/>
      </w:r>
    </w:p>
  </w:endnote>
  <w:endnote w:type="continuationSeparator" w:id="0">
    <w:p w:rsidR="009F7B52" w:rsidRDefault="009F7B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B52" w:rsidRDefault="009F7B52">
      <w:pPr>
        <w:spacing w:line="240" w:lineRule="auto"/>
      </w:pPr>
      <w:r>
        <w:separator/>
      </w:r>
    </w:p>
  </w:footnote>
  <w:footnote w:type="continuationSeparator" w:id="0">
    <w:p w:rsidR="009F7B52" w:rsidRDefault="009F7B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B52" w:rsidRDefault="005D0EBD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9F7B52" w:rsidRDefault="009F7B52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0EBD"/>
    <w:rsid w:val="005D0EBD"/>
    <w:rsid w:val="009F7B52"/>
    <w:rsid w:val="00D67A18"/>
    <w:rsid w:val="00F3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7E5B3D6-4CEA-4907-B64A-FDFA3D32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jc w:val="both"/>
      <w:textAlignment w:val="baseline"/>
    </w:pPr>
    <w:rPr>
      <w:rFonts w:ascii="Times New Roman" w:hAnsi="Times New Roman"/>
      <w:sz w:val="18"/>
      <w:szCs w:val="18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240" w:lineRule="auto"/>
      <w:ind w:firstLine="567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18"/>
      <w:szCs w:val="18"/>
    </w:rPr>
  </w:style>
  <w:style w:type="character" w:styleId="a5">
    <w:name w:val="page number"/>
    <w:uiPriority w:val="99"/>
  </w:style>
  <w:style w:type="paragraph" w:styleId="2">
    <w:name w:val="Body Text 2"/>
    <w:basedOn w:val="a"/>
    <w:link w:val="20"/>
    <w:uiPriority w:val="99"/>
    <w:pPr>
      <w:widowControl/>
      <w:overflowPunct/>
      <w:autoSpaceDE/>
      <w:autoSpaceDN/>
      <w:adjustRightInd/>
      <w:spacing w:line="240" w:lineRule="auto"/>
      <w:ind w:left="6379" w:hanging="1276"/>
      <w:jc w:val="left"/>
      <w:textAlignment w:val="auto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9232</Words>
  <Characters>5263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FAISD</Company>
  <LinksUpToDate>false</LinksUpToDate>
  <CharactersWithSpaces>14467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143-7</dc:creator>
  <cp:keywords/>
  <dc:description/>
  <cp:lastModifiedBy>admin</cp:lastModifiedBy>
  <cp:revision>2</cp:revision>
  <cp:lastPrinted>1980-11-23T17:50:00Z</cp:lastPrinted>
  <dcterms:created xsi:type="dcterms:W3CDTF">2014-01-27T18:55:00Z</dcterms:created>
  <dcterms:modified xsi:type="dcterms:W3CDTF">2014-01-27T18:55:00Z</dcterms:modified>
</cp:coreProperties>
</file>