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41C5" w:rsidRDefault="005D41C5">
      <w:pPr>
        <w:pStyle w:val="a7"/>
        <w:rPr>
          <w:b/>
          <w:bCs/>
          <w:sz w:val="26"/>
        </w:rPr>
      </w:pPr>
      <w:r>
        <w:rPr>
          <w:b/>
          <w:bCs/>
          <w:sz w:val="26"/>
        </w:rPr>
        <w:t>МИНИСТЕРСТВО ОБРАЗОВАНИЯ РЕПУБЛИКИ БЕЛАРУСЬ</w:t>
      </w:r>
    </w:p>
    <w:p w:rsidR="005D41C5" w:rsidRDefault="005D41C5">
      <w:pPr>
        <w:pStyle w:val="a8"/>
        <w:rPr>
          <w:sz w:val="28"/>
        </w:rPr>
      </w:pPr>
      <w:r>
        <w:rPr>
          <w:b/>
          <w:bCs/>
          <w:sz w:val="26"/>
        </w:rPr>
        <w:t>БЕЛОРУСКИЙ ГОСУДАРСТВЕННЫЙ ЭКОНОМИЧЕСКИЙ УНИВЕРСИТЕТ</w:t>
      </w:r>
    </w:p>
    <w:p w:rsidR="005D41C5" w:rsidRDefault="005D41C5">
      <w:pPr>
        <w:rPr>
          <w:color w:val="000000"/>
          <w:sz w:val="28"/>
        </w:rPr>
      </w:pPr>
    </w:p>
    <w:p w:rsidR="005D41C5" w:rsidRDefault="005D41C5">
      <w:pPr>
        <w:pStyle w:val="1"/>
      </w:pPr>
    </w:p>
    <w:p w:rsidR="005D41C5" w:rsidRDefault="005D41C5">
      <w:pPr>
        <w:pStyle w:val="1"/>
      </w:pPr>
    </w:p>
    <w:p w:rsidR="005D41C5" w:rsidRDefault="005D41C5">
      <w:pPr>
        <w:pStyle w:val="1"/>
      </w:pPr>
    </w:p>
    <w:p w:rsidR="005D41C5" w:rsidRDefault="005D41C5">
      <w:pPr>
        <w:pStyle w:val="1"/>
      </w:pPr>
    </w:p>
    <w:p w:rsidR="005D41C5" w:rsidRDefault="005D41C5">
      <w:pPr>
        <w:rPr>
          <w:color w:val="000000"/>
          <w:sz w:val="28"/>
        </w:rPr>
      </w:pPr>
    </w:p>
    <w:p w:rsidR="005D41C5" w:rsidRDefault="005D41C5">
      <w:pPr>
        <w:pStyle w:val="1"/>
      </w:pPr>
    </w:p>
    <w:p w:rsidR="005D41C5" w:rsidRDefault="005D41C5">
      <w:pPr>
        <w:pStyle w:val="1"/>
        <w:jc w:val="right"/>
        <w:rPr>
          <w:sz w:val="40"/>
        </w:rPr>
      </w:pPr>
      <w:r>
        <w:t>Кафедра политологии</w:t>
      </w:r>
    </w:p>
    <w:p w:rsidR="005D41C5" w:rsidRDefault="005D41C5">
      <w:pPr>
        <w:jc w:val="center"/>
        <w:rPr>
          <w:color w:val="000000"/>
          <w:sz w:val="40"/>
        </w:rPr>
      </w:pPr>
    </w:p>
    <w:p w:rsidR="005D41C5" w:rsidRDefault="005D41C5">
      <w:pPr>
        <w:jc w:val="center"/>
        <w:rPr>
          <w:color w:val="000000"/>
          <w:sz w:val="40"/>
        </w:rPr>
      </w:pPr>
    </w:p>
    <w:p w:rsidR="005D41C5" w:rsidRDefault="005D41C5">
      <w:pPr>
        <w:jc w:val="center"/>
        <w:rPr>
          <w:color w:val="000000"/>
          <w:sz w:val="40"/>
        </w:rPr>
      </w:pPr>
    </w:p>
    <w:p w:rsidR="005D41C5" w:rsidRDefault="005D41C5">
      <w:pPr>
        <w:jc w:val="center"/>
        <w:rPr>
          <w:color w:val="000000"/>
          <w:sz w:val="40"/>
        </w:rPr>
      </w:pPr>
    </w:p>
    <w:p w:rsidR="005D41C5" w:rsidRDefault="005D41C5">
      <w:pPr>
        <w:jc w:val="center"/>
        <w:rPr>
          <w:color w:val="000000"/>
          <w:sz w:val="40"/>
        </w:rPr>
      </w:pPr>
    </w:p>
    <w:p w:rsidR="005D41C5" w:rsidRDefault="005D41C5">
      <w:pPr>
        <w:jc w:val="center"/>
        <w:rPr>
          <w:color w:val="000000"/>
          <w:sz w:val="40"/>
        </w:rPr>
      </w:pPr>
      <w:r>
        <w:rPr>
          <w:sz w:val="40"/>
        </w:rPr>
        <w:t>РЕФЕРАТ на тему:</w:t>
      </w:r>
    </w:p>
    <w:p w:rsidR="005D41C5" w:rsidRDefault="005D41C5">
      <w:pPr>
        <w:jc w:val="center"/>
        <w:rPr>
          <w:color w:val="000000"/>
          <w:sz w:val="48"/>
        </w:rPr>
      </w:pPr>
      <w:r>
        <w:rPr>
          <w:sz w:val="48"/>
        </w:rPr>
        <w:t>«</w:t>
      </w:r>
      <w:r>
        <w:rPr>
          <w:b/>
          <w:bCs/>
          <w:sz w:val="48"/>
        </w:rPr>
        <w:t>История Развития Этикета: Факты</w:t>
      </w:r>
      <w:r>
        <w:rPr>
          <w:sz w:val="48"/>
        </w:rPr>
        <w:t>»</w:t>
      </w:r>
    </w:p>
    <w:p w:rsidR="005D41C5" w:rsidRDefault="005D41C5">
      <w:pPr>
        <w:rPr>
          <w:color w:val="000000"/>
          <w:sz w:val="28"/>
        </w:rPr>
      </w:pPr>
    </w:p>
    <w:p w:rsidR="005D41C5" w:rsidRDefault="005D41C5">
      <w:pPr>
        <w:rPr>
          <w:color w:val="000000"/>
          <w:sz w:val="28"/>
        </w:rPr>
      </w:pPr>
    </w:p>
    <w:p w:rsidR="005D41C5" w:rsidRDefault="005D41C5">
      <w:pPr>
        <w:rPr>
          <w:color w:val="000000"/>
          <w:sz w:val="28"/>
        </w:rPr>
      </w:pPr>
    </w:p>
    <w:p w:rsidR="005D41C5" w:rsidRDefault="005D41C5">
      <w:pPr>
        <w:rPr>
          <w:color w:val="000000"/>
          <w:sz w:val="28"/>
        </w:rPr>
      </w:pPr>
    </w:p>
    <w:p w:rsidR="005D41C5" w:rsidRDefault="005D41C5">
      <w:pPr>
        <w:rPr>
          <w:color w:val="000000"/>
          <w:sz w:val="28"/>
        </w:rPr>
      </w:pPr>
    </w:p>
    <w:p w:rsidR="005D41C5" w:rsidRDefault="005D41C5">
      <w:pPr>
        <w:rPr>
          <w:color w:val="000000"/>
          <w:sz w:val="28"/>
        </w:rPr>
      </w:pPr>
    </w:p>
    <w:p w:rsidR="005D41C5" w:rsidRDefault="005D41C5">
      <w:pPr>
        <w:rPr>
          <w:color w:val="000000"/>
          <w:sz w:val="28"/>
        </w:rPr>
      </w:pPr>
    </w:p>
    <w:p w:rsidR="005D41C5" w:rsidRDefault="005D41C5">
      <w:pPr>
        <w:rPr>
          <w:color w:val="000000"/>
          <w:sz w:val="32"/>
        </w:rPr>
      </w:pPr>
    </w:p>
    <w:p w:rsidR="005D41C5" w:rsidRDefault="005D41C5">
      <w:pPr>
        <w:rPr>
          <w:color w:val="000000"/>
          <w:sz w:val="32"/>
        </w:rPr>
      </w:pPr>
    </w:p>
    <w:p w:rsidR="005D41C5" w:rsidRDefault="005D41C5">
      <w:pPr>
        <w:rPr>
          <w:color w:val="000000"/>
          <w:sz w:val="32"/>
        </w:rPr>
      </w:pPr>
    </w:p>
    <w:p w:rsidR="005D41C5" w:rsidRDefault="005D41C5">
      <w:pPr>
        <w:rPr>
          <w:color w:val="000000"/>
          <w:sz w:val="32"/>
        </w:rPr>
      </w:pPr>
    </w:p>
    <w:p w:rsidR="005D41C5" w:rsidRDefault="005D41C5">
      <w:pPr>
        <w:rPr>
          <w:color w:val="000000"/>
          <w:sz w:val="32"/>
        </w:rPr>
      </w:pPr>
    </w:p>
    <w:p w:rsidR="005D41C5" w:rsidRDefault="005D41C5">
      <w:pPr>
        <w:jc w:val="both"/>
        <w:rPr>
          <w:color w:val="000000"/>
          <w:sz w:val="32"/>
        </w:rPr>
      </w:pPr>
    </w:p>
    <w:p w:rsidR="005D41C5" w:rsidRDefault="005D41C5">
      <w:pPr>
        <w:jc w:val="both"/>
        <w:rPr>
          <w:color w:val="000000"/>
          <w:sz w:val="32"/>
        </w:rPr>
      </w:pPr>
      <w:r>
        <w:rPr>
          <w:sz w:val="32"/>
        </w:rPr>
        <w:t xml:space="preserve">Выполнил студент </w:t>
      </w:r>
      <w:r>
        <w:rPr>
          <w:sz w:val="32"/>
          <w:lang w:val="en-US"/>
        </w:rPr>
        <w:t>I</w:t>
      </w:r>
      <w:r>
        <w:rPr>
          <w:sz w:val="32"/>
        </w:rPr>
        <w:t xml:space="preserve"> курса ФБД: </w:t>
      </w:r>
      <w:r>
        <w:rPr>
          <w:sz w:val="32"/>
        </w:rPr>
        <w:tab/>
      </w:r>
      <w:r>
        <w:rPr>
          <w:sz w:val="32"/>
        </w:rPr>
        <w:tab/>
      </w:r>
      <w:r>
        <w:rPr>
          <w:sz w:val="32"/>
        </w:rPr>
        <w:tab/>
      </w:r>
      <w:r>
        <w:rPr>
          <w:sz w:val="32"/>
        </w:rPr>
        <w:tab/>
        <w:t>Клименок М. А.</w:t>
      </w:r>
    </w:p>
    <w:p w:rsidR="005D41C5" w:rsidRDefault="005D41C5">
      <w:pPr>
        <w:jc w:val="both"/>
        <w:rPr>
          <w:color w:val="000000"/>
          <w:sz w:val="32"/>
        </w:rPr>
      </w:pPr>
    </w:p>
    <w:p w:rsidR="005D41C5" w:rsidRDefault="005D41C5">
      <w:pPr>
        <w:jc w:val="both"/>
        <w:rPr>
          <w:b/>
          <w:bCs/>
          <w:color w:val="000000"/>
          <w:sz w:val="28"/>
        </w:rPr>
      </w:pPr>
      <w:r>
        <w:rPr>
          <w:sz w:val="32"/>
        </w:rPr>
        <w:t xml:space="preserve">Проверил преподаватель: </w:t>
      </w:r>
      <w:r>
        <w:rPr>
          <w:sz w:val="32"/>
        </w:rPr>
        <w:tab/>
      </w:r>
      <w:r>
        <w:rPr>
          <w:sz w:val="32"/>
        </w:rPr>
        <w:tab/>
      </w:r>
      <w:r>
        <w:rPr>
          <w:sz w:val="32"/>
        </w:rPr>
        <w:tab/>
      </w:r>
      <w:r>
        <w:rPr>
          <w:sz w:val="32"/>
        </w:rPr>
        <w:tab/>
        <w:t xml:space="preserve">  </w:t>
      </w:r>
      <w:r>
        <w:rPr>
          <w:sz w:val="32"/>
        </w:rPr>
        <w:tab/>
        <w:t>Бузовкина И. В.</w:t>
      </w:r>
    </w:p>
    <w:p w:rsidR="005D41C5" w:rsidRDefault="005D41C5">
      <w:pPr>
        <w:rPr>
          <w:color w:val="000000"/>
          <w:sz w:val="28"/>
        </w:rPr>
      </w:pPr>
    </w:p>
    <w:p w:rsidR="005D41C5" w:rsidRDefault="005D41C5">
      <w:pPr>
        <w:rPr>
          <w:color w:val="000000"/>
          <w:sz w:val="28"/>
        </w:rPr>
      </w:pPr>
    </w:p>
    <w:p w:rsidR="005D41C5" w:rsidRDefault="005D41C5">
      <w:pPr>
        <w:jc w:val="center"/>
        <w:rPr>
          <w:color w:val="000000"/>
          <w:sz w:val="40"/>
        </w:rPr>
      </w:pPr>
    </w:p>
    <w:p w:rsidR="005D41C5" w:rsidRDefault="005D41C5">
      <w:pPr>
        <w:jc w:val="center"/>
        <w:rPr>
          <w:color w:val="000000"/>
          <w:sz w:val="32"/>
        </w:rPr>
      </w:pPr>
      <w:r>
        <w:rPr>
          <w:sz w:val="32"/>
        </w:rPr>
        <w:t>Минск 2001г.</w:t>
      </w:r>
    </w:p>
    <w:p w:rsidR="005D41C5" w:rsidRDefault="005D41C5">
      <w:pPr>
        <w:pStyle w:val="1"/>
        <w:jc w:val="center"/>
        <w:rPr>
          <w:sz w:val="40"/>
        </w:rPr>
      </w:pPr>
    </w:p>
    <w:p w:rsidR="005D41C5" w:rsidRDefault="005D41C5">
      <w:pPr>
        <w:pStyle w:val="1"/>
        <w:jc w:val="center"/>
        <w:rPr>
          <w:sz w:val="40"/>
        </w:rPr>
      </w:pPr>
    </w:p>
    <w:p w:rsidR="005D41C5" w:rsidRDefault="005D41C5">
      <w:pPr>
        <w:pStyle w:val="1"/>
        <w:jc w:val="center"/>
        <w:rPr>
          <w:sz w:val="40"/>
        </w:rPr>
      </w:pPr>
      <w:r>
        <w:rPr>
          <w:sz w:val="40"/>
        </w:rPr>
        <w:t>ПЛАН</w:t>
      </w:r>
    </w:p>
    <w:p w:rsidR="005D41C5" w:rsidRDefault="005D41C5">
      <w:pPr>
        <w:rPr>
          <w:color w:val="000000"/>
          <w:sz w:val="28"/>
        </w:rPr>
      </w:pPr>
    </w:p>
    <w:p w:rsidR="005D41C5" w:rsidRDefault="005D41C5">
      <w:pPr>
        <w:rPr>
          <w:color w:val="000000"/>
          <w:sz w:val="28"/>
        </w:rPr>
      </w:pPr>
    </w:p>
    <w:p w:rsidR="005D41C5" w:rsidRDefault="005D41C5">
      <w:pPr>
        <w:pStyle w:val="1"/>
      </w:pPr>
    </w:p>
    <w:p w:rsidR="005D41C5" w:rsidRDefault="005D41C5">
      <w:pPr>
        <w:pStyle w:val="1"/>
      </w:pPr>
    </w:p>
    <w:p w:rsidR="005D41C5" w:rsidRDefault="005D41C5">
      <w:pPr>
        <w:pStyle w:val="1"/>
        <w:numPr>
          <w:ilvl w:val="0"/>
          <w:numId w:val="1"/>
        </w:numPr>
      </w:pPr>
      <w:r>
        <w:t>Введение.</w:t>
      </w:r>
    </w:p>
    <w:p w:rsidR="005D41C5" w:rsidRDefault="005D41C5">
      <w:pPr>
        <w:numPr>
          <w:ilvl w:val="0"/>
          <w:numId w:val="1"/>
        </w:numPr>
        <w:rPr>
          <w:b/>
          <w:bCs/>
          <w:color w:val="000000"/>
          <w:sz w:val="32"/>
        </w:rPr>
      </w:pPr>
      <w:r>
        <w:rPr>
          <w:b/>
          <w:bCs/>
          <w:sz w:val="32"/>
        </w:rPr>
        <w:t>Античный мир.</w:t>
      </w:r>
    </w:p>
    <w:p w:rsidR="005D41C5" w:rsidRDefault="005D41C5">
      <w:pPr>
        <w:numPr>
          <w:ilvl w:val="0"/>
          <w:numId w:val="1"/>
        </w:numPr>
        <w:rPr>
          <w:b/>
          <w:bCs/>
          <w:color w:val="000000"/>
          <w:sz w:val="32"/>
        </w:rPr>
      </w:pPr>
      <w:r>
        <w:rPr>
          <w:b/>
          <w:bCs/>
          <w:sz w:val="32"/>
        </w:rPr>
        <w:t>Западная Европа. Раннее средневековье.</w:t>
      </w:r>
    </w:p>
    <w:p w:rsidR="005D41C5" w:rsidRDefault="005D41C5">
      <w:pPr>
        <w:numPr>
          <w:ilvl w:val="0"/>
          <w:numId w:val="1"/>
        </w:numPr>
        <w:rPr>
          <w:b/>
          <w:bCs/>
          <w:color w:val="000000"/>
          <w:sz w:val="32"/>
        </w:rPr>
      </w:pPr>
      <w:r>
        <w:rPr>
          <w:b/>
          <w:bCs/>
          <w:sz w:val="32"/>
        </w:rPr>
        <w:t>Этикет в феодальном обществе. Рыцарский кодекс.</w:t>
      </w:r>
    </w:p>
    <w:p w:rsidR="005D41C5" w:rsidRDefault="005D41C5">
      <w:pPr>
        <w:numPr>
          <w:ilvl w:val="0"/>
          <w:numId w:val="1"/>
        </w:numPr>
        <w:rPr>
          <w:b/>
          <w:bCs/>
          <w:color w:val="000000"/>
          <w:sz w:val="32"/>
        </w:rPr>
      </w:pPr>
      <w:r>
        <w:rPr>
          <w:b/>
          <w:bCs/>
          <w:sz w:val="32"/>
        </w:rPr>
        <w:t>Придворный этикет.</w:t>
      </w:r>
    </w:p>
    <w:p w:rsidR="005D41C5" w:rsidRDefault="005D41C5">
      <w:pPr>
        <w:numPr>
          <w:ilvl w:val="0"/>
          <w:numId w:val="1"/>
        </w:numPr>
        <w:rPr>
          <w:b/>
          <w:bCs/>
          <w:color w:val="000000"/>
          <w:sz w:val="32"/>
        </w:rPr>
      </w:pPr>
      <w:r>
        <w:rPr>
          <w:b/>
          <w:bCs/>
          <w:sz w:val="32"/>
        </w:rPr>
        <w:t>Буржуазный этикет 19 века.</w:t>
      </w:r>
    </w:p>
    <w:p w:rsidR="005D41C5" w:rsidRDefault="005D41C5">
      <w:pPr>
        <w:numPr>
          <w:ilvl w:val="0"/>
          <w:numId w:val="1"/>
        </w:numPr>
        <w:rPr>
          <w:b/>
          <w:bCs/>
          <w:color w:val="000000"/>
          <w:sz w:val="32"/>
        </w:rPr>
      </w:pPr>
      <w:r>
        <w:rPr>
          <w:b/>
          <w:bCs/>
          <w:sz w:val="32"/>
        </w:rPr>
        <w:t>Допетровская Русь.</w:t>
      </w:r>
    </w:p>
    <w:p w:rsidR="005D41C5" w:rsidRDefault="005D41C5">
      <w:pPr>
        <w:numPr>
          <w:ilvl w:val="0"/>
          <w:numId w:val="1"/>
        </w:numPr>
        <w:rPr>
          <w:b/>
          <w:bCs/>
          <w:color w:val="000000"/>
          <w:sz w:val="32"/>
        </w:rPr>
      </w:pPr>
      <w:r>
        <w:rPr>
          <w:b/>
          <w:bCs/>
          <w:sz w:val="32"/>
        </w:rPr>
        <w:t>Петровское время (1696-1725 годы).</w:t>
      </w:r>
    </w:p>
    <w:p w:rsidR="005D41C5" w:rsidRDefault="005D41C5">
      <w:pPr>
        <w:numPr>
          <w:ilvl w:val="0"/>
          <w:numId w:val="1"/>
        </w:numPr>
        <w:rPr>
          <w:color w:val="000000"/>
          <w:sz w:val="28"/>
        </w:rPr>
      </w:pPr>
      <w:r>
        <w:rPr>
          <w:b/>
          <w:bCs/>
          <w:sz w:val="32"/>
        </w:rPr>
        <w:t>19, начало 20 века.</w:t>
      </w:r>
    </w:p>
    <w:p w:rsidR="005D41C5" w:rsidRDefault="005D41C5">
      <w:pPr>
        <w:ind w:firstLine="709"/>
        <w:jc w:val="both"/>
        <w:rPr>
          <w:b/>
          <w:bCs/>
          <w:sz w:val="32"/>
          <w:lang w:val="en-US"/>
        </w:rPr>
      </w:pPr>
    </w:p>
    <w:p w:rsidR="005D41C5" w:rsidRDefault="005D41C5">
      <w:pPr>
        <w:ind w:firstLine="709"/>
        <w:jc w:val="both"/>
        <w:rPr>
          <w:b/>
          <w:bCs/>
          <w:sz w:val="32"/>
          <w:lang w:val="en-US"/>
        </w:rPr>
      </w:pPr>
    </w:p>
    <w:p w:rsidR="005D41C5" w:rsidRDefault="005D41C5">
      <w:pPr>
        <w:ind w:firstLine="709"/>
        <w:jc w:val="both"/>
        <w:rPr>
          <w:b/>
          <w:bCs/>
          <w:sz w:val="32"/>
          <w:lang w:val="en-US"/>
        </w:rPr>
      </w:pPr>
    </w:p>
    <w:p w:rsidR="005D41C5" w:rsidRDefault="005D41C5">
      <w:pPr>
        <w:ind w:firstLine="709"/>
        <w:jc w:val="both"/>
        <w:rPr>
          <w:b/>
          <w:bCs/>
          <w:sz w:val="32"/>
          <w:lang w:val="en-US"/>
        </w:rPr>
      </w:pPr>
    </w:p>
    <w:p w:rsidR="005D41C5" w:rsidRDefault="005D41C5">
      <w:pPr>
        <w:ind w:firstLine="709"/>
        <w:jc w:val="both"/>
        <w:rPr>
          <w:b/>
          <w:bCs/>
          <w:sz w:val="32"/>
          <w:lang w:val="en-US"/>
        </w:rPr>
      </w:pPr>
    </w:p>
    <w:p w:rsidR="005D41C5" w:rsidRDefault="005D41C5">
      <w:pPr>
        <w:ind w:firstLine="709"/>
        <w:jc w:val="both"/>
        <w:rPr>
          <w:b/>
          <w:bCs/>
          <w:sz w:val="32"/>
          <w:lang w:val="en-US"/>
        </w:rPr>
      </w:pPr>
    </w:p>
    <w:p w:rsidR="005D41C5" w:rsidRDefault="005D41C5">
      <w:pPr>
        <w:ind w:firstLine="709"/>
        <w:jc w:val="both"/>
        <w:rPr>
          <w:b/>
          <w:bCs/>
          <w:sz w:val="32"/>
          <w:lang w:val="en-US"/>
        </w:rPr>
      </w:pPr>
    </w:p>
    <w:p w:rsidR="005D41C5" w:rsidRDefault="005D41C5">
      <w:pPr>
        <w:ind w:firstLine="709"/>
        <w:jc w:val="both"/>
        <w:rPr>
          <w:b/>
          <w:bCs/>
          <w:sz w:val="32"/>
          <w:lang w:val="en-US"/>
        </w:rPr>
      </w:pPr>
    </w:p>
    <w:p w:rsidR="005D41C5" w:rsidRDefault="005D41C5">
      <w:pPr>
        <w:ind w:firstLine="709"/>
        <w:jc w:val="both"/>
        <w:rPr>
          <w:b/>
          <w:bCs/>
          <w:sz w:val="32"/>
          <w:lang w:val="en-US"/>
        </w:rPr>
      </w:pPr>
    </w:p>
    <w:p w:rsidR="005D41C5" w:rsidRDefault="005D41C5">
      <w:pPr>
        <w:ind w:firstLine="709"/>
        <w:jc w:val="both"/>
        <w:rPr>
          <w:b/>
          <w:bCs/>
          <w:sz w:val="32"/>
          <w:lang w:val="en-US"/>
        </w:rPr>
      </w:pPr>
    </w:p>
    <w:p w:rsidR="005D41C5" w:rsidRDefault="005D41C5">
      <w:pPr>
        <w:ind w:firstLine="709"/>
        <w:jc w:val="both"/>
        <w:rPr>
          <w:b/>
          <w:bCs/>
          <w:sz w:val="32"/>
          <w:lang w:val="en-US"/>
        </w:rPr>
      </w:pPr>
    </w:p>
    <w:p w:rsidR="005D41C5" w:rsidRDefault="005D41C5">
      <w:pPr>
        <w:ind w:firstLine="709"/>
        <w:jc w:val="both"/>
        <w:rPr>
          <w:b/>
          <w:bCs/>
          <w:sz w:val="32"/>
          <w:lang w:val="en-US"/>
        </w:rPr>
      </w:pPr>
    </w:p>
    <w:p w:rsidR="005D41C5" w:rsidRDefault="005D41C5">
      <w:pPr>
        <w:ind w:firstLine="709"/>
        <w:jc w:val="both"/>
        <w:rPr>
          <w:b/>
          <w:bCs/>
          <w:sz w:val="32"/>
          <w:lang w:val="en-US"/>
        </w:rPr>
      </w:pPr>
    </w:p>
    <w:p w:rsidR="005D41C5" w:rsidRDefault="005D41C5">
      <w:pPr>
        <w:ind w:firstLine="709"/>
        <w:jc w:val="both"/>
        <w:rPr>
          <w:b/>
          <w:bCs/>
          <w:sz w:val="32"/>
          <w:lang w:val="en-US"/>
        </w:rPr>
      </w:pPr>
    </w:p>
    <w:p w:rsidR="005D41C5" w:rsidRDefault="005D41C5">
      <w:pPr>
        <w:ind w:firstLine="709"/>
        <w:jc w:val="both"/>
        <w:rPr>
          <w:b/>
          <w:bCs/>
          <w:sz w:val="32"/>
          <w:lang w:val="en-US"/>
        </w:rPr>
      </w:pPr>
    </w:p>
    <w:p w:rsidR="005D41C5" w:rsidRDefault="005D41C5">
      <w:pPr>
        <w:ind w:firstLine="709"/>
        <w:jc w:val="both"/>
        <w:rPr>
          <w:b/>
          <w:bCs/>
          <w:sz w:val="32"/>
          <w:lang w:val="en-US"/>
        </w:rPr>
      </w:pPr>
    </w:p>
    <w:p w:rsidR="005D41C5" w:rsidRDefault="005D41C5">
      <w:pPr>
        <w:ind w:firstLine="709"/>
        <w:jc w:val="both"/>
        <w:rPr>
          <w:b/>
          <w:bCs/>
          <w:sz w:val="32"/>
          <w:lang w:val="en-US"/>
        </w:rPr>
      </w:pPr>
    </w:p>
    <w:p w:rsidR="005D41C5" w:rsidRDefault="005D41C5">
      <w:pPr>
        <w:ind w:firstLine="709"/>
        <w:jc w:val="both"/>
        <w:rPr>
          <w:b/>
          <w:bCs/>
          <w:sz w:val="32"/>
          <w:lang w:val="en-US"/>
        </w:rPr>
      </w:pPr>
    </w:p>
    <w:p w:rsidR="005D41C5" w:rsidRDefault="005D41C5">
      <w:pPr>
        <w:ind w:firstLine="709"/>
        <w:jc w:val="both"/>
        <w:rPr>
          <w:b/>
          <w:bCs/>
          <w:sz w:val="32"/>
          <w:lang w:val="en-US"/>
        </w:rPr>
      </w:pPr>
    </w:p>
    <w:p w:rsidR="005D41C5" w:rsidRDefault="005D41C5">
      <w:pPr>
        <w:ind w:firstLine="709"/>
        <w:jc w:val="both"/>
        <w:rPr>
          <w:b/>
          <w:bCs/>
          <w:sz w:val="32"/>
          <w:lang w:val="en-US"/>
        </w:rPr>
      </w:pPr>
    </w:p>
    <w:p w:rsidR="005D41C5" w:rsidRDefault="005D41C5">
      <w:pPr>
        <w:ind w:firstLine="709"/>
        <w:jc w:val="both"/>
        <w:rPr>
          <w:b/>
          <w:bCs/>
          <w:sz w:val="32"/>
          <w:lang w:val="en-US"/>
        </w:rPr>
      </w:pPr>
    </w:p>
    <w:p w:rsidR="005D41C5" w:rsidRDefault="005D41C5">
      <w:pPr>
        <w:ind w:firstLine="709"/>
        <w:jc w:val="both"/>
        <w:rPr>
          <w:b/>
          <w:bCs/>
          <w:sz w:val="32"/>
          <w:lang w:val="en-US"/>
        </w:rPr>
      </w:pPr>
    </w:p>
    <w:p w:rsidR="005D41C5" w:rsidRDefault="005D41C5">
      <w:pPr>
        <w:ind w:firstLine="709"/>
        <w:jc w:val="both"/>
        <w:rPr>
          <w:b/>
          <w:bCs/>
          <w:sz w:val="32"/>
        </w:rPr>
      </w:pPr>
      <w:r>
        <w:rPr>
          <w:b/>
          <w:bCs/>
          <w:sz w:val="32"/>
        </w:rPr>
        <w:t>Введение</w:t>
      </w:r>
    </w:p>
    <w:p w:rsidR="005D41C5" w:rsidRDefault="005D41C5">
      <w:pPr>
        <w:ind w:firstLine="709"/>
        <w:jc w:val="both"/>
      </w:pPr>
    </w:p>
    <w:p w:rsidR="005D41C5" w:rsidRDefault="005D41C5">
      <w:pPr>
        <w:ind w:firstLine="709"/>
        <w:jc w:val="both"/>
      </w:pPr>
      <w:r>
        <w:t>Правила поведения возникли очень давно, на заре человеческого общества. Как только люди стали жить вместе, появилась потребность мирного сосуществования. Единственная цель ЭТИКЕТА - сделать нашу жизнь максимально приятной от общения друг с другом, обойти всевозможные острые углы и нечаянные обиды, уберечь нас от случайных претензий и бед.</w:t>
      </w:r>
    </w:p>
    <w:p w:rsidR="005D41C5" w:rsidRDefault="005D41C5">
      <w:pPr>
        <w:ind w:firstLine="709"/>
        <w:jc w:val="both"/>
      </w:pPr>
      <w:r>
        <w:t xml:space="preserve">Стремление вести себя прилично замечено ещё до появления письменности. В "Одиссее" Гомера, в египетских и римских рукописях уже упоминаются правила хорошего тона. Отношения полов, высших и низших, средства общения, приём чужаков были строго регламентированы. Нарушить эти правила значило исключит себя из своей социальной группы. </w:t>
      </w:r>
    </w:p>
    <w:p w:rsidR="005D41C5" w:rsidRDefault="005D41C5">
      <w:pPr>
        <w:ind w:firstLine="709"/>
        <w:jc w:val="both"/>
      </w:pPr>
      <w:r>
        <w:t xml:space="preserve">История этикета тесно связана с историей человеческого общества. Первый письменный договор был заключён в 1278 году до н. э. между египетским фараоном Рамзесом Вторым и хеттским царём Хаттушилем Третьим. Египтяне проиграли войну, но для хеттского царя было выгодно иметь в Египте не врага, а союзника, поэтому он заключает мир , условия которого были выгравированы на серебряной пластинке, которая и является первым проявлением дипломатического этикета. И неслучайно , что первые проявления регламентированных отношений появлялись в "горячих точках" человеческих взаимоотношений. Первенец этикета - Дипломатический этикет. Древние греки, придавая большое значение межгосударственным отношениям, развили дипломатический этике, насытив его огромным количеством сложных ритуалов. Затем возникает придворный этикет. Каждая правящая династия создаёт вокруг себя сложный церемониал с большей или меньшей степенью торжественности. И только потом формируется общегражданский этикет, который сродни придворному, но гораздо проще. </w:t>
      </w:r>
    </w:p>
    <w:p w:rsidR="005D41C5" w:rsidRDefault="005D41C5">
      <w:pPr>
        <w:pStyle w:val="30"/>
        <w:jc w:val="both"/>
      </w:pPr>
      <w:r>
        <w:t xml:space="preserve">В 1204 году испанский священник Педро Альфонсо создал книгу по правилам поведения для священнослужителей и монахов "Дисциплина клерикалис", и на её основе впоследствии составлялись пособия по гражданскому этикету в Англии, Франции, Германии и итальянских княжествах. </w:t>
      </w:r>
    </w:p>
    <w:p w:rsidR="005D41C5" w:rsidRDefault="005D41C5">
      <w:pPr>
        <w:ind w:firstLine="709"/>
        <w:jc w:val="both"/>
      </w:pPr>
      <w:r>
        <w:t>Классическими странами этикета считаются Англия и Франция, хотя облагораживание нравов в Европе началось с Италии 14 века. Взлёт искусств, характерный для эпохи Возрождения, эстетическое и умственное наслаждение изменили быт и нравы людей. Утончённость, изящество, манеры, моды, этикет, - всё это стало живо интересовать итальянцев. Самого высокого развития, блеска, роскоши и строгости этикет достиг при Людовике 14, поэтому с 17 века Франция стала являться законодательницей вкуса, этикета и моды.</w:t>
      </w:r>
    </w:p>
    <w:p w:rsidR="005D41C5" w:rsidRDefault="005D41C5">
      <w:pPr>
        <w:pStyle w:val="20"/>
      </w:pPr>
      <w:r>
        <w:t xml:space="preserve">В Россию европейский этикет проникает в начале 18 века. До этого же существовал общепринятый порядок при царском дворе и вне его, сформулированный в 16 веке в кодексе правил, названном "Домострой". В основе правил "Домостроя" лежало сословное деление общества и подчинение низших высшим, младших старшим. В семье утверждалась незыблемая власть главы дома над всеми домочадцами и слугами, и в случае их неповиновения главе дома предписывалось "сокрушать рёбра" тому, кто ослушался. В обществе была создана строгая иерархия подчинённости: боярину, наместнику царя, царю. К концу 17 века домостроевский порядок стал мешать развитию культуры и общества, и Пётр 1, расширяя границы общения России с другими государствами, стал прививать европейские нормы поведения в России. В 1717 году выходит книга "Юности честное зерцало или показание к житейскому обхождению, собранное от разных авторов". Правила поведения различных стран Европы, но преимущественно Англии, своеобразно сочетались с русскими национальными обычаями и условиями. И хотя Пётр 1 огнём и мечём искоренял патриархальные порядки, некоторые устои и традиции Домостроя (как правило, в купеческом и крестьянском сословиях) ещё долго соседствовали с европейскими правилами ( в основном, на неофициальном, семейном уровне. Вспомним для примера хрестоматийную Катерину из "Грозы" Н. Островского). В наше время русский этикет ассоциируется, скорее, с дворянским сословием, где многочисленные гувернёры и учителя прививали должные манеры с ранних лет. </w:t>
      </w:r>
    </w:p>
    <w:p w:rsidR="005D41C5" w:rsidRDefault="005D41C5">
      <w:pPr>
        <w:ind w:firstLine="709"/>
        <w:jc w:val="both"/>
      </w:pPr>
      <w:r>
        <w:t>Октябрьская революция хаотично перемешала социальные слои и перекроила все сферы жизни, и этикету тоже здорово досталось. Было искоренено понятие этикета как обязательной категории. Подчёркнуто галантное обращение подавались с определённой долей иронии, считалось излишеством. Конечно, постепенно правила хорошего тона стали возвращаться как неизбежная часть человеческого существования, но основы сильно пострадали.</w:t>
      </w:r>
    </w:p>
    <w:p w:rsidR="005D41C5" w:rsidRDefault="005D41C5">
      <w:pPr>
        <w:ind w:firstLine="709"/>
        <w:jc w:val="both"/>
      </w:pPr>
    </w:p>
    <w:p w:rsidR="005D41C5" w:rsidRDefault="005D41C5">
      <w:pPr>
        <w:pStyle w:val="1"/>
        <w:rPr>
          <w:sz w:val="32"/>
        </w:rPr>
      </w:pPr>
      <w:r>
        <w:rPr>
          <w:sz w:val="32"/>
        </w:rPr>
        <w:t>Античный мир</w:t>
      </w:r>
    </w:p>
    <w:p w:rsidR="005D41C5" w:rsidRDefault="005D41C5">
      <w:pPr>
        <w:ind w:firstLine="709"/>
        <w:jc w:val="both"/>
      </w:pPr>
    </w:p>
    <w:p w:rsidR="005D41C5" w:rsidRDefault="005D41C5">
      <w:pPr>
        <w:pStyle w:val="2"/>
        <w:rPr>
          <w:b/>
          <w:bCs/>
          <w:sz w:val="28"/>
        </w:rPr>
      </w:pPr>
      <w:r>
        <w:rPr>
          <w:b/>
          <w:bCs/>
          <w:sz w:val="28"/>
        </w:rPr>
        <w:t>Древняя Греция</w:t>
      </w:r>
    </w:p>
    <w:p w:rsidR="005D41C5" w:rsidRDefault="005D41C5">
      <w:pPr>
        <w:ind w:firstLine="709"/>
        <w:jc w:val="both"/>
        <w:rPr>
          <w:lang w:val="en-US"/>
        </w:rPr>
      </w:pPr>
      <w:r>
        <w:t>Греческий полис (polis) — город-государство и римский цивитас (civitas) — община обеспечивали полное развитие гражданских, физических, творческих возможностей свободных граждан, что и определяло нормы поведения в обществе. В светской жизни не предполагалось каких-либо формальных ограничений, и только в период поздней Римской империи стали появляться первые признаки строгой регламентации поведения, складывались основы этикета.</w:t>
      </w:r>
    </w:p>
    <w:p w:rsidR="005D41C5" w:rsidRDefault="005D41C5">
      <w:pPr>
        <w:pStyle w:val="a5"/>
        <w:ind w:firstLine="709"/>
      </w:pPr>
      <w:r>
        <w:t>Большую часть дня греки проводили вне дома — в палестрах и гимнасиях (спортивных залах и стадионах). Все граждане стремились попасть на агору (рыночную площадь) в центре города, где проходили личные и деловые встречи. Здесь греки узнавали новости, обсуждавшиеся всю вторую половину дня. Поэтому сопровождавший греческого гражданина раб приносил с собой складной стул для более удобного общения. Зачастую приходилось возвращаться ночью в сопровождении рабов-факелоносцев. В течение дня мужчины обычно принимали участие в нескольких спортивных состязаниях, а также азартных играх (игра в мяч, в кости), в петушиных боях. Женщина согласно обычаям могла выходить из дома только в сопровождении рабов. Рабыни несли за хозяйкой зонтик от солнца, рабы — складной стул.</w:t>
      </w:r>
    </w:p>
    <w:p w:rsidR="005D41C5" w:rsidRDefault="005D41C5">
      <w:pPr>
        <w:pStyle w:val="3"/>
        <w:rPr>
          <w:lang w:val="en-US"/>
        </w:rPr>
      </w:pPr>
    </w:p>
    <w:p w:rsidR="005D41C5" w:rsidRDefault="005D41C5">
      <w:pPr>
        <w:pStyle w:val="3"/>
      </w:pPr>
      <w:r>
        <w:t>Одежда в Древней Греции</w:t>
      </w:r>
    </w:p>
    <w:p w:rsidR="005D41C5" w:rsidRDefault="005D41C5">
      <w:pPr>
        <w:ind w:firstLine="709"/>
        <w:jc w:val="both"/>
        <w:rPr>
          <w:lang w:val="en-US"/>
        </w:rPr>
      </w:pPr>
      <w:r>
        <w:t>Одежда у греков была очень простая. Основным видом мужской и женской одежды был хитон. Хитон — это до колен или ниже платье, стянутое на талии поясом. Хитон мог быть с рукавами или без рукавов и скреплялся на плече пряжкой. Поверх хитона мужчины надевали гиматий (длинный плащ), а женщины — пеплос (длинный плащ с капюшоном). Мужчины носили еще короткий плащ — хламиду, которая прикреплялась к одежде застежками. Материалом для изготовления одежды служили шерсть и лен. Головной убор надевался только в дорогу. Мужчины носили войлочную шапку типа колпака и шляпу с широкими полями. Обувью для греков служили сандалии и войлочные или кожаные сапоги, зашнурованные спереди. Сложные женские прически укреплялись шпильками из драгоценных металлов и камней. Кроме богато украшенных поясов, женский туалет дополняли драгоценности: серьги, браслеты, диадемы.</w:t>
      </w:r>
    </w:p>
    <w:p w:rsidR="005D41C5" w:rsidRDefault="005D41C5">
      <w:pPr>
        <w:ind w:firstLine="709"/>
        <w:jc w:val="both"/>
        <w:rPr>
          <w:lang w:val="en-US"/>
        </w:rPr>
      </w:pPr>
    </w:p>
    <w:p w:rsidR="005D41C5" w:rsidRDefault="005D41C5">
      <w:pPr>
        <w:pStyle w:val="3"/>
      </w:pPr>
      <w:r>
        <w:t>Спорт, бани в Древней Греции</w:t>
      </w:r>
    </w:p>
    <w:p w:rsidR="005D41C5" w:rsidRDefault="005D41C5">
      <w:pPr>
        <w:ind w:firstLine="709"/>
        <w:jc w:val="both"/>
        <w:rPr>
          <w:lang w:val="en-US"/>
        </w:rPr>
      </w:pPr>
      <w:r>
        <w:t>Греки придавали особое значение физической красоте и здоровью, тесно связывая их с красотой души и ума. Общество очень заботилось о поддержании здоровья, в частности о гигиене. Поэтому в крупных городах существовали общественные бани. В баню греки приходили через день, в сопровождении рабов. Раб нес с собой масло, соду, жирную глину, белье, полотенце и щетки. Горячую ванну принимали в круглом чане; после нее следовали холодные купания. Существовали также парильни с сухим горячим воздухом. Греческие спортивные состязания, в частности Олимпийские игры, посвящались богам и героям. Греки стремились к гармоничному развитию. Такой знаменитый философ, как Платон в молодости прославился как кулачный боец.</w:t>
      </w:r>
    </w:p>
    <w:p w:rsidR="005D41C5" w:rsidRDefault="005D41C5">
      <w:pPr>
        <w:ind w:firstLine="709"/>
        <w:jc w:val="both"/>
        <w:rPr>
          <w:lang w:val="en-US"/>
        </w:rPr>
      </w:pPr>
    </w:p>
    <w:p w:rsidR="005D41C5" w:rsidRDefault="005D41C5">
      <w:pPr>
        <w:pStyle w:val="3"/>
      </w:pPr>
      <w:r>
        <w:t>Торжественная трапеза в Древней Греции</w:t>
      </w:r>
    </w:p>
    <w:p w:rsidR="005D41C5" w:rsidRDefault="005D41C5">
      <w:pPr>
        <w:ind w:firstLine="709"/>
        <w:jc w:val="both"/>
        <w:rPr>
          <w:lang w:val="en-US"/>
        </w:rPr>
      </w:pPr>
      <w:r>
        <w:t>Трехразовое питание в Греции предполагало наличие двух завтраков и обильного обеда. Обед устраивался в вечернее время. На пир приглашались друзья, которым присылались приглашения через вестников-рабов. Приглашенные могли привести на пир своих друзей. Случалось, что к обеду приходили граждане, которых никто не приглашал — паразиты. Непрошеных гостей не принято было выгонять, но к ним относились с презрением. За стол садились строго в назначенное время, не дожидаясь опоздавших. Пиры устраивались только на мужской половине дома. Так как аккуратность считалась признаком вежливости, то у входа все снимали обувь, рабы омывали гостям ноги, предлагали принять ванну и умаститься благовониями. Еда расставлялась на столах, вокруг которых в форме подковы размещались ложа. Ложе было высоким, покрывалось красивым одеялом. На нем могли расположиться двое гостей спиной друг к другу. Обедали в положении полулежа, опираясь левым плечом на подушку или валик. Хозяин дома располагался в центре. Самым почетным считалось место справа от него. Ели руками, вытирая пальцы тестом или мякишем хлеба. Ложка полагалась только для жирной пищи. Обед начинался с закусок, возбуждающих аппетит. Далее следовали перемены из мяса, рыбы, зелени и соусов. По окончании трапезы совершали омовение рук и приносили жертвы богам вином. Далее следовал десерт из сыра, фруктов, сластей и вина. Это было началом симпосиума (симпозиум — философская беседа с вином). Лучшие вина с острова Лесбос, Самос и Хиос смешивались с водой в пропорции один к трем. Пить неразбавленное вино считалось неприличным, подобающим лишь варварам. Во время обеда велись важные и интересные беседы. На симпосиум приглашались флейтистки и акробаты для развлечения.</w:t>
      </w:r>
    </w:p>
    <w:p w:rsidR="005D41C5" w:rsidRDefault="005D41C5">
      <w:pPr>
        <w:ind w:firstLine="709"/>
        <w:jc w:val="both"/>
        <w:rPr>
          <w:lang w:val="en-US"/>
        </w:rPr>
      </w:pPr>
    </w:p>
    <w:p w:rsidR="005D41C5" w:rsidRDefault="005D41C5">
      <w:pPr>
        <w:pStyle w:val="3"/>
      </w:pPr>
      <w:r>
        <w:t>Проксения</w:t>
      </w:r>
    </w:p>
    <w:p w:rsidR="005D41C5" w:rsidRDefault="005D41C5">
      <w:pPr>
        <w:ind w:firstLine="709"/>
        <w:jc w:val="both"/>
        <w:rPr>
          <w:lang w:val="en-US"/>
        </w:rPr>
      </w:pPr>
      <w:r>
        <w:t>Важнейшими чертами общественной жизни греков были дружелюбие и гостеприимство, переходившие в государственную обязанность. Гостеприимство превращалось в институт проксении — прообраз дипломатической службы. При переезде из своего отечества грек оказывался чужаком в соседнем государстве. Проксены (представители Афинского государства в других полисах) защищали их интересы, предоставляя им жилье, ссужая их деньгами, обеспечивая удобства и создавая им привычную среду. За свою службу проксены получали ряд привилегий в тех полисах, гражданам которых они оказывали эти услуги.</w:t>
      </w:r>
    </w:p>
    <w:p w:rsidR="005D41C5" w:rsidRDefault="005D41C5">
      <w:pPr>
        <w:ind w:firstLine="709"/>
        <w:jc w:val="both"/>
        <w:rPr>
          <w:lang w:val="en-US"/>
        </w:rPr>
      </w:pPr>
    </w:p>
    <w:p w:rsidR="005D41C5" w:rsidRDefault="005D41C5">
      <w:pPr>
        <w:pStyle w:val="4"/>
        <w:rPr>
          <w:sz w:val="28"/>
        </w:rPr>
      </w:pPr>
      <w:r>
        <w:rPr>
          <w:sz w:val="28"/>
        </w:rPr>
        <w:t>Древний Рим</w:t>
      </w:r>
    </w:p>
    <w:p w:rsidR="005D41C5" w:rsidRDefault="005D41C5">
      <w:pPr>
        <w:ind w:firstLine="709"/>
        <w:jc w:val="both"/>
        <w:rPr>
          <w:lang w:val="en-US"/>
        </w:rPr>
      </w:pPr>
      <w:r>
        <w:t>Общественная и деловая жизнь в Риме проходила в основном на Форуме и Марсовом поле. В Риме и других крупных городах граждане ходили пешком, передвигались на носилках, которые несли на плечах 6-8 рабов, или в повозках, запряженных мулами. Римские граждане охотно посещали общественные игры и зрелища, число которых доходило до 170 в год. Иногда, особенно в бане в древний период, граждане и сами участвовали в играх и состязаниях. Устраивание таких зрелищ было важным общественным долгом видных граждан, а позднее — почти исключительной прерогативой императоров. Историк Светоний в своих «Жизнеописаниях Цезарей» подробно рассказывает о многих играх, неизменно ставя их в заслугу организаторам. Осуждая жестокость этих зрелищ с современной точки зрения, следует помнить, что тогдашняя мораль коренным образом отличалась от нашей.</w:t>
      </w:r>
    </w:p>
    <w:p w:rsidR="005D41C5" w:rsidRDefault="005D41C5">
      <w:pPr>
        <w:ind w:firstLine="709"/>
        <w:jc w:val="both"/>
        <w:rPr>
          <w:lang w:val="en-US"/>
        </w:rPr>
      </w:pPr>
    </w:p>
    <w:p w:rsidR="005D41C5" w:rsidRDefault="005D41C5">
      <w:pPr>
        <w:pStyle w:val="3"/>
      </w:pPr>
      <w:r>
        <w:t>Одежда в Древнем Риме</w:t>
      </w:r>
    </w:p>
    <w:p w:rsidR="005D41C5" w:rsidRDefault="005D41C5">
      <w:pPr>
        <w:ind w:firstLine="709"/>
        <w:jc w:val="both"/>
        <w:rPr>
          <w:lang w:val="en-US"/>
        </w:rPr>
      </w:pPr>
      <w:r>
        <w:t>Римского гражданина можно было узнать по обязательному виду одежды — тоге. Тога — это большой овальный кусок белого полотна, в которую человек завертывался с ног до головы, перебрасывая один конец через левое плечо. Тога римского сенатора украшалась широкой красной каймой. Роль верхней одежды играла пенула — плащ без рукавов и лацерна — короткий плащ, скрепленный на плече застежкой. Плащи изготовлялись из шерсти. Нижней одеждой являлась короткая туника, стянутая на талии поясом. Женщины носили длинные туники, которые под грудью перехватывал широкий кожаный пояс, служивший корсетом. На тунику набрасывали покрывало — столу. Выходя из дома, римлянка должна была надеть длинный плащ — палла. Одежду шили из беленого холста и белой и черной шерсти. Только в период Империи появились шелковые ткани и одежда стала разноцветной. На улице женщины накидывали на голову покрывало, а мужчины в непогоду надевали капюшон. Кроме сандалий, распространенным видом обуви были закрытые башмаки. Босиком выходить на улицу было не принято. Суровый быт римлян ранней Республики резко отличался от роскоши конца Республики — начала Империи. Всевозможные излишества, духи и благовония в сосудах из драгоценных металлов получили тогда широкое распространение. Неоднократно принимавшиеся законы против роскоши не смогли переломить эту тенденцию.</w:t>
      </w:r>
    </w:p>
    <w:p w:rsidR="005D41C5" w:rsidRDefault="005D41C5">
      <w:pPr>
        <w:ind w:firstLine="709"/>
        <w:jc w:val="both"/>
        <w:rPr>
          <w:lang w:val="en-US"/>
        </w:rPr>
      </w:pPr>
    </w:p>
    <w:p w:rsidR="005D41C5" w:rsidRDefault="005D41C5">
      <w:pPr>
        <w:pStyle w:val="3"/>
      </w:pPr>
      <w:r>
        <w:t>Термы</w:t>
      </w:r>
    </w:p>
    <w:p w:rsidR="005D41C5" w:rsidRDefault="005D41C5">
      <w:pPr>
        <w:ind w:firstLine="709"/>
        <w:jc w:val="both"/>
        <w:rPr>
          <w:lang w:val="en-US"/>
        </w:rPr>
      </w:pPr>
      <w:r>
        <w:t>В жизни римлян термы (общественные бани) играли большую роль, чем у греков из-за своего многофункционального характера. В имперское время из общественных бань термы превратились в роскошные дворцы, предназначенные не только для купания. Здесь появились спортплощадки, комнаты отдыха, буфеты и библиотеки. Это было место отдыха, непринужденного общения. Сюда приходили в сопровождении рабов, которые несли простыни, скребки и т. д. В термах предоставлялись: душ, холодная и горячая ванна, умащения благовониями. Во время Империи термы играли роль клубов, в которых одновременно могли присутствовать 3-4 тысячи человек. Здесь устраивались представления, велись философские беседы. Термы стали обязательным элементом городской застройки всех городов Римской Империи.</w:t>
      </w:r>
    </w:p>
    <w:p w:rsidR="005D41C5" w:rsidRDefault="005D41C5">
      <w:pPr>
        <w:ind w:firstLine="709"/>
        <w:jc w:val="both"/>
        <w:rPr>
          <w:lang w:val="en-US"/>
        </w:rPr>
      </w:pPr>
    </w:p>
    <w:p w:rsidR="005D41C5" w:rsidRDefault="005D41C5">
      <w:pPr>
        <w:pStyle w:val="3"/>
      </w:pPr>
      <w:r>
        <w:t>Римляне на пиру</w:t>
      </w:r>
    </w:p>
    <w:p w:rsidR="005D41C5" w:rsidRDefault="005D41C5">
      <w:pPr>
        <w:ind w:firstLine="709"/>
        <w:jc w:val="both"/>
      </w:pPr>
      <w:r>
        <w:t>Обед, в том числе и торжественный, устраивался не раньше двух часов и занимал всю вторую половину дня. Во время пира происходило не только принятие пищи, но и обсуждение философских вопросов, литературные диспуты, чтение стихов. Столы с кушаньем расставлялись так, чтобы каждый из них был окружен тремя ложами. Такие столы назывались триклиниями. Зала полностью заполнялась ими. Наиболее почетным было центральное ложе. На каждом ложе, которое с помощью покрывал и валиков превращалось в диван, размещалось по три человека. Рабы сопровождали хозяина на торжественный пир, неся с собой его парадную одежду и обувь, в которую римляне переодевались перед едой.</w:t>
      </w:r>
    </w:p>
    <w:p w:rsidR="005D41C5" w:rsidRDefault="005D41C5">
      <w:pPr>
        <w:ind w:firstLine="709"/>
        <w:jc w:val="both"/>
      </w:pPr>
      <w:r>
        <w:t>В начале пира возносили молитвы богам. Пищу и вино выставляли на очаг в дар домашним богам-ларам. Обед состоял из трех блюд — закуска (яйца, салат, овощи, устрицы) и собственно обед, состоящий из нескольких мясных и рыбных перемен. Пир завершал десерт с вином. Кушанья подавали на больших серебряных блюдах, с которых их брали руками. Хлеб и вино разносились прислугой. Во время еды руки вытирали полотенцем и салфеткой. На пиру произносились тосты. В отличие от Греции у римлян жены посещали пиры вместе с мужьями. Описание роскошных пиров, сохранившиеся в изобилии у античных авторов, повествуют о всевозможных ухищрениях устроителей и поваров. Экзотические блюда доставлялись в Рим со всех концов империи. Римляне ценили не только вкусовые достоинства, но и другие необычные качества пищи. Так, скромная рыбка-султанка приводила всех в восхищение своей способностью менять цвет — ее закалывали прямо на виду у пирующих. Чтобы позабавить гостей, устраивались разнообразные сценки, нередко шуточные перебранки между рабами. Пирующим раздавались иногда весьма ценные подарки, например, в раковинах моллюсков оказывались жемчужины. Зал для пиров украшался цветами, цветочные, чаще розовые лепестки сыпались с потолка. Такая роскошь осуждалась многими римскими интеллектуалами. «Городу, в котором рыба стоит дороже упряжного вола, помочь уже ничем нельзя!» — так восклицал один из них.</w:t>
      </w:r>
    </w:p>
    <w:p w:rsidR="005D41C5" w:rsidRDefault="005D41C5">
      <w:pPr>
        <w:ind w:firstLine="709"/>
        <w:jc w:val="both"/>
        <w:rPr>
          <w:lang w:val="en-US"/>
        </w:rPr>
      </w:pPr>
    </w:p>
    <w:p w:rsidR="005D41C5" w:rsidRDefault="005D41C5">
      <w:pPr>
        <w:pStyle w:val="3"/>
      </w:pPr>
      <w:r>
        <w:t>Формирование основ этикета в Древнем Риме</w:t>
      </w:r>
    </w:p>
    <w:p w:rsidR="005D41C5" w:rsidRDefault="005D41C5">
      <w:pPr>
        <w:ind w:firstLine="709"/>
        <w:jc w:val="both"/>
      </w:pPr>
      <w:r>
        <w:t>В период Принципата (Ранняя римская империя) верховная власть императора (принцепса) постепенно из почетной обязанности становилась выражением его величия. Приближенные к принцепсу демонстрировали могущество верховной власти. При Августе, основателе системы Принципата, «друзья» императора образовали Совет принцепса — консилиум (consilium). Их можно считать первыми вельможами, постоянно свидетельствующими свое почтение императору. В 1—2 веках сенаторы обязаны были присутствовать при пробуждении императора. В период римских династий Юлиев-Клавдиев, Флавиев и Антоние сенаторы имели простой доступ к персоне императора. В обычай вводятся утренние приемы. Охрану дворца обеспечивали гвардейцы-преторианцы, а личную охрану императора — телохранители из варваров. Император приветствовал уважаемых гостей поцелуями. Сенаторы и придворные могли вести беседу с императором сидя. На императорских пирах особо почетных гостей принцепс сам принимал и рассаживал. Однако гостей предварительно обыскивали на предмет ношения оружия. Роскошные пиры императоров привлекали богатых провинциалов, готовых платить огромные суммы денег за право принять в них участие.</w:t>
      </w:r>
    </w:p>
    <w:p w:rsidR="005D41C5" w:rsidRDefault="005D41C5">
      <w:pPr>
        <w:ind w:firstLine="709"/>
        <w:jc w:val="both"/>
      </w:pPr>
      <w:r>
        <w:t>Распространение культа императора в Римской империи постепенно возвышает особу верховного правителя над массой его подданных. С 3 века римский император, «деус эт доминус» («бог и господин»), был отдален не только от массы своих подданных, но и от высших должностных лиц государства. Даже членам верховного совета при императоре доступ к нему был затруднен. Они должны были докладывать свои вопросы только стоя. Верховная власть в Римской империи в 4-5 веках начинает испытывать мощное влияние Среднего Востока в оформлении придворного этикета. Двор императора, ранее состоявший лишь из близких друзей, разрастается до гигантских размеров и превращается в огромный штат чиновников разного ранга. Низшие должности, предназначавшиеся в период Республики и ранней Империи для рабов и вольноотпущенников, становятся вожделенными для людей высшего сословия (секретари, курьеры, держатели опахала и т. д. ). Восточной чертой при римском дворе было появление евнухов, которые приобрели сильное влияние в дворцовой жизни. Появляются должности, ранее неизвестные республиканскому Риму: царский виночерпий, надзиратель царского ложа. Носители этих должностей начинают влиять на политику императора в большей степени, чем вызывающие его опасения командир охраны и крупные полководцы. Если в период ранней Империи такие принцепсы, как Траян, Адриан внешне мало чем отличались от знатного римлянина, то в поздней Империи пурпур становится основным цветом в одежде императора, который одежду из простых и удобных тканей заменяет на шелковые златотканые одеяния; без них император не появляется на людях. Голову императора венчает тяжелая золотая диадема с драгоценными камнями. Большой штат чиновников, составляющий канцелярию императора, служит буфером между ним и его подданными. Просители заранее записывались на прием и могли месяцами дожидаться вызова в канцелярию. Дворец начинает жить самостоятельной жизнью и превращается государство в государстве.</w:t>
      </w:r>
    </w:p>
    <w:p w:rsidR="005D41C5" w:rsidRDefault="005D41C5">
      <w:pPr>
        <w:ind w:firstLine="709"/>
        <w:jc w:val="both"/>
        <w:rPr>
          <w:lang w:val="en-US"/>
        </w:rPr>
      </w:pPr>
    </w:p>
    <w:p w:rsidR="005D41C5" w:rsidRDefault="005D41C5">
      <w:pPr>
        <w:pStyle w:val="4"/>
      </w:pPr>
      <w:r>
        <w:t>Западная Европа. Раннее средневековье.</w:t>
      </w:r>
    </w:p>
    <w:p w:rsidR="005D41C5" w:rsidRDefault="005D41C5"/>
    <w:p w:rsidR="005D41C5" w:rsidRDefault="005D41C5">
      <w:pPr>
        <w:ind w:firstLine="709"/>
        <w:jc w:val="both"/>
        <w:rPr>
          <w:lang w:val="en-US"/>
        </w:rPr>
      </w:pPr>
      <w:r>
        <w:t>На развитие этикета в странах Западной Европы большое влияние оказали национальные обычаи и традиции разных стран, этические нормы различных слоев общества, религиозные обряды, суеверия и предрассудки. Историю этикета, его развитие и трансформацию с течением времени можно проследить по памятникам литературы и культуры. Знание истории этикета важно и для нашего времени, поскольку многие современные правила поведения берут свое начало в далеком прошлом и зачастую первоначально имели совсем другой смысл. Некоторые этикетные нормы прошлого изменились почти до неузнаваемости, а другие просто исчезли вместе с породившими их условиями, но так или иначе все принятые ритуалы поведения наложили отпечаток на развитие западноевропейской культуры.</w:t>
      </w:r>
    </w:p>
    <w:p w:rsidR="005D41C5" w:rsidRDefault="005D41C5">
      <w:pPr>
        <w:ind w:firstLine="709"/>
        <w:jc w:val="both"/>
        <w:rPr>
          <w:b/>
          <w:bCs/>
          <w:sz w:val="28"/>
          <w:lang w:val="en-US"/>
        </w:rPr>
      </w:pPr>
    </w:p>
    <w:p w:rsidR="005D41C5" w:rsidRDefault="005D41C5">
      <w:pPr>
        <w:pStyle w:val="3"/>
      </w:pPr>
      <w:r>
        <w:t>Застольные манеры в раннем средневековье</w:t>
      </w:r>
    </w:p>
    <w:p w:rsidR="005D41C5" w:rsidRDefault="005D41C5">
      <w:pPr>
        <w:ind w:firstLine="709"/>
        <w:jc w:val="both"/>
      </w:pPr>
      <w:r>
        <w:t>Совместное принятие пищи всегда было обставлено определенными ритуалами и церемониями, так как, помимо утоления голода, оно имело еще и огромное социальное значение. Люди собирались за общим столом, чтобы отпраздновать какое-либо событие, установить или подчеркнуть дружеские, деловые или общественные связи, наконец, просто пообщаться.</w:t>
      </w:r>
    </w:p>
    <w:p w:rsidR="005D41C5" w:rsidRDefault="005D41C5">
      <w:pPr>
        <w:pStyle w:val="20"/>
      </w:pPr>
      <w:r>
        <w:t>Поэтому еще в раннесредневековых церемониальных пирах важным было, кто сидит ближе к хозяину, за что поднимают тосты и т. п. О сервировке и застольном этикете в то время говорить сложно, поскольку, несмотря на богатую посуду, ели исключительно руками без соблюдения каких-либо правил.</w:t>
      </w:r>
    </w:p>
    <w:p w:rsidR="005D41C5" w:rsidRDefault="005D41C5">
      <w:pPr>
        <w:pStyle w:val="3"/>
        <w:rPr>
          <w:lang w:val="en-US"/>
        </w:rPr>
      </w:pPr>
    </w:p>
    <w:p w:rsidR="005D41C5" w:rsidRDefault="005D41C5">
      <w:pPr>
        <w:pStyle w:val="3"/>
      </w:pPr>
      <w:r>
        <w:t>Пиры в раннем средневековье</w:t>
      </w:r>
    </w:p>
    <w:p w:rsidR="005D41C5" w:rsidRDefault="005D41C5">
      <w:pPr>
        <w:ind w:firstLine="709"/>
        <w:jc w:val="both"/>
      </w:pPr>
      <w:r>
        <w:t>Пиры в раннее средневековье длились по многу часов. На них обсуждались дела, разрешались споры, исполнялись песни, происходил обмен ценностями, причем люди одного статуса должны были получить равноценные подарки. На пиру поднимались кубки в честь короля, успешного завершения военных походов, какого-либо именитого гостя и т. д. Совместное застолье считалось в раннем средневековье важным ритуальным актом, устанавливавшим дружеские связи, изгонявшим вражду, приносившим удачу. Поэтому вооруженные конфликты в пиршественном зале карались строже, чем где бы то ни было.</w:t>
      </w:r>
    </w:p>
    <w:p w:rsidR="005D41C5" w:rsidRDefault="005D41C5">
      <w:pPr>
        <w:pStyle w:val="5"/>
        <w:rPr>
          <w:b w:val="0"/>
          <w:bCs w:val="0"/>
          <w:sz w:val="28"/>
        </w:rPr>
      </w:pPr>
      <w:r>
        <w:rPr>
          <w:b w:val="0"/>
          <w:bCs w:val="0"/>
        </w:rPr>
        <w:t>Во время пира хозяин восседал на возвышении во главе трапезы, раздавал милости приближенным, вручал подарки, часто подчеркивая пренебрежение к собственному имуществу. Подобная демонстративная щедрость чрезвычайно долго сохранялась в средневековом обществе и определяла многие правила поведения.</w:t>
      </w:r>
    </w:p>
    <w:p w:rsidR="005D41C5" w:rsidRDefault="005D41C5">
      <w:pPr>
        <w:pStyle w:val="5"/>
        <w:rPr>
          <w:sz w:val="28"/>
        </w:rPr>
      </w:pPr>
    </w:p>
    <w:p w:rsidR="005D41C5" w:rsidRDefault="005D41C5">
      <w:pPr>
        <w:pStyle w:val="5"/>
      </w:pPr>
      <w:r>
        <w:rPr>
          <w:sz w:val="28"/>
        </w:rPr>
        <w:t>Застольный этикет в 11-13 веках</w:t>
      </w:r>
    </w:p>
    <w:p w:rsidR="005D41C5" w:rsidRDefault="005D41C5">
      <w:pPr>
        <w:ind w:firstLine="709"/>
        <w:jc w:val="both"/>
      </w:pPr>
      <w:r>
        <w:t>Применительно к обществу 11–13 веков уже можно говорить о правилах поведения за столом и определенных этикетных установлениях. Пировали за вытянутым столом, во главе которого сидел хозяин, или чаще за столами в форме букв Т или П, где маленький «главный» стол предназначался для хозяина и особо почетных гостей. Ранг гостя определялся близостью к месту хозяина, которого обслуживали первым в знак того, что кушанья не отравлены.</w:t>
      </w:r>
    </w:p>
    <w:p w:rsidR="005D41C5" w:rsidRDefault="005D41C5">
      <w:pPr>
        <w:ind w:firstLine="709"/>
        <w:jc w:val="both"/>
      </w:pPr>
      <w:r>
        <w:t>Индивидуальных столовых приборов как таковых еще не было: мужчины и женщины сидели попарно, пили из одного бокала и ели из одной тарелки, а если же таковой не было, еду клали на плоские ломти хлеба, которые в течение всего обеда использовали в качестве тарелки, а затем бросали собакам. Мясо отрезали своим ножом. Скатерти и салфетки были широко распространены, часто сшиты из дорогих тканей и богато вышиты, но использовались не совсем так, как мы привыкли: о скатерть часто вытирали руки, а салфетки могли быть использованы, например, для того, чтобы завернуть еду и унести с собой, что не считалось дурным тоном.</w:t>
      </w:r>
    </w:p>
    <w:p w:rsidR="005D41C5" w:rsidRDefault="005D41C5">
      <w:pPr>
        <w:pStyle w:val="3"/>
        <w:rPr>
          <w:lang w:val="en-US"/>
        </w:rPr>
      </w:pPr>
    </w:p>
    <w:p w:rsidR="005D41C5" w:rsidRDefault="005D41C5">
      <w:pPr>
        <w:pStyle w:val="3"/>
      </w:pPr>
      <w:r>
        <w:t>Индивидуальные столовые приборы</w:t>
      </w:r>
    </w:p>
    <w:p w:rsidR="005D41C5" w:rsidRDefault="005D41C5">
      <w:pPr>
        <w:ind w:firstLine="709"/>
        <w:jc w:val="both"/>
      </w:pPr>
      <w:r>
        <w:t>Понятие индивидуального прибора появляется только к концу 15 века. В это время при сервировке стола стали приносить каждому тарелку, ложку, нож (раньше ложку тоже могли принести с собой), но все, кроме супа, по-прежнему ели руками, вытирая их об одежду или скатерть. В богатых домах подавались чаши для ополаскивания пальцев, иногда после каждой перемены блюд. Сосуды для питья еще долго не подавались каждому гостю в отдельности, а переходили от одного к другому. Принято было обилие перемен всевозможных блюд, как правило, из разных видов мяса и дичи, но при этом различные виды еды подавались вперемешку на больших общих блюдах. Число перемен на обедах знати могло достигать 15-20, вина также подавались в избытке, но об искусстве кулинарии вряд ли можно было говорить, и количество еды считалось признаком изысканного стола. В знатных и богатых домах на стол подавались целые бычьи, кабаньи, оленьи туши, фаршированные дичью и овощами. Тем не менее, даже при отсутствии элементарных столовых приборов существовало понятие хороших манер во время еды. Считалось неприличным хватать лучшие куски с общего блюда, следовало аккуратно брать ближайший кусок, вытирать руки не об одежду, а о салфетку или скатерть, вытирать губы, прежде чем пить.</w:t>
      </w:r>
    </w:p>
    <w:p w:rsidR="005D41C5" w:rsidRDefault="005D41C5">
      <w:pPr>
        <w:ind w:firstLine="709"/>
        <w:jc w:val="both"/>
      </w:pPr>
      <w:r>
        <w:t>Использование ножа и вилки для еды (для того, чтобы готовить пищу или брать ее с блюда, было известно и ранее) восходит к 16 веку и является величайшим прогрессом в европейском застольном этикете. В 16 веке при помощи вилки ели только в Италии, остальные же европейские страны не спешили принять это нововведение: Анна Австрийская брала мясное рагу руками; при блистательном дворе ее сына Людовика XIV употребление вилки не приветствовалось и даже прямо запрещалось самим королем, предпочитавшим видеть своих придворных берущими пищу руками, как и он сам; Монтень не пользовался вилкой, признаваясь, что зачастую он ест так быстро, что кусает себя за пальцы. В Англии об употреблении вилок не упоминалось ранее 1600 года, а редкие исключения вызывали удивление. Например, в начале 17 века англичанин Томас Кориат, побывавший в Италии, писал: «Я видел обычай... который не распространен ни в одной христианской стране, а лишь в Италии. Итальянцы... всегда пользуются маленькими вилами, когда режут мясо.. и если кто-либо, сидя за едой в компании, коснется общего блюда руками, он нанесет собравшимся обиду как преступивший правила хороших манер... Причина этой диковины такова, что итальянцы не хотят, чтобы блюд касались руками, считая, что пальцы человека не всегда чисты». Тем не менее Кориат быстро привык к вилке и продолжал пользоваться ею по приезде в Англию, за что получил от соотечественников прозвище «вилконос», и охарактеризовал их как «грубых, невежественных, неуклюжих, жадных варваров». Пользование ножом и вилкой стало общепринятым лишь к середине 18 века, что чрезвычайно способствовало повышению культуры застолья.</w:t>
      </w:r>
    </w:p>
    <w:p w:rsidR="005D41C5" w:rsidRDefault="005D41C5">
      <w:pPr>
        <w:pStyle w:val="3"/>
        <w:rPr>
          <w:lang w:val="en-US"/>
        </w:rPr>
      </w:pPr>
    </w:p>
    <w:p w:rsidR="005D41C5" w:rsidRDefault="005D41C5">
      <w:pPr>
        <w:pStyle w:val="3"/>
      </w:pPr>
      <w:r>
        <w:t>Изменение застольных манер</w:t>
      </w:r>
    </w:p>
    <w:p w:rsidR="005D41C5" w:rsidRDefault="005D41C5">
      <w:pPr>
        <w:ind w:firstLine="709"/>
        <w:jc w:val="both"/>
      </w:pPr>
      <w:r>
        <w:t>Салфетки и чаши для омовения рук были чрезвычайно распространены, но, видимо, это не делало тогдашние застольные манеры утонченнее, если еще в 17 веке рекомендовалось не облизывать пальцы, не сморкаться в скатерть, не плевать в свою тарелку, не бросать кости под стол. В 18 веке необходимостью стало соблюдать за собой чистоту, накладывать пищу своей ложкой, не есть с ножа и не сморкаться во время еды. Признаками роскошного стола в этот период являлись уже не только серебряная посуда, дорогие скатерти, салфетки, свечи и светильники, как это было в 16—17 веках, но и изысканные блюда, поскольку в 18 веке появляется кулинария как искусство и как следствие этого — кулинарная мода, законодательницей которой являлась Франция. После Великой французской революции открывается больше ресторанов, а процесс принятия пищи в обществе все более усложняется. Для 19 века характерны очень сложные застольные манеры, четкий порядок рассаживания и обслуживания гостей. В этот период появляется очень большое количество столовых приборов (для закусок, рыбы, мяса, салата, устриц, десерта, фруктов, чая, кофе и т. д.), умение правильно пользоваться которыми считалось необходимым. Также усложняются правила пользования салфеткой, строго регламентируются правила общения за столом, осанка, ритуалы произнесения тостов, начала и конца обеда.</w:t>
      </w:r>
    </w:p>
    <w:p w:rsidR="005D41C5" w:rsidRDefault="005D41C5">
      <w:pPr>
        <w:ind w:firstLine="709"/>
        <w:jc w:val="both"/>
        <w:rPr>
          <w:b/>
          <w:bCs/>
          <w:sz w:val="28"/>
          <w:lang w:val="en-US"/>
        </w:rPr>
      </w:pPr>
    </w:p>
    <w:p w:rsidR="005D41C5" w:rsidRDefault="005D41C5">
      <w:pPr>
        <w:pStyle w:val="3"/>
      </w:pPr>
      <w:r>
        <w:t>Застольная беседа</w:t>
      </w:r>
    </w:p>
    <w:p w:rsidR="005D41C5" w:rsidRDefault="005D41C5">
      <w:pPr>
        <w:ind w:firstLine="709"/>
        <w:jc w:val="both"/>
      </w:pPr>
      <w:r>
        <w:t>Но застольные манеры сводились не только к умению пользоваться приборами и соблюдению правил еды и питья. Неотъемлемой частью любого обеда являлась застольная беседа, которая также подчинялась требованиям этикета. Еще в средние века появился обычай сажать вместе мужчин и женщин, и тогда обычай есть и пить из общего прибора естественным образом приводил к беседе между соседями, часто не желавшими быть услышанными. Позже, в 15—16 веках, когда в знатных домах распространяется обычай для хозяина и почетных гостей обедать отдельно в небольшой гостиной, угощая остальных в смежном с ней общем зале, правила застольной беседы продолжают развиваться. Не было принято вести за столом слишком серьезные разговоры, касающиеся политики, религии и других тем, способных вызвать споры. Не приветствовалась манера произносить длинные монологи: каждый должен был иметь возможность и время высказаться.</w:t>
      </w:r>
    </w:p>
    <w:p w:rsidR="005D41C5" w:rsidRDefault="005D41C5">
      <w:pPr>
        <w:ind w:firstLine="709"/>
        <w:jc w:val="both"/>
      </w:pPr>
      <w:r>
        <w:t>Во все времена считалось, что молодежь должна была больше молчать, прислушиваясь к словам старших. Для молодого человека 15—16 веков считалось неприличным жевать, когда к нему обращаются. Тогда же сформировалось правило о том, что за общим столом нельзя шептаться и оказывать в беседе предпочтение кому-либо одному, а также смеяться, чтобы никто не мог принять это на свой счет.</w:t>
      </w:r>
    </w:p>
    <w:p w:rsidR="005D41C5" w:rsidRDefault="005D41C5">
      <w:pPr>
        <w:ind w:firstLine="709"/>
        <w:jc w:val="both"/>
      </w:pPr>
      <w:r>
        <w:t>Хозяин должен был проявлять скромность и ни в коем случае не говорить ничего, что могло быть воспринято как самовосхваление. В 18 веке уже считалось дурным тоном говорить слишком громко, привлекая к себе излишнее внимание, а также много говорить о себе и упорно настаивать на своей точке зрения. Вообще споры никогда не приветствовались в застольной беседе и их положено было избегать. Идеальной в 18—19 веках считалась ситуация, когда все приглашенные могли свободно вступить в беседу, не обременяя своими монологами.</w:t>
      </w:r>
    </w:p>
    <w:p w:rsidR="005D41C5" w:rsidRDefault="005D41C5">
      <w:pPr>
        <w:ind w:firstLine="709"/>
        <w:jc w:val="both"/>
      </w:pPr>
      <w:r>
        <w:t>В 19 веке правила общения за столом стали еще более строгими. Необходимо было поддерживать общий разговор, а с соседями общаться так, чтобы разговор был слышен окружающим. Молчание не приветствовалось, даже если сказать было нечего. В руководстве 19 века по этикету описан случай, когда дама, которую посадили за стол рядом со своим личным врагом, сочла необходимым в течение времени, «достаточного для пристойного разговора с соседом», декламировать ему таблицу умножения, чтобы не обидеть хозяйку. Закономерно для 19 столетия расширился и список запретных тем: помимо политики и религии, в него входили болезни, прислуга, отношения между мужчинами и женщинами и любые сколько-нибудь серьезные проблемы, затрагивающие присутствующих. Если беседа шла в общественном месте (например, в ресторане), нельзя было упоминать личных имен, особенно женских.</w:t>
      </w:r>
    </w:p>
    <w:p w:rsidR="005D41C5" w:rsidRDefault="005D41C5">
      <w:pPr>
        <w:ind w:firstLine="709"/>
        <w:jc w:val="both"/>
      </w:pPr>
      <w:r>
        <w:t>Многие из этих правил сохранились до настоящего времени, другие давно забыты, но общие принципы общения людей за одним столом сохранились и в наше время — беседа должна быть более или менее общей и не доставлять неудовольствия никому из приглашенных.</w:t>
      </w:r>
    </w:p>
    <w:p w:rsidR="005D41C5" w:rsidRDefault="005D41C5">
      <w:pPr>
        <w:ind w:firstLine="709"/>
        <w:jc w:val="both"/>
        <w:rPr>
          <w:lang w:val="en-US"/>
        </w:rPr>
      </w:pPr>
    </w:p>
    <w:p w:rsidR="005D41C5" w:rsidRDefault="005D41C5">
      <w:pPr>
        <w:pStyle w:val="3"/>
      </w:pPr>
      <w:r>
        <w:t>Одежда в раннем средневековье</w:t>
      </w:r>
    </w:p>
    <w:p w:rsidR="005D41C5" w:rsidRDefault="005D41C5">
      <w:pPr>
        <w:ind w:firstLine="709"/>
        <w:jc w:val="both"/>
      </w:pPr>
      <w:r>
        <w:t>В раннем средневековье одежда еще не стала этикетным символом и была практически одинакова у мужчин и женщин — верхние и нижние рубашки и штаны. Отличие состояло только в том, что женская рубашка была длиннее, а богатые шили одежду из более добротных и дорогих тканей.</w:t>
      </w:r>
    </w:p>
    <w:p w:rsidR="005D41C5" w:rsidRDefault="005D41C5">
      <w:pPr>
        <w:ind w:firstLine="709"/>
        <w:jc w:val="both"/>
        <w:rPr>
          <w:b/>
          <w:bCs/>
          <w:sz w:val="28"/>
          <w:lang w:val="en-US"/>
        </w:rPr>
      </w:pPr>
    </w:p>
    <w:p w:rsidR="005D41C5" w:rsidRDefault="005D41C5">
      <w:pPr>
        <w:pStyle w:val="3"/>
      </w:pPr>
      <w:r>
        <w:t>Одежда как символ сословных различий</w:t>
      </w:r>
    </w:p>
    <w:p w:rsidR="005D41C5" w:rsidRDefault="005D41C5">
      <w:pPr>
        <w:ind w:firstLine="709"/>
        <w:jc w:val="both"/>
      </w:pPr>
      <w:r>
        <w:t>Средневековый костюм постепенно разделялся на мужской и женский (мужчины носили штаны, женщины — род длинного платья поверх рубашки), а также появились различия по иерархическому признаку. В 12 веке феодалы начали носить длинное платье, подчеркивая невозможность физического труда. Дамы носили широкие до земли рукава, прикрепленные к платью застежками. Появились новые дорогие ткани, доступные лишь очень богатым людям — шелк, а позднее меха и кружево.</w:t>
      </w:r>
    </w:p>
    <w:p w:rsidR="005D41C5" w:rsidRDefault="005D41C5">
      <w:pPr>
        <w:ind w:firstLine="709"/>
        <w:jc w:val="both"/>
      </w:pPr>
      <w:r>
        <w:t>В четко структурированном феодальном обществе одежда служила больше чем просто защитой от холода или знаком личного благосостояния — она означала принадлежность к определенной группе, и каждый должен был носить костюм, соответствующий его положению. Моды как таковой еще не существовало, фасоны менялись раз в столетие. Одежда передавалась по наследству и в средневековом обществе играла очень важную роль.</w:t>
      </w:r>
    </w:p>
    <w:p w:rsidR="005D41C5" w:rsidRDefault="005D41C5">
      <w:pPr>
        <w:ind w:firstLine="709"/>
        <w:jc w:val="both"/>
      </w:pPr>
      <w:r>
        <w:t>Костюм определенного фасона и цвета был символом социального статуса человека и определял его принадлежность к группе — университет и цеховая корпорация, городской патрициат, монашеский и рыцарский ордена имели свои четко определенные особенности в одежде.</w:t>
      </w:r>
    </w:p>
    <w:p w:rsidR="005D41C5" w:rsidRDefault="005D41C5">
      <w:pPr>
        <w:ind w:firstLine="709"/>
        <w:jc w:val="both"/>
      </w:pPr>
      <w:r>
        <w:t>Нельзя было носить не соответствующий статусу костюм: за преступление члена корпорации (а им в этот период был каждый) могли лишить права носить костюм данной корпорации. Например, в 1462 году, городской совет Аугсбурга запретил купцу Ульрику Дендриху за растрату городской казны носить соболя, куницу, бархат, золотые и серебряные украшения. Феодалы, стремясь к исключительности своего костюма, также выступали против использования его элементов в одежде представителей других сословий. Указы королей Англии, Франции и других европейских стран 13—14 веков запрещали горожанам носить дорогие меха и украшения. Городское законодательство также регламентировало одежду: например, костюмы и украшения женщин должны были соответствовать статусу их мужей.</w:t>
      </w:r>
    </w:p>
    <w:p w:rsidR="005D41C5" w:rsidRDefault="005D41C5">
      <w:pPr>
        <w:ind w:firstLine="709"/>
        <w:jc w:val="both"/>
      </w:pPr>
      <w:r>
        <w:t>В рыцарской культуре было популярно использование цветовой символики одежды: цвет должен был отражать не только социальное положение, но и состояние носящего его: надежду, любовь, горе, радость и т. д. Чрезвычайно популярен был обычай носить цвета дамы своего сердца.</w:t>
      </w:r>
    </w:p>
    <w:p w:rsidR="005D41C5" w:rsidRDefault="005D41C5">
      <w:pPr>
        <w:ind w:firstLine="709"/>
        <w:jc w:val="both"/>
      </w:pPr>
    </w:p>
    <w:p w:rsidR="005D41C5" w:rsidRDefault="005D41C5">
      <w:pPr>
        <w:pStyle w:val="3"/>
      </w:pPr>
      <w:r>
        <w:t>Появление моды</w:t>
      </w:r>
    </w:p>
    <w:p w:rsidR="005D41C5" w:rsidRDefault="005D41C5">
      <w:pPr>
        <w:ind w:firstLine="709"/>
        <w:jc w:val="both"/>
      </w:pPr>
      <w:r>
        <w:t>В 14—15 веках зарождается мода, на которую попеременно оказывают влияние практически все страны Европы. Сначала в моде итальянский костюм — короткий камзол и плащ у мужчин, декольтированное платье, украшенное золотым и серебряным шитьем, — у женщин; затем он уступает место торжественной испанской моде — темное сукно, жабо, огромные кринолины. На протяжении столетий моды меняются, но на основе фасонов, принятых во Франции.</w:t>
      </w:r>
    </w:p>
    <w:p w:rsidR="005D41C5" w:rsidRDefault="005D41C5">
      <w:pPr>
        <w:ind w:firstLine="709"/>
        <w:jc w:val="both"/>
      </w:pPr>
      <w:r>
        <w:t>Нижнее белье появляется только в 18 веке вместе с воскрешением норм личной гигиены, незаслуженно забытых в 16—17 веках. Моды теперь меняются быстро, но основной принцип одежды аристократии остается неизменным — она всегда подчеркивает полную невозможность физического труда и призвана только украшать. Изменения в стиле 19 века приносят в одежду удобство, но, к сожалению, только в мужскую. Женщины после недолгого отдыха от корсетов и фижм 18 века в платьях античного стиля вновь возвращаются к корсетам, кринолинам и турнюрам, не только мешающим двигаться, но и вредным для здоровья. Мужской же костюм этого времени — фрак, смокинг, визитка, а затем пиджак в сочетании с длинными брюками, предназначенными не столько для красоты, сколько для более или менее активной деятельности — весьма удобен и сохраняется до 20 века. Костюм 19 века перестает быть символом классовых различий, но остается важной частью этикета, так как в этот период формируется строгое разделение туалетов для дневного времени и вечера, работы и отдыха, визитов, посещений театра, бракосочетаний, траура и т. д. Проявлением хорошего вкуса в одежде считается следование моде, но предпочтение не должно отдаваться слишком яркой одежде, что расценивается как вульгарность для этого века господства буржуазной добродетели.</w:t>
      </w:r>
    </w:p>
    <w:p w:rsidR="005D41C5" w:rsidRDefault="005D41C5">
      <w:pPr>
        <w:pStyle w:val="3"/>
      </w:pPr>
    </w:p>
    <w:p w:rsidR="005D41C5" w:rsidRDefault="005D41C5">
      <w:pPr>
        <w:pStyle w:val="3"/>
      </w:pPr>
      <w:r>
        <w:t>Подарки в раннем средневековье</w:t>
      </w:r>
    </w:p>
    <w:p w:rsidR="005D41C5" w:rsidRDefault="005D41C5">
      <w:pPr>
        <w:ind w:firstLine="709"/>
        <w:jc w:val="both"/>
        <w:rPr>
          <w:lang w:val="en-US"/>
        </w:rPr>
      </w:pPr>
      <w:r>
        <w:t>В раннесредневековом обществе, на стадии складывания феодальных отношений, уже существовали развитые формы этикета. Огромную роль в жизни варварского общества (как, впрочем, и в более поздние эпохи) играл ритуальный обмен дарами. Бракосочетание, поминки, посещение гостей, совершение сделки, заключение мира и многие другие важные вехи в жизни человека сопровождались взаимным вручением подарков. Эти дары могли иметь значительную материальную ценность, но могли быть и символическими, поскольку самым важным было то, что между людьми возникали узы дружбы или служения. Подарки считались важным средством поддержания общественных связей, а подчеркнутая щедрость и гостеприимство обеспечивали человеку положение в обществе. Пригласившего в гости необходимо было в свою очередь пригласить к себе на пир и отплатить не менее, а если возможно, то и более щедрым и обильным угощением.</w:t>
      </w:r>
    </w:p>
    <w:p w:rsidR="005D41C5" w:rsidRDefault="005D41C5">
      <w:pPr>
        <w:jc w:val="both"/>
        <w:rPr>
          <w:lang w:val="en-US"/>
        </w:rPr>
      </w:pPr>
    </w:p>
    <w:p w:rsidR="005D41C5" w:rsidRDefault="005D41C5">
      <w:pPr>
        <w:pStyle w:val="3"/>
        <w:rPr>
          <w:sz w:val="32"/>
        </w:rPr>
      </w:pPr>
      <w:r>
        <w:rPr>
          <w:sz w:val="32"/>
        </w:rPr>
        <w:t>Этикет в феодальном обществе. Рыцарский кодекс</w:t>
      </w:r>
    </w:p>
    <w:p w:rsidR="005D41C5" w:rsidRDefault="005D41C5"/>
    <w:p w:rsidR="005D41C5" w:rsidRDefault="005D41C5">
      <w:pPr>
        <w:ind w:firstLine="709"/>
        <w:jc w:val="both"/>
      </w:pPr>
      <w:r>
        <w:t>Основной чертой феодального общества являлась его строгая иерархичность. Это общество, где социальные роли были четко распределены, где индивид уже при появлении на свет обладал комплексом определенных прав и обязанностей, в том числе и в сфере этикета. Более строгому регламентированию поведения в феодальном обществе были подчинены представители господствующего сословия.</w:t>
      </w:r>
    </w:p>
    <w:p w:rsidR="005D41C5" w:rsidRDefault="005D41C5">
      <w:pPr>
        <w:ind w:firstLine="709"/>
        <w:jc w:val="both"/>
        <w:rPr>
          <w:lang w:val="en-US"/>
        </w:rPr>
      </w:pPr>
      <w:r>
        <w:t>Возникшая в 11 веке общественная система рыцарства распространилась по всей Европе, оказывая огромное влияние на европейский этикет и создавая вокруг феодальной аристократии бесчисленное множество новых церемоний и ритуалов, таких, как посвящение в рыцари, принятие оммажа (от французского hommage —вассальная зависимость), объявление войны и участие в турнире, служение сеньору и избранной даме сердца. Кодекс рыцарской чести предписывал соблюдение сложных этикетных процедур, отступление от которых даже в мелочах мог уронить достоинство рыцаря в глазах других представителей этого класса. Каждый поступок рыцаря, его одежда и ее цвета, его слова и жесты — все имело определенное символическое значение. Даже в тех случаях, когда, казалось бы, требовалась личная инициатива, рыцарь должен был сообразовывать свое поведение не со здравым смыслом, а с требованиями этикета. Например, во время битвы при Креси французские рыцари, прискакавшие к королю со срочным боевым донесением, не посмели первыми обратиться к королю, так как только он обладал таким правом по отношению к своим подданным. Когда же король, наконец, начал говорить с ними, рыцари долгое время препирались, уступая друг другу почетное право докладывать королю и не думая о том, что промедление могло губительно отразиться на ходе битвы.</w:t>
      </w:r>
    </w:p>
    <w:p w:rsidR="005D41C5" w:rsidRDefault="005D41C5">
      <w:pPr>
        <w:pStyle w:val="5"/>
        <w:rPr>
          <w:lang w:val="en-US"/>
        </w:rPr>
      </w:pPr>
    </w:p>
    <w:p w:rsidR="005D41C5" w:rsidRDefault="005D41C5">
      <w:pPr>
        <w:pStyle w:val="5"/>
        <w:rPr>
          <w:sz w:val="28"/>
        </w:rPr>
      </w:pPr>
      <w:r>
        <w:rPr>
          <w:sz w:val="28"/>
        </w:rPr>
        <w:t>Требования к рыцарю</w:t>
      </w:r>
    </w:p>
    <w:p w:rsidR="005D41C5" w:rsidRDefault="005D41C5">
      <w:pPr>
        <w:ind w:firstLine="709"/>
        <w:jc w:val="both"/>
        <w:rPr>
          <w:lang w:val="en-US"/>
        </w:rPr>
      </w:pPr>
      <w:r>
        <w:t>Согласно принятым в средние века представлениям, неоднократно сформулированным в литературных памятниках 12-13 веков, основными добродетелями рыцаря являлись храбрость, честность, великодушие, щедрость, гостеприимство, учтивость, стремление к славе. Все эти качества идеальный рыцарь должен был постоянно демонстрировать, как бы исполняя отведенную ему роль. Например, щедрость, как одна из основных доблестей феодального сеньора, проявлялась в том, что он раздавал и растрачивал свои богатства, не считая ни доходов, ни расходов и поражая гостей и вассалов своей часто бессмысленной расточительностью (один рыцарь велел засеять вспаханное поле кусками серебра, другой использовал для приготовления пищи восковые свечи вместо дров). Гостеприимство выражалось в организации бесчисленных пиршеств с огромным количеством гостей, где подавались десятки изысканных блюд и раздавались дары.</w:t>
      </w:r>
    </w:p>
    <w:p w:rsidR="005D41C5" w:rsidRDefault="005D41C5">
      <w:pPr>
        <w:ind w:firstLine="709"/>
        <w:jc w:val="both"/>
        <w:rPr>
          <w:lang w:val="en-US"/>
        </w:rPr>
      </w:pPr>
    </w:p>
    <w:p w:rsidR="005D41C5" w:rsidRDefault="005D41C5">
      <w:pPr>
        <w:pStyle w:val="3"/>
      </w:pPr>
      <w:r>
        <w:t>Посвящение в рыцари</w:t>
      </w:r>
    </w:p>
    <w:p w:rsidR="005D41C5" w:rsidRDefault="005D41C5">
      <w:pPr>
        <w:ind w:firstLine="709"/>
        <w:jc w:val="both"/>
        <w:rPr>
          <w:lang w:val="en-US"/>
        </w:rPr>
      </w:pPr>
      <w:r>
        <w:t>Жизненный путь рыцаря был четко определен с самого рождения. С детских лет мальчиков обучали владеть оружием, а в семилетнем возрасте будущего рыцаря посылали служить пажом в замок родственника или сеньора. Там он учился охотничьему мастерству, верховой езде, искусству боя, а также манерам поведения по отношению к высшему, равному ему лицу или даме. Рыцарь должен был уметь играть на музыкальных инструментах, часто — слагать стихи (хотя умение читать и писать далеко не было обязательным), играть в шахматы, танцевать. В возрасте 14 лет паж становился оруженосцем и сопровождал своего господина в походах и на турнирах, помогая ему на поле брани и прислуживая в замке. В 21 год наступала пора посвящения в рыцари. Посвященный, одетый в платье определенного цвета, проводил ночь, бодрствуя в часовне, затем посвящал Богу свой меч и принимал причастие. Далее следовало ритуальное омовение, потом оруженосец преклонял колено перед сеньором, который наносил ему символический удар в шею или по щеке, после чего рыцарю надевали шпоры и перепоясывали его мечом. Полностью вооруженный, он вновь вставал перед сеньором на колени и получал еще один символический удар мечом. После этого рыцарь садился на коня и демонстрировал присутствующим свою ловкость и умение владеть копьем, поражая мишень.</w:t>
      </w:r>
    </w:p>
    <w:p w:rsidR="005D41C5" w:rsidRDefault="005D41C5">
      <w:pPr>
        <w:ind w:firstLine="709"/>
        <w:jc w:val="both"/>
        <w:rPr>
          <w:b/>
          <w:bCs/>
          <w:sz w:val="28"/>
          <w:lang w:val="en-US"/>
        </w:rPr>
      </w:pPr>
    </w:p>
    <w:p w:rsidR="005D41C5" w:rsidRDefault="005D41C5">
      <w:pPr>
        <w:pStyle w:val="3"/>
      </w:pPr>
      <w:r>
        <w:t>Принятие вассальной зависимости</w:t>
      </w:r>
    </w:p>
    <w:p w:rsidR="005D41C5" w:rsidRDefault="005D41C5">
      <w:pPr>
        <w:ind w:firstLine="709"/>
        <w:jc w:val="both"/>
        <w:rPr>
          <w:lang w:val="en-US"/>
        </w:rPr>
      </w:pPr>
      <w:r>
        <w:t>Полноправный рыцарь должен был входить в сложную систему сеньориально-вассальных отношений, т. е., как правило, служил своему сеньору и покровительствовал тем, кто находился в вассальной зависимости от него. Для установления таких отношений необходимо было выполнить ритуальную процедуру оммажа, когда вассал, стоя на коленях, вкладывал свои руки в руки господина и приносил ему клятву в верности, после чего получал от сеньора меч в знак установления взаимных обязательств.</w:t>
      </w:r>
    </w:p>
    <w:p w:rsidR="005D41C5" w:rsidRDefault="005D41C5">
      <w:pPr>
        <w:ind w:firstLine="709"/>
        <w:jc w:val="both"/>
        <w:rPr>
          <w:lang w:val="en-US"/>
        </w:rPr>
      </w:pPr>
    </w:p>
    <w:p w:rsidR="005D41C5" w:rsidRDefault="005D41C5">
      <w:pPr>
        <w:pStyle w:val="3"/>
      </w:pPr>
      <w:r>
        <w:t>Турниры</w:t>
      </w:r>
    </w:p>
    <w:p w:rsidR="005D41C5" w:rsidRDefault="005D41C5">
      <w:pPr>
        <w:ind w:firstLine="709"/>
        <w:jc w:val="both"/>
        <w:rPr>
          <w:lang w:val="en-US"/>
        </w:rPr>
      </w:pPr>
      <w:r>
        <w:t>Турниры, являвшиеся неотъемлемой частью образа жизни рыцаря, проводились в соответствии с установленным ритуалом. Соперники, одетые в цвета своего рода или своей дамы, с непременным гербом и девизом на щите, должны были выбить друг друга из седла, строго соблюдая правила. В первый день турнира проводились единоборства, когда каждый мог выбрать себе соперника и вызвать его на бой, затем происходило сражение двух отрядов. Победитель получал награду из рук устроителей турнира или избранной им дамы. Турнир мог устроить король либо любой достаточно богатый и знатный феодал, имеющий такую возможность. С течением времени эти состязания обставлялись все более пышно, включая в себя элементы театрализованного действия.</w:t>
      </w:r>
    </w:p>
    <w:p w:rsidR="005D41C5" w:rsidRDefault="005D41C5">
      <w:pPr>
        <w:ind w:firstLine="709"/>
        <w:jc w:val="both"/>
        <w:rPr>
          <w:b/>
          <w:bCs/>
          <w:sz w:val="28"/>
          <w:lang w:val="en-US"/>
        </w:rPr>
      </w:pPr>
    </w:p>
    <w:p w:rsidR="005D41C5" w:rsidRDefault="005D41C5">
      <w:pPr>
        <w:pStyle w:val="3"/>
      </w:pPr>
      <w:r>
        <w:t>Обеты</w:t>
      </w:r>
    </w:p>
    <w:p w:rsidR="005D41C5" w:rsidRDefault="005D41C5">
      <w:pPr>
        <w:ind w:firstLine="709"/>
        <w:jc w:val="both"/>
        <w:rPr>
          <w:lang w:val="en-US"/>
        </w:rPr>
      </w:pPr>
      <w:r>
        <w:t>Много внимания уделялось соблюдению обетов, какими бы странными или даже смешными они ни казались в другие времена. Рыцарь мог дать клятву не прикасаться к пище или какому-либо определенному ее виду, не стричь волос, есть и пить стоя, носить на себе цепи и даже не мыться до тех пор, пока не исполнит торжественно данного обещания, касавшегося, как правило, военных подвигов.</w:t>
      </w:r>
    </w:p>
    <w:p w:rsidR="005D41C5" w:rsidRDefault="005D41C5">
      <w:pPr>
        <w:ind w:firstLine="709"/>
        <w:jc w:val="both"/>
        <w:rPr>
          <w:b/>
          <w:bCs/>
          <w:sz w:val="28"/>
          <w:lang w:val="en-US"/>
        </w:rPr>
      </w:pPr>
    </w:p>
    <w:p w:rsidR="005D41C5" w:rsidRDefault="005D41C5">
      <w:pPr>
        <w:pStyle w:val="3"/>
      </w:pPr>
      <w:r>
        <w:t>Представления об учтивости</w:t>
      </w:r>
    </w:p>
    <w:p w:rsidR="005D41C5" w:rsidRDefault="005D41C5">
      <w:pPr>
        <w:ind w:firstLine="709"/>
        <w:jc w:val="both"/>
        <w:rPr>
          <w:lang w:val="en-US"/>
        </w:rPr>
      </w:pPr>
      <w:r>
        <w:t>Стремясь к первенству при дворе, на турнире или на поле брани, рыцари соревновались друг с другом в учтивости. Неслыханным позором для рыцаря было не предоставить старшему по рангу то место, которое ему подобало, но и среди равных было распространено постоянное и подчеркнутое стремление оказать почести. Уступить более почетное место, пойти навстречу, первым обнажив голову в знак уважения, считалось признаком хорошего воспитания, и потому при посещении храма или переходе через узкую улочку начинались бесконечные споры о том, кто кому уступит дорогу, а при попытке поцеловать руку даме та часто отдергивала ее, чтобы избежать якобы незаслуженной чести.</w:t>
      </w:r>
    </w:p>
    <w:p w:rsidR="005D41C5" w:rsidRDefault="005D41C5">
      <w:pPr>
        <w:ind w:firstLine="709"/>
        <w:jc w:val="both"/>
        <w:rPr>
          <w:b/>
          <w:bCs/>
          <w:sz w:val="28"/>
          <w:lang w:val="en-US"/>
        </w:rPr>
      </w:pPr>
    </w:p>
    <w:p w:rsidR="005D41C5" w:rsidRDefault="005D41C5">
      <w:pPr>
        <w:ind w:firstLine="709"/>
        <w:jc w:val="both"/>
        <w:rPr>
          <w:b/>
          <w:bCs/>
          <w:sz w:val="28"/>
          <w:lang w:val="en-US"/>
        </w:rPr>
      </w:pPr>
    </w:p>
    <w:p w:rsidR="005D41C5" w:rsidRDefault="005D41C5">
      <w:pPr>
        <w:pStyle w:val="3"/>
      </w:pPr>
      <w:r>
        <w:t>Куртуазная любовь и культ дамы</w:t>
      </w:r>
    </w:p>
    <w:p w:rsidR="005D41C5" w:rsidRDefault="005D41C5">
      <w:pPr>
        <w:ind w:firstLine="709"/>
        <w:jc w:val="both"/>
      </w:pPr>
      <w:r>
        <w:t>В средние века церковь и законодательство освящали неравноправие мужчин и женщин. Женщина была лишена многих социальных и экономических прав, ее подчиненное положение в семье было законодательно закреплено. Выходя замуж, она теряла все права на наследство от родителей, не получая ничего, кроме своего приданого; оставаясь вдовой, она зависела от своих сыновей.</w:t>
      </w:r>
    </w:p>
    <w:p w:rsidR="005D41C5" w:rsidRDefault="005D41C5">
      <w:pPr>
        <w:ind w:firstLine="709"/>
        <w:jc w:val="both"/>
      </w:pPr>
      <w:r>
        <w:t>Тем не менее именно в этот период возникает так называемый «культ дамы», или форма отношений между рыцарем и его дамой, названная «куртуазной любовью», что нашло свое отражение в рыцарской поэзии 12–13 веков, в произведениях таких авторов, как Вольфрам фон Эшенбах, Вальтер фон дер Фогельвейде, Кретьен де Труа и других. Согласно средневековым источникам отношения рыцаря и дамы приравнивались к отношениям сеньора и вассала и часто описывались с употреблением той же терминологии. Рыцарь должен был избрать себе объект поклонения и служить избранной даме как своему сеньору, даже если его чувство никогда не было вознаграждено. Прекрасная дама в представлении средневековых авторов должна была обладать любезностью, способностью вести светскую беседу, красотой, благородством манер, веселым нравом и кокетливостью.</w:t>
      </w:r>
    </w:p>
    <w:p w:rsidR="005D41C5" w:rsidRDefault="005D41C5">
      <w:pPr>
        <w:ind w:firstLine="709"/>
        <w:jc w:val="both"/>
      </w:pPr>
      <w:r>
        <w:t>Куртуазная любовь никогда не была связана с браком и противопоставлялась ему, но тем не менее, невзирая на «незаконность» отношений, который могли представлять собой и платоническое «служение», и адюльтер, и даже «любовь на расстоянии» (когда рыцарь совершал подвиги во имя дамы, которую никогда не видел), поведение рыцаря и дамы определялось целой системой строго установленных норм. Рыцарь всячески демонстрировал свое чувство: хорошим тоном считалось в отсутствии дамы или при ее очевидной неблагосклонности обнаруживать свои страдания. От него ожидалось, что он не сможет ни есть, ни спать, прекратит всякие развлечения, громко оплакивая свою участь.</w:t>
      </w:r>
    </w:p>
    <w:p w:rsidR="005D41C5" w:rsidRDefault="005D41C5">
      <w:pPr>
        <w:ind w:firstLine="709"/>
        <w:jc w:val="both"/>
      </w:pPr>
      <w:r>
        <w:t>Принято было носить цвета своей возлюбленной (символика цвета играла важную роль в средневековом этикете и в особенности в отношениях между влюбленными) и предметы ее туалета, подаренные в знак любви. Иногда по окончании турнира дамы оставались полуодетыми, так как дарили рыцарям свои украшения и детали одежды вплоть до рукавов и рубашек. Эти подарки имели большое значение и всегда сопровождали рыцаря. Если он побеждал в турнире, будучи одетым в цвета своей дамы, он посылал ей коня и оружие побежденных противников. Дама могла оставаться равнодушной к ухаживаниям, не проявляя жалости и сострадания, но могла и принять их, также нося герб своего поклонника и демонстрируя его дары.</w:t>
      </w:r>
    </w:p>
    <w:p w:rsidR="005D41C5" w:rsidRDefault="005D41C5">
      <w:pPr>
        <w:ind w:firstLine="709"/>
        <w:jc w:val="both"/>
      </w:pPr>
      <w:r>
        <w:t>И дама, и в особенности рыцарь часто давали обеты и клятвы, сопряженные с особенной трудностью выполнения (известен случай, когда дама вручила своему возлюбленному свою рубашку вместо кольчуги для участия в турнире, а затем, после его победы, с гордостью надела окровавленную рубашку поверх своего платья). Даже для чрезвычайно знатных феодалов не считалось зазорным слагать стихи и песни в честь дамы и даже лично исполнять их (иногда восхваление дамы поручалось странствующим менестрелям, воспевавшим красоту и благородство какой-либо особы везде, где им приходилось скитаться).</w:t>
      </w:r>
    </w:p>
    <w:p w:rsidR="005D41C5" w:rsidRDefault="005D41C5">
      <w:pPr>
        <w:ind w:firstLine="709"/>
        <w:jc w:val="both"/>
      </w:pPr>
      <w:r>
        <w:t>Несмотря на всю искусственность кодекса куртуазной любви, концепция служения даме стала стандартом поведения на протяжении столетий. Она повысила положение женщины в обществе и требовала от мужчины хотя бы внешнего соответствия нормам щедрости, учтивости, верности и скромности. Появившиеся в тот период понятия о «благородном» поведении создали поведенческие образцы, сохранившиеся до настоящего времени. Таким образом, рыцарский кодекс оказал чрезвычайно важное влияние на развитие этикета в последующие столетия и внес несомненный вклад в формирование современных манер, поскольку даже этикет двадцатого столетия предусматривает для женщин определенные привилегии и преимущества.</w:t>
      </w:r>
    </w:p>
    <w:p w:rsidR="005D41C5" w:rsidRDefault="005D41C5">
      <w:pPr>
        <w:ind w:firstLine="709"/>
        <w:jc w:val="both"/>
        <w:rPr>
          <w:b/>
          <w:bCs/>
          <w:sz w:val="28"/>
          <w:lang w:val="en-US"/>
        </w:rPr>
      </w:pPr>
    </w:p>
    <w:p w:rsidR="005D41C5" w:rsidRDefault="005D41C5">
      <w:pPr>
        <w:ind w:firstLine="709"/>
        <w:jc w:val="both"/>
        <w:rPr>
          <w:b/>
          <w:bCs/>
          <w:sz w:val="28"/>
          <w:lang w:val="en-US"/>
        </w:rPr>
      </w:pPr>
    </w:p>
    <w:p w:rsidR="005D41C5" w:rsidRDefault="005D41C5">
      <w:pPr>
        <w:ind w:firstLine="709"/>
        <w:jc w:val="both"/>
        <w:rPr>
          <w:b/>
          <w:bCs/>
          <w:sz w:val="28"/>
          <w:lang w:val="en-US"/>
        </w:rPr>
      </w:pPr>
    </w:p>
    <w:p w:rsidR="005D41C5" w:rsidRDefault="005D41C5">
      <w:pPr>
        <w:pStyle w:val="4"/>
      </w:pPr>
      <w:r>
        <w:t>Придворный этикет</w:t>
      </w:r>
    </w:p>
    <w:p w:rsidR="005D41C5" w:rsidRDefault="005D41C5"/>
    <w:p w:rsidR="005D41C5" w:rsidRDefault="005D41C5">
      <w:pPr>
        <w:ind w:firstLine="709"/>
        <w:jc w:val="both"/>
      </w:pPr>
      <w:r>
        <w:t>С 15 века все большее влияние на развитие западноевропейского этикета оказывал чрезвычайно усложнившийся церемониал королевских дворов. Сначала определенное влияние оказывали испанские и бургундские ритуалы, затем с развитием абсолютизма главную роль начала играть Франция.</w:t>
      </w:r>
    </w:p>
    <w:p w:rsidR="005D41C5" w:rsidRDefault="005D41C5">
      <w:pPr>
        <w:ind w:firstLine="709"/>
        <w:jc w:val="both"/>
      </w:pPr>
      <w:r>
        <w:t>В это время появляются многочисленные пособия по этикету, который становится настолько сложным, что при дворах появляется специальная должность церемониймейстера, следившего за выполнением всех его тонкостей и строжайшим образом регламентировавшего всю дворцовую жизнь. Члены семьи монарха и придворные должны были в определенный час вставать, точно указывалось, кто должен был присутствовать при одевании монарха, подавать предметы его туалета, сопровождать его во время прогулки и т. д. Было точно определено, как проходили церемонии аудиенции, торжественных выходов, прогулок, обедов, балов.</w:t>
      </w:r>
    </w:p>
    <w:p w:rsidR="005D41C5" w:rsidRDefault="005D41C5">
      <w:pPr>
        <w:ind w:firstLine="709"/>
        <w:jc w:val="both"/>
      </w:pPr>
      <w:r>
        <w:t>Например, при бургундском дворе герцог два–три раза в неделю давал публичные аудиенции, где каждый мог вручить ему прошение. Все придворные должны были присутствовать, размещаясь согласно рангу по обе стороны трона, а подле него находились коленопреклоненные чиновники, читавшие и рассматривавшие прошения.</w:t>
      </w:r>
    </w:p>
    <w:p w:rsidR="005D41C5" w:rsidRDefault="005D41C5">
      <w:pPr>
        <w:ind w:firstLine="709"/>
        <w:jc w:val="both"/>
      </w:pPr>
      <w:r>
        <w:t>Пышные обряды сопровождали рождение, брак и смерть при королевском дворе. Чем выше ранг, тем более сложным был ритуал. Например, королева Франции в течение года не покидала покоев, где ей сообщили о смерти супруга, а для принцесс этот срок ограничивался шестью неделями. Покои были занавешены и убраны черным, и принцесса, одетая в траур, должна была провести эти шесть недель в постели. Покои для пребывания знатной дамы после родов убирались зеленым шелком, причем все предметы в этих комнатах служили определенным церемониальным целям.</w:t>
      </w:r>
    </w:p>
    <w:p w:rsidR="005D41C5" w:rsidRDefault="005D41C5">
      <w:pPr>
        <w:pStyle w:val="3"/>
        <w:rPr>
          <w:lang w:val="en-US"/>
        </w:rPr>
      </w:pPr>
    </w:p>
    <w:p w:rsidR="005D41C5" w:rsidRDefault="005D41C5">
      <w:pPr>
        <w:pStyle w:val="3"/>
      </w:pPr>
      <w:r>
        <w:t>Право первенства</w:t>
      </w:r>
    </w:p>
    <w:p w:rsidR="005D41C5" w:rsidRDefault="005D41C5">
      <w:pPr>
        <w:ind w:firstLine="709"/>
        <w:jc w:val="both"/>
        <w:rPr>
          <w:lang w:val="en-US"/>
        </w:rPr>
      </w:pPr>
      <w:r>
        <w:t>Право первенства в придворном этикете приобретает определяющий характер. Вопрос преимущества кого-либо зачастую становится вопросом жизни и смерти, так как непростительным оскорблением считалось занятие, хотя бы и нечаянное, чужого места или вход в комнату раньше персоны более высокого ранга. Имело значение, кто на чем сидит, кто оказывает ту или иную услугу королю. Придворный или посол иностранного государства, удостоенный лучшего места, считался занимавшим более высокий ранг, что приводило даже к международным конфликтам, так как посол, чью карету на королевской прогулке обогнала карета другого, мог счесть это унижением своей страны и ее двора. Поэтому все поведенческие нормы были тщательно формализованы. При бургундском дворе было точно предписано, каким именно придворным дамам можно было ходить рука об руку и должна ли (и каким именно образом) одна другую поощрять к подобной близости. Известны случаи, когда строгое соблюдение этикета приводило к принесению в жертву человеческих жизней. При испанском дворе Филиппа II королева однажды упала с коня, застряв ногой в стремени. Конь поволок королеву за собой, но никто не рискнул помочь ей, чтобы не оскорбить ее величество прикосновением к ее ноге. Когда двое придворных все же решились спасти полумертвую королеву, то они поспешили немедленно скрыться от гнева короля за грубое нарушение правил этикета.</w:t>
      </w:r>
    </w:p>
    <w:p w:rsidR="005D41C5" w:rsidRDefault="005D41C5">
      <w:pPr>
        <w:ind w:firstLine="709"/>
        <w:jc w:val="both"/>
        <w:rPr>
          <w:lang w:val="en-US"/>
        </w:rPr>
      </w:pPr>
    </w:p>
    <w:p w:rsidR="005D41C5" w:rsidRDefault="005D41C5">
      <w:pPr>
        <w:pStyle w:val="3"/>
      </w:pPr>
      <w:r>
        <w:t>Этикет при французском дворе 17 века</w:t>
      </w:r>
    </w:p>
    <w:p w:rsidR="005D41C5" w:rsidRDefault="005D41C5">
      <w:pPr>
        <w:ind w:firstLine="709"/>
        <w:jc w:val="both"/>
      </w:pPr>
      <w:r>
        <w:t>Эта система достигла своего апогея в 17 веке при дворе Людовика XIV, где стараниями «короля-солнца» была ритуализирована каждая мелочь. Церемонии того времени возносили короля до уровня недоступного божества. Утром, при пробуждении короля, на него надевали халат главный хранитель опочивальни и несколько придворных, причем было расписано не только то, кто какую именно оказывал услугу, но и их движения. Затем двери опочивальни открывались, и короля могли лицезреть придворные высших рангов, склонившиеся в глубоком поклоне. Король произносил молитву и выходил в другую комнату, где одевался, при этом ему вновь прислуживали представители высшей знати, в то время как основные придворные, имеющие на это право, лицезрели этот процесс, стоя в отдалении в почтительном молчании. Затем король удалялся в часовню во главе процессии, а на его пути рядами стояли сановники, не удостоенные аудиенции, повторяя свои прошения в надежде, что проходя мимо, Людовик XIV услышит их и даже, может быть, произнесет: «Я подумаю об этом». Во время королевской трапезы все придворные должны были стоять, соблюдая полнейшую тишину. Король восседал в кресле. Королева и принцы, если они присутствовали, имели право сидеть на стульях, а другие члены королевской семьи — на табуретах. Король мог оказать величайшую честь знатной даме, позволив ей сесть на табурет; у мужчин такой привилегии не было, но все они стремились к ней ради своих жен.</w:t>
      </w:r>
    </w:p>
    <w:p w:rsidR="005D41C5" w:rsidRDefault="005D41C5">
      <w:pPr>
        <w:ind w:firstLine="709"/>
        <w:jc w:val="both"/>
      </w:pPr>
      <w:r>
        <w:t>Понятно, что в таких условиях принципиальное значение придавалось вопросам первенства, и никто уже не уступал, как в средние века, своих привилегий и прав другому. Тот, кто удостаивался особой чести (например, нести свечу в королевской опочивальне), мог получить дополнительные социальные и, что не менее важно, материальные преимущества перед другими.</w:t>
      </w:r>
    </w:p>
    <w:p w:rsidR="005D41C5" w:rsidRDefault="005D41C5">
      <w:pPr>
        <w:ind w:firstLine="709"/>
        <w:jc w:val="both"/>
      </w:pPr>
      <w:r>
        <w:t>Чины, милости, деньги, поместья — все добывалось именно при дворе, в толпе придворных, подчиненной этой строжайшей иерархии. Придворные были вынуждены ежедневно проводить стоя долгие часы ожидания, терпеть скуку королевской трапезы и унизительные обязанности прислуги для того, чтобы быть замеченными королем. Годы, проведенные подобным образом, оказывали пагубное влияние на их характер и интеллект, но приносили ощутимые материальные выгоды.</w:t>
      </w:r>
    </w:p>
    <w:p w:rsidR="005D41C5" w:rsidRDefault="005D41C5">
      <w:pPr>
        <w:ind w:firstLine="709"/>
        <w:jc w:val="both"/>
        <w:rPr>
          <w:lang w:val="en-US"/>
        </w:rPr>
      </w:pPr>
    </w:p>
    <w:p w:rsidR="005D41C5" w:rsidRDefault="005D41C5">
      <w:pPr>
        <w:pStyle w:val="3"/>
      </w:pPr>
      <w:r>
        <w:t>Требования к придворным</w:t>
      </w:r>
    </w:p>
    <w:p w:rsidR="005D41C5" w:rsidRDefault="005D41C5">
      <w:pPr>
        <w:ind w:firstLine="709"/>
        <w:jc w:val="both"/>
        <w:rPr>
          <w:lang w:val="en-US"/>
        </w:rPr>
      </w:pPr>
      <w:r>
        <w:t>Очевидно, что придворные обязательства требовали от дворянина определенных качеств. Сохранились руководства по поведению того времени, из которых одним из самых известных является сочинение графа Кастильоне «Придворный». Согласно ему придворный должен быть любезен и внимателен, избегать сплетен, злоязычия и лжи. Его манеры должны были выглядить естественными без неловкости, он обязан был хорошо говорить на нескольких языках, уметь играть в карты, не обращать внимания на денежные потери, петь, рисовать, танцевать, играть на музыкальных инструментах, практиковать модные в то время виды спорта, но отнюдь не игры простонародья. На войне ему рекомендовалось избегать ненужного риска, если он находился вне поля командира. Вежливость его должна была возрастать в зависимости от ранга собеседника, а по отношению к королю его манеры должны были напоминать поведение слуги перед господином. Понятно, что не все из этих норм осуществлялись на практике, но правила поведения по отношению к королю необходимо было соблюдать неукоснительно.</w:t>
      </w:r>
    </w:p>
    <w:p w:rsidR="005D41C5" w:rsidRDefault="005D41C5">
      <w:pPr>
        <w:ind w:firstLine="709"/>
        <w:jc w:val="both"/>
        <w:rPr>
          <w:lang w:val="en-US"/>
        </w:rPr>
      </w:pPr>
    </w:p>
    <w:p w:rsidR="005D41C5" w:rsidRDefault="005D41C5">
      <w:pPr>
        <w:pStyle w:val="3"/>
      </w:pPr>
      <w:r>
        <w:t>Возникновение дипломатического этикета</w:t>
      </w:r>
    </w:p>
    <w:p w:rsidR="005D41C5" w:rsidRDefault="005D41C5">
      <w:pPr>
        <w:ind w:firstLine="709"/>
        <w:jc w:val="both"/>
        <w:rPr>
          <w:lang w:val="en-US"/>
        </w:rPr>
      </w:pPr>
      <w:r>
        <w:t>Придворный этикет дал начало этикету дипломатическому, так как именно при королевских дворах происходили приемы иностранных посольств. В раннем средневековье на церемониал международного общения в Европе решающее влияние оказывали торжественные и пышные ритуалы Византийской империи, имевшие своей целью убеждать в могуществе своей страны, демонстрировать ее богатства, силу и превосходство. Позднее, когда вопросы первенства стали играть при дворе важнейшую роль, возникла необходимость четко определить место каждого дипломата и соответственно его страны в общем церемониале. Дипломату приходилось быть еще более пунктуальным и строгим к соблюдению всех правил этикета, чем остальным придворным, так как он представлял не столько себя, сколько свою страну. Постепенно во избежание конфликтов, которые могли вспыхнуть из–за действительных или мнимых оскорблений, формы официальных контактов между представителями различных государств становятся все более и более регламентированными и остаются таковыми и в наше время. Дипломатический протокол, способствовавший предотвращению спорных моментов между представителями государств, был официально утвержден в 1815 году на Венском конгрессе, где было решено принимать послов по дате и часу их представления или по алфавиту. Это дало возможность исключить предположение о предпочтительности той или иной стороны.</w:t>
      </w:r>
    </w:p>
    <w:p w:rsidR="005D41C5" w:rsidRDefault="005D41C5">
      <w:pPr>
        <w:pStyle w:val="3"/>
        <w:rPr>
          <w:lang w:val="en-US"/>
        </w:rPr>
      </w:pPr>
    </w:p>
    <w:p w:rsidR="005D41C5" w:rsidRDefault="005D41C5">
      <w:pPr>
        <w:pStyle w:val="3"/>
      </w:pPr>
      <w:r>
        <w:t>Изменение этикетных норм в 18 веке</w:t>
      </w:r>
    </w:p>
    <w:p w:rsidR="005D41C5" w:rsidRDefault="005D41C5">
      <w:pPr>
        <w:ind w:firstLine="709"/>
        <w:jc w:val="both"/>
        <w:rPr>
          <w:lang w:val="en-US"/>
        </w:rPr>
      </w:pPr>
      <w:r>
        <w:t>Со времен упадка рыцарства все большее влияние на развитие этикета оказывают нравы среднего класса. С одной стороны, блистательные дворы абсолютных монархов предлагают все более сложные правила поведения, с другой, с течением времени бытовые этикетные нормы становятся значительно демократичнее под влиянием новых социальных условий. Недаром просветители 18 века считали, что придворный этикет отдален от основной массы населения и призывали к более естественным манерам. Добродетели буржуа, такие, как бережливость, трудолюбие, аккуратность постепенно становятся основой поведения в обществе. В то же время нравы высшего общества также меняются и на первый план выдвигаются другие ценности по сравнению с 17 веком. Растет английское влияние на европейский этикет. Этические принципы и нормы «английского джентльмена» становятся привлекательными для представителей других стран. Законодателем же манер во многом по-прежнему остается Франция. В целом уже можно говорить о складывающихся нормах европейского этикета этого периода, так как люди много путешествуют, и представления о хорошем тоне становятся интернациональными.</w:t>
      </w:r>
    </w:p>
    <w:p w:rsidR="005D41C5" w:rsidRDefault="005D41C5">
      <w:pPr>
        <w:ind w:firstLine="709"/>
        <w:jc w:val="both"/>
        <w:rPr>
          <w:lang w:val="en-US"/>
        </w:rPr>
      </w:pPr>
    </w:p>
    <w:p w:rsidR="005D41C5" w:rsidRDefault="005D41C5">
      <w:pPr>
        <w:pStyle w:val="3"/>
      </w:pPr>
      <w:r>
        <w:t>Требования к хорошему воспитанию в 18 веке</w:t>
      </w:r>
    </w:p>
    <w:p w:rsidR="005D41C5" w:rsidRDefault="005D41C5">
      <w:pPr>
        <w:ind w:firstLine="709"/>
        <w:jc w:val="both"/>
      </w:pPr>
      <w:r>
        <w:t>Одним из важных источников понимания хороших манер этого периода являются письма лорда Честерфилда к сыну, где автор ставит своей целью направлять поведение молодого человека в любом обществе и стране Европы.</w:t>
      </w:r>
    </w:p>
    <w:p w:rsidR="005D41C5" w:rsidRDefault="005D41C5">
      <w:pPr>
        <w:ind w:firstLine="709"/>
        <w:jc w:val="both"/>
      </w:pPr>
      <w:r>
        <w:t>Хорошее воспитание предусматривало естественную манеру держаться в сочетании с вежливостью и вниманием к другим людям. Большое значение придавалось скромности, но она не должна была быть сопряжена с застенчивостью и неловкостью. Признавалось, что необходимо обладать не только моральными достоинствами, но и хорошими манерами, при отсутствии последних можно легко вызвать смех по отношению к себе или даже обидеть окружающих. Поэтому хорошо воспитанный человек должен был быть внимателен при употреблении титулов и имен, не говорить много о себе, владеть собой и не демонстрировать своих эмоций. Громкий смех осуждался как проявление вульгарности, то же самое касалось употребления пословиц и просторечных выражений. Также осуждались принятые еще в 11 веке пренебрежение к низшим и грубость к кому бы то ни было, включая слуг. Человек должен был уметь формулировать свою мысль ясно и четко как устно, так и письменно.</w:t>
      </w:r>
    </w:p>
    <w:p w:rsidR="005D41C5" w:rsidRDefault="005D41C5">
      <w:pPr>
        <w:ind w:firstLine="709"/>
        <w:jc w:val="both"/>
      </w:pPr>
      <w:r>
        <w:t>Важным представлялось иметь хорошую осанку, хорошо танцевать и тщательно следить за своей одеждой (имеется в виду не только следование моде, но и безукоризненная чистота, игнорируемая ранее). По-прежнему придавалось важнейшее значение соблюдению всех форм вежливости по отношению к женщине — следовало почтительно приветствовать ее, не сидеть, когда она стоит, оказывать всевозможные услуги, а порой и открыто льстить.</w:t>
      </w:r>
    </w:p>
    <w:p w:rsidR="005D41C5" w:rsidRDefault="005D41C5">
      <w:pPr>
        <w:ind w:firstLine="709"/>
        <w:jc w:val="both"/>
      </w:pPr>
      <w:r>
        <w:t>Поведение при королевском дворе сильно отличалось от принятого в век абсолютизма. При соблюдении всех этических норм (не обращаться к монарху первым, не выбирать тему беседы самому и т. д.) правильным поведением считалась почтительность без признаков смущения и тем более без самоуничижения. Эти же нормы поведения распространялись и в отношении к другим вышестоящим лицам. Ценность человеческой личности независимо от происхождения все больше возрастала, хотя предрассудки, связанные с происхождением, были еще чрезвычайно сильны.</w:t>
      </w:r>
    </w:p>
    <w:p w:rsidR="005D41C5" w:rsidRDefault="005D41C5">
      <w:pPr>
        <w:ind w:firstLine="709"/>
        <w:jc w:val="both"/>
        <w:rPr>
          <w:b/>
          <w:bCs/>
          <w:sz w:val="32"/>
          <w:lang w:val="en-US"/>
        </w:rPr>
      </w:pPr>
    </w:p>
    <w:p w:rsidR="005D41C5" w:rsidRDefault="005D41C5">
      <w:pPr>
        <w:pStyle w:val="4"/>
      </w:pPr>
      <w:r>
        <w:t xml:space="preserve">Буржуазный этикет 19 века. </w:t>
      </w:r>
    </w:p>
    <w:p w:rsidR="005D41C5" w:rsidRDefault="005D41C5">
      <w:pPr>
        <w:pStyle w:val="4"/>
        <w:rPr>
          <w:sz w:val="28"/>
        </w:rPr>
      </w:pPr>
    </w:p>
    <w:p w:rsidR="005D41C5" w:rsidRDefault="005D41C5">
      <w:pPr>
        <w:pStyle w:val="4"/>
        <w:rPr>
          <w:sz w:val="28"/>
        </w:rPr>
      </w:pPr>
      <w:r>
        <w:rPr>
          <w:sz w:val="28"/>
        </w:rPr>
        <w:t>Понятие респектабельности</w:t>
      </w:r>
    </w:p>
    <w:p w:rsidR="005D41C5" w:rsidRDefault="005D41C5">
      <w:pPr>
        <w:ind w:firstLine="709"/>
        <w:jc w:val="both"/>
      </w:pPr>
      <w:r>
        <w:t>В отличие от предшествующих столетий этикет 19 века носил буржуазный характер; общепринятые правила поведения, приобретая интернациональный характер, были распространены среди всех слоев обществ. Требования к воспитанному человеку были одинаковыми во всех странах Европы и Америке.</w:t>
      </w:r>
    </w:p>
    <w:p w:rsidR="005D41C5" w:rsidRDefault="005D41C5">
      <w:pPr>
        <w:ind w:firstLine="709"/>
        <w:jc w:val="both"/>
      </w:pPr>
      <w:r>
        <w:t>Этикетные формы больше не были связаны с поведением при дворе монарха, а касались всех и были направлены на регламентирование ежедневного бытового поведения каждого, что происходит и в наши дни. Но по сравнению с 20 веком, прошедшее столетие культивировало гораздо более разветвленную систему этикетных норм и установок, касающихся самых мелких деталей личной и социальной жизни человека, в результате чего влияние этикета на частную жизнь индивида было чрезвычайно велико.</w:t>
      </w:r>
    </w:p>
    <w:p w:rsidR="005D41C5" w:rsidRDefault="005D41C5">
      <w:pPr>
        <w:ind w:firstLine="709"/>
        <w:jc w:val="both"/>
      </w:pPr>
      <w:r>
        <w:t>И в более ранние эпохи правила поведения третьего сословия отличались от этикета аристократии, но в 19 веке средний класс становится определяющим в обществе и, отвергая аристократические церемонии, создает свои представления о хороших манерах, зачастую не менее жесткие. Знатность происхождения перестает быть столь важной, а богатство еще не дает права на положение в обществе — необходимо было соответствовать некоему поведенческому стереотипу, который лучше всего определяется словом «респектабельность». Предполагалось, что мужчина должен всецело стремиться к тому, чтобы собственным трудолюбием и добропорядочным поведением занять подобающее место в обществе, а идеал женщины — стать возможно более достойной женой и матерью, ограничивающей свои интересы семейным кругом, строго следящей за соблюдением своими домашними принятых правил поведения, являя собой пример их выполнения. Стало больше цениться религиозное благочестие, выражавшееся в ежедневных семейных молитвах перед едой и на ночь. Внешнее соблюдение религиозных правил-предписаний дошло до поистине тартюфовского показного благочестия. В этот период появляется фраза «ножки надо закрывать даже у рояля», так как упоминание многих частей человеческого тела было строго табуировано, как и упоминание о беременности, рождении ребенка, некоторых предметах туалета, самой невинной взаимной склонности людей противоположного пола и невероятном множестве других вещей, принцип отбора которых обычно недоступен для понимания современного человека.</w:t>
      </w:r>
    </w:p>
    <w:p w:rsidR="005D41C5" w:rsidRDefault="005D41C5">
      <w:pPr>
        <w:pStyle w:val="4"/>
        <w:rPr>
          <w:lang w:val="en-US"/>
        </w:rPr>
      </w:pPr>
    </w:p>
    <w:p w:rsidR="005D41C5" w:rsidRDefault="005D41C5">
      <w:pPr>
        <w:pStyle w:val="4"/>
        <w:rPr>
          <w:sz w:val="28"/>
        </w:rPr>
      </w:pPr>
      <w:r>
        <w:rPr>
          <w:sz w:val="28"/>
        </w:rPr>
        <w:t>Правила поведения женщин в 19 веке</w:t>
      </w:r>
    </w:p>
    <w:p w:rsidR="005D41C5" w:rsidRDefault="005D41C5">
      <w:pPr>
        <w:ind w:firstLine="709"/>
        <w:jc w:val="both"/>
      </w:pPr>
      <w:r>
        <w:t>Чрезвычайно усложнены были правила поведения женщин и в отношении женщин. Жизнь респектабельной женщины 19 века была окружена системой запретов, сопровождавших ее с младенчества. Так, девушки до замужества не могли есть в гостях, много говорить, демонстрировать свои знания в какой-либо области, зато от них требовалось «умение» легко краснеть и падать в обморок (что, правда, при существовавшей тогда суровой моде на ношение корсетов было нетрудно). Девушке нельзя было выходить одной куда бы то ни было и оставаться наедине с мужчиной в течение хотя бы нескольких минут, даже если этот мужчина был ее женихом. Она должна была просто одеваться, никогда громко не говорить, не смеяться. Ее родители тщательно следили за кругом ее чтения, знакомств и развлечений. Впрочем, после замужества предписания этикета для женщины становились немногим легче — она по-прежнему не могла принять гостей-мужчин в отсутствие мужа, предпочитала не появляться одна в общественных местах и строжайшим образом следила за своей речью и манерами. Мужчины, в свою очередь, должны были всячески подчеркивать привилегированное положение и благочестие дамы, что выражалось в оказании бесчисленных мелких услуг и существовании таких норм этикета, как обязательное вставание, снятие шляпы перед женщиной, обязанность открывать перед ней двери, помочь сесть, нести все ее вещи от перчатки до дамской сумочки и т. п.</w:t>
      </w:r>
    </w:p>
    <w:p w:rsidR="005D41C5" w:rsidRDefault="005D41C5">
      <w:pPr>
        <w:ind w:firstLine="709"/>
        <w:jc w:val="both"/>
      </w:pPr>
      <w:r>
        <w:t xml:space="preserve">В этот период также усложняется система нанесения взаимных визитов, которые четко регламентировались по значению и времени. Входят во всеобщее употребление </w:t>
      </w:r>
      <w:r w:rsidRPr="005F6619">
        <w:t>визитные карточки</w:t>
      </w:r>
      <w:r>
        <w:t>, причем многие страницы тогдашних руководств по этикету заполнены правилами оформления и послания карточек на случай свадьбы, рождения ребенка, соболезнования, приезда, отъезда, формального визита, поздравления и т. п.</w:t>
      </w:r>
    </w:p>
    <w:p w:rsidR="005D41C5" w:rsidRDefault="005D41C5">
      <w:pPr>
        <w:pStyle w:val="20"/>
      </w:pPr>
      <w:r>
        <w:t>Также строго регламентировались правила приема гостей, застольные манеры, одежда для определенных случаев, ритуалы приветствия и темы бесед. Лишь неукоснительное выполнение всех этих правил давало человеку возможность быть принятым в своем кругу, каким бы этот круг ни был. Естественно, манеры представителей высшего света и мелких буржуа различались между собой, но только непременное их соблюдение делало человека «респектабельным», т. е. уважаемым и полноправным членом общества.</w:t>
      </w:r>
    </w:p>
    <w:p w:rsidR="005D41C5" w:rsidRDefault="005D41C5">
      <w:pPr>
        <w:ind w:firstLine="709"/>
        <w:jc w:val="both"/>
        <w:rPr>
          <w:b/>
          <w:bCs/>
          <w:sz w:val="28"/>
          <w:lang w:val="en-US"/>
        </w:rPr>
      </w:pPr>
    </w:p>
    <w:p w:rsidR="005D41C5" w:rsidRDefault="005D41C5">
      <w:pPr>
        <w:ind w:firstLine="709"/>
        <w:jc w:val="both"/>
      </w:pPr>
      <w:r>
        <w:rPr>
          <w:b/>
          <w:bCs/>
          <w:sz w:val="28"/>
        </w:rPr>
        <w:t>Жестикуляция и обнажение головы</w:t>
      </w:r>
    </w:p>
    <w:p w:rsidR="005D41C5" w:rsidRDefault="005D41C5">
      <w:pPr>
        <w:ind w:firstLine="709"/>
        <w:jc w:val="both"/>
      </w:pPr>
      <w:r>
        <w:t>Испокон веков люди приветствовали друг друга. С приветствия начинался любой вид общения, и поэтому этот элемент этикета существовал во все времена. Современные формы приветствия восходят к ранним этикетным нормам, порой измененным почти до неузнаваемости. Во все времена люди обозначали узнавание друг друга словами и жестами. Слова не всегда были четко регламентированы (за исключением торжественных церемоний, ритуальных процедур и общения с вышестоящими лицами) и являли собой, как правило, пожелания здоровья и благополучия. Традиция приветственной жестикуляции имеет давнюю историю и, хотя она и изменялась во времени, корни ее легко обнаружить. Так, средневековый рыцарь, желая показать, что он находится среди друзей и ему нечего опасаться, снимал шлем или поднимал забрало. Впоследствии, когда шлем уступил место другим головным уборам, дворянин снимал или приподнимал шляпу с той же целью — обозначить, что он находится в кругу друзей. Еще позже шляпу стали снимать перед вышестоящим лицом, а приветствуя равного себе, к ней лишь притрагивались. Женщин же всегда приветствовали, снимая головной убор, и в таком виде этот ритуал сохранился и в 19 веке, не меняясь на протяжении столетий. Даже абсолютные монархи Франции, не снимавшие шляпы ни перед кем, дотрагивались до нее при появлении дамы.</w:t>
      </w:r>
    </w:p>
    <w:p w:rsidR="005D41C5" w:rsidRDefault="005D41C5">
      <w:pPr>
        <w:pStyle w:val="4"/>
        <w:rPr>
          <w:sz w:val="28"/>
          <w:lang w:val="en-US"/>
        </w:rPr>
      </w:pPr>
    </w:p>
    <w:p w:rsidR="005D41C5" w:rsidRDefault="005D41C5">
      <w:pPr>
        <w:pStyle w:val="4"/>
        <w:rPr>
          <w:sz w:val="28"/>
        </w:rPr>
      </w:pPr>
      <w:r>
        <w:rPr>
          <w:sz w:val="28"/>
        </w:rPr>
        <w:t>Рукопожатие и поцелуй руки</w:t>
      </w:r>
    </w:p>
    <w:p w:rsidR="005D41C5" w:rsidRDefault="005D41C5">
      <w:pPr>
        <w:ind w:firstLine="709"/>
        <w:jc w:val="both"/>
        <w:rPr>
          <w:lang w:val="en-US"/>
        </w:rPr>
      </w:pPr>
      <w:r>
        <w:t>Обычай рукопожатия имеет еще более древнюю историю и первоначально представлял протянутую невооруженную ладонь с вытянутыми пальцами правой руки в знак отсутствия враждебных намерений. Затем множество средневековых ритуалов (например, принесение оммажа), включавших в себя вкладывание своих рук или руки в руки другого человека, что обозначало покорность и повиновение, оказало влияние и на трансформацию жеста приветствия. Вышестоящему лицу или даме целовали руку (что также является очень древней традицией), равному ее пожимали. Поэтому до наших дней сохранилась традиция, согласно которой младший по возрасту или положению никогда не протягивает руку первым, так как ее могут просто не принять. Раньше было принято целовать руку любой женщине равного или высшего по отношению к мужчине ранга, затем, в 19 веке, поцелуй руки сохранился только по отношению к замужним дамам, при приветствии девушек ограничивались поклоном.</w:t>
      </w:r>
    </w:p>
    <w:p w:rsidR="005D41C5" w:rsidRDefault="005D41C5">
      <w:pPr>
        <w:pStyle w:val="3"/>
        <w:rPr>
          <w:lang w:val="en-US"/>
        </w:rPr>
      </w:pPr>
    </w:p>
    <w:p w:rsidR="005D41C5" w:rsidRDefault="005D41C5">
      <w:pPr>
        <w:pStyle w:val="3"/>
      </w:pPr>
      <w:r>
        <w:t>Поклоны и коленопреклонение</w:t>
      </w:r>
    </w:p>
    <w:p w:rsidR="005D41C5" w:rsidRDefault="005D41C5">
      <w:pPr>
        <w:ind w:firstLine="709"/>
        <w:jc w:val="both"/>
        <w:rPr>
          <w:lang w:val="en-US"/>
        </w:rPr>
      </w:pPr>
      <w:r>
        <w:t>Поклон также имеет давнюю историю. Изначально посредством поклона обозначалось признание первенства другого. Самые сложные церемонные поклоны порой включали в себя коленопреклонение или падение ниц, совершавшееся перед монархом или при отправлении религиозных обрядов. В средние века существовали ритуалы поклона в процессе исполнения различных церемоний, но принцип «чем выше приветствуемая персона, тем ниже поклон» был общим. В разные периоды, соревнуясь друг перед другом в учтивости, дворяне иногда исполняли целые ритуальные танцы, стремясь засвидетельствовать друг другу свое уважение. Поклон, как правило, сопровождался снятием головного убора или прикосновением к нему. Вышестоящий отвечал на него кивком головы. Дама слегка склонялась, а приветствуя более знатного или старшего, делала реверанс. Реверанс как форма поклона, принятая для молодых девушек, сохранился и в 19 веке. Постепенно, с демократизацией этикетных норм, среди равных стало принято лишь слегка наклонять корпус при приветствии.</w:t>
      </w:r>
    </w:p>
    <w:p w:rsidR="005D41C5" w:rsidRDefault="005D41C5">
      <w:pPr>
        <w:ind w:firstLine="709"/>
        <w:jc w:val="both"/>
        <w:rPr>
          <w:b/>
          <w:bCs/>
          <w:sz w:val="28"/>
          <w:lang w:val="en-US"/>
        </w:rPr>
      </w:pPr>
    </w:p>
    <w:p w:rsidR="005D41C5" w:rsidRDefault="005D41C5">
      <w:pPr>
        <w:ind w:firstLine="709"/>
        <w:jc w:val="both"/>
        <w:rPr>
          <w:b/>
          <w:bCs/>
          <w:sz w:val="28"/>
          <w:lang w:val="en-US"/>
        </w:rPr>
      </w:pPr>
    </w:p>
    <w:p w:rsidR="005D41C5" w:rsidRDefault="005D41C5">
      <w:pPr>
        <w:pStyle w:val="3"/>
      </w:pPr>
      <w:r>
        <w:t>Поцелуй как форма приветствия</w:t>
      </w:r>
    </w:p>
    <w:p w:rsidR="005D41C5" w:rsidRDefault="005D41C5">
      <w:pPr>
        <w:ind w:firstLine="709"/>
        <w:jc w:val="both"/>
        <w:rPr>
          <w:lang w:val="en-US"/>
        </w:rPr>
      </w:pPr>
      <w:r>
        <w:t>В разные времена в качестве одной из форм приветствия в Европе получают распространение поцелуи. Часто так здоровались друг с другом женщины, иногда приветственные поцелуи распространялись более широко. Так, например, в Англии в 16 веке гость, пришедший в дом, целовал не только хозяина, хозяйку и их детей, но даже и домашних животных.</w:t>
      </w:r>
    </w:p>
    <w:p w:rsidR="005D41C5" w:rsidRDefault="005D41C5">
      <w:pPr>
        <w:ind w:firstLine="709"/>
        <w:jc w:val="both"/>
        <w:rPr>
          <w:b/>
          <w:bCs/>
          <w:sz w:val="28"/>
          <w:lang w:val="en-US"/>
        </w:rPr>
      </w:pPr>
    </w:p>
    <w:p w:rsidR="005D41C5" w:rsidRDefault="005D41C5">
      <w:pPr>
        <w:pStyle w:val="3"/>
      </w:pPr>
      <w:r>
        <w:t>Право первенства при приветствии</w:t>
      </w:r>
    </w:p>
    <w:p w:rsidR="005D41C5" w:rsidRDefault="005D41C5">
      <w:pPr>
        <w:ind w:firstLine="709"/>
        <w:jc w:val="both"/>
        <w:rPr>
          <w:lang w:val="en-US"/>
        </w:rPr>
      </w:pPr>
      <w:r>
        <w:t>Каковы бы ни были формы приветствия в разные эпохи, основополагающий принцип всегда оставался одним: младший по возрасту или рангу всегда приветствовал первым. Проигнорировать приветствие во все времена считалось оскорблением, поэтому к 19 веку сложилось правило, по которому дама должна была здороваться с мужчиной первой, так как только она могла решить, признавать знакомство с ним или нет.</w:t>
      </w:r>
    </w:p>
    <w:p w:rsidR="005D41C5" w:rsidRDefault="005D41C5">
      <w:pPr>
        <w:ind w:firstLine="709"/>
        <w:jc w:val="both"/>
        <w:rPr>
          <w:b/>
          <w:bCs/>
          <w:sz w:val="28"/>
          <w:lang w:val="en-US"/>
        </w:rPr>
      </w:pPr>
    </w:p>
    <w:p w:rsidR="005D41C5" w:rsidRDefault="005D41C5">
      <w:pPr>
        <w:pStyle w:val="3"/>
      </w:pPr>
      <w:r>
        <w:t>Ритуал прощания</w:t>
      </w:r>
    </w:p>
    <w:p w:rsidR="005D41C5" w:rsidRDefault="005D41C5">
      <w:pPr>
        <w:ind w:firstLine="709"/>
        <w:jc w:val="both"/>
        <w:rPr>
          <w:lang w:val="en-US"/>
        </w:rPr>
      </w:pPr>
      <w:r>
        <w:t>Ритуал прощания, тесно связанный с приветствием, в зависимости от обстоятельств включал в себя поклон, поцелуй руки или прощальное рукопожатие. Для выражения почтения еще в средние века было принято провожать уходящего, и зачастую в средневековом этикете эти провожания становятся взаимными и долгими. Буржуазный этикет постепенно отвергает эту крайность.</w:t>
      </w:r>
    </w:p>
    <w:p w:rsidR="005D41C5" w:rsidRDefault="005D41C5">
      <w:pPr>
        <w:ind w:firstLine="709"/>
        <w:jc w:val="both"/>
        <w:rPr>
          <w:lang w:val="en-US"/>
        </w:rPr>
      </w:pPr>
    </w:p>
    <w:p w:rsidR="005D41C5" w:rsidRDefault="005D41C5">
      <w:pPr>
        <w:pStyle w:val="3"/>
      </w:pPr>
      <w:r>
        <w:t>Титул при обращении</w:t>
      </w:r>
    </w:p>
    <w:p w:rsidR="005D41C5" w:rsidRDefault="005D41C5">
      <w:pPr>
        <w:ind w:firstLine="709"/>
        <w:jc w:val="both"/>
        <w:rPr>
          <w:lang w:val="en-US"/>
        </w:rPr>
      </w:pPr>
      <w:r>
        <w:t>Тесно связано с приветствием и обращение, так как оно также предполагает подчеркнутое узнавание человека. Обращаясь к кому-либо, всегда необходимо было четко помнить и произносить его имя и титул, так как ошибка в названии титула могла быть чревата самыми неприятными последствиями. Так, лорд Честерфилд в 18 веке предостерегал сына от невнимательности в названии титула собеседника, поскольку ошибки, равно как и краткие ответы типа «да» и «нет», являлись оскорбительными, обнаруживая непростительную забывчивость или неуважение.</w:t>
      </w:r>
    </w:p>
    <w:p w:rsidR="005D41C5" w:rsidRDefault="005D41C5">
      <w:pPr>
        <w:ind w:firstLine="709"/>
        <w:jc w:val="both"/>
      </w:pPr>
    </w:p>
    <w:p w:rsidR="005D41C5" w:rsidRDefault="005D41C5">
      <w:pPr>
        <w:ind w:firstLine="709"/>
        <w:jc w:val="both"/>
        <w:rPr>
          <w:lang w:val="en-US"/>
        </w:rPr>
      </w:pPr>
    </w:p>
    <w:p w:rsidR="005D41C5" w:rsidRDefault="005D41C5">
      <w:pPr>
        <w:pStyle w:val="4"/>
      </w:pPr>
      <w:r>
        <w:t>Допетровская Русь</w:t>
      </w:r>
    </w:p>
    <w:p w:rsidR="005D41C5" w:rsidRDefault="005D41C5"/>
    <w:p w:rsidR="005D41C5" w:rsidRDefault="005D41C5">
      <w:pPr>
        <w:ind w:firstLine="709"/>
        <w:jc w:val="both"/>
        <w:rPr>
          <w:lang w:val="en-US"/>
        </w:rPr>
      </w:pPr>
      <w:r>
        <w:t>Этикет древнерусской, а затем великорусской народности формировался как часть ее этнических традиций, в целом мало подверженных иноземным влияниям. Тем не менее во времена Киевской Руси (первая треть 12 века) в города проникли христианские нормы жизни из Византии, вытеснявшие языческие и скандинавские. В деревне во многом сохранялась исконная языческая культура (до 19 века). В период феодальной раздробленности (12 — конец 15 века), после татаро-монгольского нашествия 1237—1241 годов, проникают восточные нормы поведения, например, ужесточение наказаний, деспотизм мужа в семье и т. д. Они сохранились и в период централизованного Московского государства (16 — 17 века). Крестьянский и городской быт мало отличался, но именно в городе возникло понятие «светской жизни», связанное с обществом и государственной службой. В 16—17 веках с развитием феодальных отношений обособились нормы поведения высших (бояр, дворян) и низших (крестьян, посадских людей и т. п. ) сословий.</w:t>
      </w:r>
    </w:p>
    <w:p w:rsidR="005D41C5" w:rsidRDefault="005D41C5">
      <w:pPr>
        <w:ind w:firstLine="709"/>
        <w:jc w:val="both"/>
        <w:rPr>
          <w:b/>
          <w:bCs/>
          <w:sz w:val="28"/>
          <w:lang w:val="en-US"/>
        </w:rPr>
      </w:pPr>
    </w:p>
    <w:p w:rsidR="005D41C5" w:rsidRDefault="005D41C5">
      <w:pPr>
        <w:pStyle w:val="3"/>
      </w:pPr>
      <w:r>
        <w:t>Распорядок дня в допетровской Руси</w:t>
      </w:r>
    </w:p>
    <w:p w:rsidR="005D41C5" w:rsidRDefault="005D41C5">
      <w:pPr>
        <w:ind w:firstLine="709"/>
        <w:jc w:val="both"/>
        <w:rPr>
          <w:lang w:val="en-US"/>
        </w:rPr>
      </w:pPr>
      <w:r>
        <w:t>Распорядок дня был согласован с церковными службами, в основу его был положен византийский счет часов: 7 «дневных» и 17 «ночных» зимой, 17 «дневных» и 7 «ночных» летом, первый «дневной» и «ночной» совпадали с восходом и заходом солнца; в десятом (шестом часу обычных суток) служили обедню, в двенадцать был обед, затем сон, вечерние дела до шести, после шести досуг и сон. Утренняя и вечерняя молитвы обязательны для всех русских верующих, обедню и вечерню стояли обычно знатные люди, на заутреню ходили все верующие по праздникам. У крестьян и простых городских жителей весь день зависел от характера и количества работы.</w:t>
      </w:r>
    </w:p>
    <w:p w:rsidR="005D41C5" w:rsidRDefault="005D41C5">
      <w:pPr>
        <w:ind w:firstLine="709"/>
        <w:jc w:val="both"/>
        <w:rPr>
          <w:b/>
          <w:bCs/>
          <w:sz w:val="28"/>
          <w:lang w:val="en-US"/>
        </w:rPr>
      </w:pPr>
    </w:p>
    <w:p w:rsidR="005D41C5" w:rsidRDefault="005D41C5">
      <w:pPr>
        <w:pStyle w:val="3"/>
      </w:pPr>
      <w:r>
        <w:t>Семья в допетровской Руси</w:t>
      </w:r>
    </w:p>
    <w:p w:rsidR="005D41C5" w:rsidRDefault="005D41C5">
      <w:pPr>
        <w:ind w:firstLine="709"/>
        <w:jc w:val="both"/>
        <w:rPr>
          <w:lang w:val="en-US"/>
        </w:rPr>
      </w:pPr>
      <w:r>
        <w:t>Семья в средневековом русском сознании была нижней частью иерархии «Бог — мир, царь — государство, муж — семья»; брак был церковным институтом, семья была чрезвычайно замкнутой ячейкой. Домовладелец был главой своего «двора», «чада и домочадцы» были почти его собственностью. Устойчива была «большая семья», жившая во «дворе», состоявшая из нескольких ветвей родственников; только глава семьи имел право отделять некоторых из них. Дом был разделен на женскую и мужскую половины. Мужская запиралась на ключ главой семьи. Женская половина состояла из светелок, теремов и сада для прогулок. Степень старшинства определяла положение каждого обитателя дома, то же касалось и слуг, количество их определяло знатность домовладельца, который жаловал и наказывал по своему усмотрению. Хозяйственные функции в доме могли делиться между хозяином и женой. Часто брали на воспитание сирот, которые находились как и родные дети в полной власти главы семьи. Такой поступок считался богоугодным делом. Разводы были редки, производились по бракоразводным грамотам и приговорам священников; супружество прекращалось с монашеством (иногда насильственным); были и «полюбовные» разводы, когда муж «отпускал» жену, что осуждалось церковью. Освященный церковью брак можно было заключать только три раза.</w:t>
      </w:r>
    </w:p>
    <w:p w:rsidR="005D41C5" w:rsidRDefault="005D41C5">
      <w:pPr>
        <w:pStyle w:val="3"/>
        <w:rPr>
          <w:lang w:val="en-US"/>
        </w:rPr>
      </w:pPr>
    </w:p>
    <w:p w:rsidR="005D41C5" w:rsidRDefault="005D41C5">
      <w:pPr>
        <w:pStyle w:val="3"/>
      </w:pPr>
      <w:r>
        <w:t>Заключение брака и свадьба в допетровской Руси</w:t>
      </w:r>
    </w:p>
    <w:p w:rsidR="005D41C5" w:rsidRDefault="005D41C5">
      <w:pPr>
        <w:ind w:firstLine="709"/>
        <w:jc w:val="both"/>
        <w:rPr>
          <w:lang w:val="en-US"/>
        </w:rPr>
      </w:pPr>
      <w:r>
        <w:t>Браки заключались по воле родителей. У простых людей свадебный обряд состоял из сватовства, сговора и венчания с пиром. Почин мог исходить от обеих сторон, помогали свахи (формально нельзя было видеть невесту до сватовства, а мужа до венчания) и сваты — родственники жениха. Сват имел право на смотрины, разговор с невестой, дабы выявить возможные изъяны; на сговор родители невесты приезжали к жениху, им били челом его родители, все подписывали «рядную запись» из двух частей — брачного договора и описи приданого; после чего отказ от брака был почти невозможен, даже при «подлоге» невесты, которую будущий муж видел только на венчании. Ранняя женитьба или замужество ограждали от соблазнов холостой жизни. Женщины выдавались замуж начиная с 11-12 лет, мужчины — с 12-15 лет; в крестьянских семьях, где в жене видели прежде всего работницу, невеста могла быть и старше жениха. Невесту «убирали» подруги, в знатной семье ее развлекали «плясицы»; пировать начинали за день до венчания, а потом продолжали еще три дня, в одном или в обоих домах. Венчали вечером (в церкви были только родственники жениха и сваха). Пировали со следующего утра. После трех перемен блюд молодых вели на постель в «сенник», затем выносили невестину рубаху на показ гостям, накидывали на молодоженов шубы, кормили кашей; на второй день дарили подарки, а они одаривали гостей. Молодых величали «князем» и «княгиней». На свадьбе присутствовали древние «чины» — тысяцкий, посаженый отец или посаженная мать (у сирот), ясельничий или конюший, дружки; сам ритуал должен был привлечь Божье благословение.</w:t>
      </w:r>
    </w:p>
    <w:p w:rsidR="005D41C5" w:rsidRDefault="005D41C5">
      <w:pPr>
        <w:pStyle w:val="3"/>
        <w:rPr>
          <w:lang w:val="en-US"/>
        </w:rPr>
      </w:pPr>
    </w:p>
    <w:p w:rsidR="005D41C5" w:rsidRDefault="005D41C5">
      <w:pPr>
        <w:pStyle w:val="3"/>
      </w:pPr>
      <w:r>
        <w:t>Семейные праздники в допетровской Руси</w:t>
      </w:r>
    </w:p>
    <w:p w:rsidR="005D41C5" w:rsidRDefault="005D41C5">
      <w:pPr>
        <w:ind w:firstLine="709"/>
        <w:jc w:val="both"/>
        <w:rPr>
          <w:lang w:val="en-US"/>
        </w:rPr>
      </w:pPr>
      <w:r>
        <w:t xml:space="preserve">Из семейных событий </w:t>
      </w:r>
      <w:r w:rsidRPr="005F6619">
        <w:t>крестины</w:t>
      </w:r>
      <w:r>
        <w:t xml:space="preserve"> чаще бывали на восьмой день после рождения; ребенка торопились окрестить, чтобы в случае смерти Бог «забрал его к себе». В период двоеверия (т. е. повсеместного распространения пережитков язычества) кроме христианского имени широко бытовали и прозвища (Неждан, Волк, Дружина). День рождения не считался праздником, торжественно справлялись лишь именины; в «день ангела» будущим гостям рассылались именинные пироги тем больше, чем выше был чин гостя, вечером на пиру одаривали именинника. На новоселье священник освящал дом, в который вносили </w:t>
      </w:r>
      <w:r w:rsidRPr="005F6619">
        <w:t>хлеб-соль</w:t>
      </w:r>
      <w:r>
        <w:t xml:space="preserve"> (символ благополучия и спасения от «сглаза»), а суеверные люди — черную кошку или курицу, а также растворенную квашню; после был пир.</w:t>
      </w:r>
    </w:p>
    <w:p w:rsidR="005D41C5" w:rsidRDefault="005D41C5">
      <w:pPr>
        <w:ind w:firstLine="709"/>
        <w:jc w:val="both"/>
        <w:rPr>
          <w:lang w:val="en-US"/>
        </w:rPr>
      </w:pPr>
    </w:p>
    <w:p w:rsidR="005D41C5" w:rsidRDefault="005D41C5">
      <w:pPr>
        <w:pStyle w:val="3"/>
      </w:pPr>
      <w:r>
        <w:t>Похороны в допетровской Руси</w:t>
      </w:r>
    </w:p>
    <w:p w:rsidR="005D41C5" w:rsidRDefault="005D41C5">
      <w:pPr>
        <w:ind w:firstLine="709"/>
        <w:jc w:val="both"/>
        <w:rPr>
          <w:lang w:val="en-US"/>
        </w:rPr>
      </w:pPr>
      <w:r>
        <w:t xml:space="preserve">Считалось, что христианин умер достойной смертью, если он находился в сознании, чтобы огласить завещание, благословить родню иконой, отпустить на волю холопов, сделать «вклады» в церкви и монастыри, некоторые принимали схиму; после смерти на окно ставили святую воду — «на омовение и питание души», люди с достатком нанимали плакальщиц. Хоронить старались быстро (летом — за сутки); опустив гроб, прикладывались к иконе, ели кутью; после </w:t>
      </w:r>
      <w:r w:rsidRPr="005F6619">
        <w:t>похорон</w:t>
      </w:r>
      <w:r>
        <w:t xml:space="preserve"> устраивались </w:t>
      </w:r>
      <w:r w:rsidRPr="005F6619">
        <w:t>поминки</w:t>
      </w:r>
      <w:r>
        <w:t xml:space="preserve">, потом на девятый день и на сороковой; от похорон до 40-дневного поминовения читали Псалтырь, часто и на могиле, и в церкви, и дома. В народном сознании похороны воспринимались как бракосочетание со смертью, а </w:t>
      </w:r>
      <w:r w:rsidRPr="005F6619">
        <w:t>свадьба</w:t>
      </w:r>
      <w:r>
        <w:t xml:space="preserve"> — как похороны девичьей свободы. Поэтому в песнях, сопровождавших эти обряды, есть немало схожего.</w:t>
      </w:r>
    </w:p>
    <w:p w:rsidR="005D41C5" w:rsidRDefault="005D41C5">
      <w:pPr>
        <w:ind w:firstLine="709"/>
        <w:jc w:val="both"/>
        <w:rPr>
          <w:lang w:val="en-US"/>
        </w:rPr>
      </w:pPr>
    </w:p>
    <w:p w:rsidR="005D41C5" w:rsidRDefault="005D41C5">
      <w:pPr>
        <w:pStyle w:val="3"/>
      </w:pPr>
      <w:r>
        <w:t>Гостевой этикет в допетровской Руси</w:t>
      </w:r>
    </w:p>
    <w:p w:rsidR="005D41C5" w:rsidRDefault="005D41C5">
      <w:pPr>
        <w:ind w:firstLine="709"/>
        <w:jc w:val="both"/>
      </w:pPr>
      <w:r>
        <w:t>Гостевой этикет на Руси учитывал возраст и происхождение. К равному гости въезжали во двор, а затем подъезжали к крыльцу; к более высокому лицу шли через двор пешком; не было принято старшим ездить к младшим. Важного человека приглашал сам хозяин или его родня, менее важных — родня или слуги; знатного гостя встречали у крыльца или устраивали три встречи (слуги у ворот, родня во дворе и хозяин у крыльца), равного — в сенях, младшего — в комнате.</w:t>
      </w:r>
    </w:p>
    <w:p w:rsidR="005D41C5" w:rsidRDefault="005D41C5">
      <w:pPr>
        <w:ind w:firstLine="709"/>
        <w:jc w:val="both"/>
      </w:pPr>
      <w:r>
        <w:t>Палка (или трость) оставалась в сенях, в комнату входили без шапки, несли ее с платком внутри перед собой в руке, троекратно крестились на образа, клали три поясных поклона до земли, затем кланялись хозяину (кивком, в пояс, касаясь земли рукой, на коленях, касаясь лбом пола), равные протягивали друг другу руки; друзья и родные раскрывали объятия, целовали гостя в голову, прижимали к груди. В гостях нельзя было кашлять и сморкаться; хозяин «корил» себя в специальных словесных формулах, гостю говорил особые комплименты, называя его «кормильцем» и «благодетелем»; у светских людей спрашивали про здоровье, у духовных особ — о спасении. При прощании троекратно крестились на образа, кланялись им, целовались с хозяином, один раз крестились, и хозяин провожал гостя до сеней или крыльца, по его знатности. Знаком высшего доверия к гостю был выход жены с чаркой; жена меняла наряды перед угощением каждого гостя, избранного мужем, потом они ее целовали. В случае приглашения гостя на обед жена обедала на своей половине.</w:t>
      </w:r>
    </w:p>
    <w:p w:rsidR="005D41C5" w:rsidRDefault="005D41C5">
      <w:pPr>
        <w:ind w:firstLine="709"/>
        <w:jc w:val="both"/>
        <w:rPr>
          <w:lang w:val="en-US"/>
        </w:rPr>
      </w:pPr>
    </w:p>
    <w:p w:rsidR="005D41C5" w:rsidRDefault="005D41C5">
      <w:pPr>
        <w:pStyle w:val="3"/>
      </w:pPr>
      <w:r>
        <w:t>Положение женщины в допетровской Руси</w:t>
      </w:r>
    </w:p>
    <w:p w:rsidR="005D41C5" w:rsidRDefault="005D41C5">
      <w:pPr>
        <w:ind w:firstLine="709"/>
        <w:jc w:val="both"/>
      </w:pPr>
      <w:r>
        <w:t>Относительная свобода славянской женщины в 10—13 веках постепенно сменилась ее ограничением во всех слоях общества, но особенно у самых родовитых и состоятельных. До замужества девушка находилась в полном подчинении у отца, после свадьбы — у мужа. Никогда и ни при каких обстоятельствах порядочная женщина не показывалась без сопровождающих, из дому выходила редко, обычно только в церковь. При разговоре с посторонними считалось приличным закрывать лицо рукавом.</w:t>
      </w:r>
    </w:p>
    <w:p w:rsidR="005D41C5" w:rsidRDefault="005D41C5">
      <w:pPr>
        <w:ind w:firstLine="709"/>
        <w:jc w:val="both"/>
      </w:pPr>
      <w:r>
        <w:t>В домашнем кругу женщину с детства окружали многочисленные кормилицы-«мамки», нянюшки, сенные девушки, зачастую бедные родственницы и приживалки. Выйдя замуж и став хозяйкой, женщина должна была следить за повседневной жизнью всех многочисленных домочадцев, вставать раньше всех, а ложиться — позже. Круг общения женщины был крайне ограничен. За расходами следил обычно хозяин, уход за детьми передавался доверенным слугам, хозяйка заботилась об одежде и утвари, раздавала «уроки», то есть работу, которую все домочадцы должны были сделать за день. Достойным занятием считалось рукоделие, которому обучали с малых лет. Грамоте обучали весьма немногих. Женской в России отчасти была и профессия ювелира. Заботилась хозяйка и о душе своих подопечных — учила их молитвам, следила за нравственностью.</w:t>
      </w:r>
    </w:p>
    <w:p w:rsidR="005D41C5" w:rsidRDefault="005D41C5">
      <w:pPr>
        <w:ind w:firstLine="709"/>
        <w:jc w:val="both"/>
      </w:pPr>
      <w:r>
        <w:t>Утрата девственности была позором для самой девушки и всего дома: в городах таких согрешивших постригали в монастырь, в селах их позорили, мазали дегтем ворота, но на не слишком выгодное замужество они все же могли рассчитывать.</w:t>
      </w:r>
    </w:p>
    <w:p w:rsidR="005D41C5" w:rsidRDefault="005D41C5">
      <w:pPr>
        <w:ind w:firstLine="709"/>
        <w:jc w:val="both"/>
      </w:pPr>
      <w:r>
        <w:t>В семье хозяин, чтобы не подвергнуться всеобщему осуждению, должен был держать в страхе жену и всех домочадцев. Провинности наказывались плетью (плеть-«дурак» висела на поясе у мужа). Подробная роспись наказаний содержится в знаменитом «Домострое», чье составление приписывается сподвижнику Ивана Грозного священнику Сильвестру. В имущественном отношении русская женщина и в то время была защищена законом: за ней сохранялись права на приданое, вдова получала не менее седьмой части имущества мужа, если не было завещания в ее пользу, жена и дети осужденного преступника сохраняли права на его имущество.</w:t>
      </w:r>
    </w:p>
    <w:p w:rsidR="005D41C5" w:rsidRDefault="005D41C5">
      <w:pPr>
        <w:pStyle w:val="3"/>
        <w:rPr>
          <w:lang w:val="en-US"/>
        </w:rPr>
      </w:pPr>
    </w:p>
    <w:p w:rsidR="005D41C5" w:rsidRDefault="005D41C5">
      <w:pPr>
        <w:pStyle w:val="3"/>
      </w:pPr>
      <w:r>
        <w:t>Еда в допетровской Руси</w:t>
      </w:r>
    </w:p>
    <w:p w:rsidR="005D41C5" w:rsidRDefault="005D41C5">
      <w:pPr>
        <w:ind w:firstLine="709"/>
        <w:jc w:val="both"/>
        <w:rPr>
          <w:lang w:val="en-US"/>
        </w:rPr>
      </w:pPr>
      <w:r>
        <w:t>Соблюдению постных дней придавалось огромное значение. Росписи блюд составлялись чуть ли не на год. У хорошего хозяина всегда имелись в большом количестве съестные припасы. На рынке покупали продукты только самые бедные люди. Хозяину полагалось настойчиво угощать гостя, который не имел права отказываться от угощения. Часто еда с пира посылалась тем приглашенным, которые почему-либо не пришли. Чем больше повар следовал традициям, тем выше ценилось его искусство.</w:t>
      </w:r>
    </w:p>
    <w:p w:rsidR="005D41C5" w:rsidRDefault="005D41C5">
      <w:pPr>
        <w:pStyle w:val="3"/>
        <w:rPr>
          <w:lang w:val="en-US"/>
        </w:rPr>
      </w:pPr>
    </w:p>
    <w:p w:rsidR="005D41C5" w:rsidRDefault="005D41C5">
      <w:pPr>
        <w:pStyle w:val="3"/>
      </w:pPr>
      <w:r>
        <w:t>Одежда в допетровской Руси</w:t>
      </w:r>
    </w:p>
    <w:p w:rsidR="005D41C5" w:rsidRDefault="005D41C5">
      <w:pPr>
        <w:ind w:firstLine="709"/>
        <w:jc w:val="both"/>
        <w:rPr>
          <w:lang w:val="en-US"/>
        </w:rPr>
      </w:pPr>
      <w:r>
        <w:t>Одежда у мужчин и женщин имела одинаковые линии, никогда не подгонялась по фигуре, состояла из нескольких слоев: исподнего — домашнего, среднего и верхнего. На рубаху у женщин надевался летник, затем опашень (или сарафан, душегрея, телогрея), мантия (приволока), или шуба, а у мужчин — кафтан, ферязь, опашень, шуба (ходить без пояса не полагалось). Названия мужской и женской одежды были схожи, но была и «летняя шуба» (без меха) у одних женщин. Женщины чаще, чем мужчины, ходили в сапогах (башмаках, чеботах) на высоких каблуках; девицы обязательно показывали волосы из-под венцов (или головных повязок), замужние женщины прятали их под волосник, на который надевали убрус (платок), кику или кокошник. Выходить на улицу без румян, сурьмы, белил женщине было неприлично. Одно время следовали восточной моде чернить зубы. Нарядная одежда (в том числе дорогая), хранящаяся помногу лет, была почти в каждой семье, а на различия в общественном положении указывал головной убор. Серьги, ожерелья, перстни, одновременно несколько образков и крестов на шее носили и женщины и мужчины. Одежда обшивалась часто жемчугом, полудрагоценными камнями и драгоценными нитями (золотыми и серебряными). Женщинам полагалось держать платок в руках, мужчины носили платок не в кармане, а в шапке.</w:t>
      </w:r>
    </w:p>
    <w:p w:rsidR="005D41C5" w:rsidRDefault="005D41C5">
      <w:pPr>
        <w:ind w:firstLine="709"/>
        <w:jc w:val="both"/>
        <w:rPr>
          <w:b/>
          <w:bCs/>
          <w:sz w:val="28"/>
          <w:lang w:val="en-US"/>
        </w:rPr>
      </w:pPr>
    </w:p>
    <w:p w:rsidR="005D41C5" w:rsidRDefault="005D41C5">
      <w:pPr>
        <w:pStyle w:val="3"/>
      </w:pPr>
      <w:r>
        <w:t>Поездки и путешествия в допетровской Руси</w:t>
      </w:r>
    </w:p>
    <w:p w:rsidR="005D41C5" w:rsidRDefault="005D41C5">
      <w:pPr>
        <w:ind w:firstLine="709"/>
        <w:jc w:val="both"/>
        <w:rPr>
          <w:lang w:val="en-US"/>
        </w:rPr>
      </w:pPr>
      <w:r>
        <w:t>В поездках и путешествиях предпочитали санный и водный пути, сани и струги, так как дороги были плохие. Летом старики ездили в колымагах и даже в санях; молодые ездили верхом (верхом щегольства были белые лошади). Знатный человек ехал, окруженный свитой, слуги били в литавры, чтобы отпугнуть прохожих на дороге. Женские повозки скрывали пассажирок, для которых имелись небольшие слюдяные оконца. В поездках укрывались множеством одежд, брали с собой сулею с вином, съестные припасы, пополняя их в дороге. Мебель в то время была редка и дорога, даже самые знатные и богатые возили ее за собой. За плату можно было нанять лошадей и ямщиков.</w:t>
      </w:r>
    </w:p>
    <w:p w:rsidR="005D41C5" w:rsidRDefault="005D41C5">
      <w:pPr>
        <w:ind w:firstLine="709"/>
        <w:jc w:val="both"/>
        <w:rPr>
          <w:b/>
          <w:bCs/>
          <w:sz w:val="28"/>
          <w:lang w:val="en-US"/>
        </w:rPr>
      </w:pPr>
    </w:p>
    <w:p w:rsidR="005D41C5" w:rsidRDefault="005D41C5">
      <w:pPr>
        <w:pStyle w:val="3"/>
      </w:pPr>
      <w:r>
        <w:t>Бани в допетровской Руси</w:t>
      </w:r>
    </w:p>
    <w:p w:rsidR="005D41C5" w:rsidRDefault="005D41C5">
      <w:pPr>
        <w:ind w:firstLine="709"/>
        <w:jc w:val="both"/>
        <w:rPr>
          <w:lang w:val="en-US"/>
        </w:rPr>
      </w:pPr>
      <w:r>
        <w:t>Бани (мыльни) у древних славян были в виде полуземлянок, топившихся по-черному. В средние века их топили 1—2 раза в неделю, летом в городских поселениях власти часто запрещали мыться таким образом из-за опасности возникновения пожаров. В этих случаях ходили в общественные платные, так называемые «царские» бани, где мужчины и женщины раздевались в общем предбаннике, а нередко и мылись вместе, причем обычай этот продержался до времен Екатерины II, когда наблюдавший эту картину многоопытный Дж. Казанова заметил, что это происходит не от развращенности, а от чистоты нравов. Баня была излюбленным народным средством от разных недугов, здесь нередко происходили роды. Баню не советовали посещать натощак; обязательно мылись и парились в субботу, чтобы предстать чистыми к воскресной заутрене.</w:t>
      </w:r>
    </w:p>
    <w:p w:rsidR="005D41C5" w:rsidRDefault="005D41C5">
      <w:pPr>
        <w:pStyle w:val="3"/>
        <w:rPr>
          <w:lang w:val="en-US"/>
        </w:rPr>
      </w:pPr>
    </w:p>
    <w:p w:rsidR="005D41C5" w:rsidRDefault="005D41C5">
      <w:pPr>
        <w:pStyle w:val="3"/>
      </w:pPr>
      <w:r>
        <w:t>Пиры в допетровской Руси</w:t>
      </w:r>
    </w:p>
    <w:p w:rsidR="005D41C5" w:rsidRDefault="005D41C5">
      <w:pPr>
        <w:ind w:firstLine="709"/>
        <w:jc w:val="both"/>
        <w:rPr>
          <w:lang w:val="en-US"/>
        </w:rPr>
      </w:pPr>
      <w:r>
        <w:t xml:space="preserve">Пиры устраивались как одним лицом, так и несколькими хозяевами одновременно — такие пиры назывались «братчинами». Хозяин готовился загодя, украшал горницу (реже и сени) мехами, коврами, драгоценными сосудами; гостей усаживали по «чину». Сначала выпивали по чарке водки, закусывая хлебом, наломанным хозяином, затем шли перемены блюд. Еда была нарезана, драгоценные ножи лежали для красоты, «торели» (тарелки) предназначались для костей, только перед особенно важными гостями ставили отдельные тарелки, использовали деревянные ложки, гораздо реже двузубые вилки. Когда произносилась здравица, каждый из гостей выходил на середину комнаты и выпивал чарку. После некоторых здравиц пели «многая лета». Особую любовь и уважение вызывали те гости, которые ели и пили все, что предложит хозяин. На пиру четко отличали пьяную брань и драку от настоящего оскорбления, не вменяли это в вину. По церковным праздникам устраивались пиры с участием духовных лиц. Начинали их после обедни, важный гость сидел в </w:t>
      </w:r>
      <w:r w:rsidRPr="005F6619">
        <w:t>«красном углу»</w:t>
      </w:r>
      <w:r>
        <w:t>, во время пира часто пел священник или дьякон. Если женщины приглашались на пир, то они ели за отдельным столом в особой комнате. Братчины устраивались крестьянами и посадскими людьми в складчину на какой-либо праздник и по нему назывались — «братчина Покровщина» — на праздник Покрова Богородицы и т. д.</w:t>
      </w:r>
    </w:p>
    <w:p w:rsidR="005D41C5" w:rsidRDefault="005D41C5">
      <w:pPr>
        <w:ind w:firstLine="709"/>
        <w:jc w:val="both"/>
        <w:rPr>
          <w:b/>
          <w:bCs/>
          <w:sz w:val="28"/>
          <w:lang w:val="en-US"/>
        </w:rPr>
      </w:pPr>
    </w:p>
    <w:p w:rsidR="005D41C5" w:rsidRDefault="005D41C5">
      <w:pPr>
        <w:pStyle w:val="3"/>
      </w:pPr>
      <w:r>
        <w:t>Развлечения в допетровской Руси</w:t>
      </w:r>
    </w:p>
    <w:p w:rsidR="005D41C5" w:rsidRDefault="005D41C5">
      <w:pPr>
        <w:ind w:firstLine="709"/>
        <w:jc w:val="both"/>
      </w:pPr>
      <w:r>
        <w:t>Суровый повседневный труд в России с ее тяжелым климатом, не оставлял много времени для развлечений. Излюбленным досугом высшего круга общества была охота: псовая и соколиная.</w:t>
      </w:r>
    </w:p>
    <w:p w:rsidR="005D41C5" w:rsidRDefault="005D41C5">
      <w:pPr>
        <w:ind w:firstLine="709"/>
        <w:jc w:val="both"/>
      </w:pPr>
      <w:r>
        <w:t xml:space="preserve">Общедоступным всенародным зрелищем и действом были церковные службы, привившие народу любовь к музыке; песня сопровождала русского человека везде и всегда. До царствования Алексея Михайловича не существовало театра, число и характер развлечений строго ограничивалось церковью, чей авторитет был непоколебим. Весело праздновались святки с непременными ряжеными, временем катаний, хороводов и гуляний была </w:t>
      </w:r>
      <w:r w:rsidRPr="005F6619">
        <w:t>Масленица</w:t>
      </w:r>
      <w:r>
        <w:t>. Карнавалы, столь характерные для Западной Европы, не прижились в России из-за холода во время Масленицы и из-за большой строгости к таким забавам православной церкви. При дворе, например, Ивана Грозного, были развлечения с «машкарами» (масками), но нравственным примером для общества стал князь Репнин, отказавшийся надеть «личину» и убитый за это. Игрища скоморохов со времен крещения Руси преследовались, как и игры в карты, кости («зернь») и даже шахматы и шашки («тавлеи»). Языческие обычаи, нередко весьма откровенные, как «обегание огородов» обнаженными женщинами в сумерках, костры и игрища на Ивана Купала, несмотря на все попытки их вытравить, продержались до начала 20 века. Зимние забавы — катание на коньках, спуск с ледяных гор — развлекали все слои общества. Традиционны были кулачные бои: поединки и «стенка на стенку».</w:t>
      </w:r>
    </w:p>
    <w:p w:rsidR="005D41C5" w:rsidRDefault="005D41C5">
      <w:pPr>
        <w:ind w:firstLine="709"/>
        <w:jc w:val="both"/>
        <w:rPr>
          <w:b/>
          <w:bCs/>
          <w:sz w:val="32"/>
          <w:lang w:val="en-US"/>
        </w:rPr>
      </w:pPr>
    </w:p>
    <w:p w:rsidR="005D41C5" w:rsidRDefault="005D41C5">
      <w:pPr>
        <w:ind w:firstLine="709"/>
        <w:jc w:val="both"/>
        <w:rPr>
          <w:b/>
          <w:bCs/>
          <w:sz w:val="32"/>
        </w:rPr>
      </w:pPr>
      <w:r>
        <w:rPr>
          <w:b/>
          <w:bCs/>
          <w:sz w:val="32"/>
        </w:rPr>
        <w:t>Петровское время (1696-1725 годы)</w:t>
      </w:r>
    </w:p>
    <w:p w:rsidR="005D41C5" w:rsidRDefault="005D41C5">
      <w:pPr>
        <w:pStyle w:val="3"/>
        <w:rPr>
          <w:lang w:val="en-US"/>
        </w:rPr>
      </w:pPr>
    </w:p>
    <w:p w:rsidR="005D41C5" w:rsidRDefault="005D41C5">
      <w:pPr>
        <w:pStyle w:val="3"/>
      </w:pPr>
      <w:r>
        <w:t>Брак в петровское время</w:t>
      </w:r>
    </w:p>
    <w:p w:rsidR="005D41C5" w:rsidRDefault="005D41C5">
      <w:pPr>
        <w:ind w:firstLine="709"/>
        <w:jc w:val="both"/>
        <w:rPr>
          <w:lang w:val="en-US"/>
        </w:rPr>
      </w:pPr>
      <w:r>
        <w:t xml:space="preserve">Реформы Петра I нарушили традиционную замкнутость боярских, дворянских и городских (посадских) семей. Регламентация всех сторон быта, проводимая Петром I, коснулась в первую очередь института брака. Резко возросло число неравных браков с представителями низших сословий, добившихся «чинов». С 1720 года разрешались браки с иностранцами (при условии сохранения супругом православной веры). Было разрешено заключать браки с разведенными и даже с расстриженными монахами и священниками. Указом 28 февраля 1714 года Петр I запретил во избежание увиливания от государственной службы дворянским и «подъяческим» сыновьям жениться, не окончив школы. Указом от 1722 года «О дураках» браки запрещались слабоумным, если они не проходили годовое «исправление» на службе. Оставался запрет на четвертый по счету брак, плата государству при заключении каждого последующего из трех браков возрастала. Сам царь, знаменитый своим скандальным браком с Мартой Скавронской, будущей императрицей Екатериной Алексеевной, поддерживал добровольный брак, по его мнению, способствовавший «умножению» служилого дворянства. Пары могли познакомиться, как и раньше, в церкви, затем на ставших свободными для женщин прогулках, приемах, </w:t>
      </w:r>
      <w:r w:rsidRPr="005F6619">
        <w:t>ассамблеях</w:t>
      </w:r>
      <w:r>
        <w:t xml:space="preserve"> (даже воспитанницам монастырей давали часы для знакомства с будущими женихами). В 1720 году Петр I запретил составлять «сговорную запись» и закреплять ее в приказе крепостных дел, заменив «росписью приданого». Предписывалось видеться до венчания и обручиться за шесть недель до него. В 1722 году царь приказал Сенату и Синоду расторгнуть насильственные браки; при нем стали возвращаться «в мир» насильно постриженные жены. Но воля родителей в устройстве браков своих детей все равно надолго осталась решающей. Свадебный обряд изменился только в Москве и Санкт-Петербурге. На свадьбе, где веселились вместе мужчины и женщины, полагалось выставить щедрые угощения с вином и разнообразными блюдами. Свадьбы посещал сам Петр с Екатериной; царь запретил показывать гостям невестину сорочку, хотя в провинции этот обычай сохранялся еще долго. В 1722 году Петр I постановил разводить супругов при доказанном прелюбодеянии, побегах и самовольных отлучках, при втором браке при живом супруге, также наказывали солдаток за второй брак при муже. Реформы Петра I сделали немало для внешней европеизации семейного уклада дворян, но внутренняя жизнь подавляющего большинства семей всех сословий изменилась мало.</w:t>
      </w:r>
    </w:p>
    <w:p w:rsidR="005D41C5" w:rsidRDefault="005D41C5">
      <w:pPr>
        <w:ind w:firstLine="709"/>
        <w:jc w:val="both"/>
        <w:rPr>
          <w:b/>
          <w:bCs/>
          <w:sz w:val="28"/>
          <w:lang w:val="en-US"/>
        </w:rPr>
      </w:pPr>
    </w:p>
    <w:p w:rsidR="005D41C5" w:rsidRDefault="005D41C5">
      <w:pPr>
        <w:pStyle w:val="3"/>
      </w:pPr>
      <w:r>
        <w:t>Положение женщины в петровское время</w:t>
      </w:r>
    </w:p>
    <w:p w:rsidR="005D41C5" w:rsidRDefault="005D41C5">
      <w:pPr>
        <w:ind w:firstLine="709"/>
        <w:jc w:val="both"/>
        <w:rPr>
          <w:lang w:val="en-US"/>
        </w:rPr>
      </w:pPr>
      <w:r>
        <w:t xml:space="preserve">Через изменение отношения к женщине Петр I надеялся европеизировать русскую знать. Еще до введения обязательных </w:t>
      </w:r>
      <w:r w:rsidRPr="005F6619">
        <w:t>ассамблей</w:t>
      </w:r>
      <w:r>
        <w:t xml:space="preserve"> было отменено «тюремное» затворничество боярских и дворянских жен и дочерей, они присутствовали на различных придворных приемах и праздниках. Знать пыталась угодить царю, вводя новшества: заказывала новые женские платья, парики, зеркала, картины, вводила в обиход музыку и танцы. В состоятельных семьях смотрели на дочь как на средство «устроить» будущее всей семьи через ее брак с человеком «в чинах», часто низкого происхождения. Женщины, в том числе и зрелые боярыни, проявляли большую гибкость, чем их мужья: учились французскому «политесу» и танцам (обычно у любого иностранца или же осведомленного соотечественника), поклонам, отдельным иностранным словам, овладевали грамотой, меняли три раза в день наряды, учились игре на клавесине. Бывало и как в доме любимой родственницы Петра, вдовы-царицы Прасковьи Ивановны, когда в закрытой половине дворца царили старые обычаи, в «гостевой» — европейские. Знатные женщины стали оказывать большое влияние на детей, появился интерес к их воспитанию. Часто необходимость следовать царским указам становилась средством влиять на мужа. Женщины буквально заново учились говорить и не краснеть, закрываясь рукавом. С петровского правления за женщиной закрепляется право на приданое, она теперь могла сама заключать сделки, а с 1714 года жены и дочери имели прочные наследные права в семье. Женам полагалось ехать вместе с мужьями, посланными по делам за границу. Дворянка имела право на галантное обращение, в столичных семьях рукоприкладство по отношению к женщине было уже невозможно. Разговоры на «амурные» темы уже не считались частью плотского греха, возникла любовная переписка. В провинции даже внешняя европеизация распространилась лишь к концу 18 века, а в семьях поместного дворянства по-прежнему сохранялся патриархальный уклад.</w:t>
      </w:r>
    </w:p>
    <w:p w:rsidR="005D41C5" w:rsidRDefault="005D41C5">
      <w:pPr>
        <w:pStyle w:val="3"/>
        <w:rPr>
          <w:lang w:val="en-US"/>
        </w:rPr>
      </w:pPr>
    </w:p>
    <w:p w:rsidR="005D41C5" w:rsidRDefault="005D41C5">
      <w:pPr>
        <w:pStyle w:val="3"/>
      </w:pPr>
      <w:r>
        <w:t>Дети в петровское время</w:t>
      </w:r>
    </w:p>
    <w:p w:rsidR="005D41C5" w:rsidRDefault="005D41C5">
      <w:pPr>
        <w:ind w:firstLine="709"/>
        <w:jc w:val="both"/>
      </w:pPr>
      <w:r>
        <w:t xml:space="preserve">Дети в петровское время должны были, с одной стороны, следовать заветам старины и почитать родителей, с другой стороны, во многом были уже чужды им. «Регламент» всех сторон жизни, задуманный Петром I распространялся на отношения детей и родителей, его разрабатывали такие деятели нового времени, как Феофан Прокопович, Я. В. Брюс, И. Т. Посошков, В. Н. Татищев. Практическим руководством для русских молодых людей был сборник «Юности честное зерцало», который предписывал: пред родителями не стоять в шляпе, не высовываться в окне всем телом, идти на шаг позади них, стоять в стороне, подобно слугам, не перебивать и не прекословить, отбросить вредные привычки — сопеть, чавкать, чесаться, говорить сквозь зубы, плеваться. Петр I стремился создать целую сеть школ, чтобы обучать дворянскую молодежь вне дома, вне влияния старины. Для новой армии и флота требовалось большое количество грамотных и сведущих в науках офицеров и шкиперов, которые своими манерами и внешним видом должны были склонить сердца россиян к переменам. «Идеальный» дворянин должен был владеть русской грамотой, знать иностранные языки, искусство конной езды, «шпажной битвы», быть «красоглаголевым», уметь вести «добрый разговор», оспорить чужое мнение «учтиво, благочинно, вежливо, не перебивая других», быть смелым, отважным; важнейшими качествами считались трудолюбие и послушание — не отцу, а государю. Именно прошедшая обучение за границей молодежь ввела новое понятие «дворянской чести». Среди молодых офицеров распространилась пришедшая из-за границы мода на </w:t>
      </w:r>
      <w:r w:rsidRPr="005F6619">
        <w:t>дуэль</w:t>
      </w:r>
      <w:r>
        <w:t xml:space="preserve"> — у русских были лишь ранее импровизированные поединки на хлыстах и дубинках. Но Петр велел наказывать за выход на дуэль смертной казнью, за участие в ней — повешением всех, даже трупов. Дуэльный кодекс, несмотря на все запреты, все время совершенствовался. Отказ драться на дуэли мог уронить человека во мнении света.</w:t>
      </w:r>
    </w:p>
    <w:p w:rsidR="005D41C5" w:rsidRDefault="005D41C5">
      <w:pPr>
        <w:ind w:firstLine="709"/>
        <w:jc w:val="both"/>
        <w:rPr>
          <w:b/>
          <w:bCs/>
          <w:lang w:val="en-US"/>
        </w:rPr>
      </w:pPr>
    </w:p>
    <w:p w:rsidR="005D41C5" w:rsidRDefault="005D41C5">
      <w:pPr>
        <w:pStyle w:val="3"/>
      </w:pPr>
      <w:r>
        <w:t>Внешний вид горожан</w:t>
      </w:r>
    </w:p>
    <w:p w:rsidR="005D41C5" w:rsidRDefault="005D41C5">
      <w:pPr>
        <w:ind w:firstLine="709"/>
        <w:jc w:val="both"/>
        <w:rPr>
          <w:lang w:val="en-US"/>
        </w:rPr>
      </w:pPr>
      <w:r>
        <w:t>После петровских указов внешний вид разных сословий стал различаться больше, чем раньше. Русское платье сохранилось у купцов и крестьян. Высшие сословия оделись на европейский манер — с короткими полами кафтаны у мужчин и сложного фасона робы у женщин. Огромное значение придавал Петр I бритью бород, взимая штрафы, собственноручно брея бороды у бояр. Указ о брадобритии вышел в 1705. Но староверы даже под угрозой наказаний не соглашались ходить с «босыми» лицами (борода издавна у славян была символом мужского достоинства), коротко стриженными головами в иноземных париках. У женщин, следовавших приказаниям царя, парики привились лучше: сложная технология европейских причесок того времени делала причесывание долгим и мучительным, доступным лишь профессионально обученному парикмахеру. Декольте на западный манер оголяли верхнюю часть груди, фасоны тогдашних платьев были таковы, что надеть их можно было только с помощью прислуги. Разница внешнего вида, введение в обиход дворянства иностранных языков и иноземных правил этикета, со временем привели к тому, что крестьяне стали воспринимать дворянство как чуждый, иноземный народ.</w:t>
      </w:r>
    </w:p>
    <w:p w:rsidR="005D41C5" w:rsidRDefault="005D41C5">
      <w:pPr>
        <w:ind w:firstLine="709"/>
        <w:jc w:val="both"/>
        <w:rPr>
          <w:b/>
          <w:bCs/>
          <w:sz w:val="28"/>
          <w:lang w:val="en-US"/>
        </w:rPr>
      </w:pPr>
    </w:p>
    <w:p w:rsidR="005D41C5" w:rsidRDefault="005D41C5">
      <w:pPr>
        <w:pStyle w:val="3"/>
      </w:pPr>
      <w:r>
        <w:t>Ассамблеи</w:t>
      </w:r>
    </w:p>
    <w:p w:rsidR="005D41C5" w:rsidRDefault="005D41C5">
      <w:pPr>
        <w:ind w:firstLine="709"/>
        <w:jc w:val="both"/>
        <w:rPr>
          <w:lang w:val="en-US"/>
        </w:rPr>
      </w:pPr>
      <w:r>
        <w:t>Ассамблеи при Петре I стали самой яркой формой светского развлечения. Они были введены в 1717 году, хотя уже с 1699 года случались открытые многолюдные пиры с участием женщин. Составлялся «график» ассамблей, по которому петербургские и московские жители устраивали их у себя дома, затрачивая на это огромные средства. В 1719 году Петром было установлено: являться обязательно всем «чиновным особам», дворянам, известным купцам и корабельным мастерам — всем с женами и подросшими детьми. Гости приезжали примерно в пять часов вечера, вели себя довольно свободно, жены иностранных шкиперов, например, вязали. Среди играющих были слышны порой ругательства и не обходилось без сильно захмелевших гостей. Кульминацией был приезд Петра и Екатерины, которым представлялись гости. В особых комнатах, дабы избежать «дыма и скукоты», курили, танцевали, играли в шахматы и шашки, так как Петр карты строго запрещал. Звучала в основном духовая музыка, после менуэта шли польские, английские танцы, различные контрдансы, но могли «вклиниться» и русские потешные пляски. Свободно приглашались дамы и кавалеры, многие учились танцевальным движениям непосредственно во время танцев, несмотря на ироническое отношение окружающих. Женщинам не возбранялось пить спиртное наравне с мужчинами. В 20 часов вечера гости должны были обязательно разъехаться. Многие дворянки, опасаясь гнева царя, ездили на бал даже на сносях. Постепенно «простонародное» поведение, заимствованное у работавших в России англичан и голландцев, заменялось французским этикетом, который окончательно закрепился в придворной жизни после Петра.</w:t>
      </w:r>
    </w:p>
    <w:p w:rsidR="005D41C5" w:rsidRDefault="005D41C5">
      <w:pPr>
        <w:ind w:firstLine="709"/>
        <w:jc w:val="both"/>
        <w:rPr>
          <w:lang w:val="en-US"/>
        </w:rPr>
      </w:pPr>
    </w:p>
    <w:p w:rsidR="005D41C5" w:rsidRDefault="005D41C5">
      <w:pPr>
        <w:pStyle w:val="3"/>
      </w:pPr>
      <w:r>
        <w:t>Развлечения в петровское время</w:t>
      </w:r>
    </w:p>
    <w:p w:rsidR="005D41C5" w:rsidRDefault="005D41C5">
      <w:pPr>
        <w:ind w:firstLine="709"/>
        <w:jc w:val="both"/>
      </w:pPr>
      <w:r>
        <w:t>Под развлечениями в петровское время подразумевалось выражение «делать плезир», сами они были вписаны в новый распорядок дня. В 1700 году был введен новый, европейский календарь и счет часов, с утра пили кофе, наносили визиты, вечер был отдан под светские забавы, ночной сон сильно сокращался, дневной почти исчез у служилых москвичей и жителей Санкт-Петербурга. Новые обычаи было легко вводить в молодой российской столице, где знать была оторвана от народной и православной культуры Москвы. Развлечения делились на зимние, которые часто проходили во дворцах и в здании Сената, и летние — в Летнем саду, в парках Петергофа и т. д.</w:t>
      </w:r>
    </w:p>
    <w:p w:rsidR="005D41C5" w:rsidRDefault="005D41C5">
      <w:pPr>
        <w:ind w:firstLine="709"/>
        <w:jc w:val="both"/>
      </w:pPr>
      <w:r>
        <w:t>Это были военные парады, различные процессии, конные кавалькады, маскарады (в том числе и на святки), гулянья в парках, морские и речные прогулки, катанья со снежных и декоративных горок, шутовские «свадьбы», инсценирование «морских» и «сухопутных» сражений, соревнования гардемаринов в ловкости и т. п. Развлечения, устраивавшиеся двором, и сопровождавшиеся обильным употреблением спиртного и «чертова зелья» — табака, возмущали даже тех, кто признавал необходимость образования.</w:t>
      </w:r>
    </w:p>
    <w:p w:rsidR="005D41C5" w:rsidRDefault="005D41C5">
      <w:pPr>
        <w:ind w:firstLine="709"/>
        <w:jc w:val="both"/>
        <w:rPr>
          <w:lang w:val="en-US"/>
        </w:rPr>
      </w:pPr>
    </w:p>
    <w:p w:rsidR="005D41C5" w:rsidRDefault="005D41C5">
      <w:pPr>
        <w:ind w:firstLine="709"/>
        <w:jc w:val="both"/>
        <w:rPr>
          <w:b/>
          <w:bCs/>
          <w:sz w:val="36"/>
        </w:rPr>
      </w:pPr>
      <w:r>
        <w:rPr>
          <w:b/>
          <w:bCs/>
          <w:sz w:val="36"/>
        </w:rPr>
        <w:t>19, начало 20 века</w:t>
      </w:r>
    </w:p>
    <w:p w:rsidR="005D41C5" w:rsidRDefault="005D41C5">
      <w:pPr>
        <w:ind w:firstLine="709"/>
        <w:jc w:val="both"/>
        <w:rPr>
          <w:b/>
          <w:bCs/>
          <w:sz w:val="36"/>
        </w:rPr>
      </w:pPr>
    </w:p>
    <w:p w:rsidR="005D41C5" w:rsidRDefault="005D41C5">
      <w:pPr>
        <w:ind w:firstLine="709"/>
        <w:jc w:val="both"/>
      </w:pPr>
      <w:r>
        <w:t>В эпоху Петра I западное влияние шло преимущественно из германских стран, отражая необходимость подготовки прежде всего технических специалистов. Но господство немцев, особенно тягостное в эпоху Анны Иоанновны, вызвало сильное недовольство русского общества.</w:t>
      </w:r>
    </w:p>
    <w:p w:rsidR="005D41C5" w:rsidRDefault="005D41C5">
      <w:pPr>
        <w:ind w:firstLine="709"/>
        <w:jc w:val="both"/>
      </w:pPr>
      <w:r>
        <w:t>При Елизавете Петровне немецкое влияние ослабевает, сменяясь французским. Французский язык входит в употребление среди светского общества и становится необходимой принадлежностью дворянского воспитания. После Великой французской революции 1789 в Россию хлынул огромный поток эмигрантов, принесших сюда язык, моды, правила поведения и манеры. Павел I, боясь революционной заразы, объявляет войну французским революционным модам — круглым шляпам, длинным панталонам. С воцарением Александра I эти гонения прекращаются. В начале 19 века подражают не только внешним европейским идеалам — поведение светского человека должно соответствовать моде на сентиментализм (позднее романтизм): желательна «интересная бледность», разговоры на чувствительные темы. Обязателен становится интерес к музыке, литературе и живописи. В первой трети 19 века стиль части светской молодежи отмечен английским влиянием, подражанием идеалу денди, манерам героев Байрона, Б. Констана и А. де Мюссе. После Отечественной войны 1812 патриотический подъем кратковременно усиливает роль в обществе русского языка, но по-настоящему на родном языке заговорили уже после реформ Н. М. Карамзина и А. С. Пушкина, причем лишь мужчины, с дамами же разговор по-русски был еще долго неприличен. Одежда дам шьется по журналам мод, где французские наряды в стиле ампир эпохи Наполеона I постепенно сменяются стилем бидермейер, пришедшему из Вены. Этот стиль делает больший акцент на домашний уют. Одежда и прически мужчин, не только военных, но и штатских служащих, регламентируются прямыми предписаниями правительства. Николай I стремится к усилению национальных мотивов в обиходе, вводит, например, для придворных фрейлин наряды русского образца. Двор до середины 19 века оказывал решающее влияние на этикет всех слоев общества, но быт недворянских сословий был по-прежнему затронут мало. Аристократия, особенно московская, сохраняла и особую сердечность обращения, традиционное русское гостеприимство.</w:t>
      </w:r>
    </w:p>
    <w:p w:rsidR="005D41C5" w:rsidRDefault="005D41C5">
      <w:pPr>
        <w:ind w:firstLine="709"/>
        <w:jc w:val="both"/>
      </w:pPr>
    </w:p>
    <w:p w:rsidR="005D41C5" w:rsidRDefault="005D41C5">
      <w:pPr>
        <w:pStyle w:val="3"/>
      </w:pPr>
      <w:r>
        <w:t>Вторая половина 19 начало 20 века</w:t>
      </w:r>
    </w:p>
    <w:p w:rsidR="005D41C5" w:rsidRDefault="005D41C5">
      <w:pPr>
        <w:ind w:firstLine="709"/>
        <w:jc w:val="both"/>
        <w:rPr>
          <w:lang w:val="en-US"/>
        </w:rPr>
      </w:pPr>
      <w:r>
        <w:t>Отмена крепостного права, реформы Александра II, рост промышленности, развитие науки и литературы, привели к усилению влияния в обществе людей незнатного, а то и вовсе недворянского происхождения. Если высшее купечество стремилось подражать аристократии хотя бы внешне, то среди служащих и разночинной интеллигенции влияние придворных образцов поведения постепенно ослабевает. В столицах, губернских городах складывается новый слой общества с гораздо более демократичными манерами. Исчезает тип аристократа, занятого лишь собой и своими успехами у дам — он кажется устаревшим, отчасти смешным. Все стремятся заниматься каким-либо делом. Появляются многочисленные «кружки», где общение нередко было довольно бесцеремонным. Возможным и даже желательным считается обсуждение в обществе «больных» вопросов, серьезных тем, чего ранее избегали в общении с дамами. В этот период всеобщего увлечения различными социальными теориями понятия «интеллигент», «интеллигентка» вовсе не означают человека со светскими манерами — наоборот. Среди дам из таких кружков принято называть мужчин по фамилии. Принимая у себя поклонников, хозяйки таких салонов ведут себя с недопустимой ранее фамильярностью, одно время даже распространяется манера кормить кавалеров с ложечки по образцу французского полусвета. Нарочитое пренебрежение приличиями характеризует человека как творческую, свободную личность. В аристократическом кругу усиливается английское влияние с его деловитостью и приверженностью к спорту. Появилось стремление к экстравагантности — приемам в ночные часы. Для дам из высшего круга этого времени считается необходимым одеваться по чуть устарелой моде: в темные платья из дорогих тканей для повседневных визитов, в светлые — для балов и утренних приемов. Пышные дорогие наряды, одежды «из Парижа», роскошное белье допустимы только в кругу богатых банкиров, промышленников, модных адвокатов. Косметика для девушек и дам дворянского круга не принята. Естественность и непринужденность, умение тактично поддерживать разговор ценятся все больше. Внешний вид мужчин, не занятых на службе, все более зависит от их собственных вкусов, но служащие по-прежнему руководствуются указаниями сверху. При Александре III вновь появляется борода — теперь военные и штатские обязаны ее носить.</w:t>
      </w:r>
    </w:p>
    <w:p w:rsidR="005D41C5" w:rsidRDefault="005D41C5">
      <w:pPr>
        <w:pStyle w:val="6"/>
      </w:pPr>
    </w:p>
    <w:p w:rsidR="005D41C5" w:rsidRDefault="005D41C5">
      <w:pPr>
        <w:pStyle w:val="6"/>
        <w:rPr>
          <w:b/>
          <w:bCs/>
        </w:rPr>
      </w:pPr>
      <w:r>
        <w:rPr>
          <w:b/>
          <w:bCs/>
        </w:rPr>
        <w:t>Брак в 19 начале 20 века</w:t>
      </w:r>
    </w:p>
    <w:p w:rsidR="005D41C5" w:rsidRDefault="005D41C5">
      <w:pPr>
        <w:ind w:firstLine="709"/>
        <w:jc w:val="both"/>
        <w:rPr>
          <w:lang w:val="en-US"/>
        </w:rPr>
      </w:pPr>
      <w:r>
        <w:t>Распространение французской атеистической философии, ослабление роли церкви и совершенно иное, чем раньше, положение женщины, отразились на жизни семьи. На протяжении всего 19 века росло число разводов и пар, добровольно решившихся на раздельное проживание. В начале 20 века нередким стал гражданский брак, причем у всех сословий. Из-за того, что крестьяне занимались часто отхожими промыслами, уходили работать на фабрики, подрывались устои и крестьянской семьи. По инициативе крестьянских женщин большие разветвленные семьи стали разделяться. Резко упало число насильственных браков в высших и средних сословиях, искренность чувств становится необходимой в глазах общества. Браки по расчету осуждаются, хотя и терпятся как неизбежное зло. Свадьба по-прежнему пышная, но лишена прежней избыточности. Распространяется американский обычай проводить «медовый месяц» в путешествиях. Молодожены чаще всего живут отдельно от родителей. Называют супруги друг друга, как и прежде на «вы», но уже принято выказывать на людях особую нежность. В это время женщина, живущая лишь для света, становится анахронизмом. Предназначение супруги видят в заботах о воспитании детей. Нередко даже в аристократических семьях женщины сами кормят грудью младенцев, не доверяя их кормилицам. Во многих слоях общества утверждается культ здоровой семьи, большее внимание воспитанию уделяют и отцы. В начале 20 века в кругах многочисленной богемы обычными становятся мимолетные связи, подчеркнуто эпатирующий стиль поведения.</w:t>
      </w:r>
    </w:p>
    <w:p w:rsidR="005D41C5" w:rsidRDefault="005D41C5">
      <w:pPr>
        <w:ind w:firstLine="709"/>
        <w:jc w:val="both"/>
      </w:pPr>
    </w:p>
    <w:p w:rsidR="005D41C5" w:rsidRDefault="005D41C5">
      <w:pPr>
        <w:pStyle w:val="3"/>
      </w:pPr>
      <w:r>
        <w:t>Образование в 19 начале 20 века</w:t>
      </w:r>
    </w:p>
    <w:p w:rsidR="005D41C5" w:rsidRDefault="005D41C5">
      <w:pPr>
        <w:ind w:firstLine="709"/>
        <w:jc w:val="both"/>
        <w:rPr>
          <w:lang w:val="en-US"/>
        </w:rPr>
      </w:pPr>
      <w:r>
        <w:t>Развитию образования в России придавалось первостепенное значение, с ростом образованности связывали надежды на улучшение нравственности. В петровские времена требовалась прежде всего практическая подготовка, но уже с царствования Екатерины II ценится широкое общее развитие, воспитание прежде всего человека. На протяжении 19 века формы образования совершенствовались, его получали все более широкие слои общества. К началу 20 века многие рабочие и некоторые крестьяне могли обучать детей в гимназиях и реальных училищах. Среднее образование получали и юноши и девушки, но высшее женское образование пробивало дорогу с некоторым трудом. Впрочем, Россия здесь уже не отставала от большинства стран Европы. Для девушек высшего дворянского круга домашнее образование, по качеству нисколько не уступавшее общественному, считалось предпочтительнее. Особое внимание, как и прежде, уделялось манерам, различным «совершенствам», как называли занятия искусствами, и рукоделию. В государственных и частных учебных заведениях как средство воспитания применялись розги, но в дворянских семьях телесные наказания в 19 веке уже стали исключительным явлением. Характерно, в этом смысле, замечание бабушки из «Детства» Л. Н. Толстого, узнавшей, что ее гостья бьет своих детей: «Как можно после этого требовать от них благородства?» С середины 19 века возникает ряд профессий, подходящих для небогатой образованной девушки: стенографистка, машинистка, телеграфистка, акушерка, учительница.</w:t>
      </w:r>
    </w:p>
    <w:p w:rsidR="005D41C5" w:rsidRDefault="005D41C5">
      <w:pPr>
        <w:ind w:firstLine="709"/>
        <w:jc w:val="both"/>
      </w:pPr>
    </w:p>
    <w:p w:rsidR="005D41C5" w:rsidRDefault="005D41C5">
      <w:pPr>
        <w:pStyle w:val="3"/>
      </w:pPr>
      <w:r>
        <w:t>Светская жизнь</w:t>
      </w:r>
    </w:p>
    <w:p w:rsidR="005D41C5" w:rsidRDefault="005D41C5">
      <w:pPr>
        <w:ind w:firstLine="709"/>
        <w:jc w:val="both"/>
      </w:pPr>
      <w:r>
        <w:t>Набор светских развлечений к началу 19 века включал официальные и семейные визиты, обязательно балы в течение зимы — главное место знакомств потенциальных невест и женихов, поездки в театр (для дам только ложи), гулянья в парках, катания в праздники. Все эти развлечения становятся все более открытыми, в подражание парижским появляются публичные балы и маскарады, куда можно было просто купить билет. Планировка столичных и провинциальных городов включает бульвары — по ним прогуливаются, сидят на скамейках с книгой или рукоделием. Все больше внимания уделяется спортивным занятиям — охоте и верховой езде, как и прежде, но особенно аристократичным считается к концу века лаун-теннис. Характер массового увлечения приобретает бег на коньках. К развлечениям стремятся и низшие сословия: самым доступным для них оказываются цирк и кинематограф. Появляется эстрада в современном понимании этого слова. Актеры, прежде в общественном сознании принадлежавшие к самым низам общества, становятся кумирами публики, и принимать их у себя теперь большая честь. Большим успехом пользуются «живые картины», любительские спектакли.</w:t>
      </w:r>
    </w:p>
    <w:p w:rsidR="005D41C5" w:rsidRDefault="005D41C5">
      <w:pPr>
        <w:ind w:firstLine="709"/>
        <w:jc w:val="both"/>
      </w:pPr>
      <w:r>
        <w:t>В советский период само понятие «светской жизни» отменяется. Дворян уничтожают, их привычки и обычаи высмеивают и искажают. Нарочитая грубость обращения считается признаком пролетарского происхождения, вместе с тем разного рода начальники теперь неизмеримо больше дистанцируются от подчиненных, чем прежде. Знание хороших манер считается необходимым лишь для дипломатов. Вместе с тем с упрочением советского государства предпринимаются попытки организации торжественных приемов, балов в духе придворных, вводятся уроки танцев в военных училищах и школах. Но традиционной укоренившейся формой досуга советских руководителей становятся торжественные застолья и охота.</w:t>
      </w:r>
    </w:p>
    <w:p w:rsidR="005D41C5" w:rsidRDefault="005D41C5">
      <w:pPr>
        <w:ind w:firstLine="709"/>
        <w:jc w:val="both"/>
      </w:pPr>
    </w:p>
    <w:p w:rsidR="005D41C5" w:rsidRDefault="005D41C5">
      <w:pPr>
        <w:ind w:firstLine="709"/>
        <w:jc w:val="both"/>
      </w:pPr>
    </w:p>
    <w:p w:rsidR="005D41C5" w:rsidRDefault="005D41C5">
      <w:pPr>
        <w:ind w:firstLine="709"/>
        <w:jc w:val="both"/>
      </w:pPr>
    </w:p>
    <w:p w:rsidR="005D41C5" w:rsidRDefault="005D41C5">
      <w:pPr>
        <w:ind w:firstLine="709"/>
        <w:jc w:val="both"/>
      </w:pPr>
    </w:p>
    <w:p w:rsidR="005D41C5" w:rsidRDefault="005D41C5">
      <w:pPr>
        <w:ind w:firstLine="709"/>
        <w:jc w:val="both"/>
      </w:pPr>
    </w:p>
    <w:p w:rsidR="005D41C5" w:rsidRDefault="005D41C5">
      <w:pPr>
        <w:ind w:firstLine="709"/>
        <w:jc w:val="both"/>
      </w:pPr>
    </w:p>
    <w:p w:rsidR="005D41C5" w:rsidRDefault="005D41C5">
      <w:pPr>
        <w:ind w:firstLine="709"/>
        <w:jc w:val="both"/>
      </w:pPr>
    </w:p>
    <w:p w:rsidR="005D41C5" w:rsidRDefault="005D41C5">
      <w:pPr>
        <w:ind w:firstLine="709"/>
        <w:jc w:val="both"/>
      </w:pPr>
    </w:p>
    <w:p w:rsidR="005D41C5" w:rsidRDefault="005D41C5">
      <w:pPr>
        <w:ind w:firstLine="709"/>
        <w:jc w:val="both"/>
      </w:pPr>
    </w:p>
    <w:p w:rsidR="005D41C5" w:rsidRDefault="005D41C5">
      <w:pPr>
        <w:ind w:firstLine="709"/>
        <w:jc w:val="both"/>
      </w:pPr>
    </w:p>
    <w:p w:rsidR="005D41C5" w:rsidRDefault="005D41C5">
      <w:pPr>
        <w:ind w:firstLine="709"/>
        <w:jc w:val="both"/>
      </w:pPr>
    </w:p>
    <w:p w:rsidR="005D41C5" w:rsidRDefault="005D41C5">
      <w:pPr>
        <w:ind w:firstLine="709"/>
        <w:jc w:val="both"/>
      </w:pPr>
    </w:p>
    <w:p w:rsidR="005D41C5" w:rsidRDefault="005D41C5">
      <w:pPr>
        <w:ind w:firstLine="709"/>
        <w:jc w:val="both"/>
      </w:pPr>
    </w:p>
    <w:p w:rsidR="005D41C5" w:rsidRDefault="005D41C5">
      <w:pPr>
        <w:ind w:firstLine="709"/>
        <w:jc w:val="both"/>
      </w:pPr>
    </w:p>
    <w:p w:rsidR="005D41C5" w:rsidRDefault="005D41C5">
      <w:pPr>
        <w:ind w:firstLine="709"/>
        <w:jc w:val="both"/>
      </w:pPr>
    </w:p>
    <w:p w:rsidR="005D41C5" w:rsidRDefault="005D41C5">
      <w:pPr>
        <w:ind w:firstLine="709"/>
        <w:jc w:val="both"/>
        <w:rPr>
          <w:b/>
          <w:bCs/>
          <w:sz w:val="40"/>
        </w:rPr>
      </w:pPr>
    </w:p>
    <w:p w:rsidR="005D41C5" w:rsidRDefault="005D41C5">
      <w:pPr>
        <w:ind w:firstLine="709"/>
        <w:jc w:val="both"/>
        <w:rPr>
          <w:b/>
          <w:bCs/>
          <w:sz w:val="40"/>
        </w:rPr>
      </w:pPr>
      <w:r>
        <w:rPr>
          <w:b/>
          <w:bCs/>
          <w:sz w:val="40"/>
        </w:rPr>
        <w:t>Литература и источники:</w:t>
      </w:r>
    </w:p>
    <w:p w:rsidR="005D41C5" w:rsidRDefault="005D41C5">
      <w:pPr>
        <w:ind w:firstLine="709"/>
        <w:jc w:val="both"/>
        <w:rPr>
          <w:sz w:val="32"/>
        </w:rPr>
      </w:pPr>
    </w:p>
    <w:p w:rsidR="005D41C5" w:rsidRDefault="005D41C5">
      <w:pPr>
        <w:ind w:firstLine="709"/>
        <w:jc w:val="both"/>
        <w:rPr>
          <w:sz w:val="32"/>
        </w:rPr>
      </w:pPr>
      <w:r>
        <w:rPr>
          <w:sz w:val="32"/>
        </w:rPr>
        <w:t>Лада Исупова «</w:t>
      </w:r>
      <w:r w:rsidRPr="005F6619">
        <w:rPr>
          <w:sz w:val="32"/>
        </w:rPr>
        <w:t>Пара слов об этикете...</w:t>
      </w:r>
      <w:r>
        <w:rPr>
          <w:sz w:val="32"/>
        </w:rPr>
        <w:t>»</w:t>
      </w:r>
    </w:p>
    <w:p w:rsidR="005D41C5" w:rsidRDefault="005D41C5">
      <w:pPr>
        <w:ind w:firstLine="709"/>
        <w:jc w:val="both"/>
        <w:rPr>
          <w:sz w:val="32"/>
        </w:rPr>
      </w:pPr>
      <w:r w:rsidRPr="005F6619">
        <w:rPr>
          <w:sz w:val="32"/>
        </w:rPr>
        <w:t>http://cabinet.chat.ru/read/isupova_eticet.html</w:t>
      </w:r>
    </w:p>
    <w:p w:rsidR="005D41C5" w:rsidRDefault="005D41C5">
      <w:pPr>
        <w:ind w:firstLine="709"/>
        <w:jc w:val="both"/>
        <w:rPr>
          <w:sz w:val="32"/>
        </w:rPr>
      </w:pPr>
    </w:p>
    <w:p w:rsidR="005D41C5" w:rsidRDefault="005D41C5">
      <w:pPr>
        <w:ind w:firstLine="709"/>
        <w:jc w:val="both"/>
        <w:rPr>
          <w:sz w:val="32"/>
          <w:szCs w:val="36"/>
        </w:rPr>
      </w:pPr>
      <w:r>
        <w:rPr>
          <w:sz w:val="32"/>
        </w:rPr>
        <w:t>Где зарождался этикет</w:t>
      </w:r>
      <w:r>
        <w:rPr>
          <w:sz w:val="32"/>
          <w:szCs w:val="36"/>
        </w:rPr>
        <w:t>//Основные понятия об этикете</w:t>
      </w:r>
    </w:p>
    <w:p w:rsidR="005D41C5" w:rsidRDefault="005D41C5">
      <w:pPr>
        <w:ind w:firstLine="709"/>
        <w:jc w:val="both"/>
        <w:rPr>
          <w:sz w:val="32"/>
        </w:rPr>
      </w:pPr>
      <w:r w:rsidRPr="005F6619">
        <w:rPr>
          <w:sz w:val="32"/>
        </w:rPr>
        <w:t>http://www.clib.yar.ru/projects/etika/base.htm</w:t>
      </w:r>
    </w:p>
    <w:p w:rsidR="005D41C5" w:rsidRDefault="005D41C5">
      <w:pPr>
        <w:ind w:firstLine="709"/>
        <w:jc w:val="both"/>
        <w:rPr>
          <w:sz w:val="32"/>
        </w:rPr>
      </w:pPr>
    </w:p>
    <w:p w:rsidR="005D41C5" w:rsidRDefault="005D41C5">
      <w:pPr>
        <w:ind w:firstLine="709"/>
        <w:jc w:val="both"/>
        <w:rPr>
          <w:sz w:val="32"/>
        </w:rPr>
      </w:pPr>
      <w:r w:rsidRPr="005F6619">
        <w:rPr>
          <w:color w:val="000000"/>
          <w:sz w:val="32"/>
          <w:szCs w:val="20"/>
        </w:rPr>
        <w:t>«Энциклопедии этикета Кирилла и Мефодия 2001»</w:t>
      </w:r>
      <w:r>
        <w:rPr>
          <w:color w:val="000000"/>
          <w:sz w:val="32"/>
          <w:szCs w:val="20"/>
        </w:rPr>
        <w:t xml:space="preserve"> эл. вариант</w:t>
      </w:r>
    </w:p>
    <w:p w:rsidR="005D41C5" w:rsidRDefault="005D41C5">
      <w:pPr>
        <w:ind w:firstLine="709"/>
        <w:jc w:val="both"/>
      </w:pPr>
      <w:r>
        <w:rPr>
          <w:sz w:val="32"/>
        </w:rPr>
        <w:t>http://www.megabox.ru/eticet/content.asp</w:t>
      </w:r>
      <w:bookmarkStart w:id="0" w:name="_GoBack"/>
      <w:bookmarkEnd w:id="0"/>
    </w:p>
    <w:sectPr w:rsidR="005D41C5">
      <w:pgSz w:w="11906" w:h="16838"/>
      <w:pgMar w:top="1134" w:right="926" w:bottom="1134"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F34261E"/>
    <w:multiLevelType w:val="hybridMultilevel"/>
    <w:tmpl w:val="1736C4C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F6619"/>
    <w:rsid w:val="000F726A"/>
    <w:rsid w:val="005D41C5"/>
    <w:rsid w:val="005F6619"/>
    <w:rsid w:val="00E113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3FA5DF8-1DD1-482E-8A73-EB3C44874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ind w:firstLine="709"/>
      <w:jc w:val="both"/>
      <w:outlineLvl w:val="0"/>
    </w:pPr>
    <w:rPr>
      <w:b/>
      <w:bCs/>
      <w:sz w:val="36"/>
    </w:rPr>
  </w:style>
  <w:style w:type="paragraph" w:styleId="2">
    <w:name w:val="heading 2"/>
    <w:basedOn w:val="a"/>
    <w:next w:val="a"/>
    <w:qFormat/>
    <w:pPr>
      <w:keepNext/>
      <w:ind w:firstLine="709"/>
      <w:jc w:val="both"/>
      <w:outlineLvl w:val="1"/>
    </w:pPr>
    <w:rPr>
      <w:sz w:val="32"/>
    </w:rPr>
  </w:style>
  <w:style w:type="paragraph" w:styleId="3">
    <w:name w:val="heading 3"/>
    <w:basedOn w:val="a"/>
    <w:next w:val="a"/>
    <w:qFormat/>
    <w:pPr>
      <w:keepNext/>
      <w:ind w:firstLine="709"/>
      <w:jc w:val="both"/>
      <w:outlineLvl w:val="2"/>
    </w:pPr>
    <w:rPr>
      <w:b/>
      <w:bCs/>
      <w:sz w:val="28"/>
    </w:rPr>
  </w:style>
  <w:style w:type="paragraph" w:styleId="4">
    <w:name w:val="heading 4"/>
    <w:basedOn w:val="a"/>
    <w:next w:val="a"/>
    <w:qFormat/>
    <w:pPr>
      <w:keepNext/>
      <w:ind w:firstLine="709"/>
      <w:jc w:val="both"/>
      <w:outlineLvl w:val="3"/>
    </w:pPr>
    <w:rPr>
      <w:b/>
      <w:bCs/>
      <w:sz w:val="32"/>
    </w:rPr>
  </w:style>
  <w:style w:type="paragraph" w:styleId="5">
    <w:name w:val="heading 5"/>
    <w:basedOn w:val="a"/>
    <w:next w:val="a"/>
    <w:qFormat/>
    <w:pPr>
      <w:keepNext/>
      <w:ind w:firstLine="709"/>
      <w:jc w:val="both"/>
      <w:outlineLvl w:val="4"/>
    </w:pPr>
    <w:rPr>
      <w:b/>
      <w:bCs/>
    </w:rPr>
  </w:style>
  <w:style w:type="paragraph" w:styleId="6">
    <w:name w:val="heading 6"/>
    <w:basedOn w:val="a"/>
    <w:next w:val="a"/>
    <w:qFormat/>
    <w:pPr>
      <w:keepNext/>
      <w:ind w:firstLine="709"/>
      <w:jc w:val="both"/>
      <w:outlineLvl w:val="5"/>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pPr>
      <w:spacing w:before="100" w:beforeAutospacing="1" w:after="100" w:afterAutospacing="1"/>
    </w:pPr>
    <w:rPr>
      <w:rFonts w:ascii="Verdana" w:hAnsi="Verdana"/>
      <w:sz w:val="16"/>
      <w:szCs w:val="16"/>
    </w:rPr>
  </w:style>
  <w:style w:type="character" w:styleId="a4">
    <w:name w:val="Hyperlink"/>
    <w:semiHidden/>
    <w:rPr>
      <w:strike w:val="0"/>
      <w:dstrike w:val="0"/>
      <w:color w:val="000000"/>
      <w:u w:val="none"/>
      <w:effect w:val="none"/>
    </w:rPr>
  </w:style>
  <w:style w:type="paragraph" w:styleId="a5">
    <w:name w:val="Body Text Indent"/>
    <w:basedOn w:val="a"/>
    <w:semiHidden/>
    <w:pPr>
      <w:ind w:firstLine="720"/>
      <w:jc w:val="both"/>
    </w:pPr>
  </w:style>
  <w:style w:type="paragraph" w:styleId="20">
    <w:name w:val="Body Text Indent 2"/>
    <w:basedOn w:val="a"/>
    <w:semiHidden/>
    <w:pPr>
      <w:ind w:firstLine="709"/>
      <w:jc w:val="both"/>
    </w:pPr>
  </w:style>
  <w:style w:type="paragraph" w:styleId="30">
    <w:name w:val="Body Text Indent 3"/>
    <w:basedOn w:val="a"/>
    <w:semiHidden/>
    <w:pPr>
      <w:ind w:firstLine="709"/>
    </w:pPr>
  </w:style>
  <w:style w:type="character" w:styleId="a6">
    <w:name w:val="FollowedHyperlink"/>
    <w:semiHidden/>
    <w:rPr>
      <w:color w:val="800080"/>
      <w:u w:val="single"/>
    </w:rPr>
  </w:style>
  <w:style w:type="paragraph" w:styleId="a7">
    <w:name w:val="Title"/>
    <w:basedOn w:val="a"/>
    <w:qFormat/>
    <w:pPr>
      <w:jc w:val="center"/>
    </w:pPr>
    <w:rPr>
      <w:sz w:val="32"/>
    </w:rPr>
  </w:style>
  <w:style w:type="paragraph" w:styleId="a8">
    <w:name w:val="Subtitle"/>
    <w:basedOn w:val="a"/>
    <w:qFormat/>
    <w:pPr>
      <w:jc w:val="center"/>
    </w:pPr>
    <w:rPr>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15031</Words>
  <Characters>85677</Characters>
  <Application>Microsoft Office Word</Application>
  <DocSecurity>0</DocSecurity>
  <Lines>713</Lines>
  <Paragraphs>201</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РЕПУБЛИКИ БЕЛАРУСЬ</vt:lpstr>
    </vt:vector>
  </TitlesOfParts>
  <Company>Individual</Company>
  <LinksUpToDate>false</LinksUpToDate>
  <CharactersWithSpaces>100507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РЕПУБЛИКИ БЕЛАРУСЬ</dc:title>
  <dc:subject/>
  <dc:creator>Maxim A. Klimenok</dc:creator>
  <cp:keywords/>
  <cp:lastModifiedBy>admin</cp:lastModifiedBy>
  <cp:revision>2</cp:revision>
  <cp:lastPrinted>2001-11-05T19:09:00Z</cp:lastPrinted>
  <dcterms:created xsi:type="dcterms:W3CDTF">2014-02-09T10:22:00Z</dcterms:created>
  <dcterms:modified xsi:type="dcterms:W3CDTF">2014-02-09T10:22:00Z</dcterms:modified>
</cp:coreProperties>
</file>