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A32D3">
        <w:rPr>
          <w:b/>
          <w:color w:val="000000"/>
          <w:sz w:val="28"/>
          <w:szCs w:val="28"/>
        </w:rPr>
        <w:t>Содержание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46B09" w:rsidRPr="004A32D3" w:rsidRDefault="00EB42AC" w:rsidP="00C0029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Введение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1.</w:t>
      </w:r>
      <w:r w:rsidR="001C390E" w:rsidRPr="004A32D3">
        <w:rPr>
          <w:color w:val="000000"/>
          <w:sz w:val="28"/>
          <w:szCs w:val="28"/>
        </w:rPr>
        <w:t xml:space="preserve"> Историческое развитие кораблестроения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2.</w:t>
      </w:r>
      <w:r w:rsidR="001C390E" w:rsidRPr="004A32D3">
        <w:rPr>
          <w:color w:val="000000"/>
          <w:sz w:val="28"/>
          <w:szCs w:val="28"/>
        </w:rPr>
        <w:t xml:space="preserve"> </w:t>
      </w:r>
      <w:r w:rsidR="00B473A6" w:rsidRPr="004A32D3">
        <w:rPr>
          <w:color w:val="000000"/>
          <w:sz w:val="28"/>
          <w:szCs w:val="28"/>
        </w:rPr>
        <w:t>Становление кораблестроения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3.</w:t>
      </w:r>
      <w:r w:rsidR="00B473A6" w:rsidRPr="004A32D3">
        <w:rPr>
          <w:color w:val="000000"/>
          <w:sz w:val="28"/>
          <w:szCs w:val="28"/>
        </w:rPr>
        <w:t xml:space="preserve"> </w:t>
      </w:r>
      <w:r w:rsidR="00AF09B8" w:rsidRPr="004A32D3">
        <w:rPr>
          <w:color w:val="000000"/>
          <w:sz w:val="28"/>
          <w:szCs w:val="28"/>
        </w:rPr>
        <w:t>Расцвет парусного флота и переход к механическому движению</w:t>
      </w:r>
    </w:p>
    <w:p w:rsidR="00EB42AC" w:rsidRPr="004A32D3" w:rsidRDefault="00646B09" w:rsidP="00C00297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Список литературы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B09" w:rsidRPr="004A32D3" w:rsidRDefault="00C00297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A32D3">
        <w:rPr>
          <w:b/>
          <w:color w:val="000000"/>
          <w:sz w:val="28"/>
          <w:szCs w:val="28"/>
        </w:rPr>
        <w:br w:type="page"/>
      </w:r>
      <w:r w:rsidR="00646B09" w:rsidRPr="004A32D3">
        <w:rPr>
          <w:b/>
          <w:color w:val="000000"/>
          <w:sz w:val="28"/>
          <w:szCs w:val="28"/>
        </w:rPr>
        <w:t>Введение.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Судостроение одна из древнейших отраслей промышленности. Начало его отделено от нас десятком тысячелетий.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История кораблестроения начинается от появления первых плотов и лодок, выдолбленных из целого деревянного ствола, до современных красавцев-лайнеров и ракетных кораблей, уходит своими корнями в глубокую древность. Она столь же многогранна и насчитывает столько же веков, как и сама история человечества.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Главным стимулом возникновения мореплавания, равно как и связанного с ним кораблестроения, явилось развитие торговли между народами, разделенными морскими и океанскими просторами. Первые корабли передвигались с помощью весел, лишь изредка используя в качестве вспомогательной силы - парус. Затем, приблизительно в X - XI веках, наряду с гребными судами появились чисто парусные суда.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Судостроительная промышленность, являясь одной из важнейших отраслей народного хозяйства и обладая научно-техническими и производственным потенциалом, оказывает решающее влияние на многие другие смежные отрасли и на экономику страны в целом, а также на её обороноспособность и политическое положение в мире. Именно состояние судостроения является показателем научно-технического уровня страны и её военно-промышленного потенциала, аккумулируя в своей продукции достижения металлургии, машиностроения, электроники и новейших технологий.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B09" w:rsidRPr="004A32D3" w:rsidRDefault="00C00297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A32D3">
        <w:rPr>
          <w:b/>
          <w:color w:val="000000"/>
          <w:sz w:val="28"/>
          <w:szCs w:val="28"/>
        </w:rPr>
        <w:br w:type="page"/>
      </w:r>
      <w:r w:rsidR="00646B09" w:rsidRPr="004A32D3">
        <w:rPr>
          <w:b/>
          <w:color w:val="000000"/>
          <w:sz w:val="28"/>
          <w:szCs w:val="28"/>
        </w:rPr>
        <w:t>1.</w:t>
      </w:r>
      <w:r w:rsidR="00197DA7" w:rsidRPr="004A32D3">
        <w:rPr>
          <w:b/>
          <w:color w:val="000000"/>
          <w:sz w:val="28"/>
          <w:szCs w:val="28"/>
        </w:rPr>
        <w:t xml:space="preserve"> Истори</w:t>
      </w:r>
      <w:r w:rsidRPr="004A32D3">
        <w:rPr>
          <w:b/>
          <w:color w:val="000000"/>
          <w:sz w:val="28"/>
          <w:szCs w:val="28"/>
        </w:rPr>
        <w:t>ческое развитие кораблестроения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 незапамятных времен люди использовали водные просторы - реки, озера, море – сперва как охотничьи угодья, а затем как удобные дороги для переезда и перевозки грузов. Первые примитивные суда появились за долго до колесной повозки. Человек вышел в море на самой заре своего становления. Мифология старинные описания путешествий и саги позволяют собирать о судах сведения. порой в них весьма детально сообщается о постройке и оснастке "первых судов", с указанием, что построили их люди по воле богов. Так обстоит дело с Ноевым ковчегом.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Самый старый челн-однодеревка из Пессе, Гранинген (Нидерланды), -6315 + 275 г. до н.э. Уже примерно 2500 лет до н.э. суда были различными: для перевозки грузов, для перевозки пассажиров. Они приводились в движение шестами, веслами и парусами. В те времена суда были в основном военными, торговыми или рыбацкими. Позднее появились суда для отдыха, на которых плавали просто ради развлечений.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Такое судно римский император Калигула (37 - 41 гг. н.э.) приказал построить для своей увеселительной поездки на озере Нэли. Необычно широкая и плоская конструкция судна объясняется его назначением: корабль для придворных увеселений. Собственно корпус был набран из дерева, а в качестве подпор верхней палубы использовали полые балки из обожженной глины. Для обеспечения непроницаемости и сохранности судна доски внешней обшивки были покрыты свинцовыми пластинами, внутренний настил состоял из мраморных плиток.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На Руси судостроение и мореплавание были известны с самых отдаленных времен. Наскальные рисунки, датируемые примерно 3000 лет до н.э., изображающие охоту с гарпуном на морского зверя встречались на побережье Белого моря.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Одно из древнейших судов, обнаруженных на территории России, датируют примерно 5в. до н.э.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Во всех славянских языках существует слово корабль. Корень его - "кора" - лежит в основе таких слов, как "корзина". Древнейшие русские суда делались из гибких прутьев, как корзина и обшивались корой (позднее - кожами). Известно, что уже в 8 в. наши соотечественники плавали по Каспийскому морю. В 9 и первой половине 10 в. русские являлись полными хозяевами Черного моря, и не даром в то время восточные народы называли его "Русским морем".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12 в. на Руси впервые были построены палубные суда. Палубы, предназначенные для размещения воинов, одновременно служили защитой гребцам. Славяне были искусными судостроителями и строили суда различных конструкций: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шитик - плоскодонное судно с навесным рулем, оснащенное мачтой с прямым парусом и веслами;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карбас - оснащался двумя мачтами, несущими прямые рейковые или шпринтовые паруса;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поморская лодья - имела три мачты, несушие по прямому парусу;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раньшина - судно, где корпус в подводной части имел яйцевидную форму. Благодаря этому при сжатии льдов, среди которыхприходилось плавать, судно "выжималось" на поверхность, не подвергаясь деформациям и снова погружалось в воду при расхождении льдов.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Организованное морское судостроение в России началось в конце 15 в., когда в Соловецком монастыре была основана верфь для постройки промысловых судов. Позднее уже в 16-17 вв. шаг вперед сделали запорожские казаки, совершавшие на своих "Чайках" рейды на турок. Методика постройки была такой же как при изготовлении киевских набойных лодей (чтобы увеличить размер судна к долбленой середине с боков прибивалось несколько рядов досок).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1552 году после взятия Иваном Грозным Казани, а затем и завоевании в 1556 г. Астрахани, эти города становятся центрами строительства судов для Каспийского моря.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При Борисе Годунове были предприняты безуспешные попытки основать в России военный флот.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Первое в России морское судно иноземной конструкции "Фридерик" было построено в 1634 г. в Нижнем Новгороде русскими мастерами. В 1667-69 г. на верфи в с. Дединове был построен морской корабль "Орел" организатором постройки был боярин Ордын-Нащекин. Дальнейшее развитие русского флота тесно связано с именем Петра Первого.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июне 1693 г. Петр I заложил в Архангельске первую казенную верфь для постройки военных кораблей. Через год Петр снова посетил Архангельск. К этому времени 24-пушечный корабль "Апостол Павел", фрегат "Святое Пророчество", галера и транспортное судно "Фламов" образовали на Белом море первую русскую военную флотилию. Начялось создание регулярного военно-морского флота.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Весной 1700 г. был построен 58-пушечный корабль "Гото Прдистинация". В 1702 г. в Архангельске были спущены два фрегата: "Святой Дух" и "Меркурий". В 1703 г. был заложен Санкт-Петербург центром которого стало Адмиралтейство - самая большая судостроительная верфь в стране. Первым крупным судном, сошедшим со стапеля Адмиралтейской верфи был построенный Федосием Скляевым и Петром Первым в 1712 г. 54-пушечный корабль "Полтава". К 1714 г. Россия имела свой парусный флот.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Самым большим судном петровского времени был 90-пушечный корабль "Лесное" (1718г.).</w:t>
      </w:r>
    </w:p>
    <w:p w:rsidR="00C00297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При Петре I были введены следующие суда: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корабли - длиной 40-55 м., трехмачтовые с 44-90 пушками;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фрегаты - длиной до 35 м., трехмачтовые с 28-44 пушками;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шнявы - длиной 25-35 м. , двухмачтовые с 10-18 пушками;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пармы, буера, флейты и др. длиной до 30 м.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1719 г. крепостной Ефим Никонов обратился к Петру с челобитной о разрешении на постройку модели первого "потаенного" судна. Первое испытание, состоявшееся в 1724 г. окончилось неудачей, а после смерти Петра I все работы были прекращены.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Период затишья, пережитый русскими судостроителями после смерти Петра I сменился во второй половине 18 в. новым подъемом, а к концу 18 в. был создан Черноморский флот.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начале 19 в. была введена технически обоснованная классификация судов. В правление Александра I судостроительные работы были сокращены, но речное судостроение продолжалось. Появился весьма совершенный для своего времени (кон. 18 в.) тип деревянного грузового судна - расшива.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1782 г. было построено "водоходное судно" Кулибина. В начале 19 в. удачную "машину" с использованием для тяги лошадей изобрел мастер Дурбажев.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Первый рейсовый пароход на линии Петербург-Кронштадт был построен в 1815 г. На дошедшем до нас видно, что труба его кирпичная. На более позднем рисунке труба железная.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1830 г. в Петербурге было спущено на воду грузопассажирское судно "Нева", имевшее кроме двух паровых машин еще и парусное вооружение. В 1838 г. в Петербурге прошел испытания на Неве первый в мире электроход. В 1848 г. Амосов построил первый в России винтовой фрегат "Архимед".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Особенно бурно стало развиваться пароходство на Волге и других реках после отмены крепостного права в 1861 г. Главным судостроительным предприятием стал основанный в 1849 г. Сормовский завод. Здесь были построены первые в России железные баржи и первый товаропассажирский пароход. Первое в мире применение двигателя Дизеля на речных судах было осуществлено также в России в 1903 г.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Во второй половине 19 в. на смену деревянным кораблям пришли железные. Любопытно, что в России первыми военными металлическими кораблями оказались две подводные лодки в 1834 г. В 1835 г. было построено полуподводное судно "Отважный". Оно погружалось ниже уровня моря оставляя над водой только дымовую трубу. В начале 19 в. на судах появились паровые машины, а использование сначала кованного железа, а затем прокатной стали в качестве конструкционного материала при постройке судов привело в 1850-60 гг. к революции в судостроении.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Переход к строительству железных судов потребовал введения нового технологического процесса и полного преобразования заводов.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1864 г. была построена первая в России броненосная плавучая батарея. В 1870 г. в составе Балтийского флота было уже 23 броненосных корабля. В 1872 г. построен броненосец "Петр Великий" - один из сильнейших кораблей в мире по тем временам.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Для Черноморского флота А. Попов разработал проект броненосца береговой обороны Новгород в 1871г.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1877 г. Макаровыми были сконструированы первые торпедные катера в мире. В том же году был спущен первый в мире мореходный миноносец "Взрыв".</w:t>
      </w:r>
    </w:p>
    <w:p w:rsidR="00646B09" w:rsidRPr="004A32D3" w:rsidRDefault="00646B09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Русское транспортное судостроение конца 19 в. значительно отставало от военного. В 1864 г. было построено первое ледокольное судно "пайлот". В 1899 г. построен ледокол "Ермак" (плавал до 1964 г.)</w:t>
      </w:r>
      <w:r w:rsidRPr="004A32D3">
        <w:rPr>
          <w:color w:val="000000"/>
          <w:sz w:val="28"/>
          <w:szCs w:val="28"/>
        </w:rPr>
        <w:tab/>
      </w:r>
      <w:r w:rsidR="00197DA7" w:rsidRPr="004A32D3">
        <w:rPr>
          <w:color w:val="000000"/>
          <w:sz w:val="28"/>
          <w:szCs w:val="28"/>
        </w:rPr>
        <w:t>.</w:t>
      </w:r>
    </w:p>
    <w:p w:rsidR="00C00297" w:rsidRPr="004A32D3" w:rsidRDefault="00C00297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473A6" w:rsidRPr="004A32D3" w:rsidRDefault="00C00297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A32D3">
        <w:rPr>
          <w:b/>
          <w:color w:val="000000"/>
          <w:sz w:val="28"/>
          <w:szCs w:val="28"/>
        </w:rPr>
        <w:t>2. Становление кораблестроения</w:t>
      </w:r>
    </w:p>
    <w:p w:rsidR="00B473A6" w:rsidRPr="004A32D3" w:rsidRDefault="0042018C" w:rsidP="0042018C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4A32D3">
        <w:rPr>
          <w:color w:val="FFFFFF"/>
          <w:sz w:val="28"/>
        </w:rPr>
        <w:t>кораблестроение судостроительный флот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Современная историческая наука не определяет каких-либо точных дат о строительстве первых морских судов, однако во всех письменных свидетельствах, дошедших до наших дней, упоминается о морских судах и о существовании морских торговых путей, связывавших между собой практически все человеческие цивилизации на побережье Мирового океана. Хронологически связанная история средиземноморских цивилизаций ни в коей мере не отрицает развитой восточной морской инфраструктуры, издревле существовавшей в Тихом и Индийском океанах. В легендах и повествованиях древнегреческого философа Платона упоминается даже о еще более древней морской цивилизации – Атлантиде, владычествовавшей не только на европейском и африканском побережьях Атлантики, но также и на американском континенте, причем с хронологическими ссылками на 9000 лет до нашей эры.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Подобно удивительным историческим памятникам наземного строительства и уникальным по технологической сложности и красоте шедеврам городской архитектуры древности, столь же совершенный морской флот существовал во все времена человеческой цивилизации и всегда являлся олицетворением самой передовой научной мысли и производственного потенциала морских государств. Исторические свидетельства о дальних походах древних мореплавателей не позволяют отвергать их умения определять местоположение судна вдали от берегов в ясную или облачную погоду, днем или ночью, также как и их познания о морских течениях, приливах и отливах, верности предсказаний погоды и морских ветров. Кроме чисто теоретических навигационных и астрономических наук, географических познаний в морских лоциях и путевых манускриптах, искусство мореплавания требует сохранения и передачи из поколения в поколение неписаного практического опыта, поддержания высокого ценза моряков, способных принимать уверенные, точные и смелые решения о кораблевождении на штормовых ветрах открытого моря и опасных фарватерах прибрежных маршрутов.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Древние косвенные свидетельства об архитектуре кораблей и условиях мореходства нередко подтверждают высокое морское искусство восточно-азиатских стран, откуда в Средиземноморье приходили кораблестроительные технологии, новые технические средства и навигационные науки о дальнем кораблевождении.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Общепризнанная и документально неразрывная история мореплавания берет свое начало только от средневековой Европы, от могучего и многочисленного венецианского флота. В период крестовых походов (1096-1270 гг.) Венеция была основным поставщиком крупных судов – нефов. В последующие века конструкция этих судов постоянно изменялась, и к началу XVI века венецианский четырехмачтовый неф имел вполне совершенную форму корпуса и значительные размеры. Фок- и грот-мачты несли прямые паруса, второй грот- и бизань-мачты – латинские. Такое парусное вооружение позволяло ходить довольно круто к ветру.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До начала XX века каждый крупный корабль считался уникальным инженерным сооружением, в проектировании и строительстве которого непосредственное участие принимали сами же мореплаватели, имевшие большой опыт морских походов и безаварийного кораблевождения в сложных и штормовых условиях плавания.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Ответственность за мореходные качества и безопасность мореплавания новых кораблей полностью ложилась на этих же старых морских капитанов, в ожидании новых дальних походов становившихся береговыми корабелами, строившими для своих же будущих походов новые корабли с учетом как исторического опыта кораблевождения, так и собственных практических навыков и знаний особенностей эксплуатации корабля в океанском плавании. Таким образом, преемственность кораблестроительной науки жестко поверялась способностями проектировщиков – капитанов, а также подчиненных им экипажей к выполнению длительных морских экспедиций, сохранению боеспособности корабля и своих жизней в жестких условиях плавания на ими же спроектированных кораблях.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Можно принять за истину утверждение, что если определенные проектные решения по форме корпуса и корабельной архитектуре сохранялись веками и тиражировались одновременно в нескольких странах, то соответствующие корабли можно считать вполне мореходными или оптимальными по условиям плавания в заданных районах океана или, на морском сленге, удовлетворяющими требованиям «хорошей морской практики» (наилучшим и исторически выверенным техническим решениям, отвечающим современным условиям мореплавания).</w:t>
      </w:r>
    </w:p>
    <w:p w:rsidR="00C00297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Очевидно, что хорош не тот корабль, который может плавать вообще, а только тот, который в состоянии ответить предъявляемым к нему требованиям по автономности, грузоподъемности, скорости хода и управляемости в простых и сложных условиях плавания. Во все времена от начала мореплавания человек пытался как можно лучше приспособить судно к взаимодействию с окружающей водной и воздушной средой. А именно в шторм эти две среды – водная и воздушная, взаимодействуя между собой, порождали наиболее опасные факторы. Это грозные волны под шквально-ураганными ветрами.</w:t>
      </w:r>
    </w:p>
    <w:p w:rsidR="00C00297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Длительные время опыт строительства</w:t>
      </w:r>
      <w:r w:rsidR="00C00297" w:rsidRPr="004A32D3">
        <w:rPr>
          <w:color w:val="000000"/>
          <w:sz w:val="28"/>
          <w:szCs w:val="28"/>
        </w:rPr>
        <w:t xml:space="preserve"> </w:t>
      </w:r>
      <w:r w:rsidRPr="004A32D3">
        <w:rPr>
          <w:color w:val="000000"/>
          <w:sz w:val="28"/>
          <w:szCs w:val="28"/>
        </w:rPr>
        <w:t>речных и морских судов приобретался методом проб и ошибок, что приводило к весьма продолжительным историческим срокам в эволюции судостроения. Нередко достигнутый опыт погибал вместе с его носителями – моряками. Последователи вынуждены были повторять их путь или создавать что-либо новое в области судостроения и мореплавания.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Первое, к чему пришли моряки мыслящие: борьба с разбушевавшейся стихией абсолютно безнадежна. Гребцы в штормовых условиях довольно быстро выбиваются из сил, а весла, если их не убрать, ломаются и калечат гребцов. Парус обрывает, мачту ломает – в итоге на поверхности штормового моря остается неуправляемое судно с экипажем, грузом и пассажирами, молящими всех известных богов о пощаде. И вот в такие тревожные часы, кроме молитв и воззваний, истинные моряки отмечали, что широкие и округлые корпуса с высокими скулами способны удерживаться лагом на крупной волне, практически не заливаясь, а круглые, как бочонки – менее всего кренит и ломает под ударами волн, даже если на зауженных палубах нередко разгуливают грозные волновые потоки. Непротивление штормовой стихии, как главное правило непротиворечивого проектирования, ярко проявляется в форме корпуса и общекорабельной архитектуре всех наиболее известных исторических кораблей и судов океанского плавания.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Появление парусных судов неограниченного района плавания привело к эпохе Великих географических открытий, когда в течение нескольких десятилетий конца XV – начала XVI веков испанский флот посетил практически все удаленные районы Мирового океана. Но уже в середине XVI века «Непобедимая испанская армада» потерпела сокрушительное поражение от штормовой стихии в плавании вокруг островов Великобритании, когда при отсутствии минимального навигационно-гидрографического обустройства побережья, точных навигационных карт и необходимых знаний о гидрометеорологических условиях района плавания, большая часть кораблей великой эскадры оказалась на камнях и мелях вблизи побережья.</w:t>
      </w:r>
    </w:p>
    <w:p w:rsidR="00646B09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И ныне существует немало прибрежных акваторий Мирового океана, необеспеченных гаванями – убежищами от штормовых ветров. При плавании в таких открытых акваториях корабли и суда могут полагаться только на опыт капитанов и на собственные штормовые мореходные качества. В определенной степени к таким опасным районам относятся прибрежные акватории вблизи Сахалина, Камчатки и Курильских островов, где штормовая мореходность является важнейшим условием поддержания эффективности морских транспортных коммуникаций и обязательным требованием для судов и морских инженерных сооружений, занимающихся освоением морских природных ресурсов.</w:t>
      </w:r>
    </w:p>
    <w:p w:rsidR="001C390E" w:rsidRPr="004A32D3" w:rsidRDefault="001C390E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3A6" w:rsidRPr="004A32D3" w:rsidRDefault="00AF09B8" w:rsidP="00C0029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32D3">
        <w:rPr>
          <w:b/>
          <w:color w:val="000000"/>
          <w:sz w:val="28"/>
          <w:szCs w:val="28"/>
        </w:rPr>
        <w:t xml:space="preserve">3. </w:t>
      </w:r>
      <w:r w:rsidR="00B473A6" w:rsidRPr="004A32D3">
        <w:rPr>
          <w:b/>
          <w:color w:val="000000"/>
          <w:sz w:val="28"/>
          <w:szCs w:val="28"/>
        </w:rPr>
        <w:t>Расцвет парусного флота и переход к механическому движению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Возвращаясь к вопросам проектирования реальных исторических кораблей, можно отметить, что по мере совершенствования принципов приведения корабля в движение, уже на галерах и парусных кораблях (фрегат «Паллада») отмечаются случаи обеспечения режимов штормового плавания за счет активного использования штормовых парусов, что позволило несколько упростить форму корпуса и архитектурный облик этих кораблей, а также обеспечить существенно лучшие ходовые качества на умеренном волнении (клипер «Катти-Сарк»).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Русский флот создавался под влиянием европейской кораблестроительной школы, которая к тому времени достигла уровня проектирования наилучших по мореходным качествам парусных судов. Кораблями английской архитектуры корпуса являлись первый русский корабль «Орел», а также построенные на Дальнем Востоке пакетботы «Петр» и «Павел». Основные корабли Петра I относились к голландской корабельной школе, они уже не имели развитой кормовой надстройки и были достаточно высокобортными в носовой части. Это означало, что по аналогии с балтийскими странами кораблестроительная программа Петра I в первую очередь учитывала потребности в обеспечении ближних морских коммуникаций на Балтике и в северных морях.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В XVIII веке парусное вооружение достигает абсолютного совершенства, теперь уже нет необходимости решать задачу безопасного штормового плавания только путем проектирования специальной формы корпуса. Для противостояния штормовому волнению и ураганному ветру активно используется парусное вооружение. Мореплавателям ставится задача поддержания заданного курса и максимальной скорости хода даже в условиях очень свежих ветров и умеренных штормов, при которых малотоннажные каравеллы эпохи Великих географических открытий обязательно переходили в режим штормования без хода. Палуба парусного корабля спрямляется и становится непрерывной, а иногда – почти горизонтальной, как у фрегата «Паллада». Для улучшения маневренности теперь широко используется разнообразное косое парусное вооружение, на слабых ветрах реи прямых парусов удлиняются лиссель-спиртами, а в штормовую погоду судно уверенно держит курс с помощью специальных штормовых парусов, либо используются рифы на нижних парусах для уменьшения их площади.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Если сила урагана превышает возможности экипажа по управлению парусами, то остается радикальное аварийное средство: «фок-мачту - за борт» в качестве плавучего якоря, что превращает штормующий быстроходный парусник в его исторический прототип с парусностью, смещенной в корму за счет оставшихся мачт, и носом, прижатым к воде силой сопротивления буксируемой фок-мачты. К сожалению, современные суда с механическими двигателями не имеют аналогичных аварийных средств, и при этом эксплуатация двигателей и рулевых машин в штормовых условиях зачастую ведется с серьезными или даже опасными перегрузками.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Начало XIX века отмечается строительством первых судов с паровыми машинами. В 1815 году первый русский колесный пароход, который называли «стимботом» или «Елизаветой», встал на линию Петербург – Кронштадт. В 1819 году американский колесный пароход "Саванна" пересек Атлантику от Нью-Йорка до Ливерпуля за 24 дня, пройдя всего лишь малую часть пути под парусами.</w:t>
      </w:r>
    </w:p>
    <w:p w:rsidR="00C00297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Механический привод значительно повышает мореходность корабля, что обусловлено возможностью поддержания хода произвольным курсом при любом состоянии волнения. Эффективный механический движитель способен преодолевать натиск штормовой стихии, и при небольшом навыке рулевого в динамике лавирования между волнами может спасти от опрокидывания любое, даже самое несуразное плавучее сооружение. Новый двигатель, являясь сложным механическим сооружением, привлек на борт кораблей высококвалифицированных специалистов – механиков, которые в силу своей молодецкой изобретательности стали привносить на флот психологию силового «покорения» моря, вместо традиционных морских правил непротивления морской стихии.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Но все же на первых порах требования эффективности и экономичности мореходства довольно быстро привели к появлению новых «неписаных» правил хорошей морской практики, таких же как и в парусном флоте, составленных с использованием реального опыта штормового судовождения. Новые океанские корабли всех стран мира довольно быстро приобрели одинаковую внешнюю форму, что является необходимым признаком существования общемировых критериев оптимальности в проектировании корабля, что свидетельствовало также и о едином подходе к обеспечению мореходности корабля на умеренном волнении и в штормовых условиях плавания.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Но все же первые гребные колеса устанавливались на парусных судах в качестве дополнительного движителя, а в силу технического несовершенства главных двигателей такие пароходы обладали всеми недостатками весельного судна: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Широкая палуба;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Уязвимость движителя - гребного колеса;</w:t>
      </w:r>
    </w:p>
    <w:p w:rsidR="00C00297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- Сложности в использовании гребного колеса на крупном волнении.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Первое крупное судно «Great Britain», оснащенное гребным винтом, было построено в Бристоле в 1843 году. Затем в течение 50 лет форма корпуса всепогодного корабля претерпевает последовательные эволюционные изменения, которые, тем не менее, всегда и в полной мере наследовали лучшие свойства своих парусных и весельных предшественников.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Несомненно, что в обводах корабля, построенного в начале XX века, можно прочитать компромиссные решения между покорностью и противостоянием перед морской стихией: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Таран-бульб продолжает служить средством для стабилизации корпуса и сохранения устойчивости на курсе в условиях волнения. Тем более важно, что для высокой скорости хода, по сравнению с галерой на веслах, этот бульб благоприятно сказывается на уменьшении волнового сопротивления также и на спокойной воде;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Заострение оконечностей и малая полнота надводных объемов в носу и в корме способствуют ходкости на волнении и благоприятно сказываются на уменьшении килевой качки и предотвращении слеминга;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Завал бортов в средней части корпуса предотвращает концентрированные удары волн по надводному борту корабля, а округлый мидель-шпангоут и в целом веретенообразный и симметричный относительно центральной линии корпус не допускают сильного рыскания и потери хода при движении почти любым курсом относительно штормового волнения;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Практически у всех кораблей отмечается срез форштевня под водой ниже тарана, что способствует устойчивости на курсе при накренениях на качке и в то же время позволяет корпусу свободно рыскать при косой встрече с крупными волнами и зыбью;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Так же, как у средиземноморской галеры, строятся узкие корпуса кораблей для достижения высокой скорости хода;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Зауженная общая ширина палубы и длинные продольные надстройки служат целям сохранения штормовой остойчивости в условиях повышенной заливаемости верхних палуб;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Достаточно низкий надводный борт и малая парусность надстроек дают большие возможности по управлению кораблем и маневрированию в условиях сильных ветров.</w:t>
      </w:r>
    </w:p>
    <w:p w:rsidR="00B473A6" w:rsidRPr="004A32D3" w:rsidRDefault="00B473A6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Идеальной архитектурой корпуса по всем названным критериям обладали многие эскадренные броненосцы, а также крейсера и эсминцы, построенные в конце XIX – начале XX веков. Не меньшей мореходностью обладали и линейные корабли первой половины XX века, имевшие заниженные и заостренные бак и ют, а основной объем корпуса у них сосредотачивался в средней части. Это обеспечивало устойчивое движение на волнении, при котором не возникало интенсивной килевой качки, и соответственно возможность опасной заливаемости оконечностей исключалась за счет уменьшения общей площади и непрерывности верхних палуб бака и юта, а также отсутствием фальшбортов и большой погибью палубных бимсов.</w:t>
      </w:r>
    </w:p>
    <w:p w:rsidR="00EB42AC" w:rsidRPr="004A32D3" w:rsidRDefault="00EB42AC" w:rsidP="00C0029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5EFA" w:rsidRPr="004A32D3" w:rsidRDefault="00C00297" w:rsidP="00C0029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br w:type="page"/>
      </w:r>
      <w:r w:rsidRPr="004A32D3">
        <w:rPr>
          <w:b/>
          <w:color w:val="000000"/>
          <w:sz w:val="28"/>
          <w:szCs w:val="28"/>
        </w:rPr>
        <w:t>Список литературы</w:t>
      </w:r>
    </w:p>
    <w:p w:rsidR="002B5EFA" w:rsidRPr="004A32D3" w:rsidRDefault="002B5EFA" w:rsidP="00C00297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2B5EFA" w:rsidRPr="004A32D3" w:rsidRDefault="002B5EFA" w:rsidP="00C00297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История отечественного судостроения. В пяти томах. Под редакцией акад. И.Д.Спасского. СПб: «Судостроение», 1994.</w:t>
      </w:r>
    </w:p>
    <w:p w:rsidR="002B5EFA" w:rsidRPr="004A32D3" w:rsidRDefault="002B5EFA" w:rsidP="00C00297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Курти О. Постройка моделей судов. Энциклопедия судомоделизма. Л.: Судостроение, 1977.</w:t>
      </w:r>
    </w:p>
    <w:p w:rsidR="002B5EFA" w:rsidRPr="004A32D3" w:rsidRDefault="002B5EFA" w:rsidP="00C00297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Митрофанов В.П., Митрофанов П.С. Школы под парусами. Л.: Судостроение, 1989.</w:t>
      </w:r>
    </w:p>
    <w:p w:rsidR="002B5EFA" w:rsidRPr="004A32D3" w:rsidRDefault="002B5EFA" w:rsidP="00C00297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Хмельнов И.Н., Турмов Г.П., Илларионов Г.Ю. Надводные корабли России: история и современность. Владивосток: Уссури, 1996.</w:t>
      </w:r>
    </w:p>
    <w:p w:rsidR="002B5EFA" w:rsidRPr="004A32D3" w:rsidRDefault="002B5EFA" w:rsidP="00C00297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A32D3">
        <w:rPr>
          <w:color w:val="000000"/>
          <w:sz w:val="28"/>
          <w:szCs w:val="28"/>
        </w:rPr>
        <w:t>Половинкин В.Н. История и современность отечественного кораблестроения. Великие люди и великие дела. – Коломна, 2002г.</w:t>
      </w:r>
    </w:p>
    <w:p w:rsidR="00C00297" w:rsidRPr="004A32D3" w:rsidRDefault="00C00297" w:rsidP="00C00297">
      <w:pPr>
        <w:tabs>
          <w:tab w:val="left" w:pos="1425"/>
        </w:tabs>
        <w:rPr>
          <w:color w:val="000000"/>
          <w:sz w:val="28"/>
          <w:szCs w:val="28"/>
        </w:rPr>
      </w:pPr>
    </w:p>
    <w:p w:rsidR="00C00297" w:rsidRPr="004A32D3" w:rsidRDefault="00C00297" w:rsidP="00C00297">
      <w:pPr>
        <w:tabs>
          <w:tab w:val="left" w:pos="1425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00297" w:rsidRPr="004A32D3" w:rsidSect="00C00297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D3" w:rsidRDefault="004A32D3">
      <w:r>
        <w:separator/>
      </w:r>
    </w:p>
  </w:endnote>
  <w:endnote w:type="continuationSeparator" w:id="0">
    <w:p w:rsidR="004A32D3" w:rsidRDefault="004A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D3" w:rsidRDefault="004A32D3">
      <w:r>
        <w:separator/>
      </w:r>
    </w:p>
  </w:footnote>
  <w:footnote w:type="continuationSeparator" w:id="0">
    <w:p w:rsidR="004A32D3" w:rsidRDefault="004A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FA" w:rsidRDefault="002B5EFA" w:rsidP="00B473A6">
    <w:pPr>
      <w:pStyle w:val="a3"/>
      <w:framePr w:wrap="around" w:vAnchor="text" w:hAnchor="margin" w:xAlign="right" w:y="1"/>
      <w:rPr>
        <w:rStyle w:val="a5"/>
      </w:rPr>
    </w:pPr>
  </w:p>
  <w:p w:rsidR="002B5EFA" w:rsidRDefault="002B5EFA" w:rsidP="001C390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FA" w:rsidRPr="00C00297" w:rsidRDefault="002B5EFA" w:rsidP="00C00297">
    <w:pPr>
      <w:pStyle w:val="a3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2C41"/>
    <w:multiLevelType w:val="hybridMultilevel"/>
    <w:tmpl w:val="5E5C5B32"/>
    <w:lvl w:ilvl="0" w:tplc="45808DE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7F8"/>
    <w:rsid w:val="00035CA7"/>
    <w:rsid w:val="000517F8"/>
    <w:rsid w:val="00197DA7"/>
    <w:rsid w:val="001C390E"/>
    <w:rsid w:val="002B5EFA"/>
    <w:rsid w:val="0042018C"/>
    <w:rsid w:val="004546CB"/>
    <w:rsid w:val="004A32D3"/>
    <w:rsid w:val="00646B09"/>
    <w:rsid w:val="00A42C43"/>
    <w:rsid w:val="00AF09B8"/>
    <w:rsid w:val="00B10710"/>
    <w:rsid w:val="00B473A6"/>
    <w:rsid w:val="00B61379"/>
    <w:rsid w:val="00C00297"/>
    <w:rsid w:val="00C07D14"/>
    <w:rsid w:val="00E91A9D"/>
    <w:rsid w:val="00EB42AC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8B2DED-1C5A-4B4C-8E99-128346FD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C390E"/>
    <w:rPr>
      <w:rFonts w:cs="Times New Roman"/>
    </w:rPr>
  </w:style>
  <w:style w:type="paragraph" w:styleId="a6">
    <w:name w:val="footer"/>
    <w:basedOn w:val="a"/>
    <w:link w:val="a7"/>
    <w:uiPriority w:val="99"/>
    <w:rsid w:val="00C002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0029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-</Company>
  <LinksUpToDate>false</LinksUpToDate>
  <CharactersWithSpaces>25282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-</dc:creator>
  <cp:keywords/>
  <dc:description/>
  <cp:lastModifiedBy>admin</cp:lastModifiedBy>
  <cp:revision>2</cp:revision>
  <dcterms:created xsi:type="dcterms:W3CDTF">2014-03-24T09:50:00Z</dcterms:created>
  <dcterms:modified xsi:type="dcterms:W3CDTF">2014-03-24T09:50:00Z</dcterms:modified>
</cp:coreProperties>
</file>