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399" w:rsidRDefault="00A91038">
      <w:pPr>
        <w:pStyle w:val="a3"/>
        <w:jc w:val="center"/>
        <w:rPr>
          <w:sz w:val="28"/>
          <w:u w:val="single"/>
          <w:lang w:val="en-US"/>
        </w:rPr>
      </w:pPr>
      <w:r>
        <w:rPr>
          <w:sz w:val="28"/>
          <w:u w:val="single"/>
          <w:lang w:val="en-US"/>
        </w:rPr>
        <w:t>Пермский государственный университет.</w:t>
      </w: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A91038">
      <w:pPr>
        <w:pStyle w:val="a3"/>
        <w:jc w:val="center"/>
        <w:rPr>
          <w:b/>
          <w:i/>
          <w:sz w:val="40"/>
          <w:u w:val="single"/>
          <w:lang w:val="en-US"/>
        </w:rPr>
      </w:pPr>
      <w:r>
        <w:rPr>
          <w:b/>
          <w:i/>
          <w:sz w:val="40"/>
          <w:u w:val="single"/>
          <w:lang w:val="en-US"/>
        </w:rPr>
        <w:t xml:space="preserve">Курсовая работа по теме: </w:t>
      </w:r>
    </w:p>
    <w:p w:rsidR="00D96399" w:rsidRDefault="00A91038">
      <w:pPr>
        <w:pStyle w:val="a3"/>
        <w:jc w:val="center"/>
        <w:rPr>
          <w:b/>
          <w:i/>
          <w:sz w:val="40"/>
          <w:u w:val="single"/>
          <w:lang w:val="en-US"/>
        </w:rPr>
      </w:pPr>
      <w:r>
        <w:rPr>
          <w:b/>
          <w:i/>
          <w:sz w:val="40"/>
          <w:u w:val="single"/>
          <w:lang w:val="en-US"/>
        </w:rPr>
        <w:t>Избирательные технологии в современной России.</w:t>
      </w: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A91038">
      <w:pPr>
        <w:pStyle w:val="a3"/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Научный руководитель</w:t>
      </w:r>
    </w:p>
    <w:p w:rsidR="00D96399" w:rsidRDefault="00A91038">
      <w:pPr>
        <w:pStyle w:val="a3"/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Нег</w:t>
      </w:r>
      <w:r>
        <w:rPr>
          <w:sz w:val="28"/>
        </w:rPr>
        <w:t>а</w:t>
      </w:r>
      <w:r>
        <w:rPr>
          <w:sz w:val="28"/>
          <w:lang w:val="en-US"/>
        </w:rPr>
        <w:t>нов С.В.</w:t>
      </w:r>
    </w:p>
    <w:p w:rsidR="00D96399" w:rsidRDefault="00A91038">
      <w:pPr>
        <w:pStyle w:val="a3"/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                   Работу выполнил студент 1 курса </w:t>
      </w:r>
    </w:p>
    <w:p w:rsidR="00D96399" w:rsidRDefault="00A91038">
      <w:pPr>
        <w:pStyle w:val="a3"/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          историко-политологического ф-ка </w:t>
      </w:r>
    </w:p>
    <w:p w:rsidR="00D96399" w:rsidRDefault="00A91038">
      <w:pPr>
        <w:pStyle w:val="a3"/>
        <w:jc w:val="right"/>
        <w:rPr>
          <w:b/>
          <w:i/>
          <w:sz w:val="40"/>
          <w:u w:val="single"/>
          <w:lang w:val="en-US"/>
        </w:rPr>
      </w:pPr>
      <w:r>
        <w:rPr>
          <w:sz w:val="28"/>
          <w:lang w:val="en-US"/>
        </w:rPr>
        <w:t>Никитин В.С.</w:t>
      </w: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A91038">
      <w:pPr>
        <w:pStyle w:val="a3"/>
        <w:jc w:val="center"/>
        <w:rPr>
          <w:i/>
          <w:u w:val="single"/>
          <w:lang w:val="en-US"/>
        </w:rPr>
      </w:pPr>
      <w:r>
        <w:rPr>
          <w:i/>
          <w:u w:val="single"/>
          <w:lang w:val="en-US"/>
        </w:rPr>
        <w:t>Пермь 2000г.</w:t>
      </w: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u w:val="single"/>
          <w:lang w:val="en-US"/>
        </w:rPr>
      </w:pPr>
    </w:p>
    <w:p w:rsidR="00D96399" w:rsidRDefault="00A91038">
      <w:pPr>
        <w:pStyle w:val="a3"/>
        <w:jc w:val="both"/>
        <w:rPr>
          <w:b/>
          <w:i/>
          <w:sz w:val="40"/>
          <w:u w:val="single"/>
          <w:lang w:val="en-US"/>
        </w:rPr>
      </w:pPr>
      <w:r>
        <w:rPr>
          <w:b/>
          <w:i/>
          <w:sz w:val="40"/>
          <w:u w:val="single"/>
          <w:lang w:val="en-US"/>
        </w:rPr>
        <w:t>План курсовой работы.</w:t>
      </w: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A91038">
      <w:pPr>
        <w:pStyle w:val="a3"/>
        <w:jc w:val="both"/>
        <w:rPr>
          <w:b/>
          <w:i/>
          <w:sz w:val="40"/>
        </w:rPr>
      </w:pPr>
      <w:r>
        <w:rPr>
          <w:b/>
          <w:i/>
          <w:sz w:val="40"/>
          <w:lang w:val="en-US"/>
        </w:rPr>
        <w:t>I</w:t>
      </w:r>
      <w:r>
        <w:rPr>
          <w:b/>
          <w:i/>
          <w:sz w:val="40"/>
        </w:rPr>
        <w:t xml:space="preserve"> Введение.</w:t>
      </w:r>
    </w:p>
    <w:p w:rsidR="00D96399" w:rsidRDefault="00D96399">
      <w:pPr>
        <w:pStyle w:val="a3"/>
        <w:jc w:val="both"/>
        <w:rPr>
          <w:b/>
          <w:i/>
          <w:sz w:val="40"/>
        </w:rPr>
      </w:pPr>
    </w:p>
    <w:p w:rsidR="00D96399" w:rsidRDefault="00A91038">
      <w:pPr>
        <w:pStyle w:val="a3"/>
        <w:jc w:val="both"/>
        <w:rPr>
          <w:b/>
          <w:i/>
          <w:sz w:val="40"/>
          <w:lang w:val="en-US"/>
        </w:rPr>
      </w:pPr>
      <w:r>
        <w:rPr>
          <w:b/>
          <w:i/>
          <w:sz w:val="40"/>
          <w:lang w:val="en-US"/>
        </w:rPr>
        <w:t xml:space="preserve">II Основные требования к проведению избирательной компании. </w:t>
      </w: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A91038">
      <w:pPr>
        <w:pStyle w:val="a3"/>
        <w:jc w:val="both"/>
        <w:rPr>
          <w:b/>
          <w:i/>
          <w:sz w:val="40"/>
          <w:lang w:val="en-US"/>
        </w:rPr>
      </w:pPr>
      <w:r>
        <w:rPr>
          <w:b/>
          <w:i/>
          <w:sz w:val="40"/>
          <w:lang w:val="en-US"/>
        </w:rPr>
        <w:t>III Разработка стратегии компании.</w:t>
      </w: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A91038">
      <w:pPr>
        <w:pStyle w:val="a3"/>
        <w:jc w:val="both"/>
        <w:rPr>
          <w:b/>
          <w:i/>
          <w:sz w:val="40"/>
          <w:lang w:val="en-US"/>
        </w:rPr>
      </w:pPr>
      <w:r>
        <w:rPr>
          <w:b/>
          <w:i/>
          <w:sz w:val="40"/>
          <w:lang w:val="en-US"/>
        </w:rPr>
        <w:t>IY Разработка тактики и её реализация: “</w:t>
      </w:r>
      <w:r>
        <w:rPr>
          <w:b/>
          <w:i/>
          <w:sz w:val="40"/>
        </w:rPr>
        <w:t>План компании</w:t>
      </w:r>
      <w:r>
        <w:rPr>
          <w:b/>
          <w:i/>
          <w:sz w:val="40"/>
          <w:lang w:val="en-US"/>
        </w:rPr>
        <w:t>”.</w:t>
      </w: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A91038">
      <w:pPr>
        <w:pStyle w:val="a3"/>
        <w:jc w:val="both"/>
        <w:rPr>
          <w:b/>
          <w:i/>
          <w:sz w:val="40"/>
          <w:lang w:val="en-US"/>
        </w:rPr>
      </w:pPr>
      <w:r>
        <w:rPr>
          <w:b/>
          <w:i/>
          <w:sz w:val="40"/>
          <w:lang w:val="en-US"/>
        </w:rPr>
        <w:t>Y Особенности выборов в России в1989-2000гг.</w:t>
      </w: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A91038">
      <w:pPr>
        <w:pStyle w:val="a3"/>
        <w:jc w:val="both"/>
        <w:rPr>
          <w:b/>
          <w:i/>
          <w:sz w:val="40"/>
        </w:rPr>
      </w:pPr>
      <w:r>
        <w:rPr>
          <w:b/>
          <w:i/>
          <w:sz w:val="40"/>
          <w:lang w:val="en-US"/>
        </w:rPr>
        <w:t xml:space="preserve">YI </w:t>
      </w:r>
      <w:r>
        <w:rPr>
          <w:b/>
          <w:i/>
          <w:sz w:val="40"/>
        </w:rPr>
        <w:t>Заключение.</w:t>
      </w: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D96399">
      <w:pPr>
        <w:pStyle w:val="a3"/>
        <w:jc w:val="both"/>
        <w:rPr>
          <w:b/>
          <w:i/>
          <w:sz w:val="40"/>
          <w:lang w:val="en-US"/>
        </w:rPr>
      </w:pPr>
    </w:p>
    <w:p w:rsidR="00D96399" w:rsidRDefault="00A91038">
      <w:pPr>
        <w:pStyle w:val="a3"/>
        <w:jc w:val="both"/>
        <w:rPr>
          <w:b/>
          <w:i/>
          <w:sz w:val="40"/>
        </w:rPr>
      </w:pPr>
      <w:r>
        <w:rPr>
          <w:b/>
          <w:i/>
          <w:sz w:val="40"/>
          <w:lang w:val="en-US"/>
        </w:rPr>
        <w:t xml:space="preserve">I </w:t>
      </w:r>
      <w:r>
        <w:rPr>
          <w:b/>
          <w:i/>
          <w:sz w:val="40"/>
        </w:rPr>
        <w:t>Введение.</w:t>
      </w:r>
    </w:p>
    <w:p w:rsidR="00D96399" w:rsidRDefault="00A91038">
      <w:pPr>
        <w:pStyle w:val="a3"/>
        <w:jc w:val="both"/>
      </w:pPr>
      <w:r>
        <w:t xml:space="preserve">   Важной частью любой политической системы в демократических государствах является регулярное проведение выборов в представительные органы власти различного уровня, а также высших органы, а также высших должностных лиц страны и руководителей местной исполнительной власти. Одновременно с укреплением и развитием демократических традиций совершенствуются формы и методы воздействия на общественное мнение, на избирателей, а также лоббистская и общественная деятель-ность различного рода. </w:t>
      </w:r>
    </w:p>
    <w:p w:rsidR="00D96399" w:rsidRDefault="00A91038">
      <w:pPr>
        <w:pStyle w:val="a3"/>
        <w:jc w:val="both"/>
      </w:pPr>
      <w:r>
        <w:t xml:space="preserve">   На избирательный процесс в современной России в зна-чительной степени влияет технологизация методов подгото-вки организации и проведения выборных компаний, т.е. использование избирательных технологий в узком смысле этого слова. </w:t>
      </w:r>
    </w:p>
    <w:p w:rsidR="00D96399" w:rsidRDefault="00A91038">
      <w:pPr>
        <w:pStyle w:val="a3"/>
        <w:jc w:val="both"/>
      </w:pPr>
      <w:r>
        <w:t xml:space="preserve">   существует ли в политической науке и практике какая-либо типология избирательных технологий? Разделяемых позиций здесь пока не выработано, но интересные предло-жения уже высказаны. Так, в работе известных политологов В. Комаровского и М. Анохина избирательные технологии (по характеру своего воздействия на электорат) подразделя-ются на:</w:t>
      </w:r>
    </w:p>
    <w:p w:rsidR="00D96399" w:rsidRDefault="00A91038">
      <w:pPr>
        <w:pStyle w:val="a3"/>
        <w:numPr>
          <w:ilvl w:val="0"/>
          <w:numId w:val="2"/>
        </w:numPr>
        <w:jc w:val="both"/>
      </w:pPr>
      <w:r>
        <w:rPr>
          <w:lang w:val="en-US"/>
        </w:rPr>
        <w:t xml:space="preserve">  “прозрачные” технологии, которые обращаются прежде всего к разуму человека и нацелены на то, чтобы убедить избирателя в том, что зона совпадения программы, интересов личности данного кандидата и интересов избирателей шире, чем у других кандитатов;</w:t>
      </w:r>
    </w:p>
    <w:p w:rsidR="00D96399" w:rsidRDefault="00A91038">
      <w:pPr>
        <w:pStyle w:val="a3"/>
        <w:numPr>
          <w:ilvl w:val="0"/>
          <w:numId w:val="2"/>
        </w:numPr>
        <w:jc w:val="both"/>
      </w:pPr>
      <w:r>
        <w:rPr>
          <w:lang w:val="en-US"/>
        </w:rPr>
        <w:t>“манипуляторские” технологии –технологии внушения, использования таких состояний и эмоций человека, как неудовлетворённость, страх, зависть, нетерпимость и т.п. Питательной почвой для таких технологий является не-стабильность в стране, разорванность социальных связей, потеря идейных и нравственных ориентиров, низкий уро-вень политико-электоральной культуры граждан и т.д;</w:t>
      </w:r>
    </w:p>
    <w:p w:rsidR="00D96399" w:rsidRDefault="00A91038">
      <w:pPr>
        <w:pStyle w:val="a3"/>
        <w:numPr>
          <w:ilvl w:val="0"/>
          <w:numId w:val="2"/>
        </w:numPr>
        <w:jc w:val="both"/>
      </w:pPr>
      <w:r>
        <w:rPr>
          <w:lang w:val="en-US"/>
        </w:rPr>
        <w:t xml:space="preserve">  </w:t>
      </w:r>
      <w:r>
        <w:t>технологии дискредитации противника и полного оду-рачивания избирателей</w:t>
      </w:r>
      <w:r>
        <w:rPr>
          <w:lang w:val="en-US"/>
        </w:rPr>
        <w:t>;</w:t>
      </w:r>
    </w:p>
    <w:p w:rsidR="00D96399" w:rsidRDefault="00A91038">
      <w:pPr>
        <w:pStyle w:val="a3"/>
        <w:ind w:left="360"/>
        <w:jc w:val="both"/>
        <w:rPr>
          <w:lang w:val="en-US"/>
        </w:rPr>
      </w:pPr>
      <w:r>
        <w:rPr>
          <w:lang w:val="en-US"/>
        </w:rPr>
        <w:t xml:space="preserve">   </w:t>
      </w:r>
      <w:r>
        <w:t xml:space="preserve">А также в последнее время стала применяться так называемая система выборов без выборов. Когда основному кандидату (в основном уже девствующему и находяще-муся у власти) противостоит 1 или несколько </w:t>
      </w:r>
      <w:r>
        <w:rPr>
          <w:lang w:val="en-US"/>
        </w:rPr>
        <w:t>“</w:t>
      </w:r>
      <w:r>
        <w:t>мало раскручиваемый</w:t>
      </w:r>
      <w:r>
        <w:rPr>
          <w:lang w:val="en-US"/>
        </w:rPr>
        <w:t>”</w:t>
      </w:r>
      <w:r>
        <w:t xml:space="preserve"> соперник.</w:t>
      </w:r>
    </w:p>
    <w:p w:rsidR="00D96399" w:rsidRDefault="00A91038">
      <w:pPr>
        <w:pStyle w:val="a3"/>
        <w:ind w:left="360"/>
        <w:jc w:val="both"/>
      </w:pPr>
      <w:r>
        <w:t xml:space="preserve">   Уже выборы народных депутатов СССР в 1989г. и РСФСР показали, что переход от романтизма митинговой демократии времён перестройки к организованному политическому действию требует серьёзной проработки целей, задач избирательной компании и средств их реа-лизации. В глаза бросалась кустарщина при проведении кампании, импровизации политических лидеров и сует-ливая, бестолковая толчея в штаб-квартирах многих кандидатов. Правда, эти недостатки во многом окупались энтузиазмом и бескорыстием групп поддержки, самоотверженностью самих кандидатов.</w:t>
      </w:r>
    </w:p>
    <w:p w:rsidR="00D96399" w:rsidRDefault="00A91038">
      <w:pPr>
        <w:pStyle w:val="a3"/>
        <w:ind w:left="360"/>
        <w:jc w:val="both"/>
      </w:pPr>
      <w:r>
        <w:t xml:space="preserve">   Несмотря на недостатки избирательных компаний 1989-1993гг., многие кандидаты, партии, избирательные объединения переосмыслили казавшиеся незыблемыми советские традиции выборов и предложили свою модель организации и проведения избирательной компании. Можно без преувеличения сказать, что использование методов политического маркетинга было обусловлено изменившимся характером политической жизни: возник-новением острой конкуренции между отдельными кандидатами на выборах 1989г., между идеологиями в 1990г., а в1993г. между политическими партиями и избирательными объединениями, впервые вышедшими на выборы в качестве самостоятельных субъектов политики. </w:t>
      </w:r>
    </w:p>
    <w:p w:rsidR="00D96399" w:rsidRDefault="00A91038">
      <w:pPr>
        <w:pStyle w:val="a3"/>
        <w:ind w:left="360"/>
        <w:jc w:val="both"/>
      </w:pPr>
      <w:r>
        <w:t xml:space="preserve">   Особенность избирательной компании 1993г. состояла не только в её скоротечности не допустимой даже для досрочных выборов, но и в совмещении в один день всенародного голосования по проекту Конституции Российской Федерации с выборами обеих палат парламента Федерального собрания, с выборами, на которых применялась необычная для избирателей система (смешанная мажоритарно-пропорциональная в нижнюю палату и мажоритарная в один тур в верхнюю). Что предполагало и новые правила политической игры, и иные методы воздействия на избирателей, не очень-то спешивших как показали опросы на свои избирательные участки. </w:t>
      </w:r>
    </w:p>
    <w:p w:rsidR="00D96399" w:rsidRDefault="00A91038">
      <w:pPr>
        <w:pStyle w:val="a3"/>
        <w:ind w:left="360"/>
        <w:jc w:val="both"/>
        <w:rPr>
          <w:lang w:val="en-US"/>
        </w:rPr>
      </w:pPr>
      <w:r>
        <w:t xml:space="preserve">   В нынешнем своём виде избирательные технологии зародились в 30-ые гг. в США, когда журналист К. Уайткер и рекламный агент Л. Бакстер создали первую в истории специализированную службу по проведению выборных компаний – </w:t>
      </w:r>
      <w:r>
        <w:rPr>
          <w:lang w:val="en-US"/>
        </w:rPr>
        <w:t>“</w:t>
      </w:r>
      <w:r>
        <w:t>Кампейн инкорпорейтед</w:t>
      </w:r>
      <w:r>
        <w:rPr>
          <w:lang w:val="en-US"/>
        </w:rPr>
        <w:t>” и адаптировали технологии проведения  военных празд-ников, религиозных факельных шествий и т.п. к избирательному процессу. В 1936г. служба Дж. Галлапа впервые осуществила широкомасштабное изучение общественного мнения и уверенно предсказала повторное избрание президента Ф. Рузвельта. После второй мировой войны избирательные технологии демонстрируют свою эффективность и в США, и в Европе. Результатом их постоянного присутствия в парламентских и президентских компаниях стало формирование нового технологизиронного стиля политичесской жизни.</w:t>
      </w: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D96399">
      <w:pPr>
        <w:pStyle w:val="a3"/>
        <w:ind w:left="360"/>
        <w:jc w:val="both"/>
        <w:rPr>
          <w:lang w:val="en-US"/>
        </w:rPr>
      </w:pPr>
    </w:p>
    <w:p w:rsidR="00D96399" w:rsidRDefault="00A91038">
      <w:pPr>
        <w:pStyle w:val="a3"/>
        <w:ind w:left="360"/>
        <w:jc w:val="both"/>
        <w:rPr>
          <w:b/>
          <w:i/>
          <w:sz w:val="40"/>
        </w:rPr>
      </w:pPr>
      <w:r>
        <w:rPr>
          <w:b/>
          <w:i/>
          <w:sz w:val="40"/>
          <w:lang w:val="en-US"/>
        </w:rPr>
        <w:t xml:space="preserve">II </w:t>
      </w:r>
      <w:r>
        <w:rPr>
          <w:b/>
          <w:i/>
          <w:sz w:val="40"/>
        </w:rPr>
        <w:t>Основные требования к проведению избирательной компании.</w:t>
      </w:r>
    </w:p>
    <w:p w:rsidR="00D96399" w:rsidRDefault="00D96399">
      <w:pPr>
        <w:pStyle w:val="a3"/>
        <w:ind w:left="360"/>
        <w:jc w:val="both"/>
        <w:rPr>
          <w:b/>
        </w:rPr>
      </w:pPr>
    </w:p>
    <w:p w:rsidR="00D96399" w:rsidRDefault="00A91038">
      <w:pPr>
        <w:pStyle w:val="a3"/>
        <w:ind w:left="360"/>
        <w:jc w:val="both"/>
      </w:pPr>
      <w:r>
        <w:rPr>
          <w:b/>
        </w:rPr>
        <w:t>Стратегический замысел избирательной кампании</w:t>
      </w:r>
      <w:r>
        <w:t>.</w:t>
      </w:r>
    </w:p>
    <w:p w:rsidR="00D96399" w:rsidRDefault="00A91038">
      <w:pPr>
        <w:pStyle w:val="a3"/>
        <w:ind w:left="360"/>
        <w:jc w:val="both"/>
      </w:pPr>
      <w:r>
        <w:t xml:space="preserve">   Безусловным преимуществом избирательной компании обладает тот, кто действует по определённой системе, по заранее разработанному плану. Причём план должен соединять в себе, по крайней мере, два различных подхода, которые, придают плану гармоничную целостность.</w:t>
      </w:r>
    </w:p>
    <w:p w:rsidR="00D96399" w:rsidRDefault="00A91038">
      <w:pPr>
        <w:pStyle w:val="a3"/>
        <w:ind w:left="360"/>
        <w:jc w:val="both"/>
      </w:pPr>
      <w:r>
        <w:t xml:space="preserve">   Первый подход состоит в создании чёткой и относитель-но жёсткой системы действий от начала и до конца избирательной компании, где каждый из участников имеет определённую функциональную задачу. Радикальное изменение плана после начала его реализации, (если только это не связанно чрезвычайными обстоятельства-ми), недопустимо! Жесткость плана означает баланс различных компонентов – от рационального распределения собственных ресурсов, учёта возможностей конкурентов до форм воздействия на избирателей. Любое </w:t>
      </w:r>
      <w:r>
        <w:rPr>
          <w:lang w:val="en-US"/>
        </w:rPr>
        <w:t>“хирургическое”</w:t>
      </w:r>
      <w:r>
        <w:t xml:space="preserve"> вмешательство в структуру плана, без особой необходимости, означает нарушение баланса и приведёт к провалу компании.</w:t>
      </w:r>
    </w:p>
    <w:p w:rsidR="00D96399" w:rsidRDefault="00A91038">
      <w:pPr>
        <w:pStyle w:val="a3"/>
        <w:ind w:left="360"/>
        <w:jc w:val="both"/>
      </w:pPr>
      <w:r>
        <w:t xml:space="preserve">   Второй подход предусматривает вероятность гибкого реагирования на возможное изменение ситуации, не нарушающее баланса и целостности стратегического замысла. В принципиальном плане гибкость является как бы оборотной  стороной жесткости, придавая плану необходимую целостность.</w:t>
      </w:r>
    </w:p>
    <w:p w:rsidR="00D96399" w:rsidRDefault="00A91038">
      <w:pPr>
        <w:pStyle w:val="a3"/>
        <w:ind w:left="360"/>
        <w:jc w:val="both"/>
      </w:pPr>
      <w:r>
        <w:t xml:space="preserve">   Таким образом, план избирательной компании должен сочетать в себе жесткость и гибкость, что создаёт с одной стороны устойчивую </w:t>
      </w:r>
      <w:r>
        <w:rPr>
          <w:lang w:val="en-US"/>
        </w:rPr>
        <w:t>“</w:t>
      </w:r>
      <w:r>
        <w:t>конструкцию</w:t>
      </w:r>
      <w:r>
        <w:rPr>
          <w:lang w:val="en-US"/>
        </w:rPr>
        <w:t>”</w:t>
      </w:r>
      <w:r>
        <w:t xml:space="preserve">, с другой – позволяет оперативно разворачивать и частично модифицировать эту </w:t>
      </w:r>
      <w:r>
        <w:rPr>
          <w:lang w:val="en-US"/>
        </w:rPr>
        <w:t>“</w:t>
      </w:r>
      <w:r>
        <w:t>конструкцию</w:t>
      </w:r>
      <w:r>
        <w:rPr>
          <w:lang w:val="en-US"/>
        </w:rPr>
        <w:t>”</w:t>
      </w:r>
      <w:r>
        <w:t xml:space="preserve"> в соответствии с меняющимися обстоятельствами.</w:t>
      </w:r>
    </w:p>
    <w:p w:rsidR="00D96399" w:rsidRDefault="00D96399">
      <w:pPr>
        <w:pStyle w:val="a3"/>
        <w:ind w:left="360"/>
        <w:jc w:val="both"/>
      </w:pPr>
    </w:p>
    <w:p w:rsidR="00D96399" w:rsidRDefault="00A91038">
      <w:pPr>
        <w:pStyle w:val="a3"/>
        <w:ind w:left="360"/>
        <w:jc w:val="both"/>
        <w:rPr>
          <w:b/>
        </w:rPr>
      </w:pPr>
      <w:r>
        <w:rPr>
          <w:b/>
        </w:rPr>
        <w:t>Цели и масштаб кампании.</w:t>
      </w:r>
    </w:p>
    <w:p w:rsidR="00D96399" w:rsidRDefault="00A91038">
      <w:pPr>
        <w:pStyle w:val="a3"/>
        <w:ind w:left="360"/>
        <w:jc w:val="both"/>
        <w:rPr>
          <w:lang w:val="en-US"/>
        </w:rPr>
      </w:pPr>
      <w:r>
        <w:t xml:space="preserve">   По целям избирательные компании можно разделить следующим образом</w:t>
      </w:r>
      <w:r>
        <w:rPr>
          <w:lang w:val="en-US"/>
        </w:rPr>
        <w:t>:</w:t>
      </w:r>
    </w:p>
    <w:p w:rsidR="00D96399" w:rsidRDefault="00A91038">
      <w:pPr>
        <w:pStyle w:val="a3"/>
        <w:ind w:left="360"/>
        <w:jc w:val="both"/>
      </w:pPr>
      <w:r>
        <w:rPr>
          <w:lang w:val="en-US"/>
        </w:rPr>
        <w:t xml:space="preserve">   </w:t>
      </w:r>
      <w:r>
        <w:t>а) цель компании – участие, а не победа</w:t>
      </w:r>
      <w:r>
        <w:rPr>
          <w:lang w:val="en-US"/>
        </w:rPr>
        <w:t>;</w:t>
      </w:r>
    </w:p>
    <w:p w:rsidR="00D96399" w:rsidRDefault="00A91038">
      <w:pPr>
        <w:pStyle w:val="a3"/>
        <w:ind w:left="360"/>
        <w:jc w:val="both"/>
      </w:pPr>
      <w:r>
        <w:t xml:space="preserve">   б) цель компании – достижение частичной, относительно полной или абсолютной победы.</w:t>
      </w:r>
    </w:p>
    <w:p w:rsidR="00D96399" w:rsidRDefault="00A91038">
      <w:pPr>
        <w:pStyle w:val="a3"/>
        <w:ind w:left="360"/>
        <w:jc w:val="both"/>
        <w:rPr>
          <w:lang w:val="en-US"/>
        </w:rPr>
      </w:pPr>
      <w:r>
        <w:t xml:space="preserve">   В первом варианте участие в предвыборной борьбе кандидата или общественного объединения ставит своей задачей не достижение победы, (шансы на которую в силу тех или иных причин минимальны), а обозначения себя на политической арене как субъекта политической борьбы. </w:t>
      </w:r>
      <w:r>
        <w:rPr>
          <w:lang w:val="en-US"/>
        </w:rPr>
        <w:t xml:space="preserve">В качестве примера решения именно такой задачи можно привести В. Жириновского в президентских выборах в России в 1991г. Никаких шансов победить у него не было, важно было другое – ярко и громко заявить о себе, стать видной политической фигурой. Поставленная цель была полностью достигнута – вся страна и весь мир узнали до этого никому неизвестного рядового гражданина, который стал бесспорным лидером партии. Определённые круги стали делать на него ставку, содействуя дальнейшему продвижению и укреплению его в политическом истэблишменте. </w:t>
      </w:r>
    </w:p>
    <w:p w:rsidR="00D96399" w:rsidRDefault="00A91038">
      <w:pPr>
        <w:pStyle w:val="a3"/>
        <w:ind w:left="360"/>
        <w:jc w:val="both"/>
        <w:rPr>
          <w:lang w:val="en-US"/>
        </w:rPr>
      </w:pPr>
      <w:r>
        <w:rPr>
          <w:lang w:val="en-US"/>
        </w:rPr>
        <w:t xml:space="preserve"> Второй вариант нацелен только на победу. Что касается конкретного кандидата, баллотирующегося в представительные органы власти, то у него интерпитация победы однозначна. В отношении партии и общественных объединений граждан, интерпритация победы не столь однозначна, как для конкретного человека. Так, для образовавшейся всего за несколько месяцев до выборов партии, ещё не успевшей создать свою инфраструктуру и прочно обозначиться в глазах избирателей, победой будет являться проведение незначительного количества депутатов в соответствующие органы власти. Примером такой победы служит преодоление 5% барьера партией зелёных в ФРГ в 80-ых годах. Хотя в качестве исключения можно привести сформировавшийся незадолго до парламентских выборов блок </w:t>
      </w:r>
      <w:r>
        <w:t xml:space="preserve">ОВР </w:t>
      </w:r>
      <w:r>
        <w:rPr>
          <w:lang w:val="en-US"/>
        </w:rPr>
        <w:t>набравший 12%, хотя у этого объединения были большие шансы набрать в 2 раза больший результат. Для партии, продолжительное время действующей на политической арене, имеющей определённую репутацию, финансовую базу и регулярный доступ к СМИ, проведение небольшого количества депутатов (относительно других партий), но недостаточного для образования устойчивого парламентского большинства, следует считать не победой а порожением. Так на последних парламентских выборах партия “Яблоко” была проигравшей. Несмотря на то, что она набрала около 6% голосов, этого количества депутатов было явно недостаточно по сравнению с теми возможностями, которыми распологала партия.</w:t>
      </w:r>
    </w:p>
    <w:p w:rsidR="00D96399" w:rsidRDefault="00A91038">
      <w:pPr>
        <w:pStyle w:val="a3"/>
        <w:ind w:left="360"/>
        <w:jc w:val="both"/>
        <w:rPr>
          <w:lang w:val="en-US"/>
        </w:rPr>
      </w:pPr>
      <w:r>
        <w:rPr>
          <w:lang w:val="en-US"/>
        </w:rPr>
        <w:t>Следовательно, каждая партия или общественное объединение в зависимости от имеющихся возможностей своей целью на выборах определяет:</w:t>
      </w:r>
    </w:p>
    <w:p w:rsidR="00D96399" w:rsidRDefault="00A91038">
      <w:pPr>
        <w:pStyle w:val="a3"/>
        <w:numPr>
          <w:ilvl w:val="0"/>
          <w:numId w:val="5"/>
        </w:numPr>
        <w:tabs>
          <w:tab w:val="clear" w:pos="1551"/>
          <w:tab w:val="num" w:pos="945"/>
        </w:tabs>
        <w:ind w:left="868"/>
        <w:jc w:val="both"/>
        <w:rPr>
          <w:lang w:val="en-US"/>
        </w:rPr>
      </w:pPr>
      <w:r>
        <w:rPr>
          <w:lang w:val="en-US"/>
        </w:rPr>
        <w:t>частичную победу – проведение незначительного количества депутатов;</w:t>
      </w:r>
    </w:p>
    <w:p w:rsidR="00D96399" w:rsidRDefault="00A91038">
      <w:pPr>
        <w:pStyle w:val="a3"/>
        <w:numPr>
          <w:ilvl w:val="0"/>
          <w:numId w:val="4"/>
        </w:numPr>
        <w:tabs>
          <w:tab w:val="clear" w:pos="1551"/>
          <w:tab w:val="num" w:pos="945"/>
        </w:tabs>
        <w:ind w:left="868"/>
        <w:jc w:val="both"/>
      </w:pPr>
      <w:r>
        <w:t>относительную победу – проведение значительного количества депутатов, недостаточного для доминирования в представительном органе, но способных влиять на принятие решений;</w:t>
      </w:r>
    </w:p>
    <w:p w:rsidR="00D96399" w:rsidRDefault="00A91038">
      <w:pPr>
        <w:pStyle w:val="a3"/>
        <w:numPr>
          <w:ilvl w:val="0"/>
          <w:numId w:val="4"/>
        </w:numPr>
        <w:tabs>
          <w:tab w:val="clear" w:pos="1551"/>
          <w:tab w:val="num" w:pos="945"/>
        </w:tabs>
        <w:ind w:left="868"/>
        <w:jc w:val="both"/>
      </w:pPr>
      <w:r>
        <w:t>полную победу – завоевание более 50% мест;</w:t>
      </w:r>
    </w:p>
    <w:p w:rsidR="00D96399" w:rsidRDefault="00A91038">
      <w:pPr>
        <w:pStyle w:val="a3"/>
        <w:numPr>
          <w:ilvl w:val="0"/>
          <w:numId w:val="4"/>
        </w:numPr>
        <w:tabs>
          <w:tab w:val="clear" w:pos="1551"/>
          <w:tab w:val="num" w:pos="945"/>
        </w:tabs>
        <w:ind w:left="868"/>
        <w:jc w:val="both"/>
      </w:pPr>
      <w:r>
        <w:t>абсолютную победу – завоевание 2/3 мест, т.е. квалифицированного большинства, обладающего возможностью изменять Конституцию (такую победу одержал на парламентских выборах в Индии Индийский Национальный Конгресс во главе с Р. Ганди в 1984г.).</w:t>
      </w:r>
    </w:p>
    <w:p w:rsidR="00D96399" w:rsidRDefault="00A91038">
      <w:pPr>
        <w:pStyle w:val="a3"/>
        <w:jc w:val="both"/>
      </w:pPr>
      <w:r>
        <w:t>По масштабу избирательные компании подразделяются на:</w:t>
      </w:r>
    </w:p>
    <w:p w:rsidR="00D96399" w:rsidRDefault="00A91038">
      <w:pPr>
        <w:pStyle w:val="a3"/>
        <w:numPr>
          <w:ilvl w:val="0"/>
          <w:numId w:val="4"/>
        </w:numPr>
        <w:tabs>
          <w:tab w:val="clear" w:pos="1551"/>
          <w:tab w:val="num" w:pos="945"/>
        </w:tabs>
        <w:ind w:left="868"/>
        <w:jc w:val="both"/>
      </w:pPr>
      <w:r>
        <w:t>местные выборы (от поселковых до городских);</w:t>
      </w:r>
    </w:p>
    <w:p w:rsidR="00D96399" w:rsidRDefault="00A91038">
      <w:pPr>
        <w:pStyle w:val="a3"/>
        <w:numPr>
          <w:ilvl w:val="0"/>
          <w:numId w:val="4"/>
        </w:numPr>
        <w:tabs>
          <w:tab w:val="clear" w:pos="1551"/>
          <w:tab w:val="num" w:pos="945"/>
        </w:tabs>
        <w:ind w:left="868"/>
        <w:jc w:val="both"/>
      </w:pPr>
      <w:r>
        <w:t>региональные (районные, областные);</w:t>
      </w:r>
    </w:p>
    <w:p w:rsidR="00D96399" w:rsidRDefault="00A91038">
      <w:pPr>
        <w:pStyle w:val="a3"/>
        <w:numPr>
          <w:ilvl w:val="0"/>
          <w:numId w:val="4"/>
        </w:numPr>
        <w:tabs>
          <w:tab w:val="clear" w:pos="1551"/>
          <w:tab w:val="num" w:pos="945"/>
        </w:tabs>
        <w:ind w:left="868"/>
        <w:jc w:val="both"/>
      </w:pPr>
      <w:r>
        <w:t>федеральные (общегосударственные).</w:t>
      </w:r>
    </w:p>
    <w:p w:rsidR="00D96399" w:rsidRDefault="00A91038">
      <w:pPr>
        <w:pStyle w:val="a3"/>
        <w:jc w:val="both"/>
        <w:rPr>
          <w:b/>
        </w:rPr>
      </w:pPr>
      <w:r>
        <w:rPr>
          <w:b/>
        </w:rPr>
        <w:t>Сведения необходимые для правильного планирования избирательной компании.</w:t>
      </w:r>
    </w:p>
    <w:p w:rsidR="00D96399" w:rsidRDefault="00A91038">
      <w:pPr>
        <w:pStyle w:val="a3"/>
        <w:jc w:val="both"/>
      </w:pPr>
      <w:r>
        <w:t xml:space="preserve">   Каждый субъект политической борьбы должен по возможности принимать участие в избирательных компаниях любого масштаба как для практической отработки приёмов и методов ведения избирательной компании, так и для постоянного напоминания избирателям о своём существовании и формирования собственного имиджа. Из любой, даже крайне неблагоприятной ситуации, необходимо извлекать максимум возможного. Успех компании во многом определяется соответствия плана целями масштабу компании, оптимальному распределению материальных и людских ресурсов.</w:t>
      </w:r>
    </w:p>
    <w:p w:rsidR="00D96399" w:rsidRDefault="00A91038">
      <w:pPr>
        <w:pStyle w:val="a3"/>
        <w:jc w:val="both"/>
      </w:pPr>
      <w:r>
        <w:t xml:space="preserve">   Каждая избирательная компания имеет свои особенности и специфику, вместе с тем для определения единственно верной линии управления мнением избирателей необходимо иметь развёрнутые данные об объекте воздействия (избирателях). В целом такие сведения можно определить как наиболее полные количественные и качественные характеристики избирательного корпуса данной территории. Для получения исчерпывающих сведений об избирателях следует располагать следующими данными:</w:t>
      </w:r>
    </w:p>
    <w:p w:rsidR="00D96399" w:rsidRDefault="00A91038">
      <w:pPr>
        <w:pStyle w:val="a3"/>
        <w:jc w:val="both"/>
      </w:pPr>
      <w:r>
        <w:t xml:space="preserve">   а) социально-демографическими;</w:t>
      </w:r>
    </w:p>
    <w:p w:rsidR="00D96399" w:rsidRDefault="00A91038">
      <w:pPr>
        <w:pStyle w:val="a3"/>
        <w:jc w:val="both"/>
      </w:pPr>
      <w:r>
        <w:t xml:space="preserve">   б) статистическими;</w:t>
      </w:r>
    </w:p>
    <w:p w:rsidR="00D96399" w:rsidRDefault="00A91038">
      <w:pPr>
        <w:pStyle w:val="a3"/>
        <w:jc w:val="both"/>
      </w:pPr>
      <w:r>
        <w:t xml:space="preserve">   в) социологическими.</w:t>
      </w:r>
    </w:p>
    <w:p w:rsidR="00D96399" w:rsidRDefault="00A91038">
      <w:pPr>
        <w:pStyle w:val="a3"/>
        <w:jc w:val="both"/>
      </w:pPr>
      <w:r>
        <w:t xml:space="preserve">   Последовательно рассмотрим, что представляет каждая трех позиция.</w:t>
      </w:r>
    </w:p>
    <w:p w:rsidR="00D96399" w:rsidRDefault="00A91038">
      <w:pPr>
        <w:pStyle w:val="a3"/>
        <w:jc w:val="both"/>
      </w:pPr>
      <w:r>
        <w:t xml:space="preserve">   Социально – демографичкие данные: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общее количество избирателей,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количество мужчин и женщин,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возрастные характеристики,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семейное положение,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национальные характеристики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профессиональные характеристики,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образовательные характеристики,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количество пенсионеров,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количество многодетных семей,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количество малоимущих,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количество активно верующих людей (отдельно по разным конфессиям),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количество семей с малолетними детьми,</w:t>
      </w:r>
    </w:p>
    <w:p w:rsidR="00D96399" w:rsidRDefault="00A91038">
      <w:pPr>
        <w:pStyle w:val="a3"/>
        <w:numPr>
          <w:ilvl w:val="0"/>
          <w:numId w:val="9"/>
        </w:numPr>
        <w:jc w:val="both"/>
      </w:pPr>
      <w:r>
        <w:t>количество безработных,</w:t>
      </w:r>
    </w:p>
    <w:p w:rsidR="00D96399" w:rsidRDefault="00A91038">
      <w:pPr>
        <w:pStyle w:val="a3"/>
        <w:numPr>
          <w:ilvl w:val="0"/>
          <w:numId w:val="10"/>
        </w:numPr>
        <w:jc w:val="both"/>
      </w:pPr>
      <w:r>
        <w:t xml:space="preserve">количество семей, чьи дети служат в армии или являются призывниками (последнее важно в связи с  продолжением новой </w:t>
      </w:r>
      <w:r>
        <w:rPr>
          <w:lang w:val="en-US"/>
        </w:rPr>
        <w:t>“</w:t>
      </w:r>
      <w:r>
        <w:t>чеченской</w:t>
      </w:r>
      <w:r>
        <w:rPr>
          <w:lang w:val="en-US"/>
        </w:rPr>
        <w:t>” компанией</w:t>
      </w:r>
      <w:r>
        <w:t>),</w:t>
      </w:r>
    </w:p>
    <w:p w:rsidR="00D96399" w:rsidRDefault="00A91038">
      <w:pPr>
        <w:pStyle w:val="a3"/>
        <w:jc w:val="both"/>
      </w:pPr>
      <w:r>
        <w:t>Статистические данные:</w:t>
      </w:r>
    </w:p>
    <w:p w:rsidR="00D96399" w:rsidRDefault="00A91038">
      <w:pPr>
        <w:pStyle w:val="a3"/>
        <w:numPr>
          <w:ilvl w:val="0"/>
          <w:numId w:val="11"/>
        </w:numPr>
        <w:jc w:val="both"/>
      </w:pPr>
      <w:r>
        <w:t>количество промышленных предприятий, учебных заведений, административных учреждений, предпринимательских структур, воинских частей;</w:t>
      </w:r>
    </w:p>
    <w:p w:rsidR="00D96399" w:rsidRDefault="00A91038">
      <w:pPr>
        <w:pStyle w:val="a3"/>
        <w:numPr>
          <w:ilvl w:val="0"/>
          <w:numId w:val="11"/>
        </w:numPr>
        <w:jc w:val="both"/>
      </w:pPr>
      <w:r>
        <w:t>наличие устойчивых, организованных и неорганизованных групп населения, объединённых по социальным, профессиональным, национальным, полов-ым признакам (например</w:t>
      </w:r>
      <w:r>
        <w:rPr>
          <w:lang w:val="en-US"/>
        </w:rPr>
        <w:t xml:space="preserve"> “</w:t>
      </w:r>
      <w:r>
        <w:t>афганцы</w:t>
      </w:r>
      <w:r>
        <w:rPr>
          <w:lang w:val="en-US"/>
        </w:rPr>
        <w:t>”, ветераны, офицеры запаса, студенты и др.</w:t>
      </w:r>
      <w:r>
        <w:t>).</w:t>
      </w:r>
    </w:p>
    <w:p w:rsidR="00D96399" w:rsidRDefault="00D96399">
      <w:pPr>
        <w:pStyle w:val="a3"/>
        <w:ind w:left="75"/>
        <w:jc w:val="both"/>
      </w:pPr>
    </w:p>
    <w:p w:rsidR="00D96399" w:rsidRDefault="00A91038">
      <w:pPr>
        <w:pStyle w:val="a3"/>
        <w:ind w:left="75"/>
        <w:jc w:val="both"/>
      </w:pPr>
      <w:r>
        <w:rPr>
          <w:b/>
        </w:rPr>
        <w:t>Необходимые требования к кандидату.</w:t>
      </w:r>
    </w:p>
    <w:p w:rsidR="00D96399" w:rsidRDefault="00A91038">
      <w:pPr>
        <w:pStyle w:val="a3"/>
        <w:ind w:left="75"/>
        <w:jc w:val="both"/>
      </w:pPr>
      <w:r>
        <w:t xml:space="preserve">   Кандидат на выборную должность должен обладать следующими качествами: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владеть некоторыми навыками ораторского искусства,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демонстрировать (в разумных пределах) уверенность в себе,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умением держать себя соответствующим образом в различных аудиториях (чего явно не демонстрировал В. В. Жириновский на выборах губернатора Белгородской области),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иметь соответствующий внешний вид,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владеть некоторыми элементами артистизма,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 xml:space="preserve">способностью выслушивать и </w:t>
      </w:r>
      <w:r>
        <w:rPr>
          <w:lang w:val="en-US"/>
        </w:rPr>
        <w:t>“</w:t>
      </w:r>
      <w:r>
        <w:t>переваривать</w:t>
      </w:r>
      <w:r>
        <w:rPr>
          <w:lang w:val="en-US"/>
        </w:rPr>
        <w:t>”</w:t>
      </w:r>
      <w:r>
        <w:t xml:space="preserve"> критику,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иметь определённый уровень здоровья, позволяющий выдерживать физические и психологические нагрузки,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уметь быстро ориентироваться в случае резкого изменения ситуации и управлять своими эмоциями,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уметь слушать (выслушивать до конца) людей,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не теряться в сложных (неожиданных, непрограммируемых ситуациях),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способностью даже при самом для себя неблагоприят-ном раскладе извлекать максимум возможного,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 xml:space="preserve">уметь непринуждённо, естественно держаться и говорить перед телекамерой (этого поначалу не хватало кандидату в президенты РФ от коммунистов Г.А. Зюганову обильно краснеющему и потеющему перед каждым выходом в эфир), 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обладать основными навыками полемики,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обладать чувством юмора,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быть готовым беспрекословно подчиняться определён-ным требованиям руководителя избирательной компа-нии,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уметь подбирать подходящие примеры для обоснования своих утверждений.</w:t>
      </w:r>
    </w:p>
    <w:p w:rsidR="00D96399" w:rsidRDefault="00A91038">
      <w:pPr>
        <w:pStyle w:val="a3"/>
        <w:numPr>
          <w:ilvl w:val="0"/>
          <w:numId w:val="12"/>
        </w:numPr>
        <w:jc w:val="both"/>
      </w:pPr>
      <w:r>
        <w:t>Часть выше перечисленных качеств уже может быть свойственна кандидату, другая же часть усваивается посредством  теоретической подготовки и практических занятий.</w:t>
      </w:r>
    </w:p>
    <w:p w:rsidR="00D96399" w:rsidRDefault="00D96399">
      <w:pPr>
        <w:pStyle w:val="a3"/>
        <w:ind w:left="75"/>
        <w:jc w:val="both"/>
        <w:rPr>
          <w:b/>
        </w:rPr>
      </w:pPr>
    </w:p>
    <w:p w:rsidR="00D96399" w:rsidRDefault="00A91038">
      <w:pPr>
        <w:pStyle w:val="a3"/>
        <w:ind w:left="75"/>
        <w:jc w:val="both"/>
      </w:pPr>
      <w:r>
        <w:rPr>
          <w:b/>
        </w:rPr>
        <w:t xml:space="preserve">Команда. </w:t>
      </w:r>
    </w:p>
    <w:p w:rsidR="00D96399" w:rsidRDefault="00A91038">
      <w:pPr>
        <w:pStyle w:val="a3"/>
        <w:ind w:left="75"/>
        <w:jc w:val="both"/>
      </w:pPr>
      <w:r>
        <w:t>Состав и действия команды зависят от масштаба компании, но в целом должны отвечать следующим требованиям:</w:t>
      </w:r>
    </w:p>
    <w:p w:rsidR="00D96399" w:rsidRDefault="00A91038">
      <w:pPr>
        <w:pStyle w:val="a3"/>
        <w:numPr>
          <w:ilvl w:val="0"/>
          <w:numId w:val="13"/>
        </w:numPr>
        <w:jc w:val="both"/>
      </w:pPr>
      <w:r>
        <w:t>профессионализм,</w:t>
      </w:r>
    </w:p>
    <w:p w:rsidR="00D96399" w:rsidRDefault="00A91038">
      <w:pPr>
        <w:pStyle w:val="a3"/>
        <w:numPr>
          <w:ilvl w:val="0"/>
          <w:numId w:val="13"/>
        </w:numPr>
        <w:jc w:val="both"/>
      </w:pPr>
      <w:r>
        <w:t>психологической совместимостью членов команды,</w:t>
      </w:r>
    </w:p>
    <w:p w:rsidR="00D96399" w:rsidRDefault="00A91038">
      <w:pPr>
        <w:pStyle w:val="a3"/>
        <w:numPr>
          <w:ilvl w:val="0"/>
          <w:numId w:val="13"/>
        </w:numPr>
        <w:jc w:val="both"/>
      </w:pPr>
      <w:r>
        <w:t>жёсткой исполнительной дисциплиной,</w:t>
      </w:r>
    </w:p>
    <w:p w:rsidR="00D96399" w:rsidRDefault="00A91038">
      <w:pPr>
        <w:pStyle w:val="a3"/>
        <w:numPr>
          <w:ilvl w:val="0"/>
          <w:numId w:val="13"/>
        </w:numPr>
        <w:jc w:val="both"/>
      </w:pPr>
      <w:r>
        <w:t>оптимальной загруженностью работой (ни лишних без дела слоняющихся без дела людей, ни чрезвычайной загруженности всех работой быть не должно),</w:t>
      </w:r>
    </w:p>
    <w:p w:rsidR="00D96399" w:rsidRDefault="00A91038">
      <w:pPr>
        <w:pStyle w:val="a3"/>
        <w:numPr>
          <w:ilvl w:val="0"/>
          <w:numId w:val="13"/>
        </w:numPr>
        <w:jc w:val="both"/>
      </w:pPr>
      <w:r>
        <w:t>чётким распределением функциональных обязанностей,</w:t>
      </w:r>
    </w:p>
    <w:p w:rsidR="00D96399" w:rsidRDefault="00A91038">
      <w:pPr>
        <w:pStyle w:val="a3"/>
        <w:numPr>
          <w:ilvl w:val="0"/>
          <w:numId w:val="13"/>
        </w:numPr>
        <w:jc w:val="both"/>
      </w:pPr>
      <w:r>
        <w:t>руководитель каждого направления должен иметь собственное видение решения поставленных задач (это должен быть не механический исполнитель, а творчески мыслящий человек),</w:t>
      </w:r>
    </w:p>
    <w:p w:rsidR="00D96399" w:rsidRDefault="00A91038">
      <w:pPr>
        <w:pStyle w:val="a3"/>
        <w:numPr>
          <w:ilvl w:val="0"/>
          <w:numId w:val="13"/>
        </w:numPr>
        <w:jc w:val="both"/>
      </w:pPr>
      <w:r>
        <w:t>синхронностью действий и взаимодополняемостью,</w:t>
      </w:r>
    </w:p>
    <w:p w:rsidR="00D96399" w:rsidRDefault="00A91038">
      <w:pPr>
        <w:pStyle w:val="a3"/>
        <w:numPr>
          <w:ilvl w:val="0"/>
          <w:numId w:val="13"/>
        </w:numPr>
        <w:jc w:val="both"/>
      </w:pPr>
      <w:r>
        <w:t>наличие резерва для усиления определённых направлений или замены выбывшего члена команды,</w:t>
      </w:r>
    </w:p>
    <w:p w:rsidR="00D96399" w:rsidRDefault="00A91038">
      <w:pPr>
        <w:pStyle w:val="a3"/>
        <w:numPr>
          <w:ilvl w:val="0"/>
          <w:numId w:val="13"/>
        </w:numPr>
        <w:jc w:val="both"/>
      </w:pPr>
      <w:r>
        <w:t xml:space="preserve">исключительно деловым </w:t>
      </w:r>
      <w:r>
        <w:rPr>
          <w:lang w:val="en-US"/>
        </w:rPr>
        <w:t>“без воды”</w:t>
      </w:r>
      <w:r>
        <w:t xml:space="preserve"> и словоблудия обсуждением путей решения стоящих задач.</w:t>
      </w:r>
    </w:p>
    <w:p w:rsidR="00D96399" w:rsidRDefault="00A91038">
      <w:pPr>
        <w:pStyle w:val="a3"/>
        <w:jc w:val="both"/>
      </w:pPr>
      <w:r>
        <w:t>В целом можно выделить три возможных модификации команды:</w:t>
      </w:r>
    </w:p>
    <w:p w:rsidR="00D96399" w:rsidRDefault="00A91038">
      <w:pPr>
        <w:pStyle w:val="a3"/>
        <w:jc w:val="both"/>
      </w:pPr>
      <w:r>
        <w:t>а) команды по выборам высшего должностного лица государства,</w:t>
      </w:r>
    </w:p>
    <w:p w:rsidR="00D96399" w:rsidRDefault="00A91038">
      <w:pPr>
        <w:pStyle w:val="a3"/>
        <w:jc w:val="both"/>
      </w:pPr>
      <w:r>
        <w:t>б) команда для коалиции партий или одной партии,</w:t>
      </w:r>
    </w:p>
    <w:p w:rsidR="00D96399" w:rsidRDefault="00A91038">
      <w:pPr>
        <w:pStyle w:val="a3"/>
        <w:jc w:val="both"/>
      </w:pPr>
      <w:r>
        <w:t>в) команда кандидата на выборные должности различного уровня.</w:t>
      </w: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D96399">
      <w:pPr>
        <w:pStyle w:val="a3"/>
        <w:jc w:val="both"/>
      </w:pPr>
    </w:p>
    <w:p w:rsidR="00D96399" w:rsidRDefault="00A91038">
      <w:pPr>
        <w:pStyle w:val="a3"/>
        <w:rPr>
          <w:b/>
          <w:i/>
          <w:sz w:val="40"/>
          <w:lang w:val="en-US"/>
        </w:rPr>
      </w:pPr>
      <w:r>
        <w:rPr>
          <w:b/>
          <w:i/>
          <w:sz w:val="40"/>
          <w:lang w:val="en-US"/>
        </w:rPr>
        <w:t xml:space="preserve">III </w:t>
      </w:r>
      <w:r>
        <w:rPr>
          <w:b/>
          <w:i/>
          <w:sz w:val="40"/>
        </w:rPr>
        <w:t>Разработка стратегии компании.</w:t>
      </w:r>
    </w:p>
    <w:p w:rsidR="00D96399" w:rsidRDefault="00D96399">
      <w:pPr>
        <w:pStyle w:val="a3"/>
        <w:rPr>
          <w:b/>
          <w:i/>
          <w:sz w:val="40"/>
          <w:lang w:val="en-US"/>
        </w:rPr>
      </w:pPr>
    </w:p>
    <w:p w:rsidR="00D96399" w:rsidRDefault="00A91038">
      <w:pPr>
        <w:pStyle w:val="a3"/>
        <w:rPr>
          <w:b/>
        </w:rPr>
      </w:pPr>
      <w:r>
        <w:rPr>
          <w:b/>
        </w:rPr>
        <w:t>Разработка избирательной компании и её планирование.</w:t>
      </w:r>
    </w:p>
    <w:p w:rsidR="00D96399" w:rsidRDefault="00A91038">
      <w:pPr>
        <w:pStyle w:val="a3"/>
        <w:jc w:val="both"/>
      </w:pPr>
      <w:r>
        <w:t xml:space="preserve">   Предварительное изучение избирательной конъюнктуры, неофициальные договорённости о поддержке кандидата (избирательного объединения), стремление иметь заранее целостную концепцию избирательной компании делают необходимой разработку стратегии компании до её официального начала.</w:t>
      </w:r>
    </w:p>
    <w:p w:rsidR="00D96399" w:rsidRDefault="00A91038">
      <w:pPr>
        <w:pStyle w:val="a3"/>
        <w:jc w:val="both"/>
      </w:pPr>
      <w:r>
        <w:t xml:space="preserve">   В условиях предсказуемого развития политического процесса и устойчивого календаря выборов стратегическое планирование избирательной компании начинается за 1-1,5 года. В российских условиях, учитывая динамизм политической жизни и высокую степень непредсказуемости, этапы подготовки к выборам естественно спрессованы, что не освобождает политиков от серьёзной предварительной проработки стратегии компании, пусть даже в сжатые сроки.</w:t>
      </w:r>
    </w:p>
    <w:p w:rsidR="00D96399" w:rsidRDefault="00A91038">
      <w:pPr>
        <w:pStyle w:val="a3"/>
        <w:jc w:val="both"/>
      </w:pPr>
      <w:r>
        <w:t xml:space="preserve">   Стратегию избирательной компании можно определить как программу будущих действий ради достижения поставленных целей с учётом реальности. Именно поэтому стратегическое планирование компании, по мнению ведущего британского специалиста по политическому маркетингу Ф. Гоулда, включает в себя решение по крайней мере четырёх задач:</w:t>
      </w:r>
    </w:p>
    <w:p w:rsidR="00D96399" w:rsidRDefault="00A91038">
      <w:pPr>
        <w:pStyle w:val="a3"/>
        <w:numPr>
          <w:ilvl w:val="0"/>
          <w:numId w:val="17"/>
        </w:numPr>
        <w:tabs>
          <w:tab w:val="clear" w:pos="360"/>
          <w:tab w:val="num" w:pos="135"/>
          <w:tab w:val="num" w:pos="810"/>
        </w:tabs>
        <w:ind w:left="585"/>
        <w:jc w:val="both"/>
      </w:pPr>
      <w:r>
        <w:t>Сбор информации, поступающей из двух источников: обследования общественного мнения и изучения соперников.</w:t>
      </w:r>
    </w:p>
    <w:p w:rsidR="00D96399" w:rsidRDefault="00A91038">
      <w:pPr>
        <w:pStyle w:val="a3"/>
        <w:numPr>
          <w:ilvl w:val="0"/>
          <w:numId w:val="17"/>
        </w:numPr>
        <w:tabs>
          <w:tab w:val="clear" w:pos="360"/>
          <w:tab w:val="num" w:pos="135"/>
          <w:tab w:val="num" w:pos="810"/>
        </w:tabs>
        <w:ind w:left="585"/>
        <w:jc w:val="both"/>
      </w:pPr>
      <w:r>
        <w:t>Оценка имеющейся информации, в первую очередь путём выявления сильных и слабых сторон всех участников борьбы.</w:t>
      </w:r>
    </w:p>
    <w:p w:rsidR="00D96399" w:rsidRDefault="00A91038">
      <w:pPr>
        <w:pStyle w:val="a3"/>
        <w:numPr>
          <w:ilvl w:val="0"/>
          <w:numId w:val="17"/>
        </w:numPr>
        <w:tabs>
          <w:tab w:val="clear" w:pos="360"/>
          <w:tab w:val="num" w:pos="135"/>
          <w:tab w:val="num" w:pos="810"/>
        </w:tabs>
        <w:ind w:left="585"/>
        <w:jc w:val="both"/>
      </w:pPr>
      <w:r>
        <w:t>Непосредственная разработка стратегии: определение адресных групп, проблем, целей, политической стратегии и основных лозунгов.</w:t>
      </w:r>
    </w:p>
    <w:p w:rsidR="00D96399" w:rsidRDefault="00A91038">
      <w:pPr>
        <w:pStyle w:val="a3"/>
        <w:numPr>
          <w:ilvl w:val="0"/>
          <w:numId w:val="17"/>
        </w:numPr>
        <w:tabs>
          <w:tab w:val="clear" w:pos="360"/>
          <w:tab w:val="num" w:pos="135"/>
          <w:tab w:val="num" w:pos="810"/>
        </w:tabs>
        <w:ind w:left="585"/>
        <w:jc w:val="both"/>
      </w:pPr>
      <w:r>
        <w:t>Планирование, т.е. переведение всего вышеперечисленного в законченный план всей кампании.</w:t>
      </w:r>
      <w:r>
        <w:rPr>
          <w:rStyle w:val="a7"/>
        </w:rPr>
        <w:footnoteReference w:id="1"/>
      </w:r>
      <w:r>
        <w:t xml:space="preserve"> </w:t>
      </w:r>
    </w:p>
    <w:p w:rsidR="00D96399" w:rsidRDefault="00A91038">
      <w:pPr>
        <w:pStyle w:val="a3"/>
        <w:tabs>
          <w:tab w:val="num" w:pos="810"/>
        </w:tabs>
        <w:ind w:left="225"/>
        <w:jc w:val="both"/>
      </w:pPr>
      <w:r>
        <w:t xml:space="preserve">   При выработке стратегии политической партии или избирательного блока необходимо учитывать логику выбо-ров по мажоритарной системе и по пропорциональным квотам, коль скоро в России установилась избирательная система по принципу 50/50. Так для завоевания депутатских мест по пропорциональной квоте, стремление к доминирующему положению какого-либо одного блока не гарантирует этому блоку автоматическое сложение воедино всех составляющих электората: всё равно избиратели, будут иметь возможность выбрать избирательные технологии других списков, каждый избирательные технологии которых возглавляется известным политиком.</w:t>
      </w:r>
    </w:p>
    <w:p w:rsidR="00D96399" w:rsidRDefault="00A91038">
      <w:pPr>
        <w:pStyle w:val="a3"/>
        <w:tabs>
          <w:tab w:val="num" w:pos="810"/>
        </w:tabs>
        <w:ind w:left="225"/>
        <w:jc w:val="both"/>
      </w:pPr>
      <w:r>
        <w:t xml:space="preserve"> </w:t>
      </w:r>
      <w:bookmarkStart w:id="0" w:name="_GoBack"/>
      <w:bookmarkEnd w:id="0"/>
    </w:p>
    <w:sectPr w:rsidR="00D96399">
      <w:footerReference w:type="even" r:id="rId7"/>
      <w:footerReference w:type="default" r:id="rId8"/>
      <w:pgSz w:w="11906" w:h="16838"/>
      <w:pgMar w:top="1440" w:right="180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99" w:rsidRDefault="00A91038">
      <w:r>
        <w:separator/>
      </w:r>
    </w:p>
  </w:endnote>
  <w:endnote w:type="continuationSeparator" w:id="0">
    <w:p w:rsidR="00D96399" w:rsidRDefault="00A9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99" w:rsidRDefault="00A910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D96399" w:rsidRDefault="00D9639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99" w:rsidRDefault="00A9103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96399" w:rsidRDefault="00D963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99" w:rsidRDefault="00A91038">
      <w:r>
        <w:separator/>
      </w:r>
    </w:p>
  </w:footnote>
  <w:footnote w:type="continuationSeparator" w:id="0">
    <w:p w:rsidR="00D96399" w:rsidRDefault="00A91038">
      <w:r>
        <w:continuationSeparator/>
      </w:r>
    </w:p>
  </w:footnote>
  <w:footnote w:id="1">
    <w:p w:rsidR="00D96399" w:rsidRDefault="00A91038">
      <w:pPr>
        <w:pStyle w:val="a6"/>
      </w:pPr>
      <w:r>
        <w:rPr>
          <w:rStyle w:val="a7"/>
        </w:rPr>
        <w:footnoteRef/>
      </w:r>
      <w:r>
        <w:t xml:space="preserve"> См.: Гоулд Ф. Стратегическое планирование избирательной компании //Полис. 1993.№4.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3D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9127F01"/>
    <w:multiLevelType w:val="singleLevel"/>
    <w:tmpl w:val="D3C22F4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1D1D0CC5"/>
    <w:multiLevelType w:val="singleLevel"/>
    <w:tmpl w:val="D3C22F4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1D6021DE"/>
    <w:multiLevelType w:val="singleLevel"/>
    <w:tmpl w:val="D3C22F4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">
    <w:nsid w:val="20953D0F"/>
    <w:multiLevelType w:val="singleLevel"/>
    <w:tmpl w:val="D3C22F4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5">
    <w:nsid w:val="22321EA5"/>
    <w:multiLevelType w:val="singleLevel"/>
    <w:tmpl w:val="FB7C45FE"/>
    <w:lvl w:ilvl="0">
      <w:start w:val="1"/>
      <w:numFmt w:val="bullet"/>
      <w:lvlText w:val=""/>
      <w:lvlJc w:val="left"/>
      <w:pPr>
        <w:tabs>
          <w:tab w:val="num" w:pos="1551"/>
        </w:tabs>
        <w:ind w:left="1474" w:hanging="283"/>
      </w:pPr>
      <w:rPr>
        <w:rFonts w:ascii="Symbol" w:hAnsi="Symbol" w:hint="default"/>
      </w:rPr>
    </w:lvl>
  </w:abstractNum>
  <w:abstractNum w:abstractNumId="6">
    <w:nsid w:val="275B0C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ED13283"/>
    <w:multiLevelType w:val="singleLevel"/>
    <w:tmpl w:val="FB7C45FE"/>
    <w:lvl w:ilvl="0">
      <w:start w:val="1"/>
      <w:numFmt w:val="bullet"/>
      <w:lvlText w:val=""/>
      <w:lvlJc w:val="left"/>
      <w:pPr>
        <w:tabs>
          <w:tab w:val="num" w:pos="1551"/>
        </w:tabs>
        <w:ind w:left="1474" w:hanging="283"/>
      </w:pPr>
      <w:rPr>
        <w:rFonts w:ascii="Symbol" w:hAnsi="Symbol" w:hint="default"/>
      </w:rPr>
    </w:lvl>
  </w:abstractNum>
  <w:abstractNum w:abstractNumId="8">
    <w:nsid w:val="39525059"/>
    <w:multiLevelType w:val="singleLevel"/>
    <w:tmpl w:val="FB7C45FE"/>
    <w:lvl w:ilvl="0">
      <w:start w:val="1"/>
      <w:numFmt w:val="bullet"/>
      <w:lvlText w:val=""/>
      <w:lvlJc w:val="left"/>
      <w:pPr>
        <w:tabs>
          <w:tab w:val="num" w:pos="1551"/>
        </w:tabs>
        <w:ind w:left="1474" w:hanging="283"/>
      </w:pPr>
      <w:rPr>
        <w:rFonts w:ascii="Symbol" w:hAnsi="Symbol" w:hint="default"/>
      </w:rPr>
    </w:lvl>
  </w:abstractNum>
  <w:abstractNum w:abstractNumId="9">
    <w:nsid w:val="3DB17C9F"/>
    <w:multiLevelType w:val="singleLevel"/>
    <w:tmpl w:val="FB7C45FE"/>
    <w:lvl w:ilvl="0">
      <w:start w:val="1"/>
      <w:numFmt w:val="bullet"/>
      <w:lvlText w:val=""/>
      <w:lvlJc w:val="left"/>
      <w:pPr>
        <w:tabs>
          <w:tab w:val="num" w:pos="1551"/>
        </w:tabs>
        <w:ind w:left="1474" w:hanging="283"/>
      </w:pPr>
      <w:rPr>
        <w:rFonts w:ascii="Symbol" w:hAnsi="Symbol" w:hint="default"/>
      </w:rPr>
    </w:lvl>
  </w:abstractNum>
  <w:abstractNum w:abstractNumId="10">
    <w:nsid w:val="484A14E0"/>
    <w:multiLevelType w:val="singleLevel"/>
    <w:tmpl w:val="D3C22F4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1">
    <w:nsid w:val="4DFB53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5DC065FD"/>
    <w:multiLevelType w:val="singleLevel"/>
    <w:tmpl w:val="FB7C45FE"/>
    <w:lvl w:ilvl="0">
      <w:start w:val="1"/>
      <w:numFmt w:val="bullet"/>
      <w:lvlText w:val=""/>
      <w:lvlJc w:val="left"/>
      <w:pPr>
        <w:tabs>
          <w:tab w:val="num" w:pos="1551"/>
        </w:tabs>
        <w:ind w:left="1474" w:hanging="283"/>
      </w:pPr>
      <w:rPr>
        <w:rFonts w:ascii="Symbol" w:hAnsi="Symbol" w:hint="default"/>
      </w:rPr>
    </w:lvl>
  </w:abstractNum>
  <w:abstractNum w:abstractNumId="13">
    <w:nsid w:val="64A601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63545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CDF684A"/>
    <w:multiLevelType w:val="singleLevel"/>
    <w:tmpl w:val="FB7C45FE"/>
    <w:lvl w:ilvl="0">
      <w:start w:val="1"/>
      <w:numFmt w:val="bullet"/>
      <w:lvlText w:val=""/>
      <w:lvlJc w:val="left"/>
      <w:pPr>
        <w:tabs>
          <w:tab w:val="num" w:pos="1551"/>
        </w:tabs>
        <w:ind w:left="1474" w:hanging="283"/>
      </w:pPr>
      <w:rPr>
        <w:rFonts w:ascii="Symbol" w:hAnsi="Symbol" w:hint="default"/>
      </w:rPr>
    </w:lvl>
  </w:abstractNum>
  <w:abstractNum w:abstractNumId="16">
    <w:nsid w:val="76FA27E0"/>
    <w:multiLevelType w:val="singleLevel"/>
    <w:tmpl w:val="E63A06C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9"/>
  </w:num>
  <w:num w:numId="5">
    <w:abstractNumId w:val="5"/>
  </w:num>
  <w:num w:numId="6">
    <w:abstractNumId w:val="15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  <w:num w:numId="13">
    <w:abstractNumId w:val="4"/>
  </w:num>
  <w:num w:numId="14">
    <w:abstractNumId w:val="6"/>
  </w:num>
  <w:num w:numId="15">
    <w:abstractNumId w:val="14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038"/>
    <w:rsid w:val="00911F1B"/>
    <w:rsid w:val="00A91038"/>
    <w:rsid w:val="00D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48A58-C2F2-4B9B-9B44-D679022A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</w:style>
  <w:style w:type="character" w:styleId="a7">
    <w:name w:val="foot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2556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Важной и неотъемлемой частью любой политической системы в демократических государствах является регулярное проведение выборов в представительные органы власти различного уровня, а также высших органы, а также высших должностных лиц страны и руководи</vt:lpstr>
    </vt:vector>
  </TitlesOfParts>
  <Company>MEDIANA</Company>
  <LinksUpToDate>false</LinksUpToDate>
  <CharactersWithSpaces>17096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Важной и неотъемлемой частью любой политической системы в демократических государствах является регулярное проведение выборов в представительные органы власти различного уровня, а также высших органы, а также высших должностных лиц страны и руководи</dc:title>
  <dc:subject/>
  <dc:creator>NICK</dc:creator>
  <cp:keywords/>
  <cp:lastModifiedBy>admin</cp:lastModifiedBy>
  <cp:revision>2</cp:revision>
  <cp:lastPrinted>2000-05-23T21:22:00Z</cp:lastPrinted>
  <dcterms:created xsi:type="dcterms:W3CDTF">2014-04-24T14:36:00Z</dcterms:created>
  <dcterms:modified xsi:type="dcterms:W3CDTF">2014-04-24T14:36:00Z</dcterms:modified>
</cp:coreProperties>
</file>