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A90" w:rsidRPr="00BB307A" w:rsidRDefault="008A3A90" w:rsidP="006807BC">
      <w:pPr>
        <w:autoSpaceDE w:val="0"/>
        <w:autoSpaceDN w:val="0"/>
        <w:adjustRightInd w:val="0"/>
        <w:spacing w:line="360" w:lineRule="auto"/>
        <w:ind w:firstLine="709"/>
        <w:jc w:val="center"/>
        <w:rPr>
          <w:b/>
          <w:bCs/>
          <w:caps/>
          <w:kern w:val="28"/>
          <w:sz w:val="28"/>
          <w:szCs w:val="28"/>
        </w:rPr>
      </w:pPr>
      <w:r w:rsidRPr="00BB307A">
        <w:rPr>
          <w:b/>
          <w:bCs/>
          <w:caps/>
          <w:kern w:val="28"/>
          <w:sz w:val="28"/>
          <w:szCs w:val="28"/>
        </w:rPr>
        <w:t>Изменения, внесенные в Налоговый кодекс Республи</w:t>
      </w:r>
      <w:r w:rsidR="006807BC">
        <w:rPr>
          <w:b/>
          <w:bCs/>
          <w:caps/>
          <w:kern w:val="28"/>
          <w:sz w:val="28"/>
          <w:szCs w:val="28"/>
        </w:rPr>
        <w:t>ки Беларусь в 2009 году</w:t>
      </w:r>
    </w:p>
    <w:p w:rsidR="008A3A90" w:rsidRDefault="008A3A90" w:rsidP="006807BC">
      <w:pPr>
        <w:autoSpaceDE w:val="0"/>
        <w:autoSpaceDN w:val="0"/>
        <w:adjustRightInd w:val="0"/>
        <w:spacing w:line="360" w:lineRule="auto"/>
        <w:ind w:firstLine="709"/>
        <w:jc w:val="both"/>
        <w:rPr>
          <w:kern w:val="28"/>
          <w:sz w:val="28"/>
          <w:szCs w:val="28"/>
        </w:rPr>
      </w:pPr>
    </w:p>
    <w:p w:rsidR="008A3A90" w:rsidRPr="00517722" w:rsidRDefault="008A3A90" w:rsidP="006807BC">
      <w:pPr>
        <w:autoSpaceDE w:val="0"/>
        <w:autoSpaceDN w:val="0"/>
        <w:adjustRightInd w:val="0"/>
        <w:spacing w:line="360" w:lineRule="auto"/>
        <w:ind w:firstLine="709"/>
        <w:jc w:val="both"/>
        <w:rPr>
          <w:kern w:val="28"/>
          <w:sz w:val="28"/>
          <w:szCs w:val="28"/>
        </w:rPr>
      </w:pPr>
      <w:r w:rsidRPr="00517722">
        <w:rPr>
          <w:kern w:val="28"/>
          <w:sz w:val="28"/>
          <w:szCs w:val="28"/>
        </w:rPr>
        <w:t>Общая часть Налогового кодекса Республики Беларусь (далее - НК) является основным законодательным актом в области правового регулирования налоговой системы Республики Беларусь. Этот законодательный акт устанавливает систему налогов, сборов (пошлин), взимаемых в бюджет Республики Беларусь, основные принципы налогообложения, регулирует властные отношения по установлению, введению, изменению, прекращению действия налогов, сборов (пошлин) и отношения, возникающие в процессе исполнения налогового обязательства, осуществления налогового контроля, обжалования решений налоговых органов, действий (бездействия) их должностных лиц, а также устанавливает права и обязанности плательщиков, налоговых органов и других участников отношений, регулируемых налоговым законодательством.</w:t>
      </w:r>
    </w:p>
    <w:p w:rsidR="008A3A90" w:rsidRPr="00517722" w:rsidRDefault="008A3A90" w:rsidP="006807BC">
      <w:pPr>
        <w:autoSpaceDE w:val="0"/>
        <w:autoSpaceDN w:val="0"/>
        <w:adjustRightInd w:val="0"/>
        <w:spacing w:line="360" w:lineRule="auto"/>
        <w:ind w:firstLine="709"/>
        <w:jc w:val="both"/>
        <w:rPr>
          <w:kern w:val="28"/>
          <w:sz w:val="28"/>
          <w:szCs w:val="28"/>
        </w:rPr>
      </w:pPr>
      <w:r w:rsidRPr="00517722">
        <w:rPr>
          <w:kern w:val="28"/>
          <w:sz w:val="28"/>
          <w:szCs w:val="28"/>
        </w:rPr>
        <w:t>Статьей 12 Закона Республики Беларусь от 13.11.2008 № 449-З «О внесении дополнений и изменений в некоторые законы республики Беларусь по вопросам налогообложения» (далее - Закон) в НК внесены многочисленные изменения и дополнения.</w:t>
      </w:r>
    </w:p>
    <w:p w:rsidR="005A6BC6" w:rsidRDefault="005A6BC6" w:rsidP="006807BC">
      <w:pPr>
        <w:autoSpaceDE w:val="0"/>
        <w:autoSpaceDN w:val="0"/>
        <w:adjustRightInd w:val="0"/>
        <w:spacing w:line="360" w:lineRule="auto"/>
        <w:ind w:firstLine="709"/>
        <w:jc w:val="both"/>
        <w:rPr>
          <w:caps/>
          <w:kern w:val="28"/>
          <w:sz w:val="28"/>
          <w:szCs w:val="28"/>
        </w:rPr>
      </w:pPr>
    </w:p>
    <w:p w:rsidR="008A3A90" w:rsidRPr="005A6BC6" w:rsidRDefault="008A3A90" w:rsidP="005A6BC6">
      <w:pPr>
        <w:autoSpaceDE w:val="0"/>
        <w:autoSpaceDN w:val="0"/>
        <w:adjustRightInd w:val="0"/>
        <w:spacing w:line="360" w:lineRule="auto"/>
        <w:ind w:firstLine="709"/>
        <w:jc w:val="center"/>
        <w:rPr>
          <w:b/>
          <w:bCs/>
          <w:caps/>
          <w:kern w:val="28"/>
          <w:sz w:val="28"/>
          <w:szCs w:val="28"/>
        </w:rPr>
      </w:pPr>
      <w:r w:rsidRPr="005A6BC6">
        <w:rPr>
          <w:b/>
          <w:bCs/>
          <w:caps/>
          <w:kern w:val="28"/>
          <w:sz w:val="28"/>
          <w:szCs w:val="28"/>
        </w:rPr>
        <w:t>ПЕРЕЧЕНЬ</w:t>
      </w:r>
      <w:r w:rsidR="005A6BC6" w:rsidRPr="005A6BC6">
        <w:rPr>
          <w:b/>
          <w:bCs/>
          <w:caps/>
          <w:kern w:val="28"/>
          <w:sz w:val="28"/>
          <w:szCs w:val="28"/>
        </w:rPr>
        <w:t xml:space="preserve"> </w:t>
      </w:r>
      <w:r w:rsidRPr="005A6BC6">
        <w:rPr>
          <w:b/>
          <w:bCs/>
          <w:caps/>
          <w:kern w:val="28"/>
          <w:sz w:val="28"/>
          <w:szCs w:val="28"/>
        </w:rPr>
        <w:t>налогов и сборов</w:t>
      </w:r>
    </w:p>
    <w:p w:rsidR="005A6BC6" w:rsidRDefault="005A6BC6" w:rsidP="006807BC">
      <w:pPr>
        <w:autoSpaceDE w:val="0"/>
        <w:autoSpaceDN w:val="0"/>
        <w:adjustRightInd w:val="0"/>
        <w:spacing w:line="360" w:lineRule="auto"/>
        <w:ind w:firstLine="709"/>
        <w:jc w:val="both"/>
        <w:rPr>
          <w:kern w:val="28"/>
          <w:sz w:val="28"/>
          <w:szCs w:val="28"/>
        </w:rPr>
      </w:pPr>
    </w:p>
    <w:p w:rsidR="008A3A90" w:rsidRPr="00517722" w:rsidRDefault="008A3A90" w:rsidP="006807BC">
      <w:pPr>
        <w:autoSpaceDE w:val="0"/>
        <w:autoSpaceDN w:val="0"/>
        <w:adjustRightInd w:val="0"/>
        <w:spacing w:line="360" w:lineRule="auto"/>
        <w:ind w:firstLine="709"/>
        <w:jc w:val="both"/>
        <w:rPr>
          <w:kern w:val="28"/>
          <w:sz w:val="28"/>
          <w:szCs w:val="28"/>
        </w:rPr>
      </w:pPr>
      <w:r w:rsidRPr="00517722">
        <w:rPr>
          <w:kern w:val="28"/>
          <w:sz w:val="28"/>
          <w:szCs w:val="28"/>
        </w:rPr>
        <w:t>Из перечня республиканских налогов, сборов (пошлин), установленного ст. 8 НК, исключены регистрационные и лицензионные сборы. Законодательством регистрационные и лицензионные сборы заменены государственной пошлиной, объекты обложения которой перечислены в ст. 2 Закона Республики Беларусь «О государственной пошлине».</w:t>
      </w:r>
    </w:p>
    <w:p w:rsidR="006807BC" w:rsidRDefault="006807BC" w:rsidP="006807BC">
      <w:pPr>
        <w:autoSpaceDE w:val="0"/>
        <w:autoSpaceDN w:val="0"/>
        <w:adjustRightInd w:val="0"/>
        <w:spacing w:line="360" w:lineRule="auto"/>
        <w:ind w:firstLine="709"/>
        <w:jc w:val="both"/>
        <w:rPr>
          <w:caps/>
          <w:kern w:val="28"/>
          <w:sz w:val="28"/>
          <w:szCs w:val="28"/>
        </w:rPr>
      </w:pPr>
    </w:p>
    <w:p w:rsidR="008A3A90" w:rsidRPr="006807BC" w:rsidRDefault="006807BC" w:rsidP="006807BC">
      <w:pPr>
        <w:autoSpaceDE w:val="0"/>
        <w:autoSpaceDN w:val="0"/>
        <w:adjustRightInd w:val="0"/>
        <w:spacing w:line="360" w:lineRule="auto"/>
        <w:ind w:firstLine="709"/>
        <w:jc w:val="center"/>
        <w:rPr>
          <w:b/>
          <w:bCs/>
          <w:caps/>
          <w:kern w:val="28"/>
          <w:sz w:val="28"/>
          <w:szCs w:val="28"/>
        </w:rPr>
      </w:pPr>
      <w:r>
        <w:rPr>
          <w:caps/>
          <w:kern w:val="28"/>
          <w:sz w:val="28"/>
          <w:szCs w:val="28"/>
        </w:rPr>
        <w:br w:type="page"/>
      </w:r>
      <w:r w:rsidR="008A3A90" w:rsidRPr="006807BC">
        <w:rPr>
          <w:b/>
          <w:bCs/>
          <w:caps/>
          <w:kern w:val="28"/>
          <w:sz w:val="28"/>
          <w:szCs w:val="28"/>
        </w:rPr>
        <w:t>Особые режимы налогообложения</w:t>
      </w:r>
    </w:p>
    <w:p w:rsidR="006807BC" w:rsidRDefault="006807BC" w:rsidP="006807BC">
      <w:pPr>
        <w:autoSpaceDE w:val="0"/>
        <w:autoSpaceDN w:val="0"/>
        <w:adjustRightInd w:val="0"/>
        <w:spacing w:line="360" w:lineRule="auto"/>
        <w:ind w:firstLine="709"/>
        <w:jc w:val="both"/>
        <w:rPr>
          <w:kern w:val="28"/>
          <w:sz w:val="28"/>
          <w:szCs w:val="28"/>
        </w:rPr>
      </w:pPr>
    </w:p>
    <w:p w:rsidR="008A3A90" w:rsidRPr="00517722" w:rsidRDefault="008A3A90" w:rsidP="006807BC">
      <w:pPr>
        <w:autoSpaceDE w:val="0"/>
        <w:autoSpaceDN w:val="0"/>
        <w:adjustRightInd w:val="0"/>
        <w:spacing w:line="360" w:lineRule="auto"/>
        <w:ind w:firstLine="709"/>
        <w:jc w:val="both"/>
        <w:rPr>
          <w:kern w:val="28"/>
          <w:sz w:val="28"/>
          <w:szCs w:val="28"/>
        </w:rPr>
      </w:pPr>
      <w:r w:rsidRPr="00517722">
        <w:rPr>
          <w:kern w:val="28"/>
          <w:sz w:val="28"/>
          <w:szCs w:val="28"/>
        </w:rPr>
        <w:t>Перечень особых режимов налогообложения, установленный в ст. 10 НК, дополнен налогом на доходы от проведения электронных интерактивных игр, который утвержден Декретом Президента Республики Беларусь «Об отдельных вопросах организации и проведения электронных интерактивных игр».</w:t>
      </w:r>
    </w:p>
    <w:p w:rsidR="008A3A90" w:rsidRPr="00517722" w:rsidRDefault="008A3A90" w:rsidP="006807BC">
      <w:pPr>
        <w:autoSpaceDE w:val="0"/>
        <w:autoSpaceDN w:val="0"/>
        <w:adjustRightInd w:val="0"/>
        <w:spacing w:line="360" w:lineRule="auto"/>
        <w:ind w:firstLine="709"/>
        <w:jc w:val="both"/>
        <w:rPr>
          <w:kern w:val="28"/>
          <w:sz w:val="28"/>
          <w:szCs w:val="28"/>
        </w:rPr>
      </w:pPr>
      <w:r w:rsidRPr="00517722">
        <w:rPr>
          <w:kern w:val="28"/>
          <w:sz w:val="28"/>
          <w:szCs w:val="28"/>
        </w:rPr>
        <w:t>Под электронной интерактивной игрой следует понимать игру, основанную на риске, в которой игрок делает ставку на предполагаемый исход события, относительно которого неизвестно, наступит оно или нет.</w:t>
      </w:r>
    </w:p>
    <w:p w:rsidR="008A3A90" w:rsidRDefault="008A3A90" w:rsidP="006807BC">
      <w:pPr>
        <w:autoSpaceDE w:val="0"/>
        <w:autoSpaceDN w:val="0"/>
        <w:adjustRightInd w:val="0"/>
        <w:spacing w:line="360" w:lineRule="auto"/>
        <w:ind w:firstLine="709"/>
        <w:jc w:val="both"/>
        <w:rPr>
          <w:kern w:val="28"/>
          <w:sz w:val="28"/>
          <w:szCs w:val="28"/>
        </w:rPr>
      </w:pPr>
      <w:r w:rsidRPr="00517722">
        <w:rPr>
          <w:kern w:val="28"/>
          <w:sz w:val="28"/>
          <w:szCs w:val="28"/>
        </w:rPr>
        <w:t>Плательщиками налога на доходы от проведения электронных интерактивных игр признаются юридические лица - организаторы электронных интерактивных игр. Объектом налогообложения является выручка от проведения электронных интерактивных игр, а налоговая база определяется как разница между суммой выручки от проведения электронных интерактивных игр и суммой сформированного выигрышного фонда. Ставка налога на доходы от проведения электронных интерактивных игр установлена в размере 8%.</w:t>
      </w:r>
    </w:p>
    <w:p w:rsidR="006807BC" w:rsidRPr="00517722" w:rsidRDefault="006807BC" w:rsidP="006807BC">
      <w:pPr>
        <w:autoSpaceDE w:val="0"/>
        <w:autoSpaceDN w:val="0"/>
        <w:adjustRightInd w:val="0"/>
        <w:spacing w:line="360" w:lineRule="auto"/>
        <w:ind w:firstLine="709"/>
        <w:jc w:val="both"/>
        <w:rPr>
          <w:kern w:val="28"/>
          <w:sz w:val="28"/>
          <w:szCs w:val="28"/>
        </w:rPr>
      </w:pPr>
    </w:p>
    <w:p w:rsidR="008A3A90" w:rsidRPr="006807BC" w:rsidRDefault="008A3A90" w:rsidP="006807BC">
      <w:pPr>
        <w:autoSpaceDE w:val="0"/>
        <w:autoSpaceDN w:val="0"/>
        <w:adjustRightInd w:val="0"/>
        <w:spacing w:line="360" w:lineRule="auto"/>
        <w:ind w:firstLine="709"/>
        <w:jc w:val="center"/>
        <w:rPr>
          <w:b/>
          <w:bCs/>
          <w:caps/>
          <w:kern w:val="28"/>
          <w:sz w:val="28"/>
          <w:szCs w:val="28"/>
        </w:rPr>
      </w:pPr>
      <w:r w:rsidRPr="006807BC">
        <w:rPr>
          <w:b/>
          <w:bCs/>
          <w:caps/>
          <w:kern w:val="28"/>
          <w:sz w:val="28"/>
          <w:szCs w:val="28"/>
        </w:rPr>
        <w:t>Место нахождения организации</w:t>
      </w:r>
    </w:p>
    <w:p w:rsidR="006807BC" w:rsidRDefault="006807BC" w:rsidP="006807BC">
      <w:pPr>
        <w:autoSpaceDE w:val="0"/>
        <w:autoSpaceDN w:val="0"/>
        <w:adjustRightInd w:val="0"/>
        <w:spacing w:line="360" w:lineRule="auto"/>
        <w:ind w:firstLine="709"/>
        <w:jc w:val="both"/>
        <w:rPr>
          <w:kern w:val="28"/>
          <w:sz w:val="28"/>
          <w:szCs w:val="28"/>
        </w:rPr>
      </w:pPr>
    </w:p>
    <w:p w:rsidR="008A3A90" w:rsidRPr="00517722" w:rsidRDefault="008A3A90" w:rsidP="006807BC">
      <w:pPr>
        <w:autoSpaceDE w:val="0"/>
        <w:autoSpaceDN w:val="0"/>
        <w:adjustRightInd w:val="0"/>
        <w:spacing w:line="360" w:lineRule="auto"/>
        <w:ind w:firstLine="709"/>
        <w:jc w:val="both"/>
        <w:rPr>
          <w:kern w:val="28"/>
          <w:sz w:val="28"/>
          <w:szCs w:val="28"/>
        </w:rPr>
      </w:pPr>
      <w:r w:rsidRPr="00517722">
        <w:rPr>
          <w:kern w:val="28"/>
          <w:sz w:val="28"/>
          <w:szCs w:val="28"/>
        </w:rPr>
        <w:t>Согласно п. 2 ст. 13 НК под организациями понимаются:</w:t>
      </w:r>
    </w:p>
    <w:p w:rsidR="008A3A90" w:rsidRPr="00517722" w:rsidRDefault="008A3A90" w:rsidP="006807BC">
      <w:pPr>
        <w:numPr>
          <w:ilvl w:val="1"/>
          <w:numId w:val="2"/>
        </w:numPr>
        <w:autoSpaceDE w:val="0"/>
        <w:autoSpaceDN w:val="0"/>
        <w:adjustRightInd w:val="0"/>
        <w:spacing w:line="360" w:lineRule="auto"/>
        <w:ind w:left="0" w:firstLine="709"/>
        <w:jc w:val="both"/>
        <w:rPr>
          <w:kern w:val="28"/>
          <w:sz w:val="28"/>
          <w:szCs w:val="28"/>
        </w:rPr>
      </w:pPr>
      <w:r w:rsidRPr="00517722">
        <w:rPr>
          <w:kern w:val="28"/>
          <w:sz w:val="28"/>
          <w:szCs w:val="28"/>
        </w:rPr>
        <w:t>- юридические лица Республики Беларусь;</w:t>
      </w:r>
    </w:p>
    <w:p w:rsidR="008A3A90" w:rsidRPr="00517722" w:rsidRDefault="008A3A90" w:rsidP="006807BC">
      <w:pPr>
        <w:numPr>
          <w:ilvl w:val="1"/>
          <w:numId w:val="2"/>
        </w:numPr>
        <w:autoSpaceDE w:val="0"/>
        <w:autoSpaceDN w:val="0"/>
        <w:adjustRightInd w:val="0"/>
        <w:spacing w:line="360" w:lineRule="auto"/>
        <w:ind w:left="0" w:firstLine="709"/>
        <w:jc w:val="both"/>
        <w:rPr>
          <w:kern w:val="28"/>
          <w:sz w:val="28"/>
          <w:szCs w:val="28"/>
        </w:rPr>
      </w:pPr>
      <w:r w:rsidRPr="00517722">
        <w:rPr>
          <w:kern w:val="28"/>
          <w:sz w:val="28"/>
          <w:szCs w:val="28"/>
        </w:rPr>
        <w:t>- иностранные и международные организации, в том числе не являющиеся юридическими лицами;</w:t>
      </w:r>
    </w:p>
    <w:p w:rsidR="008A3A90" w:rsidRPr="00517722" w:rsidRDefault="008A3A90" w:rsidP="006807BC">
      <w:pPr>
        <w:numPr>
          <w:ilvl w:val="1"/>
          <w:numId w:val="2"/>
        </w:numPr>
        <w:autoSpaceDE w:val="0"/>
        <w:autoSpaceDN w:val="0"/>
        <w:adjustRightInd w:val="0"/>
        <w:spacing w:line="360" w:lineRule="auto"/>
        <w:ind w:left="0" w:firstLine="709"/>
        <w:jc w:val="both"/>
        <w:rPr>
          <w:kern w:val="28"/>
          <w:sz w:val="28"/>
          <w:szCs w:val="28"/>
        </w:rPr>
      </w:pPr>
      <w:r w:rsidRPr="00517722">
        <w:rPr>
          <w:kern w:val="28"/>
          <w:sz w:val="28"/>
          <w:szCs w:val="28"/>
        </w:rPr>
        <w:t>- простые товарищества (участники договора о совместной деятельности);</w:t>
      </w:r>
    </w:p>
    <w:p w:rsidR="008A3A90" w:rsidRPr="00517722" w:rsidRDefault="008A3A90" w:rsidP="006807BC">
      <w:pPr>
        <w:numPr>
          <w:ilvl w:val="1"/>
          <w:numId w:val="2"/>
        </w:numPr>
        <w:autoSpaceDE w:val="0"/>
        <w:autoSpaceDN w:val="0"/>
        <w:adjustRightInd w:val="0"/>
        <w:spacing w:line="360" w:lineRule="auto"/>
        <w:ind w:left="0" w:firstLine="709"/>
        <w:jc w:val="both"/>
        <w:rPr>
          <w:kern w:val="28"/>
          <w:sz w:val="28"/>
          <w:szCs w:val="28"/>
        </w:rPr>
      </w:pPr>
      <w:r w:rsidRPr="00517722">
        <w:rPr>
          <w:kern w:val="28"/>
          <w:sz w:val="28"/>
          <w:szCs w:val="28"/>
        </w:rPr>
        <w:t>- хозяйственные группы.</w:t>
      </w:r>
    </w:p>
    <w:p w:rsidR="008A3A90" w:rsidRPr="00517722" w:rsidRDefault="008A3A90" w:rsidP="006807BC">
      <w:pPr>
        <w:autoSpaceDE w:val="0"/>
        <w:autoSpaceDN w:val="0"/>
        <w:adjustRightInd w:val="0"/>
        <w:spacing w:line="360" w:lineRule="auto"/>
        <w:ind w:firstLine="709"/>
        <w:jc w:val="both"/>
        <w:rPr>
          <w:kern w:val="28"/>
          <w:sz w:val="28"/>
          <w:szCs w:val="28"/>
        </w:rPr>
      </w:pPr>
      <w:r w:rsidRPr="00517722">
        <w:rPr>
          <w:kern w:val="28"/>
          <w:sz w:val="28"/>
          <w:szCs w:val="28"/>
        </w:rPr>
        <w:t>Ранее ст. 15 НК определяла место нахождения организации, являющейся плательщиком. После внесения в нее изменений (было исключено слово «плательщик») данная статья стала регулировать вопрос о месте нахождения любой организации, в том числе и не являющейся плательщиком, выступающей в ином качестве, например, покупателя (приобретателя) работ, услуг, имущественных прав на объекты интеллектуальной собственности.</w:t>
      </w:r>
    </w:p>
    <w:p w:rsidR="008A3A90" w:rsidRPr="00517722" w:rsidRDefault="008A3A90" w:rsidP="006807BC">
      <w:pPr>
        <w:autoSpaceDE w:val="0"/>
        <w:autoSpaceDN w:val="0"/>
        <w:adjustRightInd w:val="0"/>
        <w:spacing w:line="360" w:lineRule="auto"/>
        <w:ind w:firstLine="709"/>
        <w:jc w:val="both"/>
        <w:rPr>
          <w:kern w:val="28"/>
          <w:sz w:val="28"/>
          <w:szCs w:val="28"/>
        </w:rPr>
      </w:pPr>
      <w:r w:rsidRPr="00517722">
        <w:rPr>
          <w:kern w:val="28"/>
          <w:sz w:val="28"/>
          <w:szCs w:val="28"/>
        </w:rPr>
        <w:t>По новым правилам местом нахождения любой организации будет признаваться место ее государственной регистрации. Особые случаи определения места нахождения организации регулируются как и прежде п. 2 ст. 15 НК.</w:t>
      </w:r>
    </w:p>
    <w:p w:rsidR="008A3A90" w:rsidRPr="00517722" w:rsidRDefault="008A3A90" w:rsidP="006807BC">
      <w:pPr>
        <w:autoSpaceDE w:val="0"/>
        <w:autoSpaceDN w:val="0"/>
        <w:adjustRightInd w:val="0"/>
        <w:spacing w:line="360" w:lineRule="auto"/>
        <w:ind w:firstLine="709"/>
        <w:jc w:val="both"/>
        <w:rPr>
          <w:kern w:val="28"/>
          <w:sz w:val="28"/>
          <w:szCs w:val="28"/>
        </w:rPr>
      </w:pPr>
      <w:r w:rsidRPr="00517722">
        <w:rPr>
          <w:kern w:val="28"/>
          <w:sz w:val="28"/>
          <w:szCs w:val="28"/>
        </w:rPr>
        <w:t>Законом внесены изменения и дополнения и в ст. 17 НК. Как и ранее, налоговыми резидентами Республики Беларусь признаются физические лица, которые фактически находились на ее территории в календарном году более 183 дней. Вместе с тем уточнено, что физические лица, которые фактически находились за пределами территории Беларуси 183 дня и более в календарном году, не признаются налоговыми резидентами Республики Беларусь.</w:t>
      </w:r>
    </w:p>
    <w:p w:rsidR="008A3A90" w:rsidRPr="00517722" w:rsidRDefault="008A3A90" w:rsidP="006807BC">
      <w:pPr>
        <w:autoSpaceDE w:val="0"/>
        <w:autoSpaceDN w:val="0"/>
        <w:adjustRightInd w:val="0"/>
        <w:spacing w:line="360" w:lineRule="auto"/>
        <w:ind w:firstLine="709"/>
        <w:jc w:val="both"/>
        <w:rPr>
          <w:kern w:val="28"/>
          <w:sz w:val="28"/>
          <w:szCs w:val="28"/>
        </w:rPr>
      </w:pPr>
      <w:r w:rsidRPr="00517722">
        <w:rPr>
          <w:kern w:val="28"/>
          <w:sz w:val="28"/>
          <w:szCs w:val="28"/>
        </w:rPr>
        <w:t>Кроме того, ст. 17 НК дополнена нормой, устанавливающей, что до тех пор, пока статус физического лица не определен, лицо признается налоговым резидентом Республики Беларусь в текущем календарном году, если оно фактически находилось на ее территории более 183 дней в предыдущем календарном году.</w:t>
      </w:r>
    </w:p>
    <w:p w:rsidR="008A3A90" w:rsidRDefault="008A3A90" w:rsidP="006807BC">
      <w:pPr>
        <w:autoSpaceDE w:val="0"/>
        <w:autoSpaceDN w:val="0"/>
        <w:adjustRightInd w:val="0"/>
        <w:spacing w:line="360" w:lineRule="auto"/>
        <w:ind w:firstLine="709"/>
        <w:jc w:val="both"/>
        <w:rPr>
          <w:kern w:val="28"/>
          <w:sz w:val="28"/>
          <w:szCs w:val="28"/>
        </w:rPr>
      </w:pPr>
      <w:r w:rsidRPr="00517722">
        <w:rPr>
          <w:kern w:val="28"/>
          <w:sz w:val="28"/>
          <w:szCs w:val="28"/>
        </w:rPr>
        <w:t>При этом согласно внесенным изменениям ко времени фактического нахождения на территории Беларуси не относится время, на которое лицо выезжало за ее пределы на учебу.</w:t>
      </w:r>
    </w:p>
    <w:p w:rsidR="006807BC" w:rsidRPr="00517722" w:rsidRDefault="006807BC" w:rsidP="006807BC">
      <w:pPr>
        <w:autoSpaceDE w:val="0"/>
        <w:autoSpaceDN w:val="0"/>
        <w:adjustRightInd w:val="0"/>
        <w:spacing w:line="360" w:lineRule="auto"/>
        <w:ind w:firstLine="709"/>
        <w:jc w:val="both"/>
        <w:rPr>
          <w:kern w:val="28"/>
          <w:sz w:val="28"/>
          <w:szCs w:val="28"/>
        </w:rPr>
      </w:pPr>
    </w:p>
    <w:p w:rsidR="008A3A90" w:rsidRPr="006807BC" w:rsidRDefault="008A3A90" w:rsidP="006807BC">
      <w:pPr>
        <w:autoSpaceDE w:val="0"/>
        <w:autoSpaceDN w:val="0"/>
        <w:adjustRightInd w:val="0"/>
        <w:spacing w:line="360" w:lineRule="auto"/>
        <w:ind w:firstLine="709"/>
        <w:jc w:val="center"/>
        <w:rPr>
          <w:b/>
          <w:bCs/>
          <w:caps/>
          <w:kern w:val="28"/>
          <w:sz w:val="28"/>
          <w:szCs w:val="28"/>
        </w:rPr>
      </w:pPr>
      <w:r w:rsidRPr="006807BC">
        <w:rPr>
          <w:b/>
          <w:bCs/>
          <w:caps/>
          <w:kern w:val="28"/>
          <w:sz w:val="28"/>
          <w:szCs w:val="28"/>
        </w:rPr>
        <w:t>Представители организации</w:t>
      </w:r>
    </w:p>
    <w:p w:rsidR="006807BC" w:rsidRDefault="006807BC" w:rsidP="006807BC">
      <w:pPr>
        <w:autoSpaceDE w:val="0"/>
        <w:autoSpaceDN w:val="0"/>
        <w:adjustRightInd w:val="0"/>
        <w:spacing w:line="360" w:lineRule="auto"/>
        <w:ind w:firstLine="709"/>
        <w:jc w:val="both"/>
        <w:rPr>
          <w:kern w:val="28"/>
          <w:sz w:val="28"/>
          <w:szCs w:val="28"/>
        </w:rPr>
      </w:pPr>
    </w:p>
    <w:p w:rsidR="008A3A90" w:rsidRPr="00517722" w:rsidRDefault="008A3A90" w:rsidP="006807BC">
      <w:pPr>
        <w:autoSpaceDE w:val="0"/>
        <w:autoSpaceDN w:val="0"/>
        <w:adjustRightInd w:val="0"/>
        <w:spacing w:line="360" w:lineRule="auto"/>
        <w:ind w:firstLine="709"/>
        <w:jc w:val="both"/>
        <w:rPr>
          <w:kern w:val="28"/>
          <w:sz w:val="28"/>
          <w:szCs w:val="28"/>
        </w:rPr>
      </w:pPr>
      <w:r w:rsidRPr="00517722">
        <w:rPr>
          <w:kern w:val="28"/>
          <w:sz w:val="28"/>
          <w:szCs w:val="28"/>
        </w:rPr>
        <w:t>Ранее ст. 26 НК было установлено, что действиями (бездействиями) самой организации (так как если бы данная организация лично осуществляла данные действия или бездействия) признавались действия (бездействия) только ее законных представителей, совершенные в связи с участием этой организации в отношениях, регулируемых налоговым законодательством.</w:t>
      </w:r>
    </w:p>
    <w:p w:rsidR="008A3A90" w:rsidRPr="00517722" w:rsidRDefault="008A3A90" w:rsidP="006807BC">
      <w:pPr>
        <w:autoSpaceDE w:val="0"/>
        <w:autoSpaceDN w:val="0"/>
        <w:adjustRightInd w:val="0"/>
        <w:spacing w:line="360" w:lineRule="auto"/>
        <w:ind w:firstLine="709"/>
        <w:jc w:val="both"/>
        <w:rPr>
          <w:kern w:val="28"/>
          <w:sz w:val="28"/>
          <w:szCs w:val="28"/>
        </w:rPr>
      </w:pPr>
      <w:r w:rsidRPr="00517722">
        <w:rPr>
          <w:kern w:val="28"/>
          <w:sz w:val="28"/>
          <w:szCs w:val="28"/>
        </w:rPr>
        <w:t>Изменения, внесенные в данную статью, устанавливают, что действиями (бездействиями) самой организации признаются действия (бездействия) любых ее представителей (как законных, так и уполномоченных), совершенные в связи с участием этой организации в отношениях, регулируемых налоговым законодательством.</w:t>
      </w:r>
    </w:p>
    <w:p w:rsidR="008A3A90" w:rsidRDefault="008A3A90" w:rsidP="006807BC">
      <w:pPr>
        <w:autoSpaceDE w:val="0"/>
        <w:autoSpaceDN w:val="0"/>
        <w:adjustRightInd w:val="0"/>
        <w:spacing w:line="360" w:lineRule="auto"/>
        <w:ind w:firstLine="709"/>
        <w:jc w:val="both"/>
        <w:rPr>
          <w:kern w:val="28"/>
          <w:sz w:val="28"/>
          <w:szCs w:val="28"/>
        </w:rPr>
      </w:pPr>
      <w:r w:rsidRPr="00517722">
        <w:rPr>
          <w:kern w:val="28"/>
          <w:sz w:val="28"/>
          <w:szCs w:val="28"/>
        </w:rPr>
        <w:t>Напомним, что законными представителями плательщика-организации (ст. 25 НК) признаются лица, уполномоченные представлять указанную организацию на основании актов законодательства или учредительных документов этой организации (но не на основании доверенности). В то же время уполномоченным представителем плательщика-организации (ст. 27 НК) является физическое или юридическое лицо, уполномоченное организацией представлять ее интересы в отношениях, регулируемых налоговым законодательством на основании доверенности, подписанной руководителем организации и заверенной ее печатью (без нотариального заверения).</w:t>
      </w:r>
    </w:p>
    <w:p w:rsidR="006807BC" w:rsidRPr="00517722" w:rsidRDefault="006807BC" w:rsidP="006807BC">
      <w:pPr>
        <w:autoSpaceDE w:val="0"/>
        <w:autoSpaceDN w:val="0"/>
        <w:adjustRightInd w:val="0"/>
        <w:spacing w:line="360" w:lineRule="auto"/>
        <w:ind w:firstLine="709"/>
        <w:jc w:val="both"/>
        <w:rPr>
          <w:kern w:val="28"/>
          <w:sz w:val="28"/>
          <w:szCs w:val="28"/>
        </w:rPr>
      </w:pPr>
    </w:p>
    <w:p w:rsidR="008A3A90" w:rsidRPr="006807BC" w:rsidRDefault="008A3A90" w:rsidP="006807BC">
      <w:pPr>
        <w:autoSpaceDE w:val="0"/>
        <w:autoSpaceDN w:val="0"/>
        <w:adjustRightInd w:val="0"/>
        <w:spacing w:line="360" w:lineRule="auto"/>
        <w:ind w:firstLine="709"/>
        <w:jc w:val="center"/>
        <w:rPr>
          <w:b/>
          <w:bCs/>
          <w:caps/>
          <w:kern w:val="28"/>
          <w:sz w:val="28"/>
          <w:szCs w:val="28"/>
        </w:rPr>
      </w:pPr>
      <w:r w:rsidRPr="006807BC">
        <w:rPr>
          <w:b/>
          <w:bCs/>
          <w:caps/>
          <w:kern w:val="28"/>
          <w:sz w:val="28"/>
          <w:szCs w:val="28"/>
        </w:rPr>
        <w:t>Погашение задолженности при ликвидации</w:t>
      </w:r>
    </w:p>
    <w:p w:rsidR="006807BC" w:rsidRDefault="006807BC" w:rsidP="006807BC">
      <w:pPr>
        <w:autoSpaceDE w:val="0"/>
        <w:autoSpaceDN w:val="0"/>
        <w:adjustRightInd w:val="0"/>
        <w:spacing w:line="360" w:lineRule="auto"/>
        <w:ind w:firstLine="709"/>
        <w:jc w:val="both"/>
        <w:rPr>
          <w:kern w:val="28"/>
          <w:sz w:val="28"/>
          <w:szCs w:val="28"/>
        </w:rPr>
      </w:pPr>
    </w:p>
    <w:p w:rsidR="008A3A90" w:rsidRPr="00517722" w:rsidRDefault="008A3A90" w:rsidP="006807BC">
      <w:pPr>
        <w:autoSpaceDE w:val="0"/>
        <w:autoSpaceDN w:val="0"/>
        <w:adjustRightInd w:val="0"/>
        <w:spacing w:line="360" w:lineRule="auto"/>
        <w:ind w:firstLine="709"/>
        <w:jc w:val="both"/>
        <w:rPr>
          <w:kern w:val="28"/>
          <w:sz w:val="28"/>
          <w:szCs w:val="28"/>
        </w:rPr>
      </w:pPr>
      <w:r w:rsidRPr="00517722">
        <w:rPr>
          <w:kern w:val="28"/>
          <w:sz w:val="28"/>
          <w:szCs w:val="28"/>
        </w:rPr>
        <w:t>Согласно новой редакции ст. 38 НК в случае недостаточности денежных средств для исполнения в полном объеме налогового обязательства, уплаты причитающихся пеней (в том числе полученных от реализации ее имущест­ва) остающаяся задолженность погашается в следующем порядке:</w:t>
      </w:r>
    </w:p>
    <w:p w:rsidR="008A3A90" w:rsidRPr="00517722" w:rsidRDefault="008A3A90" w:rsidP="006807BC">
      <w:pPr>
        <w:autoSpaceDE w:val="0"/>
        <w:autoSpaceDN w:val="0"/>
        <w:adjustRightInd w:val="0"/>
        <w:spacing w:line="360" w:lineRule="auto"/>
        <w:ind w:firstLine="709"/>
        <w:jc w:val="both"/>
        <w:rPr>
          <w:kern w:val="28"/>
          <w:sz w:val="28"/>
          <w:szCs w:val="28"/>
        </w:rPr>
      </w:pPr>
      <w:r w:rsidRPr="00517722">
        <w:rPr>
          <w:kern w:val="28"/>
          <w:sz w:val="28"/>
          <w:szCs w:val="28"/>
        </w:rPr>
        <w:t>1) собственником имущества этой организации, учредителями (участниками) или другими лицами (в том числе руководителем организации), имеющими право давать обязательные для этой организации указания либо имеющими возможность иным образом определять ее действия. Таким образом, расширен перечень лиц, которые могут нести субсидиарную ответст­венность по долгам ликвидируемой организации. Причем случаи и пределы ответственности могут определяться не только гражданским законодательством (в том числе законодательством об экономической несостоятельности (банкротстве)), но и учредительными документами;</w:t>
      </w:r>
    </w:p>
    <w:p w:rsidR="008A3A90" w:rsidRPr="00517722" w:rsidRDefault="008A3A90" w:rsidP="006807BC">
      <w:pPr>
        <w:autoSpaceDE w:val="0"/>
        <w:autoSpaceDN w:val="0"/>
        <w:adjustRightInd w:val="0"/>
        <w:spacing w:line="360" w:lineRule="auto"/>
        <w:ind w:firstLine="709"/>
        <w:jc w:val="both"/>
        <w:rPr>
          <w:kern w:val="28"/>
          <w:sz w:val="28"/>
          <w:szCs w:val="28"/>
        </w:rPr>
      </w:pPr>
      <w:r w:rsidRPr="00517722">
        <w:rPr>
          <w:kern w:val="28"/>
          <w:sz w:val="28"/>
          <w:szCs w:val="28"/>
        </w:rPr>
        <w:t>2) не погашенная после этого сумма задолженности признается безнадежным долгом и списывается в порядке, установленном НК и (или) актами Президента Республики Беларусь.</w:t>
      </w:r>
    </w:p>
    <w:p w:rsidR="008A3A90" w:rsidRPr="00517722" w:rsidRDefault="008A3A90" w:rsidP="006807BC">
      <w:pPr>
        <w:autoSpaceDE w:val="0"/>
        <w:autoSpaceDN w:val="0"/>
        <w:adjustRightInd w:val="0"/>
        <w:spacing w:line="360" w:lineRule="auto"/>
        <w:ind w:firstLine="709"/>
        <w:jc w:val="both"/>
        <w:rPr>
          <w:kern w:val="28"/>
          <w:sz w:val="28"/>
          <w:szCs w:val="28"/>
        </w:rPr>
      </w:pPr>
      <w:r w:rsidRPr="00517722">
        <w:rPr>
          <w:kern w:val="28"/>
          <w:sz w:val="28"/>
          <w:szCs w:val="28"/>
        </w:rPr>
        <w:t>В первом из приведенных пунктов нашли отражение нормы п. 3 ст. 52 Гражданского кодекса Республики Беларусь (далее - ГК), в соответствии с которым учредитель (участник) юридического лица или собственник его имущества не отвечают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законодательными актами либо учредительными документами юридического лица.</w:t>
      </w:r>
    </w:p>
    <w:p w:rsidR="008A3A90" w:rsidRPr="00517722" w:rsidRDefault="008A3A90" w:rsidP="006807BC">
      <w:pPr>
        <w:autoSpaceDE w:val="0"/>
        <w:autoSpaceDN w:val="0"/>
        <w:adjustRightInd w:val="0"/>
        <w:spacing w:line="360" w:lineRule="auto"/>
        <w:ind w:firstLine="709"/>
        <w:jc w:val="both"/>
        <w:rPr>
          <w:kern w:val="28"/>
          <w:sz w:val="28"/>
          <w:szCs w:val="28"/>
        </w:rPr>
      </w:pPr>
      <w:r w:rsidRPr="00517722">
        <w:rPr>
          <w:kern w:val="28"/>
          <w:sz w:val="28"/>
          <w:szCs w:val="28"/>
        </w:rPr>
        <w:t>Однако если экономическая несостоятельность (банкротство) юридического лица вызвана собственником его имущества, учредителями (участниками) или другими лицами (в том числе руководителем юридического лица), имеющими право давать обязательные для этого юридического лица указания либо имеющими возможность иным образом определять его дейст­вия, то на таких лиц при недостаточности имущества юридического лица возлагается субсидиарная ответственность по его обязательствам.</w:t>
      </w:r>
    </w:p>
    <w:p w:rsidR="008A3A90" w:rsidRPr="00517722" w:rsidRDefault="008A3A90" w:rsidP="006807BC">
      <w:pPr>
        <w:autoSpaceDE w:val="0"/>
        <w:autoSpaceDN w:val="0"/>
        <w:adjustRightInd w:val="0"/>
        <w:spacing w:line="360" w:lineRule="auto"/>
        <w:ind w:firstLine="709"/>
        <w:jc w:val="both"/>
        <w:rPr>
          <w:kern w:val="28"/>
          <w:sz w:val="28"/>
          <w:szCs w:val="28"/>
        </w:rPr>
      </w:pPr>
      <w:r w:rsidRPr="00517722">
        <w:rPr>
          <w:kern w:val="28"/>
          <w:sz w:val="28"/>
          <w:szCs w:val="28"/>
        </w:rPr>
        <w:t>Субсидиарная ответственность предусмотрена законодательством. В частности, согласно п. 1 ст. 94 ГК участники общества с дополнительной ответственностью солидарно несут субсидиарную ответственность по его обязательствам своим имуществом в пределах, определяемых учредительными документами общества, но не менее размера, установленного законодательными актами. При экономической несостоятельности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 если иной порядок распределения ответственности не предусмотрен учредительными документами общества.</w:t>
      </w:r>
    </w:p>
    <w:p w:rsidR="008A3A90" w:rsidRPr="00517722" w:rsidRDefault="008A3A90" w:rsidP="006807BC">
      <w:pPr>
        <w:autoSpaceDE w:val="0"/>
        <w:autoSpaceDN w:val="0"/>
        <w:adjustRightInd w:val="0"/>
        <w:spacing w:line="360" w:lineRule="auto"/>
        <w:ind w:firstLine="709"/>
        <w:jc w:val="both"/>
        <w:rPr>
          <w:kern w:val="28"/>
          <w:sz w:val="28"/>
          <w:szCs w:val="28"/>
        </w:rPr>
      </w:pPr>
      <w:r w:rsidRPr="00517722">
        <w:rPr>
          <w:kern w:val="28"/>
          <w:sz w:val="28"/>
          <w:szCs w:val="28"/>
        </w:rPr>
        <w:t>В п. 25.3 Положения о государственной регистрации и ликвидации (прекращении деятельности) субъектов хозяйствования, утвержденного Декретом Президента Республики Беларусь от 16.03.1999 № 11, в учредительных документах юридического лица (свидетельстве о государственной регистрации индивидуального предпринимателя) помимо иных сведений, установленных законодательством, предусматривается субсидиарная ответственность:</w:t>
      </w:r>
    </w:p>
    <w:p w:rsidR="008A3A90" w:rsidRPr="00517722" w:rsidRDefault="008A3A90" w:rsidP="006807BC">
      <w:pPr>
        <w:numPr>
          <w:ilvl w:val="1"/>
          <w:numId w:val="2"/>
        </w:numPr>
        <w:autoSpaceDE w:val="0"/>
        <w:autoSpaceDN w:val="0"/>
        <w:adjustRightInd w:val="0"/>
        <w:spacing w:line="360" w:lineRule="auto"/>
        <w:ind w:left="0" w:firstLine="709"/>
        <w:jc w:val="both"/>
        <w:rPr>
          <w:kern w:val="28"/>
          <w:sz w:val="28"/>
          <w:szCs w:val="28"/>
        </w:rPr>
      </w:pPr>
      <w:r w:rsidRPr="00517722">
        <w:rPr>
          <w:kern w:val="28"/>
          <w:sz w:val="28"/>
          <w:szCs w:val="28"/>
        </w:rPr>
        <w:t>- учредителей (участников) общества с дополнительной ответственностью по обязательствам общества в пределах, определяемых его учредительными документами, но не менее чем в сумме, эквивалентной 600 евро;</w:t>
      </w:r>
    </w:p>
    <w:p w:rsidR="008A3A90" w:rsidRPr="00517722" w:rsidRDefault="008A3A90" w:rsidP="006807BC">
      <w:pPr>
        <w:numPr>
          <w:ilvl w:val="1"/>
          <w:numId w:val="2"/>
        </w:numPr>
        <w:autoSpaceDE w:val="0"/>
        <w:autoSpaceDN w:val="0"/>
        <w:adjustRightInd w:val="0"/>
        <w:spacing w:line="360" w:lineRule="auto"/>
        <w:ind w:left="0" w:firstLine="709"/>
        <w:jc w:val="both"/>
        <w:rPr>
          <w:kern w:val="28"/>
          <w:sz w:val="28"/>
          <w:szCs w:val="28"/>
        </w:rPr>
      </w:pPr>
      <w:r w:rsidRPr="00517722">
        <w:rPr>
          <w:kern w:val="28"/>
          <w:sz w:val="28"/>
          <w:szCs w:val="28"/>
        </w:rPr>
        <w:t>- участников полного товарищества и полных товарищей коммандитного товарищества по обязательствам товарищества;</w:t>
      </w:r>
    </w:p>
    <w:p w:rsidR="008A3A90" w:rsidRPr="00517722" w:rsidRDefault="008A3A90" w:rsidP="006807BC">
      <w:pPr>
        <w:numPr>
          <w:ilvl w:val="1"/>
          <w:numId w:val="2"/>
        </w:numPr>
        <w:autoSpaceDE w:val="0"/>
        <w:autoSpaceDN w:val="0"/>
        <w:adjustRightInd w:val="0"/>
        <w:spacing w:line="360" w:lineRule="auto"/>
        <w:ind w:left="0" w:firstLine="709"/>
        <w:jc w:val="both"/>
        <w:rPr>
          <w:kern w:val="28"/>
          <w:sz w:val="28"/>
          <w:szCs w:val="28"/>
        </w:rPr>
      </w:pPr>
      <w:r w:rsidRPr="00517722">
        <w:rPr>
          <w:kern w:val="28"/>
          <w:sz w:val="28"/>
          <w:szCs w:val="28"/>
        </w:rPr>
        <w:t>- вкладчиков коммандитного товарищества по его обязательствам в пределах сумм внесенных ими вкладов;</w:t>
      </w:r>
    </w:p>
    <w:p w:rsidR="008A3A90" w:rsidRPr="00517722" w:rsidRDefault="008A3A90" w:rsidP="006807BC">
      <w:pPr>
        <w:numPr>
          <w:ilvl w:val="1"/>
          <w:numId w:val="2"/>
        </w:numPr>
        <w:autoSpaceDE w:val="0"/>
        <w:autoSpaceDN w:val="0"/>
        <w:adjustRightInd w:val="0"/>
        <w:spacing w:line="360" w:lineRule="auto"/>
        <w:ind w:left="0" w:firstLine="709"/>
        <w:jc w:val="both"/>
        <w:rPr>
          <w:kern w:val="28"/>
          <w:sz w:val="28"/>
          <w:szCs w:val="28"/>
        </w:rPr>
      </w:pPr>
      <w:r w:rsidRPr="00517722">
        <w:rPr>
          <w:kern w:val="28"/>
          <w:sz w:val="28"/>
          <w:szCs w:val="28"/>
        </w:rPr>
        <w:t>- членов производственного кооператива, в том числе сельскохозяйст­венного производственного кооператива, по обязательствам кооператива в равных долях, если иное не определено в его уставе, в пределах, установленных уставом, но не менее величины полученного годового дохода в производственном кооперативе и др.</w:t>
      </w:r>
    </w:p>
    <w:p w:rsidR="008A3A90" w:rsidRDefault="008A3A90" w:rsidP="006807BC">
      <w:pPr>
        <w:autoSpaceDE w:val="0"/>
        <w:autoSpaceDN w:val="0"/>
        <w:adjustRightInd w:val="0"/>
        <w:spacing w:line="360" w:lineRule="auto"/>
        <w:ind w:firstLine="709"/>
        <w:jc w:val="both"/>
        <w:rPr>
          <w:kern w:val="28"/>
          <w:sz w:val="28"/>
          <w:szCs w:val="28"/>
        </w:rPr>
      </w:pPr>
      <w:r w:rsidRPr="00517722">
        <w:rPr>
          <w:kern w:val="28"/>
          <w:sz w:val="28"/>
          <w:szCs w:val="28"/>
        </w:rPr>
        <w:t>Случаи признания задолженности безнадежным долгом были установлены в прошлом году Указом Президента Республики Беларусь от 13.06.2008 № 329 «О некоторых вопросах признания задолженности безнадежным долгом и ее списания». В связи с этим внесены изменения в ст. 40 и 47 НК, и теперь предусмотрено, что признание задолженности по налоговым платежам как физических лиц, так и организаций безнадежным долгом и ее списание производятся в порядке, установленном Президентом Республики Беларусь.</w:t>
      </w:r>
    </w:p>
    <w:p w:rsidR="006807BC" w:rsidRPr="00517722" w:rsidRDefault="006807BC" w:rsidP="006807BC">
      <w:pPr>
        <w:autoSpaceDE w:val="0"/>
        <w:autoSpaceDN w:val="0"/>
        <w:adjustRightInd w:val="0"/>
        <w:spacing w:line="360" w:lineRule="auto"/>
        <w:ind w:firstLine="709"/>
        <w:jc w:val="both"/>
        <w:rPr>
          <w:kern w:val="28"/>
          <w:sz w:val="28"/>
          <w:szCs w:val="28"/>
        </w:rPr>
      </w:pPr>
    </w:p>
    <w:p w:rsidR="008A3A90" w:rsidRPr="006807BC" w:rsidRDefault="008A3A90" w:rsidP="006807BC">
      <w:pPr>
        <w:autoSpaceDE w:val="0"/>
        <w:autoSpaceDN w:val="0"/>
        <w:adjustRightInd w:val="0"/>
        <w:spacing w:line="360" w:lineRule="auto"/>
        <w:ind w:firstLine="709"/>
        <w:jc w:val="center"/>
        <w:rPr>
          <w:b/>
          <w:bCs/>
          <w:caps/>
          <w:kern w:val="28"/>
          <w:sz w:val="28"/>
          <w:szCs w:val="28"/>
        </w:rPr>
      </w:pPr>
      <w:r w:rsidRPr="006807BC">
        <w:rPr>
          <w:b/>
          <w:bCs/>
          <w:caps/>
          <w:kern w:val="28"/>
          <w:sz w:val="28"/>
          <w:szCs w:val="28"/>
        </w:rPr>
        <w:t>Приостановление операций по счетам в банке</w:t>
      </w:r>
    </w:p>
    <w:p w:rsidR="006807BC" w:rsidRDefault="006807BC" w:rsidP="006807BC">
      <w:pPr>
        <w:autoSpaceDE w:val="0"/>
        <w:autoSpaceDN w:val="0"/>
        <w:adjustRightInd w:val="0"/>
        <w:spacing w:line="360" w:lineRule="auto"/>
        <w:ind w:firstLine="709"/>
        <w:jc w:val="both"/>
        <w:rPr>
          <w:kern w:val="28"/>
          <w:sz w:val="28"/>
          <w:szCs w:val="28"/>
        </w:rPr>
      </w:pPr>
    </w:p>
    <w:p w:rsidR="008A3A90" w:rsidRPr="00517722" w:rsidRDefault="008A3A90" w:rsidP="006807BC">
      <w:pPr>
        <w:autoSpaceDE w:val="0"/>
        <w:autoSpaceDN w:val="0"/>
        <w:adjustRightInd w:val="0"/>
        <w:spacing w:line="360" w:lineRule="auto"/>
        <w:ind w:firstLine="709"/>
        <w:jc w:val="both"/>
        <w:rPr>
          <w:kern w:val="28"/>
          <w:sz w:val="28"/>
          <w:szCs w:val="28"/>
        </w:rPr>
      </w:pPr>
      <w:r w:rsidRPr="00517722">
        <w:rPr>
          <w:kern w:val="28"/>
          <w:sz w:val="28"/>
          <w:szCs w:val="28"/>
        </w:rPr>
        <w:t>Согласно п. 1 ст. 49 НК одним из способов обеспечения исполнения налогового обязательства является приостановление операций по счетам в банке.</w:t>
      </w:r>
    </w:p>
    <w:p w:rsidR="008A3A90" w:rsidRPr="00517722" w:rsidRDefault="008A3A90" w:rsidP="006807BC">
      <w:pPr>
        <w:autoSpaceDE w:val="0"/>
        <w:autoSpaceDN w:val="0"/>
        <w:adjustRightInd w:val="0"/>
        <w:spacing w:line="360" w:lineRule="auto"/>
        <w:ind w:firstLine="709"/>
        <w:jc w:val="both"/>
        <w:rPr>
          <w:kern w:val="28"/>
          <w:sz w:val="28"/>
          <w:szCs w:val="28"/>
        </w:rPr>
      </w:pPr>
      <w:r w:rsidRPr="00517722">
        <w:rPr>
          <w:kern w:val="28"/>
          <w:sz w:val="28"/>
          <w:szCs w:val="28"/>
        </w:rPr>
        <w:t>В соответствии со ст. 53 НК приостановлением операций плательщика (иного обязанного лица) по счетам в банке признается по решению налогового или таможенного органа прекращение банком всех расходных операций по данному счету. Однако указанное приостановление не распространяется:</w:t>
      </w:r>
    </w:p>
    <w:p w:rsidR="008A3A90" w:rsidRPr="00517722" w:rsidRDefault="008A3A90" w:rsidP="006807BC">
      <w:pPr>
        <w:numPr>
          <w:ilvl w:val="1"/>
          <w:numId w:val="2"/>
        </w:numPr>
        <w:autoSpaceDE w:val="0"/>
        <w:autoSpaceDN w:val="0"/>
        <w:adjustRightInd w:val="0"/>
        <w:spacing w:line="360" w:lineRule="auto"/>
        <w:ind w:left="0" w:firstLine="709"/>
        <w:jc w:val="both"/>
        <w:rPr>
          <w:kern w:val="28"/>
          <w:sz w:val="28"/>
          <w:szCs w:val="28"/>
        </w:rPr>
      </w:pPr>
      <w:r w:rsidRPr="00517722">
        <w:rPr>
          <w:kern w:val="28"/>
          <w:sz w:val="28"/>
          <w:szCs w:val="28"/>
        </w:rPr>
        <w:t>- на операции, связанные с осуществлением платежей в бюджет, в том числе в государственные целевые бюджетные фонды и государственные внебюджетные фонды, Фонд социальной защиты населения Министерства труда и социальной защиты, по обязательствам лица, операции по счетам которого приостановлены;</w:t>
      </w:r>
    </w:p>
    <w:p w:rsidR="008A3A90" w:rsidRPr="00517722" w:rsidRDefault="008A3A90" w:rsidP="006807BC">
      <w:pPr>
        <w:numPr>
          <w:ilvl w:val="1"/>
          <w:numId w:val="2"/>
        </w:numPr>
        <w:autoSpaceDE w:val="0"/>
        <w:autoSpaceDN w:val="0"/>
        <w:adjustRightInd w:val="0"/>
        <w:spacing w:line="360" w:lineRule="auto"/>
        <w:ind w:left="0" w:firstLine="709"/>
        <w:jc w:val="both"/>
        <w:rPr>
          <w:kern w:val="28"/>
          <w:sz w:val="28"/>
          <w:szCs w:val="28"/>
        </w:rPr>
      </w:pPr>
      <w:r w:rsidRPr="00517722">
        <w:rPr>
          <w:kern w:val="28"/>
          <w:sz w:val="28"/>
          <w:szCs w:val="28"/>
        </w:rPr>
        <w:t>- на операции, связанные с исполнением банком решений налогового органа о взыскании налога, сбора (пошлины), пени за счет средств дебиторов лица, операции по счетам которого приостановлены, при отсутствии в банке решения о приостановлении операций по счетам, принятого органом Комитета государст­венного контроля, и постановлений (определений) о наложении ареста;</w:t>
      </w:r>
    </w:p>
    <w:p w:rsidR="008A3A90" w:rsidRPr="00517722" w:rsidRDefault="008A3A90" w:rsidP="006807BC">
      <w:pPr>
        <w:numPr>
          <w:ilvl w:val="1"/>
          <w:numId w:val="2"/>
        </w:numPr>
        <w:autoSpaceDE w:val="0"/>
        <w:autoSpaceDN w:val="0"/>
        <w:adjustRightInd w:val="0"/>
        <w:spacing w:line="360" w:lineRule="auto"/>
        <w:ind w:left="0" w:firstLine="709"/>
        <w:jc w:val="both"/>
        <w:rPr>
          <w:kern w:val="28"/>
          <w:sz w:val="28"/>
          <w:szCs w:val="28"/>
        </w:rPr>
      </w:pPr>
      <w:r w:rsidRPr="00517722">
        <w:rPr>
          <w:kern w:val="28"/>
          <w:sz w:val="28"/>
          <w:szCs w:val="28"/>
        </w:rPr>
        <w:t>- на иные операции в случаях, установленных законодательными актами.</w:t>
      </w:r>
    </w:p>
    <w:p w:rsidR="008A3A90" w:rsidRDefault="008A3A90" w:rsidP="006807BC">
      <w:pPr>
        <w:autoSpaceDE w:val="0"/>
        <w:autoSpaceDN w:val="0"/>
        <w:adjustRightInd w:val="0"/>
        <w:spacing w:line="360" w:lineRule="auto"/>
        <w:ind w:firstLine="709"/>
        <w:jc w:val="both"/>
        <w:rPr>
          <w:kern w:val="28"/>
          <w:sz w:val="28"/>
          <w:szCs w:val="28"/>
        </w:rPr>
      </w:pPr>
      <w:r w:rsidRPr="00517722">
        <w:rPr>
          <w:kern w:val="28"/>
          <w:sz w:val="28"/>
          <w:szCs w:val="28"/>
        </w:rPr>
        <w:t>Указанное изменение внесено в целях приведения НК в соответствие с нормами Указа Президента Республики Беларусь от 15.05.2008 № 267 «О некоторых вопросах осуществления расходных операций и внесении дополнений и изменения в Указ Президента Республики Беларусь от 29 июня 2000 г. № 359». В данном законодательном акте установлен перечень расходных операций по банковскому счету, которые допустимо производить в период, когда операции по счету приостановлены по решению уполномоченного на то контролирующего (в том числе налогового) органа (возможно, наряду с таким решением в банке одновременно имеется постановление суда, прокурора, органа уголовного преследования о наложение ареста на средства на счете). Часть из этих допустимых операций теперь включена в п. 2 ст. 53 НК. Иные операции, упомянутые в том же пункте, могут осуществляться только при наличии разрешений всех органов (должностных лиц), принявших решение о приостановлении операций по счетам, и органов (должностных лиц), принявших постановление (определение) о наложении ареста.</w:t>
      </w:r>
    </w:p>
    <w:p w:rsidR="006807BC" w:rsidRPr="00517722" w:rsidRDefault="006807BC" w:rsidP="006807BC">
      <w:pPr>
        <w:autoSpaceDE w:val="0"/>
        <w:autoSpaceDN w:val="0"/>
        <w:adjustRightInd w:val="0"/>
        <w:spacing w:line="360" w:lineRule="auto"/>
        <w:ind w:firstLine="709"/>
        <w:jc w:val="both"/>
        <w:rPr>
          <w:kern w:val="28"/>
          <w:sz w:val="28"/>
          <w:szCs w:val="28"/>
        </w:rPr>
      </w:pPr>
    </w:p>
    <w:p w:rsidR="008A3A90" w:rsidRPr="006807BC" w:rsidRDefault="008A3A90" w:rsidP="006807BC">
      <w:pPr>
        <w:autoSpaceDE w:val="0"/>
        <w:autoSpaceDN w:val="0"/>
        <w:adjustRightInd w:val="0"/>
        <w:spacing w:line="360" w:lineRule="auto"/>
        <w:ind w:firstLine="709"/>
        <w:jc w:val="center"/>
        <w:rPr>
          <w:b/>
          <w:bCs/>
          <w:caps/>
          <w:kern w:val="28"/>
          <w:sz w:val="28"/>
          <w:szCs w:val="28"/>
        </w:rPr>
      </w:pPr>
      <w:r w:rsidRPr="006807BC">
        <w:rPr>
          <w:b/>
          <w:bCs/>
          <w:caps/>
          <w:kern w:val="28"/>
          <w:sz w:val="28"/>
          <w:szCs w:val="28"/>
        </w:rPr>
        <w:t>Налоговые декларации (расчеты)</w:t>
      </w:r>
    </w:p>
    <w:p w:rsidR="006807BC" w:rsidRDefault="006807BC" w:rsidP="006807BC">
      <w:pPr>
        <w:autoSpaceDE w:val="0"/>
        <w:autoSpaceDN w:val="0"/>
        <w:adjustRightInd w:val="0"/>
        <w:spacing w:line="360" w:lineRule="auto"/>
        <w:ind w:firstLine="709"/>
        <w:jc w:val="both"/>
        <w:rPr>
          <w:kern w:val="28"/>
          <w:sz w:val="28"/>
          <w:szCs w:val="28"/>
        </w:rPr>
      </w:pPr>
    </w:p>
    <w:p w:rsidR="008A3A90" w:rsidRPr="00517722" w:rsidRDefault="008A3A90" w:rsidP="006807BC">
      <w:pPr>
        <w:autoSpaceDE w:val="0"/>
        <w:autoSpaceDN w:val="0"/>
        <w:adjustRightInd w:val="0"/>
        <w:spacing w:line="360" w:lineRule="auto"/>
        <w:ind w:firstLine="709"/>
        <w:jc w:val="both"/>
        <w:rPr>
          <w:kern w:val="28"/>
          <w:sz w:val="28"/>
          <w:szCs w:val="28"/>
        </w:rPr>
      </w:pPr>
      <w:r w:rsidRPr="00517722">
        <w:rPr>
          <w:kern w:val="28"/>
          <w:sz w:val="28"/>
          <w:szCs w:val="28"/>
        </w:rPr>
        <w:t>Существенные изменения коснулись норм, регулирующих представление в налоговый орган деклараций (расчетов).</w:t>
      </w:r>
    </w:p>
    <w:p w:rsidR="008A3A90" w:rsidRPr="00517722" w:rsidRDefault="008A3A90" w:rsidP="006807BC">
      <w:pPr>
        <w:autoSpaceDE w:val="0"/>
        <w:autoSpaceDN w:val="0"/>
        <w:adjustRightInd w:val="0"/>
        <w:spacing w:line="360" w:lineRule="auto"/>
        <w:ind w:firstLine="709"/>
        <w:jc w:val="both"/>
        <w:rPr>
          <w:kern w:val="28"/>
          <w:sz w:val="28"/>
          <w:szCs w:val="28"/>
        </w:rPr>
      </w:pPr>
      <w:r w:rsidRPr="00517722">
        <w:rPr>
          <w:kern w:val="28"/>
          <w:sz w:val="28"/>
          <w:szCs w:val="28"/>
        </w:rPr>
        <w:t>Во-первых, изменениями, внесенными в ст. 63 НК, установлено, что налоговая декларация (расчет) представляется каждым плательщиком (иным обязанным лицом) по каждому налогу, сбору (пошлине), в отношении которых он признан плательщиком, и при наличии объектов налогообложения. Следовательно, при отсутствии объектов налогообложения представлять налоговую декларацию (расчет) больше не требуется.</w:t>
      </w:r>
    </w:p>
    <w:p w:rsidR="008A3A90" w:rsidRPr="00517722" w:rsidRDefault="008A3A90" w:rsidP="006807BC">
      <w:pPr>
        <w:autoSpaceDE w:val="0"/>
        <w:autoSpaceDN w:val="0"/>
        <w:adjustRightInd w:val="0"/>
        <w:spacing w:line="360" w:lineRule="auto"/>
        <w:ind w:firstLine="709"/>
        <w:jc w:val="both"/>
        <w:rPr>
          <w:kern w:val="28"/>
          <w:sz w:val="28"/>
          <w:szCs w:val="28"/>
        </w:rPr>
      </w:pPr>
      <w:r w:rsidRPr="00517722">
        <w:rPr>
          <w:kern w:val="28"/>
          <w:sz w:val="28"/>
          <w:szCs w:val="28"/>
        </w:rPr>
        <w:t>Напомним, что до вступления в силу Закона даже в случае отсутствия у коммерческой организации объекта налогообложения она была должна представлять в налоговый орган по месту своей постановки на учет сведения об отсутствии объектов налогообложения в порядке, установленном постановлением Министерства по налогам и сборам Республики Беларусь от 04.05.2004 № 62 «О порядке представления сведений об отсутствии объектов налогообложения» и по формам, являющимся приложениями к этому постановлению.</w:t>
      </w:r>
    </w:p>
    <w:p w:rsidR="008A3A90" w:rsidRPr="00517722" w:rsidRDefault="008A3A90" w:rsidP="006807BC">
      <w:pPr>
        <w:autoSpaceDE w:val="0"/>
        <w:autoSpaceDN w:val="0"/>
        <w:adjustRightInd w:val="0"/>
        <w:spacing w:line="360" w:lineRule="auto"/>
        <w:ind w:firstLine="709"/>
        <w:jc w:val="both"/>
        <w:rPr>
          <w:kern w:val="28"/>
          <w:sz w:val="28"/>
          <w:szCs w:val="28"/>
        </w:rPr>
      </w:pPr>
      <w:r w:rsidRPr="00517722">
        <w:rPr>
          <w:kern w:val="28"/>
          <w:sz w:val="28"/>
          <w:szCs w:val="28"/>
        </w:rPr>
        <w:t>Во-вторых, по новым правилам налоговые декларации (расчеты) могут представляться в налоговый орган не только на бумажном носителе, но и в виде электронного документа по установленным форматам. Плательщик вправе представить в виде электронного документа также те документы, которые в соответствии с НК должны прилагаться к налоговой декларации (расчету).</w:t>
      </w:r>
    </w:p>
    <w:p w:rsidR="008A3A90" w:rsidRPr="00517722" w:rsidRDefault="008A3A90" w:rsidP="006807BC">
      <w:pPr>
        <w:autoSpaceDE w:val="0"/>
        <w:autoSpaceDN w:val="0"/>
        <w:adjustRightInd w:val="0"/>
        <w:spacing w:line="360" w:lineRule="auto"/>
        <w:ind w:firstLine="709"/>
        <w:jc w:val="both"/>
        <w:rPr>
          <w:kern w:val="28"/>
          <w:sz w:val="28"/>
          <w:szCs w:val="28"/>
        </w:rPr>
      </w:pPr>
      <w:r w:rsidRPr="00517722">
        <w:rPr>
          <w:kern w:val="28"/>
          <w:sz w:val="28"/>
          <w:szCs w:val="28"/>
        </w:rPr>
        <w:t>При этом налоговый орган не вправе отказать в принятии «электронной» налоговой декларации (расчета), представленной плательщиком (иным обязанным лицом) по установленному формату, и обязан:</w:t>
      </w:r>
    </w:p>
    <w:p w:rsidR="008A3A90" w:rsidRPr="00517722" w:rsidRDefault="008A3A90" w:rsidP="006807BC">
      <w:pPr>
        <w:numPr>
          <w:ilvl w:val="1"/>
          <w:numId w:val="2"/>
        </w:numPr>
        <w:autoSpaceDE w:val="0"/>
        <w:autoSpaceDN w:val="0"/>
        <w:adjustRightInd w:val="0"/>
        <w:spacing w:line="360" w:lineRule="auto"/>
        <w:ind w:left="0" w:firstLine="709"/>
        <w:jc w:val="both"/>
        <w:rPr>
          <w:kern w:val="28"/>
          <w:sz w:val="28"/>
          <w:szCs w:val="28"/>
        </w:rPr>
      </w:pPr>
      <w:r w:rsidRPr="00517722">
        <w:rPr>
          <w:kern w:val="28"/>
          <w:sz w:val="28"/>
          <w:szCs w:val="28"/>
        </w:rPr>
        <w:t>- при получении налоговой декларации (расчета) на бумажном носителе проставить по просьбе плательщика (иного обязанного лица) на копии налоговой декларации (расчета) отметку о принятии и дату ее получения;</w:t>
      </w:r>
    </w:p>
    <w:p w:rsidR="008A3A90" w:rsidRPr="00517722" w:rsidRDefault="008A3A90" w:rsidP="006807BC">
      <w:pPr>
        <w:numPr>
          <w:ilvl w:val="1"/>
          <w:numId w:val="2"/>
        </w:numPr>
        <w:autoSpaceDE w:val="0"/>
        <w:autoSpaceDN w:val="0"/>
        <w:adjustRightInd w:val="0"/>
        <w:spacing w:line="360" w:lineRule="auto"/>
        <w:ind w:left="0" w:firstLine="709"/>
        <w:jc w:val="both"/>
        <w:rPr>
          <w:kern w:val="28"/>
          <w:sz w:val="28"/>
          <w:szCs w:val="28"/>
        </w:rPr>
      </w:pPr>
      <w:r w:rsidRPr="00517722">
        <w:rPr>
          <w:kern w:val="28"/>
          <w:sz w:val="28"/>
          <w:szCs w:val="28"/>
        </w:rPr>
        <w:t>- при получении налоговой декларации (расчета) с помощью программных и технических средств передать плательщику (иному обязанному лицу) письменное подтверждение (в том числе в электронном виде) о приеме налоговой декларации (расчета) в виде электронного документа.</w:t>
      </w:r>
    </w:p>
    <w:p w:rsidR="008A3A90" w:rsidRPr="00517722" w:rsidRDefault="008A3A90" w:rsidP="006807BC">
      <w:pPr>
        <w:autoSpaceDE w:val="0"/>
        <w:autoSpaceDN w:val="0"/>
        <w:adjustRightInd w:val="0"/>
        <w:spacing w:line="360" w:lineRule="auto"/>
        <w:ind w:firstLine="709"/>
        <w:jc w:val="both"/>
        <w:rPr>
          <w:kern w:val="28"/>
          <w:sz w:val="28"/>
          <w:szCs w:val="28"/>
        </w:rPr>
      </w:pPr>
      <w:r w:rsidRPr="00517722">
        <w:rPr>
          <w:kern w:val="28"/>
          <w:sz w:val="28"/>
          <w:szCs w:val="28"/>
        </w:rPr>
        <w:t>При передаче налоговой декларации (расчета) с помощью программных и технических средств днем ее представления считается дата ее отправки.</w:t>
      </w:r>
    </w:p>
    <w:p w:rsidR="008A3A90" w:rsidRPr="00517722" w:rsidRDefault="008A3A90" w:rsidP="006807BC">
      <w:pPr>
        <w:autoSpaceDE w:val="0"/>
        <w:autoSpaceDN w:val="0"/>
        <w:adjustRightInd w:val="0"/>
        <w:spacing w:line="360" w:lineRule="auto"/>
        <w:ind w:firstLine="709"/>
        <w:jc w:val="both"/>
        <w:rPr>
          <w:kern w:val="28"/>
          <w:sz w:val="28"/>
          <w:szCs w:val="28"/>
        </w:rPr>
      </w:pPr>
      <w:r w:rsidRPr="00517722">
        <w:rPr>
          <w:kern w:val="28"/>
          <w:sz w:val="28"/>
          <w:szCs w:val="28"/>
        </w:rPr>
        <w:t>В-третьих, Министерством по налогам и сборам Республики Беларусь должны быть установлены:</w:t>
      </w:r>
    </w:p>
    <w:p w:rsidR="008A3A90" w:rsidRPr="00517722" w:rsidRDefault="008A3A90" w:rsidP="006807BC">
      <w:pPr>
        <w:numPr>
          <w:ilvl w:val="1"/>
          <w:numId w:val="2"/>
        </w:numPr>
        <w:autoSpaceDE w:val="0"/>
        <w:autoSpaceDN w:val="0"/>
        <w:adjustRightInd w:val="0"/>
        <w:spacing w:line="360" w:lineRule="auto"/>
        <w:ind w:left="0" w:firstLine="709"/>
        <w:jc w:val="both"/>
        <w:rPr>
          <w:kern w:val="28"/>
          <w:sz w:val="28"/>
          <w:szCs w:val="28"/>
        </w:rPr>
      </w:pPr>
      <w:r w:rsidRPr="00517722">
        <w:rPr>
          <w:kern w:val="28"/>
          <w:sz w:val="28"/>
          <w:szCs w:val="28"/>
        </w:rPr>
        <w:t>- формы налоговых деклараций (расчетов) по налогам, сборам (пошлинам) и порядок их заполнения;</w:t>
      </w:r>
    </w:p>
    <w:p w:rsidR="008A3A90" w:rsidRPr="00517722" w:rsidRDefault="008A3A90" w:rsidP="006807BC">
      <w:pPr>
        <w:numPr>
          <w:ilvl w:val="1"/>
          <w:numId w:val="2"/>
        </w:numPr>
        <w:autoSpaceDE w:val="0"/>
        <w:autoSpaceDN w:val="0"/>
        <w:adjustRightInd w:val="0"/>
        <w:spacing w:line="360" w:lineRule="auto"/>
        <w:ind w:left="0" w:firstLine="709"/>
        <w:jc w:val="both"/>
        <w:rPr>
          <w:kern w:val="28"/>
          <w:sz w:val="28"/>
          <w:szCs w:val="28"/>
        </w:rPr>
      </w:pPr>
      <w:r w:rsidRPr="00517722">
        <w:rPr>
          <w:kern w:val="28"/>
          <w:sz w:val="28"/>
          <w:szCs w:val="28"/>
        </w:rPr>
        <w:t>- форматы представления налоговых деклараций (расчетов) по налогам, сборам (пошлинам) и документов, которые должны прилагаться к налоговой декларации (расчету), в виде электронного документа, порядок их заполнения и представления в налоговые органы, а также порядок приема, обработки, порядок и сроки хранения таких налоговых деклараций (расчетов) и документов в налоговых органах;</w:t>
      </w:r>
    </w:p>
    <w:p w:rsidR="008A3A90" w:rsidRPr="00517722" w:rsidRDefault="008A3A90" w:rsidP="006807BC">
      <w:pPr>
        <w:numPr>
          <w:ilvl w:val="1"/>
          <w:numId w:val="2"/>
        </w:numPr>
        <w:autoSpaceDE w:val="0"/>
        <w:autoSpaceDN w:val="0"/>
        <w:adjustRightInd w:val="0"/>
        <w:spacing w:line="360" w:lineRule="auto"/>
        <w:ind w:left="0" w:firstLine="709"/>
        <w:jc w:val="both"/>
        <w:rPr>
          <w:kern w:val="28"/>
          <w:sz w:val="28"/>
          <w:szCs w:val="28"/>
        </w:rPr>
      </w:pPr>
      <w:r w:rsidRPr="00517722">
        <w:rPr>
          <w:kern w:val="28"/>
          <w:sz w:val="28"/>
          <w:szCs w:val="28"/>
        </w:rPr>
        <w:t>- форма письменного подтверждения о приеме налоговой декларации (расчета) в виде электронного документа, а также формат направления письменного подтверждения о приеме налоговой декларации (расчета) в виде электронного документа.</w:t>
      </w:r>
    </w:p>
    <w:p w:rsidR="008A3A90" w:rsidRPr="00517722" w:rsidRDefault="008A3A90" w:rsidP="006807BC">
      <w:pPr>
        <w:autoSpaceDE w:val="0"/>
        <w:autoSpaceDN w:val="0"/>
        <w:adjustRightInd w:val="0"/>
        <w:spacing w:line="360" w:lineRule="auto"/>
        <w:ind w:firstLine="709"/>
        <w:jc w:val="both"/>
        <w:rPr>
          <w:kern w:val="28"/>
          <w:sz w:val="28"/>
          <w:szCs w:val="28"/>
        </w:rPr>
      </w:pPr>
      <w:r w:rsidRPr="00517722">
        <w:rPr>
          <w:kern w:val="28"/>
          <w:sz w:val="28"/>
          <w:szCs w:val="28"/>
        </w:rPr>
        <w:t>В-четвертых, изменен порядок представления уточненных сведений при обнаружении ошибок в представленных ранее налоговых декларациях (расчетах). Так, при обнаружении в налоговой декларации (расчете), поданной за прошлый налоговый период либо за прошлый отчетный период текущего налогового периода, неполноты сведений или ошибок, приводящих к занижению (завышению) подлежащей уплате суммы налога, сбора (пошлины), плательщик (иное обязанное лицо) должен внести изменения и (или) дополнения в налоговую декларацию (расчет). Соответствующие сведения о вносимых изменениях и дополнениях отражаются в налоговой декларации (расчете), представляемой за очередной отчетный период текущего налогового периода.</w:t>
      </w:r>
    </w:p>
    <w:p w:rsidR="008A3A90" w:rsidRDefault="008A3A90" w:rsidP="006807BC">
      <w:pPr>
        <w:autoSpaceDE w:val="0"/>
        <w:autoSpaceDN w:val="0"/>
        <w:adjustRightInd w:val="0"/>
        <w:spacing w:line="360" w:lineRule="auto"/>
        <w:ind w:firstLine="709"/>
        <w:jc w:val="both"/>
        <w:rPr>
          <w:kern w:val="28"/>
          <w:sz w:val="28"/>
          <w:szCs w:val="28"/>
        </w:rPr>
      </w:pPr>
      <w:r w:rsidRPr="00517722">
        <w:rPr>
          <w:kern w:val="28"/>
          <w:sz w:val="28"/>
          <w:szCs w:val="28"/>
        </w:rPr>
        <w:t>До вступления в силу Закона при обнаружении ошибки в истекшем календарном году в налоговый орган необходимо было представлять отдельную уточненную налоговой декларацию. Теперь же в текущей (за очередной отчетный период) налоговой декларации можно будет отразить исправления, касающиеся не только текущего календарного года, но и прошлых лет. Уточненную декларацию представлять не нужно.</w:t>
      </w:r>
    </w:p>
    <w:p w:rsidR="006807BC" w:rsidRPr="00517722" w:rsidRDefault="006807BC" w:rsidP="006807BC">
      <w:pPr>
        <w:autoSpaceDE w:val="0"/>
        <w:autoSpaceDN w:val="0"/>
        <w:adjustRightInd w:val="0"/>
        <w:spacing w:line="360" w:lineRule="auto"/>
        <w:ind w:firstLine="709"/>
        <w:jc w:val="both"/>
        <w:rPr>
          <w:kern w:val="28"/>
          <w:sz w:val="28"/>
          <w:szCs w:val="28"/>
        </w:rPr>
      </w:pPr>
    </w:p>
    <w:p w:rsidR="008A3A90" w:rsidRPr="006807BC" w:rsidRDefault="008A3A90" w:rsidP="006807BC">
      <w:pPr>
        <w:autoSpaceDE w:val="0"/>
        <w:autoSpaceDN w:val="0"/>
        <w:adjustRightInd w:val="0"/>
        <w:spacing w:line="360" w:lineRule="auto"/>
        <w:ind w:firstLine="709"/>
        <w:jc w:val="center"/>
        <w:rPr>
          <w:b/>
          <w:bCs/>
          <w:caps/>
          <w:kern w:val="28"/>
          <w:sz w:val="28"/>
          <w:szCs w:val="28"/>
        </w:rPr>
      </w:pPr>
      <w:r w:rsidRPr="006807BC">
        <w:rPr>
          <w:b/>
          <w:bCs/>
          <w:caps/>
          <w:kern w:val="28"/>
          <w:sz w:val="28"/>
          <w:szCs w:val="28"/>
        </w:rPr>
        <w:t>Учет плательщиков</w:t>
      </w:r>
    </w:p>
    <w:p w:rsidR="006807BC" w:rsidRDefault="006807BC" w:rsidP="006807BC">
      <w:pPr>
        <w:autoSpaceDE w:val="0"/>
        <w:autoSpaceDN w:val="0"/>
        <w:adjustRightInd w:val="0"/>
        <w:spacing w:line="360" w:lineRule="auto"/>
        <w:ind w:firstLine="709"/>
        <w:jc w:val="both"/>
        <w:rPr>
          <w:kern w:val="28"/>
          <w:sz w:val="28"/>
          <w:szCs w:val="28"/>
        </w:rPr>
      </w:pPr>
    </w:p>
    <w:p w:rsidR="008A3A90" w:rsidRPr="00517722" w:rsidRDefault="008A3A90" w:rsidP="006807BC">
      <w:pPr>
        <w:autoSpaceDE w:val="0"/>
        <w:autoSpaceDN w:val="0"/>
        <w:adjustRightInd w:val="0"/>
        <w:spacing w:line="360" w:lineRule="auto"/>
        <w:ind w:firstLine="709"/>
        <w:jc w:val="both"/>
        <w:rPr>
          <w:kern w:val="28"/>
          <w:sz w:val="28"/>
          <w:szCs w:val="28"/>
        </w:rPr>
      </w:pPr>
      <w:r w:rsidRPr="00517722">
        <w:rPr>
          <w:kern w:val="28"/>
          <w:sz w:val="28"/>
          <w:szCs w:val="28"/>
        </w:rPr>
        <w:t>Статьи 65 и 66 НК, регламентирующие учет плательщиков, порядок постановки и снятия с учета в налоговом органе, изложены в новой редакции.</w:t>
      </w:r>
    </w:p>
    <w:p w:rsidR="008A3A90" w:rsidRPr="00517722" w:rsidRDefault="008A3A90" w:rsidP="006807BC">
      <w:pPr>
        <w:autoSpaceDE w:val="0"/>
        <w:autoSpaceDN w:val="0"/>
        <w:adjustRightInd w:val="0"/>
        <w:spacing w:line="360" w:lineRule="auto"/>
        <w:ind w:firstLine="709"/>
        <w:jc w:val="both"/>
        <w:rPr>
          <w:kern w:val="28"/>
          <w:sz w:val="28"/>
          <w:szCs w:val="28"/>
        </w:rPr>
      </w:pPr>
      <w:r w:rsidRPr="00517722">
        <w:rPr>
          <w:kern w:val="28"/>
          <w:sz w:val="28"/>
          <w:szCs w:val="28"/>
        </w:rPr>
        <w:t>Теперь порядок постановки на учет юридических лиц (их филиалов) и физических лиц (сроки постановки на учет, перечни представляемых документов), порядок определения налогового органа, в котором осуществляется постановка на учет, определен непосредственно в НК. Установлены особенности постановки на учет иностранных организаций. Здесь нашли отражение некоторые нормы Инструкции о порядке учета плательщиков налогов, сборов (пошлин) (иных обязанных лиц) в налоговых органах Республики Беларусь, утвержденной постановлением Министерства по налогам и сборам Республики Беларусь от 31.12.2003 № 127.</w:t>
      </w:r>
    </w:p>
    <w:p w:rsidR="008A3A90" w:rsidRDefault="008A3A90" w:rsidP="006807BC">
      <w:pPr>
        <w:autoSpaceDE w:val="0"/>
        <w:autoSpaceDN w:val="0"/>
        <w:adjustRightInd w:val="0"/>
        <w:spacing w:line="360" w:lineRule="auto"/>
        <w:ind w:firstLine="709"/>
        <w:jc w:val="both"/>
        <w:rPr>
          <w:kern w:val="28"/>
          <w:sz w:val="28"/>
          <w:szCs w:val="28"/>
        </w:rPr>
      </w:pPr>
      <w:r w:rsidRPr="00517722">
        <w:rPr>
          <w:kern w:val="28"/>
          <w:sz w:val="28"/>
          <w:szCs w:val="28"/>
        </w:rPr>
        <w:t>Однако в данном нормативном акте требовалось представление нотариально заверенных документов (копии свидетельства о государственной регистрации, копии положения о представительстве, копии разрешения на открытие представительства и т.п.), а в новой редакции НК предусмотрено предоставление оригинала и копии соответствующих документов, которые нотариально удостоверять не нужно. Оригиналы документов после их сверки с копиями будут возвращаться плательщику.</w:t>
      </w:r>
    </w:p>
    <w:p w:rsidR="006807BC" w:rsidRPr="00517722" w:rsidRDefault="006807BC" w:rsidP="006807BC">
      <w:pPr>
        <w:autoSpaceDE w:val="0"/>
        <w:autoSpaceDN w:val="0"/>
        <w:adjustRightInd w:val="0"/>
        <w:spacing w:line="360" w:lineRule="auto"/>
        <w:ind w:firstLine="709"/>
        <w:jc w:val="both"/>
        <w:rPr>
          <w:kern w:val="28"/>
          <w:sz w:val="28"/>
          <w:szCs w:val="28"/>
        </w:rPr>
      </w:pPr>
    </w:p>
    <w:p w:rsidR="008A3A90" w:rsidRPr="006807BC" w:rsidRDefault="008A3A90" w:rsidP="006807BC">
      <w:pPr>
        <w:autoSpaceDE w:val="0"/>
        <w:autoSpaceDN w:val="0"/>
        <w:adjustRightInd w:val="0"/>
        <w:spacing w:line="360" w:lineRule="auto"/>
        <w:ind w:firstLine="709"/>
        <w:jc w:val="center"/>
        <w:rPr>
          <w:b/>
          <w:bCs/>
          <w:caps/>
          <w:kern w:val="28"/>
          <w:sz w:val="28"/>
          <w:szCs w:val="28"/>
        </w:rPr>
      </w:pPr>
      <w:r w:rsidRPr="006807BC">
        <w:rPr>
          <w:b/>
          <w:bCs/>
          <w:caps/>
          <w:kern w:val="28"/>
          <w:sz w:val="28"/>
          <w:szCs w:val="28"/>
        </w:rPr>
        <w:t>Выездная налоговая проверка</w:t>
      </w:r>
    </w:p>
    <w:p w:rsidR="006807BC" w:rsidRDefault="006807BC" w:rsidP="006807BC">
      <w:pPr>
        <w:autoSpaceDE w:val="0"/>
        <w:autoSpaceDN w:val="0"/>
        <w:adjustRightInd w:val="0"/>
        <w:spacing w:line="360" w:lineRule="auto"/>
        <w:ind w:firstLine="709"/>
        <w:jc w:val="both"/>
        <w:rPr>
          <w:kern w:val="28"/>
          <w:sz w:val="28"/>
          <w:szCs w:val="28"/>
        </w:rPr>
      </w:pPr>
    </w:p>
    <w:p w:rsidR="008A3A90" w:rsidRPr="00517722" w:rsidRDefault="008A3A90" w:rsidP="006807BC">
      <w:pPr>
        <w:autoSpaceDE w:val="0"/>
        <w:autoSpaceDN w:val="0"/>
        <w:adjustRightInd w:val="0"/>
        <w:spacing w:line="360" w:lineRule="auto"/>
        <w:ind w:firstLine="709"/>
        <w:jc w:val="both"/>
        <w:rPr>
          <w:kern w:val="28"/>
          <w:sz w:val="28"/>
          <w:szCs w:val="28"/>
        </w:rPr>
      </w:pPr>
      <w:r w:rsidRPr="00517722">
        <w:rPr>
          <w:kern w:val="28"/>
          <w:sz w:val="28"/>
          <w:szCs w:val="28"/>
        </w:rPr>
        <w:t>Незначительные, на первый взгляд, изменения внесены в п. 1 ст. 71 НК, касающиеся документов, предъявляемых при проверке. Так, предусмотрено, что в ходе выездной налоговой проверки изучается полнота и правильность отражения в бухгалтерском (налоговом) учете операций, оказывающих влияние на суммы налогов, сборов (пошлин), с последующим сравнением определенных в ходе проверки фактических сумм налогов, сборов (пошлин) с отраженными в налоговых декларациях (расчетах) и других документах, представлявшихся в налоговый орган за период, подвергающийся проверке.</w:t>
      </w:r>
    </w:p>
    <w:p w:rsidR="008A3A90" w:rsidRPr="00517722" w:rsidRDefault="008A3A90" w:rsidP="006807BC">
      <w:pPr>
        <w:autoSpaceDE w:val="0"/>
        <w:autoSpaceDN w:val="0"/>
        <w:adjustRightInd w:val="0"/>
        <w:spacing w:line="360" w:lineRule="auto"/>
        <w:ind w:firstLine="709"/>
        <w:jc w:val="both"/>
        <w:rPr>
          <w:kern w:val="28"/>
          <w:sz w:val="28"/>
          <w:szCs w:val="28"/>
        </w:rPr>
      </w:pPr>
      <w:r w:rsidRPr="00517722">
        <w:rPr>
          <w:kern w:val="28"/>
          <w:sz w:val="28"/>
          <w:szCs w:val="28"/>
        </w:rPr>
        <w:t>Ранее определенные в ходе проверки фактические суммы налогов, сборов (пошлин) следовало сравнивать с данными, отраженными в налоговых декларациях (расчетах) и других документах, представлявшихся в налоговый орган в течение периода, подвергающегося проверке.</w:t>
      </w:r>
    </w:p>
    <w:p w:rsidR="008A3A90" w:rsidRDefault="008A3A90" w:rsidP="006807BC">
      <w:pPr>
        <w:autoSpaceDE w:val="0"/>
        <w:autoSpaceDN w:val="0"/>
        <w:adjustRightInd w:val="0"/>
        <w:spacing w:line="360" w:lineRule="auto"/>
        <w:ind w:firstLine="709"/>
        <w:jc w:val="both"/>
        <w:rPr>
          <w:kern w:val="28"/>
          <w:sz w:val="28"/>
          <w:szCs w:val="28"/>
        </w:rPr>
      </w:pPr>
      <w:r w:rsidRPr="00517722">
        <w:rPr>
          <w:kern w:val="28"/>
          <w:sz w:val="28"/>
          <w:szCs w:val="28"/>
        </w:rPr>
        <w:t>К примеру, если проверке подвергался период с 1 января по 31 декабря 2007 г., то проверке могли быть подвергнуты налоговые декларации (расчеты), представленные только в течение этого периода (периода, подвергающегося проверке). Поскольку налоговые декларации (расчеты) по результатам деятельности за 2007 год представляются в январе 2008 г., следовательно, сопоставление данных бухгалтерского (налогового) учета с данными этих налоговых деклараций (расчетов) противоречило НК. Следующий период проверки, как правило, назначался с 1 января 2008 г. При этой проверке возможна проверка налоговых деклараций (расчетов), составленных по итогам деятельности за 2007 год и представленных в январе 2008 г., что соответствует периоду, подвергающемуся проверке; вместе с тем у проверяющего отсутствовало право требования документов бухгалтерского (налогового) учета за 2007 год, что делало проверку этих налоговых деклараций (расчетов) невозможной.</w:t>
      </w:r>
    </w:p>
    <w:p w:rsidR="006807BC" w:rsidRPr="00517722" w:rsidRDefault="006807BC" w:rsidP="006807BC">
      <w:pPr>
        <w:autoSpaceDE w:val="0"/>
        <w:autoSpaceDN w:val="0"/>
        <w:adjustRightInd w:val="0"/>
        <w:spacing w:line="360" w:lineRule="auto"/>
        <w:ind w:firstLine="709"/>
        <w:jc w:val="both"/>
        <w:rPr>
          <w:kern w:val="28"/>
          <w:sz w:val="28"/>
          <w:szCs w:val="28"/>
        </w:rPr>
      </w:pPr>
    </w:p>
    <w:p w:rsidR="008A3A90" w:rsidRPr="006807BC" w:rsidRDefault="008A3A90" w:rsidP="006807BC">
      <w:pPr>
        <w:autoSpaceDE w:val="0"/>
        <w:autoSpaceDN w:val="0"/>
        <w:adjustRightInd w:val="0"/>
        <w:spacing w:line="360" w:lineRule="auto"/>
        <w:ind w:firstLine="709"/>
        <w:jc w:val="center"/>
        <w:rPr>
          <w:b/>
          <w:bCs/>
          <w:caps/>
          <w:kern w:val="28"/>
          <w:sz w:val="28"/>
          <w:szCs w:val="28"/>
        </w:rPr>
      </w:pPr>
      <w:r w:rsidRPr="006807BC">
        <w:rPr>
          <w:b/>
          <w:bCs/>
          <w:caps/>
          <w:kern w:val="28"/>
          <w:sz w:val="28"/>
          <w:szCs w:val="28"/>
        </w:rPr>
        <w:t>Налоговый контроль</w:t>
      </w:r>
    </w:p>
    <w:p w:rsidR="006807BC" w:rsidRDefault="006807BC" w:rsidP="006807BC">
      <w:pPr>
        <w:autoSpaceDE w:val="0"/>
        <w:autoSpaceDN w:val="0"/>
        <w:adjustRightInd w:val="0"/>
        <w:spacing w:line="360" w:lineRule="auto"/>
        <w:ind w:firstLine="709"/>
        <w:jc w:val="both"/>
        <w:rPr>
          <w:kern w:val="28"/>
          <w:sz w:val="28"/>
          <w:szCs w:val="28"/>
        </w:rPr>
      </w:pPr>
    </w:p>
    <w:p w:rsidR="008A3A90" w:rsidRPr="00517722" w:rsidRDefault="008A3A90" w:rsidP="006807BC">
      <w:pPr>
        <w:autoSpaceDE w:val="0"/>
        <w:autoSpaceDN w:val="0"/>
        <w:adjustRightInd w:val="0"/>
        <w:spacing w:line="360" w:lineRule="auto"/>
        <w:ind w:firstLine="709"/>
        <w:jc w:val="both"/>
        <w:rPr>
          <w:kern w:val="28"/>
          <w:sz w:val="28"/>
          <w:szCs w:val="28"/>
        </w:rPr>
      </w:pPr>
      <w:r w:rsidRPr="00517722">
        <w:rPr>
          <w:kern w:val="28"/>
          <w:sz w:val="28"/>
          <w:szCs w:val="28"/>
        </w:rPr>
        <w:t>Изменился порядок представления информации при проведении налоговой проверки (ст. 75 НК). Так, установлено, что в случаях, предусмотренных законодательством, лицо, которому адресован запрос о представлении информации и (или) документов, обязано представить должностному лицу налогового органа такую информацию и (или) документы незамедлительно либо сообщить об отсутствии затребованных информации и (или) документов. Однако в настоящее время подобные «случаи, предусмотренные законодательством» не установлены. Возможно, речь идет о незамедлительном представлении документов, форма которых утверждена уполномоченными государственными органами:</w:t>
      </w:r>
    </w:p>
    <w:p w:rsidR="008A3A90" w:rsidRPr="00517722" w:rsidRDefault="008A3A90" w:rsidP="006807BC">
      <w:pPr>
        <w:numPr>
          <w:ilvl w:val="1"/>
          <w:numId w:val="2"/>
        </w:numPr>
        <w:autoSpaceDE w:val="0"/>
        <w:autoSpaceDN w:val="0"/>
        <w:adjustRightInd w:val="0"/>
        <w:spacing w:line="360" w:lineRule="auto"/>
        <w:ind w:left="0" w:firstLine="709"/>
        <w:jc w:val="both"/>
        <w:rPr>
          <w:kern w:val="28"/>
          <w:sz w:val="28"/>
          <w:szCs w:val="28"/>
        </w:rPr>
      </w:pPr>
      <w:r w:rsidRPr="00517722">
        <w:rPr>
          <w:kern w:val="28"/>
          <w:sz w:val="28"/>
          <w:szCs w:val="28"/>
        </w:rPr>
        <w:t>- подтверждающих приобретение (поступление) товарно-материальных ценностей, - в местах хранения этих товарно-материальных ценностей и при их транспортировке;</w:t>
      </w:r>
    </w:p>
    <w:p w:rsidR="008A3A90" w:rsidRPr="00517722" w:rsidRDefault="008A3A90" w:rsidP="006807BC">
      <w:pPr>
        <w:numPr>
          <w:ilvl w:val="1"/>
          <w:numId w:val="2"/>
        </w:numPr>
        <w:autoSpaceDE w:val="0"/>
        <w:autoSpaceDN w:val="0"/>
        <w:adjustRightInd w:val="0"/>
        <w:spacing w:line="360" w:lineRule="auto"/>
        <w:ind w:left="0" w:firstLine="709"/>
        <w:jc w:val="both"/>
        <w:rPr>
          <w:kern w:val="28"/>
          <w:sz w:val="28"/>
          <w:szCs w:val="28"/>
        </w:rPr>
      </w:pPr>
      <w:r w:rsidRPr="00517722">
        <w:rPr>
          <w:kern w:val="28"/>
          <w:sz w:val="28"/>
          <w:szCs w:val="28"/>
        </w:rPr>
        <w:t>- подтверждающих приобретение товарно-материальных ценностей при их непосредственном поступлении в места реализации или отпуска товаров в места реализации, - в местах реализации.</w:t>
      </w:r>
    </w:p>
    <w:p w:rsidR="008A3A90" w:rsidRDefault="008A3A90" w:rsidP="006807BC">
      <w:pPr>
        <w:autoSpaceDE w:val="0"/>
        <w:autoSpaceDN w:val="0"/>
        <w:adjustRightInd w:val="0"/>
        <w:spacing w:line="360" w:lineRule="auto"/>
        <w:ind w:firstLine="709"/>
        <w:jc w:val="both"/>
        <w:rPr>
          <w:kern w:val="28"/>
          <w:sz w:val="28"/>
          <w:szCs w:val="28"/>
        </w:rPr>
      </w:pPr>
      <w:r w:rsidRPr="00517722">
        <w:rPr>
          <w:kern w:val="28"/>
          <w:sz w:val="28"/>
          <w:szCs w:val="28"/>
        </w:rPr>
        <w:t>В иных случаях, как и ранее, информация и (или) документы представляются должностному лицу налогового органа по запросу не позднее 3 рабочих дней со дня получения указанного запроса либо в этот срок сообщается об отсутствии затребованных информации и (или) документов.</w:t>
      </w:r>
    </w:p>
    <w:p w:rsidR="006807BC" w:rsidRPr="00517722" w:rsidRDefault="006807BC" w:rsidP="006807BC">
      <w:pPr>
        <w:autoSpaceDE w:val="0"/>
        <w:autoSpaceDN w:val="0"/>
        <w:adjustRightInd w:val="0"/>
        <w:spacing w:line="360" w:lineRule="auto"/>
        <w:ind w:firstLine="709"/>
        <w:jc w:val="both"/>
        <w:rPr>
          <w:kern w:val="28"/>
          <w:sz w:val="28"/>
          <w:szCs w:val="28"/>
        </w:rPr>
      </w:pPr>
    </w:p>
    <w:p w:rsidR="008A3A90" w:rsidRPr="006807BC" w:rsidRDefault="008A3A90" w:rsidP="006807BC">
      <w:pPr>
        <w:autoSpaceDE w:val="0"/>
        <w:autoSpaceDN w:val="0"/>
        <w:adjustRightInd w:val="0"/>
        <w:spacing w:line="360" w:lineRule="auto"/>
        <w:ind w:firstLine="709"/>
        <w:jc w:val="center"/>
        <w:rPr>
          <w:b/>
          <w:bCs/>
          <w:caps/>
          <w:kern w:val="28"/>
          <w:sz w:val="28"/>
          <w:szCs w:val="28"/>
        </w:rPr>
      </w:pPr>
      <w:r w:rsidRPr="006807BC">
        <w:rPr>
          <w:b/>
          <w:bCs/>
          <w:caps/>
          <w:kern w:val="28"/>
          <w:sz w:val="28"/>
          <w:szCs w:val="28"/>
        </w:rPr>
        <w:t>Права налоговых органов</w:t>
      </w:r>
    </w:p>
    <w:p w:rsidR="006807BC" w:rsidRDefault="006807BC" w:rsidP="006807BC">
      <w:pPr>
        <w:autoSpaceDE w:val="0"/>
        <w:autoSpaceDN w:val="0"/>
        <w:adjustRightInd w:val="0"/>
        <w:spacing w:line="360" w:lineRule="auto"/>
        <w:ind w:firstLine="709"/>
        <w:jc w:val="both"/>
        <w:rPr>
          <w:kern w:val="28"/>
          <w:sz w:val="28"/>
          <w:szCs w:val="28"/>
        </w:rPr>
      </w:pPr>
    </w:p>
    <w:p w:rsidR="008A3A90" w:rsidRPr="00517722" w:rsidRDefault="008A3A90" w:rsidP="006807BC">
      <w:pPr>
        <w:autoSpaceDE w:val="0"/>
        <w:autoSpaceDN w:val="0"/>
        <w:adjustRightInd w:val="0"/>
        <w:spacing w:line="360" w:lineRule="auto"/>
        <w:ind w:firstLine="709"/>
        <w:jc w:val="both"/>
        <w:rPr>
          <w:kern w:val="28"/>
          <w:sz w:val="28"/>
          <w:szCs w:val="28"/>
        </w:rPr>
      </w:pPr>
      <w:r w:rsidRPr="00517722">
        <w:rPr>
          <w:kern w:val="28"/>
          <w:sz w:val="28"/>
          <w:szCs w:val="28"/>
        </w:rPr>
        <w:t>Согласно новой редакции ст. 81 НК налоговые органы и их должностные лица получили дополнительные права:</w:t>
      </w:r>
    </w:p>
    <w:p w:rsidR="008A3A90" w:rsidRPr="00517722" w:rsidRDefault="008A3A90" w:rsidP="006807BC">
      <w:pPr>
        <w:numPr>
          <w:ilvl w:val="1"/>
          <w:numId w:val="2"/>
        </w:numPr>
        <w:autoSpaceDE w:val="0"/>
        <w:autoSpaceDN w:val="0"/>
        <w:adjustRightInd w:val="0"/>
        <w:spacing w:line="360" w:lineRule="auto"/>
        <w:ind w:left="0" w:firstLine="709"/>
        <w:jc w:val="both"/>
        <w:rPr>
          <w:kern w:val="28"/>
          <w:sz w:val="28"/>
          <w:szCs w:val="28"/>
        </w:rPr>
      </w:pPr>
      <w:r w:rsidRPr="00517722">
        <w:rPr>
          <w:kern w:val="28"/>
          <w:sz w:val="28"/>
          <w:szCs w:val="28"/>
        </w:rPr>
        <w:t>- в порядке, установленном законодательством, направлять в суд иски (заявления) о привлечении к субсидиарной ответственности собственников имущества организации, учредителей (участников) или других лиц, в том числе руководителя организации, имеющих право давать обязательные для организации указания либо имеющих возможность иным образом определять ее действия;</w:t>
      </w:r>
    </w:p>
    <w:p w:rsidR="008A3A90" w:rsidRPr="00517722" w:rsidRDefault="008A3A90" w:rsidP="006807BC">
      <w:pPr>
        <w:numPr>
          <w:ilvl w:val="1"/>
          <w:numId w:val="2"/>
        </w:numPr>
        <w:autoSpaceDE w:val="0"/>
        <w:autoSpaceDN w:val="0"/>
        <w:adjustRightInd w:val="0"/>
        <w:spacing w:line="360" w:lineRule="auto"/>
        <w:ind w:left="0" w:firstLine="709"/>
        <w:jc w:val="both"/>
        <w:rPr>
          <w:kern w:val="28"/>
          <w:sz w:val="28"/>
          <w:szCs w:val="28"/>
        </w:rPr>
      </w:pPr>
      <w:r w:rsidRPr="00517722">
        <w:rPr>
          <w:kern w:val="28"/>
          <w:sz w:val="28"/>
          <w:szCs w:val="28"/>
        </w:rPr>
        <w:t>- осуществлять деятельность по технической защите информации (в том числе криптографическими методами, включая применение электронной цифровой подписи) в части удостоверения формы внешнего представления электронного документа на бумажном носителе (налоговой декларации (расчета) и прилагаемых к ней документов), представляемого в налоговый орган, а Министерство по налогам и сборам Республики Беларусь - также в части оказания услуг по распространению открытых ключей проверки подписи;</w:t>
      </w:r>
    </w:p>
    <w:p w:rsidR="008A3A90" w:rsidRPr="00517722" w:rsidRDefault="008A3A90" w:rsidP="006807BC">
      <w:pPr>
        <w:numPr>
          <w:ilvl w:val="1"/>
          <w:numId w:val="2"/>
        </w:numPr>
        <w:autoSpaceDE w:val="0"/>
        <w:autoSpaceDN w:val="0"/>
        <w:adjustRightInd w:val="0"/>
        <w:spacing w:line="360" w:lineRule="auto"/>
        <w:ind w:left="0" w:firstLine="709"/>
        <w:jc w:val="both"/>
        <w:rPr>
          <w:kern w:val="28"/>
          <w:sz w:val="28"/>
          <w:szCs w:val="28"/>
        </w:rPr>
      </w:pPr>
      <w:r w:rsidRPr="00517722">
        <w:rPr>
          <w:kern w:val="28"/>
          <w:sz w:val="28"/>
          <w:szCs w:val="28"/>
        </w:rPr>
        <w:t>- изымать при проведении выездной налоговой проверки в случаях и порядке, установленных законодательством Республики Беларусь, для направления на техническое освидетельствование кассовые суммирующие аппараты, специальные компьютерные системы, билетопечатающие машины, таксометры;</w:t>
      </w:r>
    </w:p>
    <w:p w:rsidR="008A3A90" w:rsidRPr="006807BC" w:rsidRDefault="008A3A90" w:rsidP="006807BC">
      <w:pPr>
        <w:numPr>
          <w:ilvl w:val="1"/>
          <w:numId w:val="2"/>
        </w:numPr>
        <w:autoSpaceDE w:val="0"/>
        <w:autoSpaceDN w:val="0"/>
        <w:adjustRightInd w:val="0"/>
        <w:spacing w:line="360" w:lineRule="auto"/>
        <w:ind w:left="0" w:firstLine="709"/>
        <w:jc w:val="both"/>
        <w:rPr>
          <w:kern w:val="28"/>
          <w:sz w:val="28"/>
          <w:szCs w:val="28"/>
        </w:rPr>
      </w:pPr>
      <w:r w:rsidRPr="00517722">
        <w:rPr>
          <w:kern w:val="28"/>
          <w:sz w:val="28"/>
          <w:szCs w:val="28"/>
        </w:rPr>
        <w:t>- в случаях и порядке, предусмотренных законодательством, производить арест и (или) изъятие вещей и товарно-материальных ценностей плательщика (иного обязанного лица), которые являются предметами нарушения не только налогового, но и иного законодательства, а также орудиями и средствами совершения нарушения законодательства.</w:t>
      </w:r>
    </w:p>
    <w:p w:rsidR="006807BC" w:rsidRPr="00517722" w:rsidRDefault="006807BC" w:rsidP="006807BC">
      <w:pPr>
        <w:autoSpaceDE w:val="0"/>
        <w:autoSpaceDN w:val="0"/>
        <w:adjustRightInd w:val="0"/>
        <w:spacing w:line="360" w:lineRule="auto"/>
        <w:jc w:val="both"/>
        <w:rPr>
          <w:kern w:val="28"/>
          <w:sz w:val="28"/>
          <w:szCs w:val="28"/>
        </w:rPr>
      </w:pPr>
    </w:p>
    <w:p w:rsidR="008A3A90" w:rsidRPr="006807BC" w:rsidRDefault="008A3A90" w:rsidP="006807BC">
      <w:pPr>
        <w:autoSpaceDE w:val="0"/>
        <w:autoSpaceDN w:val="0"/>
        <w:adjustRightInd w:val="0"/>
        <w:spacing w:line="360" w:lineRule="auto"/>
        <w:ind w:firstLine="709"/>
        <w:jc w:val="center"/>
        <w:rPr>
          <w:b/>
          <w:bCs/>
          <w:caps/>
          <w:kern w:val="28"/>
          <w:sz w:val="28"/>
          <w:szCs w:val="28"/>
        </w:rPr>
      </w:pPr>
      <w:r w:rsidRPr="006807BC">
        <w:rPr>
          <w:b/>
          <w:bCs/>
          <w:caps/>
          <w:kern w:val="28"/>
          <w:sz w:val="28"/>
          <w:szCs w:val="28"/>
        </w:rPr>
        <w:t>Обязанности налоговых органов</w:t>
      </w:r>
    </w:p>
    <w:p w:rsidR="006807BC" w:rsidRDefault="006807BC" w:rsidP="006807BC">
      <w:pPr>
        <w:autoSpaceDE w:val="0"/>
        <w:autoSpaceDN w:val="0"/>
        <w:adjustRightInd w:val="0"/>
        <w:spacing w:line="360" w:lineRule="auto"/>
        <w:ind w:firstLine="709"/>
        <w:jc w:val="both"/>
        <w:rPr>
          <w:kern w:val="28"/>
          <w:sz w:val="28"/>
          <w:szCs w:val="28"/>
        </w:rPr>
      </w:pPr>
    </w:p>
    <w:p w:rsidR="008A3A90" w:rsidRPr="00517722" w:rsidRDefault="008A3A90" w:rsidP="006807BC">
      <w:pPr>
        <w:autoSpaceDE w:val="0"/>
        <w:autoSpaceDN w:val="0"/>
        <w:adjustRightInd w:val="0"/>
        <w:spacing w:line="360" w:lineRule="auto"/>
        <w:ind w:firstLine="709"/>
        <w:jc w:val="both"/>
        <w:rPr>
          <w:kern w:val="28"/>
          <w:sz w:val="28"/>
          <w:szCs w:val="28"/>
        </w:rPr>
      </w:pPr>
      <w:r w:rsidRPr="00517722">
        <w:rPr>
          <w:kern w:val="28"/>
          <w:sz w:val="28"/>
          <w:szCs w:val="28"/>
        </w:rPr>
        <w:t>Некоторые изменения и уточнения коснулись обязанностей налоговых органов и их должностных лиц, они установлены ст. 82 НК. В нее внесено уточнение, согласно которому налоговые органы и должностные лица обязаны давать письменные разъяснения плательщикам (иным обязанным лицам) по вопросам применения актов налогового законодательства.</w:t>
      </w:r>
    </w:p>
    <w:p w:rsidR="008A3A90" w:rsidRPr="00517722" w:rsidRDefault="008A3A90" w:rsidP="006807BC">
      <w:pPr>
        <w:autoSpaceDE w:val="0"/>
        <w:autoSpaceDN w:val="0"/>
        <w:adjustRightInd w:val="0"/>
        <w:spacing w:line="360" w:lineRule="auto"/>
        <w:ind w:firstLine="709"/>
        <w:jc w:val="both"/>
        <w:rPr>
          <w:kern w:val="28"/>
          <w:sz w:val="28"/>
          <w:szCs w:val="28"/>
        </w:rPr>
      </w:pPr>
      <w:r w:rsidRPr="00517722">
        <w:rPr>
          <w:kern w:val="28"/>
          <w:sz w:val="28"/>
          <w:szCs w:val="28"/>
        </w:rPr>
        <w:t>Поскольку такие разъяснения носят рекомендательный, а не обязательный характер, то плательщик имеет право игнорировать эти советы (особенно в том случае, когда он с ними не согласен).</w:t>
      </w:r>
    </w:p>
    <w:p w:rsidR="006807BC" w:rsidRDefault="006807BC" w:rsidP="006807BC">
      <w:pPr>
        <w:autoSpaceDE w:val="0"/>
        <w:autoSpaceDN w:val="0"/>
        <w:adjustRightInd w:val="0"/>
        <w:spacing w:line="360" w:lineRule="auto"/>
        <w:ind w:firstLine="709"/>
        <w:jc w:val="both"/>
        <w:rPr>
          <w:caps/>
          <w:kern w:val="28"/>
          <w:sz w:val="28"/>
          <w:szCs w:val="28"/>
        </w:rPr>
      </w:pPr>
    </w:p>
    <w:p w:rsidR="008A3A90" w:rsidRPr="006807BC" w:rsidRDefault="008A3A90" w:rsidP="006807BC">
      <w:pPr>
        <w:autoSpaceDE w:val="0"/>
        <w:autoSpaceDN w:val="0"/>
        <w:adjustRightInd w:val="0"/>
        <w:spacing w:line="360" w:lineRule="auto"/>
        <w:ind w:firstLine="709"/>
        <w:jc w:val="center"/>
        <w:rPr>
          <w:b/>
          <w:bCs/>
          <w:caps/>
          <w:kern w:val="28"/>
          <w:sz w:val="28"/>
          <w:szCs w:val="28"/>
        </w:rPr>
      </w:pPr>
      <w:r w:rsidRPr="006807BC">
        <w:rPr>
          <w:b/>
          <w:bCs/>
          <w:caps/>
          <w:kern w:val="28"/>
          <w:sz w:val="28"/>
          <w:szCs w:val="28"/>
        </w:rPr>
        <w:t>ПОРЯДОК обжалования решений налоговых органов</w:t>
      </w:r>
    </w:p>
    <w:p w:rsidR="006807BC" w:rsidRDefault="006807BC" w:rsidP="006807BC">
      <w:pPr>
        <w:autoSpaceDE w:val="0"/>
        <w:autoSpaceDN w:val="0"/>
        <w:adjustRightInd w:val="0"/>
        <w:spacing w:line="360" w:lineRule="auto"/>
        <w:ind w:firstLine="709"/>
        <w:jc w:val="both"/>
        <w:rPr>
          <w:kern w:val="28"/>
          <w:sz w:val="28"/>
          <w:szCs w:val="28"/>
        </w:rPr>
      </w:pPr>
    </w:p>
    <w:p w:rsidR="008A3A90" w:rsidRPr="00517722" w:rsidRDefault="008A3A90" w:rsidP="006807BC">
      <w:pPr>
        <w:autoSpaceDE w:val="0"/>
        <w:autoSpaceDN w:val="0"/>
        <w:adjustRightInd w:val="0"/>
        <w:spacing w:line="360" w:lineRule="auto"/>
        <w:ind w:firstLine="709"/>
        <w:jc w:val="both"/>
        <w:rPr>
          <w:kern w:val="28"/>
          <w:sz w:val="28"/>
          <w:szCs w:val="28"/>
        </w:rPr>
      </w:pPr>
      <w:r w:rsidRPr="00517722">
        <w:rPr>
          <w:kern w:val="28"/>
          <w:sz w:val="28"/>
          <w:szCs w:val="28"/>
        </w:rPr>
        <w:t>Нормы ст. 86 «Порядок обжалования», ст. 87 «Порядок и сроки подачи жалобы в вышестоящий налоговый орган или вышестоящему должностному лицу налогового органа», ст. 88 «Рассмотрение жалобы вышестоящим налоговым органом или вышестоящим должностным лицом налогового органа» и ст. 89 «Последствия подачи жалобы» НК в соответствии с новыми требованиями не распространяются на решения налоговых органов и дейст­вия их должностных лиц, принятые в административном процессе.</w:t>
      </w:r>
    </w:p>
    <w:p w:rsidR="008A3A90" w:rsidRPr="00517722" w:rsidRDefault="008A3A90" w:rsidP="006807BC">
      <w:pPr>
        <w:autoSpaceDE w:val="0"/>
        <w:autoSpaceDN w:val="0"/>
        <w:adjustRightInd w:val="0"/>
        <w:spacing w:line="360" w:lineRule="auto"/>
        <w:ind w:firstLine="709"/>
        <w:jc w:val="both"/>
        <w:rPr>
          <w:kern w:val="28"/>
          <w:sz w:val="28"/>
          <w:szCs w:val="28"/>
        </w:rPr>
      </w:pPr>
      <w:r w:rsidRPr="00517722">
        <w:rPr>
          <w:kern w:val="28"/>
          <w:sz w:val="28"/>
          <w:szCs w:val="28"/>
        </w:rPr>
        <w:t>Порядок обжалования таких решений установлен в Кодексе Республики Беларусь об административных правонарушениях. В связи с этим из п. 1 ст. 87 НК исключены правила обжалования действий должностных лиц налогового органа, связанных с наложением административных взысканий.</w:t>
      </w:r>
    </w:p>
    <w:p w:rsidR="008A3A90" w:rsidRPr="00517722" w:rsidRDefault="008A3A90" w:rsidP="006807BC">
      <w:pPr>
        <w:autoSpaceDE w:val="0"/>
        <w:autoSpaceDN w:val="0"/>
        <w:adjustRightInd w:val="0"/>
        <w:spacing w:line="360" w:lineRule="auto"/>
        <w:ind w:firstLine="709"/>
        <w:jc w:val="both"/>
        <w:rPr>
          <w:kern w:val="28"/>
          <w:sz w:val="28"/>
          <w:szCs w:val="28"/>
        </w:rPr>
      </w:pPr>
      <w:r w:rsidRPr="00517722">
        <w:rPr>
          <w:kern w:val="28"/>
          <w:sz w:val="28"/>
          <w:szCs w:val="28"/>
        </w:rPr>
        <w:t>Согласно ст. 89 НК подача жалобы приостанавливает исполнение обжалуемого решения налогового органа. В соответствии с внесенными дополнениями в случае пропуска установленного срока подачи жалобы на решение налогового органа исполнение обжалуемого решения приостанавливается при условии восстановления указанного срока вышестоящим налоговым органом или судом.</w:t>
      </w:r>
    </w:p>
    <w:p w:rsidR="008A3A90" w:rsidRPr="00517722" w:rsidRDefault="008A3A90" w:rsidP="006807BC">
      <w:pPr>
        <w:autoSpaceDE w:val="0"/>
        <w:autoSpaceDN w:val="0"/>
        <w:adjustRightInd w:val="0"/>
        <w:spacing w:line="360" w:lineRule="auto"/>
        <w:ind w:firstLine="709"/>
        <w:jc w:val="both"/>
        <w:rPr>
          <w:kern w:val="28"/>
          <w:sz w:val="28"/>
          <w:szCs w:val="28"/>
        </w:rPr>
      </w:pPr>
      <w:r w:rsidRPr="00517722">
        <w:rPr>
          <w:kern w:val="28"/>
          <w:sz w:val="28"/>
          <w:szCs w:val="28"/>
        </w:rPr>
        <w:t>В НК внесены также и некоторые другие изменения, которые носят редакционный характер и направлены на приведение его норм в соответствие с другими актами законодательства.</w:t>
      </w:r>
    </w:p>
    <w:p w:rsidR="008A3A90" w:rsidRPr="000A4795" w:rsidRDefault="008A3A90" w:rsidP="006807BC">
      <w:pPr>
        <w:spacing w:line="360" w:lineRule="auto"/>
        <w:ind w:firstLine="709"/>
        <w:jc w:val="center"/>
        <w:rPr>
          <w:b/>
          <w:bCs/>
          <w:kern w:val="28"/>
          <w:sz w:val="28"/>
          <w:szCs w:val="28"/>
        </w:rPr>
      </w:pPr>
      <w:r>
        <w:br w:type="page"/>
      </w:r>
      <w:r w:rsidRPr="000A4795">
        <w:rPr>
          <w:b/>
          <w:bCs/>
          <w:kern w:val="28"/>
          <w:sz w:val="28"/>
          <w:szCs w:val="28"/>
        </w:rPr>
        <w:t>СПИСОК ИСПОЛЬЗОВАННЫХ ИСТОЧНИКОВ</w:t>
      </w:r>
    </w:p>
    <w:p w:rsidR="008A3A90" w:rsidRPr="003B5416" w:rsidRDefault="008A3A90" w:rsidP="006807BC">
      <w:pPr>
        <w:autoSpaceDE w:val="0"/>
        <w:autoSpaceDN w:val="0"/>
        <w:adjustRightInd w:val="0"/>
        <w:spacing w:line="360" w:lineRule="auto"/>
        <w:ind w:firstLine="709"/>
        <w:jc w:val="both"/>
        <w:rPr>
          <w:kern w:val="28"/>
          <w:sz w:val="28"/>
          <w:szCs w:val="28"/>
        </w:rPr>
      </w:pPr>
    </w:p>
    <w:p w:rsidR="008A3A90" w:rsidRPr="006807BC" w:rsidRDefault="008A3A90" w:rsidP="006807BC">
      <w:pPr>
        <w:pStyle w:val="HTML"/>
        <w:numPr>
          <w:ilvl w:val="0"/>
          <w:numId w:val="3"/>
        </w:numPr>
        <w:tabs>
          <w:tab w:val="clear" w:pos="720"/>
          <w:tab w:val="num" w:pos="360"/>
        </w:tabs>
        <w:spacing w:line="360" w:lineRule="auto"/>
        <w:ind w:left="0" w:firstLine="0"/>
        <w:rPr>
          <w:rFonts w:ascii="Times New Roman" w:hAnsi="Times New Roman" w:cs="Times New Roman"/>
          <w:kern w:val="28"/>
          <w:sz w:val="28"/>
          <w:szCs w:val="28"/>
        </w:rPr>
      </w:pPr>
      <w:r w:rsidRPr="006807BC">
        <w:rPr>
          <w:rFonts w:ascii="Times New Roman" w:hAnsi="Times New Roman" w:cs="Times New Roman"/>
          <w:kern w:val="28"/>
          <w:sz w:val="28"/>
          <w:szCs w:val="28"/>
        </w:rPr>
        <w:t>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w:t>
      </w:r>
    </w:p>
    <w:p w:rsidR="008A3A90" w:rsidRPr="006807BC" w:rsidRDefault="008A3A90" w:rsidP="006807BC">
      <w:pPr>
        <w:pStyle w:val="HTML"/>
        <w:numPr>
          <w:ilvl w:val="0"/>
          <w:numId w:val="3"/>
        </w:numPr>
        <w:tabs>
          <w:tab w:val="clear" w:pos="720"/>
          <w:tab w:val="num" w:pos="360"/>
        </w:tabs>
        <w:spacing w:line="360" w:lineRule="auto"/>
        <w:ind w:left="0" w:firstLine="0"/>
        <w:rPr>
          <w:rFonts w:ascii="Times New Roman" w:hAnsi="Times New Roman" w:cs="Times New Roman"/>
          <w:kern w:val="28"/>
          <w:sz w:val="28"/>
          <w:szCs w:val="28"/>
        </w:rPr>
      </w:pPr>
      <w:r w:rsidRPr="006807BC">
        <w:rPr>
          <w:rFonts w:ascii="Times New Roman" w:hAnsi="Times New Roman" w:cs="Times New Roman"/>
          <w:kern w:val="28"/>
          <w:sz w:val="28"/>
          <w:szCs w:val="28"/>
        </w:rPr>
        <w:t>Гражданский кодекс Республики Беларусь от 19 ноября 1998г.: с комментариями к разделам / Коммент. В. Ф. Чигира // Мн.: Амалфея, 1999.</w:t>
      </w:r>
    </w:p>
    <w:p w:rsidR="008A3A90" w:rsidRPr="006807BC" w:rsidRDefault="008A3A90" w:rsidP="006807BC">
      <w:pPr>
        <w:pStyle w:val="HTML"/>
        <w:numPr>
          <w:ilvl w:val="0"/>
          <w:numId w:val="3"/>
        </w:numPr>
        <w:tabs>
          <w:tab w:val="clear" w:pos="720"/>
          <w:tab w:val="num" w:pos="360"/>
        </w:tabs>
        <w:spacing w:line="360" w:lineRule="auto"/>
        <w:ind w:left="0" w:firstLine="0"/>
        <w:rPr>
          <w:rFonts w:ascii="Times New Roman" w:hAnsi="Times New Roman" w:cs="Times New Roman"/>
          <w:kern w:val="28"/>
          <w:sz w:val="28"/>
          <w:szCs w:val="28"/>
        </w:rPr>
      </w:pPr>
      <w:r w:rsidRPr="006807BC">
        <w:rPr>
          <w:rFonts w:ascii="Times New Roman" w:hAnsi="Times New Roman" w:cs="Times New Roman"/>
          <w:kern w:val="28"/>
          <w:sz w:val="28"/>
          <w:szCs w:val="28"/>
        </w:rPr>
        <w:t>Налоговый кодекс Республики Беларусь от 19 декабря 2002 г. №166-З. Принят Палатой представителей 15 ноября 2002 года. Одобрен Советом Республики 2 декабря 2002 года. (Национальный реестр правовых актов Республики Беларусь, 13.01.2003, № 4, рег. № 2/920 от 02.01.2003) с учетом изменений.</w:t>
      </w:r>
    </w:p>
    <w:p w:rsidR="008A3A90" w:rsidRPr="006807BC" w:rsidRDefault="008A3A90" w:rsidP="006807BC">
      <w:pPr>
        <w:pStyle w:val="HTML"/>
        <w:numPr>
          <w:ilvl w:val="0"/>
          <w:numId w:val="3"/>
        </w:numPr>
        <w:tabs>
          <w:tab w:val="clear" w:pos="720"/>
          <w:tab w:val="num" w:pos="360"/>
        </w:tabs>
        <w:spacing w:line="360" w:lineRule="auto"/>
        <w:ind w:left="0" w:firstLine="0"/>
        <w:rPr>
          <w:rFonts w:ascii="Times New Roman" w:hAnsi="Times New Roman" w:cs="Times New Roman"/>
          <w:kern w:val="28"/>
          <w:sz w:val="28"/>
          <w:szCs w:val="28"/>
        </w:rPr>
      </w:pPr>
      <w:r w:rsidRPr="001F380D">
        <w:rPr>
          <w:rFonts w:ascii="Times New Roman" w:hAnsi="Times New Roman" w:cs="Times New Roman"/>
          <w:kern w:val="28"/>
          <w:sz w:val="28"/>
          <w:szCs w:val="28"/>
        </w:rPr>
        <w:t>Веремейко Юрий</w:t>
      </w:r>
      <w:r w:rsidRPr="006807BC">
        <w:rPr>
          <w:rFonts w:ascii="Times New Roman" w:hAnsi="Times New Roman" w:cs="Times New Roman"/>
          <w:kern w:val="28"/>
          <w:sz w:val="28"/>
          <w:szCs w:val="28"/>
        </w:rPr>
        <w:t xml:space="preserve">, </w:t>
      </w:r>
      <w:r w:rsidRPr="001F380D">
        <w:rPr>
          <w:rFonts w:ascii="Times New Roman" w:hAnsi="Times New Roman" w:cs="Times New Roman"/>
          <w:kern w:val="28"/>
          <w:sz w:val="28"/>
          <w:szCs w:val="28"/>
        </w:rPr>
        <w:t>Косов Андрей</w:t>
      </w:r>
      <w:r w:rsidRPr="006807BC">
        <w:rPr>
          <w:rFonts w:ascii="Times New Roman" w:hAnsi="Times New Roman" w:cs="Times New Roman"/>
          <w:kern w:val="28"/>
          <w:sz w:val="28"/>
          <w:szCs w:val="28"/>
        </w:rPr>
        <w:t xml:space="preserve">, </w:t>
      </w:r>
      <w:r w:rsidRPr="001F380D">
        <w:rPr>
          <w:rFonts w:ascii="Times New Roman" w:hAnsi="Times New Roman" w:cs="Times New Roman"/>
          <w:kern w:val="28"/>
          <w:sz w:val="28"/>
          <w:szCs w:val="28"/>
        </w:rPr>
        <w:t>Фадеева Елена</w:t>
      </w:r>
      <w:r w:rsidRPr="006807BC">
        <w:rPr>
          <w:rFonts w:ascii="Times New Roman" w:hAnsi="Times New Roman" w:cs="Times New Roman"/>
          <w:kern w:val="28"/>
          <w:sz w:val="28"/>
          <w:szCs w:val="28"/>
        </w:rPr>
        <w:t xml:space="preserve">. Комментарий к Налоговому кодексу Республики Беларусь (Общая часть), </w:t>
      </w:r>
      <w:r w:rsidRPr="006807BC">
        <w:rPr>
          <w:rStyle w:val="gray1"/>
          <w:rFonts w:ascii="Times New Roman" w:hAnsi="Times New Roman" w:cs="Times New Roman"/>
          <w:color w:val="auto"/>
          <w:kern w:val="28"/>
          <w:sz w:val="28"/>
          <w:szCs w:val="28"/>
        </w:rPr>
        <w:t>Издательство</w:t>
      </w:r>
      <w:r w:rsidRPr="006807BC">
        <w:rPr>
          <w:rFonts w:ascii="Times New Roman" w:hAnsi="Times New Roman" w:cs="Times New Roman"/>
          <w:kern w:val="28"/>
          <w:sz w:val="28"/>
          <w:szCs w:val="28"/>
        </w:rPr>
        <w:t>: Тесей. Минск. 2007г.</w:t>
      </w:r>
    </w:p>
    <w:p w:rsidR="008A3A90" w:rsidRPr="006807BC" w:rsidRDefault="008A3A90" w:rsidP="006807BC">
      <w:pPr>
        <w:pStyle w:val="HTML"/>
        <w:numPr>
          <w:ilvl w:val="0"/>
          <w:numId w:val="3"/>
        </w:numPr>
        <w:tabs>
          <w:tab w:val="clear" w:pos="720"/>
          <w:tab w:val="num" w:pos="360"/>
        </w:tabs>
        <w:spacing w:line="360" w:lineRule="auto"/>
        <w:ind w:left="0" w:firstLine="0"/>
        <w:rPr>
          <w:rFonts w:ascii="Times New Roman" w:hAnsi="Times New Roman" w:cs="Times New Roman"/>
          <w:kern w:val="28"/>
          <w:sz w:val="28"/>
          <w:szCs w:val="28"/>
        </w:rPr>
      </w:pPr>
      <w:r w:rsidRPr="006807BC">
        <w:rPr>
          <w:rStyle w:val="orange1"/>
          <w:rFonts w:ascii="Times New Roman" w:hAnsi="Times New Roman" w:cs="Times New Roman"/>
          <w:kern w:val="28"/>
          <w:sz w:val="28"/>
          <w:szCs w:val="28"/>
        </w:rPr>
        <w:t>Кишкевич А.Д., Пилипенко А.А.</w:t>
      </w:r>
      <w:r w:rsidRPr="006807BC">
        <w:rPr>
          <w:rFonts w:ascii="Times New Roman" w:hAnsi="Times New Roman" w:cs="Times New Roman"/>
          <w:kern w:val="28"/>
          <w:sz w:val="28"/>
          <w:szCs w:val="28"/>
        </w:rPr>
        <w:t xml:space="preserve">: Налоговое право Республики Беларусь. </w:t>
      </w:r>
      <w:r w:rsidRPr="006807BC">
        <w:rPr>
          <w:rStyle w:val="gray1"/>
          <w:rFonts w:ascii="Times New Roman" w:hAnsi="Times New Roman" w:cs="Times New Roman"/>
          <w:color w:val="auto"/>
          <w:kern w:val="28"/>
          <w:sz w:val="28"/>
          <w:szCs w:val="28"/>
        </w:rPr>
        <w:t>Издательство</w:t>
      </w:r>
      <w:r w:rsidRPr="006807BC">
        <w:rPr>
          <w:rFonts w:ascii="Times New Roman" w:hAnsi="Times New Roman" w:cs="Times New Roman"/>
          <w:kern w:val="28"/>
          <w:sz w:val="28"/>
          <w:szCs w:val="28"/>
        </w:rPr>
        <w:t>: Тесей. Минск. 2002. 304с.</w:t>
      </w:r>
    </w:p>
    <w:p w:rsidR="008A3A90" w:rsidRPr="006807BC" w:rsidRDefault="008A3A90" w:rsidP="006807BC">
      <w:pPr>
        <w:pStyle w:val="HTML"/>
        <w:numPr>
          <w:ilvl w:val="0"/>
          <w:numId w:val="3"/>
        </w:numPr>
        <w:tabs>
          <w:tab w:val="clear" w:pos="720"/>
          <w:tab w:val="num" w:pos="360"/>
        </w:tabs>
        <w:spacing w:line="360" w:lineRule="auto"/>
        <w:ind w:left="0" w:firstLine="0"/>
        <w:rPr>
          <w:rFonts w:ascii="Times New Roman" w:hAnsi="Times New Roman" w:cs="Times New Roman"/>
          <w:kern w:val="28"/>
          <w:sz w:val="28"/>
          <w:szCs w:val="28"/>
        </w:rPr>
      </w:pPr>
      <w:r w:rsidRPr="006807BC">
        <w:rPr>
          <w:rFonts w:ascii="Times New Roman" w:hAnsi="Times New Roman" w:cs="Times New Roman"/>
          <w:kern w:val="28"/>
          <w:sz w:val="28"/>
          <w:szCs w:val="28"/>
        </w:rPr>
        <w:t>Л.А. Ханкевич «Финансовое право Республики Беларусь». Учебное пособие / Мн. Издательство «Амалфея» 2002г.</w:t>
      </w:r>
    </w:p>
    <w:p w:rsidR="008A3A90" w:rsidRPr="006807BC" w:rsidRDefault="008A3A90" w:rsidP="006807BC">
      <w:pPr>
        <w:pStyle w:val="HTML"/>
        <w:numPr>
          <w:ilvl w:val="0"/>
          <w:numId w:val="3"/>
        </w:numPr>
        <w:tabs>
          <w:tab w:val="clear" w:pos="720"/>
          <w:tab w:val="num" w:pos="360"/>
        </w:tabs>
        <w:spacing w:line="360" w:lineRule="auto"/>
        <w:ind w:left="0" w:firstLine="0"/>
        <w:rPr>
          <w:rFonts w:ascii="Times New Roman" w:hAnsi="Times New Roman" w:cs="Times New Roman"/>
          <w:kern w:val="28"/>
          <w:sz w:val="28"/>
          <w:szCs w:val="28"/>
        </w:rPr>
      </w:pPr>
      <w:r w:rsidRPr="006807BC">
        <w:rPr>
          <w:rFonts w:ascii="Times New Roman" w:hAnsi="Times New Roman" w:cs="Times New Roman"/>
          <w:kern w:val="28"/>
          <w:sz w:val="28"/>
          <w:szCs w:val="28"/>
        </w:rPr>
        <w:t>Маньковский И.А. Налоговое право Республики Беларусь. Общие положения: Практическое пособие. – Мн.: «Молодежное научное общество», 2000. 160с.</w:t>
      </w:r>
    </w:p>
    <w:p w:rsidR="008A3A90" w:rsidRPr="006807BC" w:rsidRDefault="008A3A90" w:rsidP="006807BC">
      <w:pPr>
        <w:pStyle w:val="HTML"/>
        <w:numPr>
          <w:ilvl w:val="0"/>
          <w:numId w:val="3"/>
        </w:numPr>
        <w:tabs>
          <w:tab w:val="clear" w:pos="720"/>
          <w:tab w:val="num" w:pos="360"/>
        </w:tabs>
        <w:spacing w:line="360" w:lineRule="auto"/>
        <w:ind w:left="0" w:firstLine="0"/>
        <w:rPr>
          <w:rFonts w:ascii="Times New Roman" w:hAnsi="Times New Roman" w:cs="Times New Roman"/>
          <w:kern w:val="28"/>
          <w:sz w:val="28"/>
          <w:szCs w:val="28"/>
        </w:rPr>
      </w:pPr>
      <w:r w:rsidRPr="006807BC">
        <w:rPr>
          <w:rFonts w:ascii="Times New Roman" w:hAnsi="Times New Roman" w:cs="Times New Roman"/>
          <w:kern w:val="28"/>
          <w:sz w:val="28"/>
          <w:szCs w:val="28"/>
        </w:rPr>
        <w:t>Финансовое право. Учебник / Под ред. проф. О.Н. Горбуновой Издательство «Юристъ» М., 2003.</w:t>
      </w:r>
    </w:p>
    <w:p w:rsidR="008A3A90" w:rsidRPr="006807BC" w:rsidRDefault="008A3A90" w:rsidP="006807BC">
      <w:pPr>
        <w:numPr>
          <w:ilvl w:val="0"/>
          <w:numId w:val="3"/>
        </w:numPr>
        <w:tabs>
          <w:tab w:val="clear" w:pos="720"/>
          <w:tab w:val="num" w:pos="360"/>
        </w:tabs>
        <w:overflowPunct w:val="0"/>
        <w:autoSpaceDE w:val="0"/>
        <w:autoSpaceDN w:val="0"/>
        <w:adjustRightInd w:val="0"/>
        <w:spacing w:line="360" w:lineRule="auto"/>
        <w:ind w:left="0" w:firstLine="0"/>
        <w:textAlignment w:val="baseline"/>
        <w:rPr>
          <w:kern w:val="28"/>
          <w:sz w:val="28"/>
          <w:szCs w:val="28"/>
        </w:rPr>
      </w:pPr>
      <w:r w:rsidRPr="006807BC">
        <w:rPr>
          <w:kern w:val="28"/>
          <w:sz w:val="28"/>
          <w:szCs w:val="28"/>
        </w:rPr>
        <w:t>Финансовое право. Серия «Учебники, учебные пособия» / Под ред. проф. В.М. Мандрина Ростов-на-Дону Издательство «Феникс», 2002.</w:t>
      </w:r>
    </w:p>
    <w:p w:rsidR="008A3A90" w:rsidRPr="006807BC" w:rsidRDefault="008A3A90" w:rsidP="006807BC">
      <w:pPr>
        <w:pStyle w:val="HTML"/>
        <w:numPr>
          <w:ilvl w:val="0"/>
          <w:numId w:val="3"/>
        </w:numPr>
        <w:tabs>
          <w:tab w:val="clear" w:pos="720"/>
          <w:tab w:val="num" w:pos="360"/>
        </w:tabs>
        <w:spacing w:line="360" w:lineRule="auto"/>
        <w:ind w:left="0" w:firstLine="0"/>
        <w:rPr>
          <w:rFonts w:ascii="Times New Roman" w:hAnsi="Times New Roman" w:cs="Times New Roman"/>
          <w:kern w:val="28"/>
          <w:sz w:val="28"/>
          <w:szCs w:val="28"/>
        </w:rPr>
      </w:pPr>
      <w:r w:rsidRPr="006807BC">
        <w:rPr>
          <w:rFonts w:ascii="Times New Roman" w:hAnsi="Times New Roman" w:cs="Times New Roman"/>
          <w:kern w:val="28"/>
          <w:sz w:val="28"/>
          <w:szCs w:val="28"/>
        </w:rPr>
        <w:t>Ханкевич ЛА. Налоги и налоговое право Республики Беларусь. Мн., 1999.</w:t>
      </w:r>
      <w:bookmarkStart w:id="0" w:name="_GoBack"/>
      <w:bookmarkEnd w:id="0"/>
    </w:p>
    <w:sectPr w:rsidR="008A3A90" w:rsidRPr="006807BC" w:rsidSect="006807BC">
      <w:head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DEC" w:rsidRDefault="003B0DEC">
      <w:r>
        <w:separator/>
      </w:r>
    </w:p>
  </w:endnote>
  <w:endnote w:type="continuationSeparator" w:id="0">
    <w:p w:rsidR="003B0DEC" w:rsidRDefault="003B0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DEC" w:rsidRDefault="003B0DEC">
      <w:r>
        <w:separator/>
      </w:r>
    </w:p>
  </w:footnote>
  <w:footnote w:type="continuationSeparator" w:id="0">
    <w:p w:rsidR="003B0DEC" w:rsidRDefault="003B0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D23" w:rsidRDefault="001F380D" w:rsidP="00A41782">
    <w:pPr>
      <w:pStyle w:val="a3"/>
      <w:framePr w:wrap="auto" w:vAnchor="text" w:hAnchor="margin" w:xAlign="right" w:y="1"/>
      <w:rPr>
        <w:rStyle w:val="a5"/>
      </w:rPr>
    </w:pPr>
    <w:r>
      <w:rPr>
        <w:rStyle w:val="a5"/>
        <w:noProof/>
      </w:rPr>
      <w:t>1</w:t>
    </w:r>
  </w:p>
  <w:p w:rsidR="00B31D23" w:rsidRDefault="00B31D23" w:rsidP="00B31D2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098DCC"/>
    <w:multiLevelType w:val="multilevel"/>
    <w:tmpl w:val="235040C2"/>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1">
    <w:nsid w:val="48DD1C81"/>
    <w:multiLevelType w:val="hybridMultilevel"/>
    <w:tmpl w:val="9AE49BAC"/>
    <w:lvl w:ilvl="0" w:tplc="B6BCF9FE">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6746055"/>
    <w:multiLevelType w:val="multilevel"/>
    <w:tmpl w:val="3AF394DD"/>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1D23"/>
    <w:rsid w:val="000A4795"/>
    <w:rsid w:val="001F380D"/>
    <w:rsid w:val="003B0DEC"/>
    <w:rsid w:val="003B5416"/>
    <w:rsid w:val="00465AC6"/>
    <w:rsid w:val="00517722"/>
    <w:rsid w:val="005A6BC6"/>
    <w:rsid w:val="006807BC"/>
    <w:rsid w:val="008242F5"/>
    <w:rsid w:val="008A3A90"/>
    <w:rsid w:val="00A41782"/>
    <w:rsid w:val="00B31D23"/>
    <w:rsid w:val="00BB307A"/>
    <w:rsid w:val="00BF2A42"/>
    <w:rsid w:val="00DD3B90"/>
    <w:rsid w:val="00FC4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1BE936-D11F-4952-9CF6-79564EC4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A9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31D23"/>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31D23"/>
  </w:style>
  <w:style w:type="paragraph" w:styleId="HTML">
    <w:name w:val="HTML Preformatted"/>
    <w:basedOn w:val="a"/>
    <w:link w:val="HTML0"/>
    <w:uiPriority w:val="99"/>
    <w:rsid w:val="008A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6">
    <w:name w:val="Hyperlink"/>
    <w:uiPriority w:val="99"/>
    <w:rsid w:val="008A3A90"/>
    <w:rPr>
      <w:color w:val="0000FF"/>
      <w:u w:val="single"/>
    </w:rPr>
  </w:style>
  <w:style w:type="character" w:customStyle="1" w:styleId="orange1">
    <w:name w:val="orange1"/>
    <w:uiPriority w:val="99"/>
    <w:rsid w:val="008A3A90"/>
    <w:rPr>
      <w:color w:val="auto"/>
    </w:rPr>
  </w:style>
  <w:style w:type="character" w:customStyle="1" w:styleId="gray1">
    <w:name w:val="gray1"/>
    <w:uiPriority w:val="99"/>
    <w:rsid w:val="008A3A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3778</Words>
  <Characters>21535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ИЗМЕНЕНИЯ, ВНЕСЕННЫЕ В НАЛОГОВЫЙ КОДЕКС РЕСПУБЛИКИ БЕЛАРУСЬ В 2009 ГОДУ</vt:lpstr>
    </vt:vector>
  </TitlesOfParts>
  <Company>Microsoft</Company>
  <LinksUpToDate>false</LinksUpToDate>
  <CharactersWithSpaces>25263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ВНЕСЕННЫЕ В НАЛОГОВЫЙ КОДЕКС РЕСПУБЛИКИ БЕЛАРУСЬ В 2009 ГОДУ</dc:title>
  <dc:subject/>
  <dc:creator>Admin</dc:creator>
  <cp:keywords/>
  <dc:description/>
  <cp:lastModifiedBy>admin</cp:lastModifiedBy>
  <cp:revision>2</cp:revision>
  <dcterms:created xsi:type="dcterms:W3CDTF">2014-03-12T13:36:00Z</dcterms:created>
  <dcterms:modified xsi:type="dcterms:W3CDTF">2014-03-12T13:36:00Z</dcterms:modified>
</cp:coreProperties>
</file>