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112" w:rsidRDefault="00701112">
      <w:pPr>
        <w:pStyle w:val="a3"/>
        <w:spacing w:line="360" w:lineRule="auto"/>
      </w:pPr>
    </w:p>
    <w:p w:rsidR="00701112" w:rsidRDefault="00701112">
      <w:pPr>
        <w:pStyle w:val="a3"/>
        <w:spacing w:line="360" w:lineRule="auto"/>
      </w:pPr>
      <w:r>
        <w:t>Износ машин и оборудования</w:t>
      </w:r>
    </w:p>
    <w:p w:rsidR="00701112" w:rsidRDefault="00701112">
      <w:pPr>
        <w:pStyle w:val="a3"/>
        <w:spacing w:line="360" w:lineRule="auto"/>
        <w:rPr>
          <w:b w:val="0"/>
        </w:rPr>
      </w:pPr>
      <w:r>
        <w:rPr>
          <w:b w:val="0"/>
        </w:rPr>
        <w:t>(Тезисы составлены на основе учебно-практического пособия «Оценка рыночной стоимости машин и оборудования»-М.:Дело, 1998. Академия оценки. Под редакцией В.М.Рутгайзера.)</w:t>
      </w:r>
    </w:p>
    <w:p w:rsidR="00701112" w:rsidRDefault="00701112">
      <w:pPr>
        <w:pStyle w:val="a3"/>
        <w:spacing w:line="360" w:lineRule="auto"/>
        <w:ind w:firstLine="720"/>
        <w:jc w:val="both"/>
        <w:rPr>
          <w:b w:val="0"/>
        </w:rPr>
      </w:pPr>
    </w:p>
    <w:p w:rsidR="00701112" w:rsidRDefault="00701112">
      <w:pPr>
        <w:pStyle w:val="a3"/>
        <w:spacing w:line="360" w:lineRule="auto"/>
        <w:ind w:firstLine="720"/>
        <w:jc w:val="both"/>
        <w:rPr>
          <w:b w:val="0"/>
        </w:rPr>
      </w:pPr>
      <w:r>
        <w:rPr>
          <w:b w:val="0"/>
        </w:rPr>
        <w:t xml:space="preserve">Предметом рассмотрения является устранимый износ машин и оборудования </w:t>
      </w:r>
    </w:p>
    <w:p w:rsidR="00701112" w:rsidRDefault="00701112">
      <w:pPr>
        <w:pStyle w:val="a3"/>
        <w:spacing w:line="360" w:lineRule="auto"/>
        <w:ind w:firstLine="720"/>
        <w:jc w:val="both"/>
        <w:rPr>
          <w:b w:val="0"/>
        </w:rPr>
      </w:pPr>
    </w:p>
    <w:p w:rsidR="00701112" w:rsidRDefault="00701112">
      <w:pPr>
        <w:pStyle w:val="a6"/>
      </w:pPr>
      <w:r>
        <w:t>в соответствием с принципом вклада виды износа классифицируются как</w:t>
      </w:r>
    </w:p>
    <w:p w:rsidR="00701112" w:rsidRDefault="00701112">
      <w:pPr>
        <w:pStyle w:val="a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701112">
        <w:tc>
          <w:tcPr>
            <w:tcW w:w="4261" w:type="dxa"/>
          </w:tcPr>
          <w:p w:rsidR="00701112" w:rsidRDefault="0070111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Устранимый </w:t>
            </w:r>
          </w:p>
        </w:tc>
        <w:tc>
          <w:tcPr>
            <w:tcW w:w="4261" w:type="dxa"/>
          </w:tcPr>
          <w:p w:rsidR="00701112" w:rsidRDefault="0070111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Не устранимый</w:t>
            </w:r>
          </w:p>
        </w:tc>
      </w:tr>
      <w:tr w:rsidR="00701112">
        <w:tc>
          <w:tcPr>
            <w:tcW w:w="4261" w:type="dxa"/>
          </w:tcPr>
          <w:p w:rsidR="00701112" w:rsidRDefault="0070111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Устранение износа технически возможно, экономически целесообразно</w:t>
            </w:r>
          </w:p>
        </w:tc>
        <w:tc>
          <w:tcPr>
            <w:tcW w:w="4261" w:type="dxa"/>
          </w:tcPr>
          <w:p w:rsidR="00701112" w:rsidRDefault="0070111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Устранение износа невозможно по конструктивным причинам, или технически возможно, но экономически не целесообразно </w:t>
            </w:r>
          </w:p>
        </w:tc>
      </w:tr>
    </w:tbl>
    <w:p w:rsidR="00701112" w:rsidRDefault="00701112">
      <w:pPr>
        <w:spacing w:line="360" w:lineRule="auto"/>
        <w:jc w:val="center"/>
        <w:rPr>
          <w:sz w:val="28"/>
        </w:rPr>
      </w:pPr>
    </w:p>
    <w:p w:rsidR="00701112" w:rsidRDefault="00701112">
      <w:pPr>
        <w:pStyle w:val="a4"/>
        <w:spacing w:line="360" w:lineRule="auto"/>
        <w:rPr>
          <w:b w:val="0"/>
        </w:rPr>
      </w:pPr>
      <w:r>
        <w:rPr>
          <w:b w:val="0"/>
        </w:rPr>
        <w:t>Критерии «устранимости»</w:t>
      </w:r>
    </w:p>
    <w:p w:rsidR="00701112" w:rsidRDefault="00701112">
      <w:pPr>
        <w:spacing w:line="360" w:lineRule="auto"/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701112">
        <w:tc>
          <w:tcPr>
            <w:tcW w:w="4261" w:type="dxa"/>
          </w:tcPr>
          <w:p w:rsidR="00701112" w:rsidRDefault="00701112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Техническая возможность </w:t>
            </w:r>
          </w:p>
        </w:tc>
        <w:tc>
          <w:tcPr>
            <w:tcW w:w="4261" w:type="dxa"/>
          </w:tcPr>
          <w:p w:rsidR="00701112" w:rsidRDefault="00701112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Экономическая целесообразность</w:t>
            </w:r>
          </w:p>
        </w:tc>
      </w:tr>
    </w:tbl>
    <w:p w:rsidR="00701112" w:rsidRDefault="00701112">
      <w:pPr>
        <w:pStyle w:val="1"/>
        <w:spacing w:line="360" w:lineRule="auto"/>
        <w:jc w:val="both"/>
      </w:pPr>
    </w:p>
    <w:p w:rsidR="00701112" w:rsidRDefault="00701112">
      <w:pPr>
        <w:spacing w:line="360" w:lineRule="auto"/>
        <w:jc w:val="center"/>
        <w:rPr>
          <w:sz w:val="28"/>
        </w:rPr>
      </w:pPr>
    </w:p>
    <w:p w:rsidR="00701112" w:rsidRDefault="00701112">
      <w:pPr>
        <w:pStyle w:val="a5"/>
      </w:pPr>
      <w:r>
        <w:t>Поскольку, в отношении машин и оборудования всегда имеется техническая возможность ремонта, то главным критерием «устранимости» износа машин и оборудования является</w:t>
      </w:r>
    </w:p>
    <w:p w:rsidR="00701112" w:rsidRDefault="00701112">
      <w:pPr>
        <w:pStyle w:val="a5"/>
        <w:jc w:val="center"/>
        <w:rPr>
          <w:b/>
        </w:rPr>
      </w:pPr>
      <w:r>
        <w:rPr>
          <w:b/>
        </w:rPr>
        <w:t>экономическая целесообразность.</w:t>
      </w:r>
    </w:p>
    <w:p w:rsidR="00701112" w:rsidRDefault="00701112">
      <w:pPr>
        <w:pStyle w:val="a5"/>
        <w:jc w:val="center"/>
        <w:rPr>
          <w:b/>
        </w:rPr>
      </w:pPr>
    </w:p>
    <w:p w:rsidR="00701112" w:rsidRDefault="00701112">
      <w:pPr>
        <w:pStyle w:val="a5"/>
        <w:jc w:val="center"/>
        <w:rPr>
          <w:b/>
        </w:rPr>
      </w:pPr>
    </w:p>
    <w:p w:rsidR="00701112" w:rsidRDefault="00701112">
      <w:pPr>
        <w:pStyle w:val="a5"/>
        <w:jc w:val="center"/>
      </w:pPr>
      <w:r>
        <w:rPr>
          <w:b/>
        </w:rPr>
        <w:t>Классификация износа машин и оборудования исходя из причин его возникновения</w:t>
      </w:r>
    </w:p>
    <w:p w:rsidR="00701112" w:rsidRDefault="00701112">
      <w:pPr>
        <w:pStyle w:val="a5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3686"/>
        <w:gridCol w:w="3402"/>
      </w:tblGrid>
      <w:tr w:rsidR="00701112">
        <w:tc>
          <w:tcPr>
            <w:tcW w:w="2376" w:type="dxa"/>
          </w:tcPr>
          <w:p w:rsidR="00701112" w:rsidRDefault="00701112">
            <w:pPr>
              <w:pStyle w:val="a5"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86" w:type="dxa"/>
          </w:tcPr>
          <w:p w:rsidR="00701112" w:rsidRDefault="00701112">
            <w:pPr>
              <w:pStyle w:val="a5"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02" w:type="dxa"/>
          </w:tcPr>
          <w:p w:rsidR="00701112" w:rsidRDefault="00701112">
            <w:pPr>
              <w:pStyle w:val="a5"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701112">
        <w:trPr>
          <w:trHeight w:val="240"/>
        </w:trPr>
        <w:tc>
          <w:tcPr>
            <w:tcW w:w="2376" w:type="dxa"/>
          </w:tcPr>
          <w:p w:rsidR="00701112" w:rsidRDefault="00701112">
            <w:pPr>
              <w:pStyle w:val="a5"/>
              <w:ind w:firstLine="0"/>
              <w:jc w:val="center"/>
            </w:pPr>
            <w:r>
              <w:t xml:space="preserve">Физический износ </w:t>
            </w:r>
          </w:p>
        </w:tc>
        <w:tc>
          <w:tcPr>
            <w:tcW w:w="3686" w:type="dxa"/>
          </w:tcPr>
          <w:p w:rsidR="00701112" w:rsidRDefault="00701112">
            <w:pPr>
              <w:pStyle w:val="a5"/>
              <w:ind w:firstLine="0"/>
              <w:jc w:val="center"/>
            </w:pPr>
            <w:r>
              <w:t>Функциональный износ</w:t>
            </w:r>
          </w:p>
        </w:tc>
        <w:tc>
          <w:tcPr>
            <w:tcW w:w="3402" w:type="dxa"/>
          </w:tcPr>
          <w:p w:rsidR="00701112" w:rsidRDefault="00701112">
            <w:pPr>
              <w:pStyle w:val="a5"/>
              <w:ind w:firstLine="0"/>
              <w:jc w:val="center"/>
            </w:pPr>
            <w:r>
              <w:t>Экономическое устаревание, или износ внешнего воздействия</w:t>
            </w:r>
          </w:p>
        </w:tc>
      </w:tr>
    </w:tbl>
    <w:p w:rsidR="00701112" w:rsidRDefault="00701112">
      <w:pPr>
        <w:pStyle w:val="a5"/>
        <w:jc w:val="center"/>
      </w:pPr>
    </w:p>
    <w:p w:rsidR="00701112" w:rsidRDefault="00701112">
      <w:pPr>
        <w:pStyle w:val="a5"/>
        <w:jc w:val="center"/>
      </w:pPr>
    </w:p>
    <w:p w:rsidR="00701112" w:rsidRDefault="00701112">
      <w:pPr>
        <w:pStyle w:val="a5"/>
        <w:jc w:val="center"/>
      </w:pPr>
      <w:r>
        <w:rPr>
          <w:b/>
        </w:rPr>
        <w:t xml:space="preserve">Физический износ </w:t>
      </w:r>
      <w:r>
        <w:t>(ФИ)</w:t>
      </w:r>
    </w:p>
    <w:p w:rsidR="00701112" w:rsidRDefault="00701112">
      <w:pPr>
        <w:pStyle w:val="a5"/>
        <w:jc w:val="center"/>
      </w:pPr>
    </w:p>
    <w:p w:rsidR="00701112" w:rsidRDefault="00701112">
      <w:pPr>
        <w:pStyle w:val="a5"/>
      </w:pPr>
      <w:r>
        <w:t>ФИ возникает вследствие эксплуатации или длительного хранения.</w:t>
      </w:r>
    </w:p>
    <w:p w:rsidR="00701112" w:rsidRDefault="00701112">
      <w:pPr>
        <w:pStyle w:val="a5"/>
        <w:jc w:val="center"/>
      </w:pPr>
      <w:r>
        <w:t>ФИ это</w:t>
      </w:r>
    </w:p>
    <w:p w:rsidR="00701112" w:rsidRDefault="00701112">
      <w:pPr>
        <w:pStyle w:val="a5"/>
      </w:pPr>
      <w:r>
        <w:t>Изменение размеров формы массы, состояние поверхностей под воздействием нагрузок или сил трения.</w:t>
      </w:r>
    </w:p>
    <w:p w:rsidR="00701112" w:rsidRDefault="00701112">
      <w:pPr>
        <w:pStyle w:val="a5"/>
      </w:pPr>
    </w:p>
    <w:p w:rsidR="00701112" w:rsidRDefault="00701112">
      <w:pPr>
        <w:pStyle w:val="a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5203"/>
      </w:tblGrid>
      <w:tr w:rsidR="00701112">
        <w:trPr>
          <w:cantSplit/>
          <w:trHeight w:val="160"/>
        </w:trPr>
        <w:tc>
          <w:tcPr>
            <w:tcW w:w="4261" w:type="dxa"/>
            <w:vMerge w:val="restart"/>
            <w:vAlign w:val="center"/>
          </w:tcPr>
          <w:p w:rsidR="00701112" w:rsidRDefault="00701112">
            <w:pPr>
              <w:pStyle w:val="a5"/>
              <w:ind w:firstLine="0"/>
              <w:jc w:val="center"/>
              <w:rPr>
                <w:b/>
              </w:rPr>
            </w:pPr>
            <w:r>
              <w:rPr>
                <w:b/>
              </w:rPr>
              <w:t>Скорость, интенсивность развития износа определяют:</w:t>
            </w:r>
          </w:p>
        </w:tc>
        <w:tc>
          <w:tcPr>
            <w:tcW w:w="5203" w:type="dxa"/>
          </w:tcPr>
          <w:p w:rsidR="00701112" w:rsidRDefault="00701112">
            <w:pPr>
              <w:pStyle w:val="a5"/>
              <w:ind w:firstLine="0"/>
              <w:jc w:val="center"/>
            </w:pPr>
            <w:r>
              <w:t>Условия и режим работы</w:t>
            </w:r>
          </w:p>
        </w:tc>
      </w:tr>
      <w:tr w:rsidR="00701112">
        <w:trPr>
          <w:cantSplit/>
          <w:trHeight w:val="160"/>
        </w:trPr>
        <w:tc>
          <w:tcPr>
            <w:tcW w:w="4261" w:type="dxa"/>
            <w:vMerge/>
          </w:tcPr>
          <w:p w:rsidR="00701112" w:rsidRDefault="00701112">
            <w:pPr>
              <w:pStyle w:val="a5"/>
              <w:ind w:firstLine="0"/>
              <w:jc w:val="center"/>
            </w:pPr>
          </w:p>
        </w:tc>
        <w:tc>
          <w:tcPr>
            <w:tcW w:w="5203" w:type="dxa"/>
          </w:tcPr>
          <w:p w:rsidR="00701112" w:rsidRDefault="00701112">
            <w:pPr>
              <w:pStyle w:val="a5"/>
              <w:ind w:firstLine="0"/>
              <w:jc w:val="center"/>
            </w:pPr>
            <w:r>
              <w:t>Материал изнашиваемой детали</w:t>
            </w:r>
          </w:p>
        </w:tc>
      </w:tr>
      <w:tr w:rsidR="00701112">
        <w:trPr>
          <w:cantSplit/>
          <w:trHeight w:val="160"/>
        </w:trPr>
        <w:tc>
          <w:tcPr>
            <w:tcW w:w="4261" w:type="dxa"/>
            <w:vMerge/>
          </w:tcPr>
          <w:p w:rsidR="00701112" w:rsidRDefault="00701112">
            <w:pPr>
              <w:pStyle w:val="a5"/>
              <w:ind w:firstLine="0"/>
              <w:jc w:val="center"/>
            </w:pPr>
          </w:p>
        </w:tc>
        <w:tc>
          <w:tcPr>
            <w:tcW w:w="5203" w:type="dxa"/>
          </w:tcPr>
          <w:p w:rsidR="00701112" w:rsidRDefault="00701112">
            <w:pPr>
              <w:pStyle w:val="a5"/>
              <w:ind w:firstLine="0"/>
              <w:jc w:val="center"/>
            </w:pPr>
            <w:r>
              <w:t>Характеристики смазки поверхностей трения</w:t>
            </w:r>
          </w:p>
        </w:tc>
      </w:tr>
      <w:tr w:rsidR="00701112">
        <w:trPr>
          <w:cantSplit/>
          <w:trHeight w:val="160"/>
        </w:trPr>
        <w:tc>
          <w:tcPr>
            <w:tcW w:w="4261" w:type="dxa"/>
            <w:vMerge/>
          </w:tcPr>
          <w:p w:rsidR="00701112" w:rsidRDefault="00701112">
            <w:pPr>
              <w:pStyle w:val="a5"/>
              <w:ind w:firstLine="0"/>
              <w:jc w:val="center"/>
            </w:pPr>
          </w:p>
        </w:tc>
        <w:tc>
          <w:tcPr>
            <w:tcW w:w="5203" w:type="dxa"/>
          </w:tcPr>
          <w:p w:rsidR="00701112" w:rsidRDefault="00701112">
            <w:pPr>
              <w:pStyle w:val="a5"/>
              <w:ind w:firstLine="0"/>
              <w:jc w:val="center"/>
            </w:pPr>
            <w:r>
              <w:t>Характеристики силовых и динамических взаимодействий</w:t>
            </w:r>
          </w:p>
        </w:tc>
      </w:tr>
      <w:tr w:rsidR="00701112">
        <w:trPr>
          <w:cantSplit/>
          <w:trHeight w:val="160"/>
        </w:trPr>
        <w:tc>
          <w:tcPr>
            <w:tcW w:w="4261" w:type="dxa"/>
            <w:vMerge/>
          </w:tcPr>
          <w:p w:rsidR="00701112" w:rsidRDefault="00701112">
            <w:pPr>
              <w:pStyle w:val="a5"/>
              <w:ind w:firstLine="0"/>
              <w:jc w:val="center"/>
            </w:pPr>
          </w:p>
        </w:tc>
        <w:tc>
          <w:tcPr>
            <w:tcW w:w="5203" w:type="dxa"/>
          </w:tcPr>
          <w:p w:rsidR="00701112" w:rsidRDefault="00701112">
            <w:pPr>
              <w:pStyle w:val="a5"/>
              <w:ind w:firstLine="0"/>
              <w:jc w:val="center"/>
            </w:pPr>
            <w:r>
              <w:t>Температурные условия</w:t>
            </w:r>
          </w:p>
        </w:tc>
      </w:tr>
      <w:tr w:rsidR="00701112">
        <w:trPr>
          <w:cantSplit/>
          <w:trHeight w:val="160"/>
        </w:trPr>
        <w:tc>
          <w:tcPr>
            <w:tcW w:w="4261" w:type="dxa"/>
            <w:vMerge/>
          </w:tcPr>
          <w:p w:rsidR="00701112" w:rsidRDefault="00701112">
            <w:pPr>
              <w:pStyle w:val="a5"/>
              <w:ind w:firstLine="0"/>
              <w:jc w:val="center"/>
            </w:pPr>
          </w:p>
        </w:tc>
        <w:tc>
          <w:tcPr>
            <w:tcW w:w="5203" w:type="dxa"/>
          </w:tcPr>
          <w:p w:rsidR="00701112" w:rsidRDefault="00701112">
            <w:pPr>
              <w:pStyle w:val="a5"/>
              <w:ind w:firstLine="0"/>
              <w:jc w:val="center"/>
            </w:pPr>
            <w:r>
              <w:t>Окружающая среда</w:t>
            </w:r>
          </w:p>
        </w:tc>
      </w:tr>
      <w:tr w:rsidR="00701112">
        <w:trPr>
          <w:cantSplit/>
        </w:trPr>
        <w:tc>
          <w:tcPr>
            <w:tcW w:w="4261" w:type="dxa"/>
          </w:tcPr>
          <w:p w:rsidR="00701112" w:rsidRDefault="00701112">
            <w:pPr>
              <w:pStyle w:val="a5"/>
              <w:ind w:firstLine="0"/>
              <w:jc w:val="center"/>
              <w:rPr>
                <w:b/>
              </w:rPr>
            </w:pPr>
            <w:r>
              <w:rPr>
                <w:b/>
              </w:rPr>
              <w:t>Характеристики величины износа</w:t>
            </w:r>
          </w:p>
        </w:tc>
        <w:tc>
          <w:tcPr>
            <w:tcW w:w="5203" w:type="dxa"/>
          </w:tcPr>
          <w:p w:rsidR="00701112" w:rsidRDefault="00701112">
            <w:pPr>
              <w:pStyle w:val="a5"/>
              <w:ind w:firstLine="0"/>
              <w:jc w:val="center"/>
            </w:pPr>
            <w:r>
              <w:t xml:space="preserve">Единицы длины, массы, объема, выражается, </w:t>
            </w:r>
          </w:p>
        </w:tc>
      </w:tr>
      <w:tr w:rsidR="00701112">
        <w:trPr>
          <w:cantSplit/>
        </w:trPr>
        <w:tc>
          <w:tcPr>
            <w:tcW w:w="4261" w:type="dxa"/>
            <w:vAlign w:val="center"/>
          </w:tcPr>
          <w:p w:rsidR="00701112" w:rsidRDefault="00701112">
            <w:pPr>
              <w:pStyle w:val="a5"/>
              <w:ind w:firstLine="0"/>
              <w:jc w:val="center"/>
              <w:rPr>
                <w:b/>
              </w:rPr>
            </w:pPr>
            <w:r>
              <w:rPr>
                <w:b/>
              </w:rPr>
              <w:t>Представление износа</w:t>
            </w:r>
          </w:p>
        </w:tc>
        <w:tc>
          <w:tcPr>
            <w:tcW w:w="5203" w:type="dxa"/>
          </w:tcPr>
          <w:p w:rsidR="00701112" w:rsidRDefault="00701112">
            <w:pPr>
              <w:pStyle w:val="a5"/>
              <w:ind w:firstLine="0"/>
              <w:jc w:val="center"/>
            </w:pPr>
            <w:r>
              <w:t>Отношение отклонения фактического значения параметра от нормативного к нормативному.</w:t>
            </w:r>
          </w:p>
        </w:tc>
      </w:tr>
      <w:tr w:rsidR="00701112">
        <w:trPr>
          <w:cantSplit/>
        </w:trPr>
        <w:tc>
          <w:tcPr>
            <w:tcW w:w="4261" w:type="dxa"/>
            <w:vAlign w:val="center"/>
          </w:tcPr>
          <w:p w:rsidR="00701112" w:rsidRDefault="00701112">
            <w:pPr>
              <w:pStyle w:val="a5"/>
              <w:ind w:firstLine="0"/>
              <w:jc w:val="center"/>
              <w:rPr>
                <w:b/>
              </w:rPr>
            </w:pPr>
            <w:r>
              <w:rPr>
                <w:b/>
              </w:rPr>
              <w:t>Проявление износа</w:t>
            </w:r>
          </w:p>
        </w:tc>
        <w:tc>
          <w:tcPr>
            <w:tcW w:w="5203" w:type="dxa"/>
          </w:tcPr>
          <w:p w:rsidR="00701112" w:rsidRDefault="00701112">
            <w:pPr>
              <w:pStyle w:val="a5"/>
              <w:ind w:firstLine="0"/>
              <w:jc w:val="center"/>
            </w:pPr>
            <w:r>
              <w:t>Изменение величины зазоров между сопрягаемыми поверхностями, появление течей в уплотнениях, снижение количественных и качественных характеристик продукции.</w:t>
            </w:r>
          </w:p>
        </w:tc>
      </w:tr>
    </w:tbl>
    <w:p w:rsidR="00701112" w:rsidRDefault="00701112">
      <w:pPr>
        <w:pStyle w:val="a5"/>
        <w:jc w:val="center"/>
      </w:pPr>
    </w:p>
    <w:p w:rsidR="00701112" w:rsidRDefault="00701112">
      <w:pPr>
        <w:pStyle w:val="a5"/>
        <w:jc w:val="center"/>
      </w:pPr>
      <w:r>
        <w:t>Физический износ может быть: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536"/>
      </w:tblGrid>
      <w:tr w:rsidR="00701112">
        <w:tc>
          <w:tcPr>
            <w:tcW w:w="5070" w:type="dxa"/>
          </w:tcPr>
          <w:p w:rsidR="00701112" w:rsidRDefault="00701112">
            <w:pPr>
              <w:pStyle w:val="a5"/>
              <w:ind w:firstLine="0"/>
              <w:jc w:val="center"/>
              <w:rPr>
                <w:b/>
              </w:rPr>
            </w:pPr>
            <w:r>
              <w:rPr>
                <w:b/>
              </w:rPr>
              <w:t>Нормальный</w:t>
            </w:r>
          </w:p>
        </w:tc>
        <w:tc>
          <w:tcPr>
            <w:tcW w:w="4536" w:type="dxa"/>
          </w:tcPr>
          <w:p w:rsidR="00701112" w:rsidRDefault="00701112">
            <w:pPr>
              <w:pStyle w:val="a5"/>
              <w:ind w:firstLine="0"/>
              <w:jc w:val="center"/>
            </w:pPr>
            <w:r>
              <w:t>Аварийный</w:t>
            </w:r>
          </w:p>
        </w:tc>
      </w:tr>
      <w:tr w:rsidR="00701112">
        <w:tc>
          <w:tcPr>
            <w:tcW w:w="5070" w:type="dxa"/>
          </w:tcPr>
          <w:p w:rsidR="00701112" w:rsidRDefault="00701112">
            <w:pPr>
              <w:pStyle w:val="a5"/>
              <w:ind w:firstLine="0"/>
              <w:jc w:val="center"/>
            </w:pPr>
            <w:r>
              <w:t>В результате правильной эксплуатации в течении длительного периода (нормальный расход ресурса)</w:t>
            </w:r>
          </w:p>
        </w:tc>
        <w:tc>
          <w:tcPr>
            <w:tcW w:w="4536" w:type="dxa"/>
          </w:tcPr>
          <w:p w:rsidR="00701112" w:rsidRDefault="00701112">
            <w:pPr>
              <w:pStyle w:val="a5"/>
              <w:ind w:firstLine="0"/>
              <w:jc w:val="center"/>
            </w:pPr>
            <w:r>
              <w:t>Аварийный (прогрессирующий) за короткое время достигает значений, исключающих дальнейшую эксплуатацию</w:t>
            </w:r>
          </w:p>
        </w:tc>
      </w:tr>
    </w:tbl>
    <w:p w:rsidR="00701112" w:rsidRDefault="00701112">
      <w:pPr>
        <w:pStyle w:val="a5"/>
      </w:pPr>
    </w:p>
    <w:p w:rsidR="00701112" w:rsidRDefault="00701112">
      <w:pPr>
        <w:pStyle w:val="a5"/>
      </w:pPr>
      <w:r>
        <w:t>В любом случае накопление износа приводит к невозможности эксплуатации после достижения предельных значений, и обуславливает необходимость ремонта. Решение о производстве ремонта принимается из соображений экономической целесообразности.</w:t>
      </w:r>
    </w:p>
    <w:p w:rsidR="00701112" w:rsidRDefault="00701112">
      <w:pPr>
        <w:pStyle w:val="a5"/>
      </w:pPr>
    </w:p>
    <w:p w:rsidR="00701112" w:rsidRDefault="00701112">
      <w:pPr>
        <w:pStyle w:val="a5"/>
      </w:pPr>
    </w:p>
    <w:p w:rsidR="00701112" w:rsidRDefault="00701112">
      <w:pPr>
        <w:pStyle w:val="a5"/>
        <w:jc w:val="center"/>
      </w:pPr>
      <w:r>
        <w:rPr>
          <w:b/>
        </w:rPr>
        <w:t>Актуальность учета физического износа при оценке машин и оборудования.</w:t>
      </w:r>
    </w:p>
    <w:p w:rsidR="00701112" w:rsidRDefault="00701112">
      <w:pPr>
        <w:pStyle w:val="a5"/>
      </w:pPr>
      <w:r>
        <w:t>Актуальность учета физического износа при оценке машин и оборудования проистекает из следующих особенностей этого вида оценки:</w:t>
      </w:r>
    </w:p>
    <w:p w:rsidR="00701112" w:rsidRDefault="00701112">
      <w:pPr>
        <w:pStyle w:val="a5"/>
      </w:pPr>
      <w:r>
        <w:t>Относительно короткий (по сравнению с объектами недвижимости) срок жизни объекта.</w:t>
      </w:r>
    </w:p>
    <w:p w:rsidR="00701112" w:rsidRDefault="00701112">
      <w:pPr>
        <w:pStyle w:val="a5"/>
      </w:pPr>
      <w:r>
        <w:t>Существенное влияние величины износа на стоимость объекта (как правило, величина физического износа составляет десятки процентов от стоимости объекта).</w:t>
      </w:r>
    </w:p>
    <w:p w:rsidR="00701112" w:rsidRDefault="00701112">
      <w:pPr>
        <w:pStyle w:val="a5"/>
      </w:pPr>
      <w:r>
        <w:t xml:space="preserve">В общем виде, учет ФИ выполняется при расчете стоимости объекта затратным методом по формуле </w:t>
      </w:r>
    </w:p>
    <w:p w:rsidR="00701112" w:rsidRDefault="00701112">
      <w:pPr>
        <w:pStyle w:val="a5"/>
        <w:jc w:val="center"/>
      </w:pPr>
      <w:r>
        <w:t>С</w:t>
      </w:r>
      <w:r>
        <w:rPr>
          <w:vertAlign w:val="subscript"/>
        </w:rPr>
        <w:t>ост</w:t>
      </w:r>
      <w:r>
        <w:t>=С(1-Ф</w:t>
      </w:r>
      <w:r>
        <w:rPr>
          <w:vertAlign w:val="subscript"/>
        </w:rPr>
        <w:t>и</w:t>
      </w:r>
      <w:r>
        <w:t>)</w:t>
      </w:r>
    </w:p>
    <w:p w:rsidR="00701112" w:rsidRDefault="00701112">
      <w:pPr>
        <w:pStyle w:val="a5"/>
        <w:jc w:val="left"/>
      </w:pPr>
      <w:r>
        <w:t>Где:</w:t>
      </w:r>
    </w:p>
    <w:p w:rsidR="00701112" w:rsidRDefault="00701112">
      <w:pPr>
        <w:pStyle w:val="a5"/>
        <w:jc w:val="left"/>
      </w:pPr>
      <w:r>
        <w:tab/>
        <w:t>С – первоначальная (восстановительная) стоимость</w:t>
      </w:r>
    </w:p>
    <w:p w:rsidR="00701112" w:rsidRDefault="00701112">
      <w:pPr>
        <w:pStyle w:val="a5"/>
        <w:jc w:val="left"/>
      </w:pPr>
      <w:r>
        <w:tab/>
        <w:t>Ф</w:t>
      </w:r>
      <w:r>
        <w:rPr>
          <w:vertAlign w:val="subscript"/>
        </w:rPr>
        <w:t>и</w:t>
      </w:r>
      <w:r>
        <w:t xml:space="preserve"> – физический износ в относительном выражении.</w:t>
      </w:r>
    </w:p>
    <w:p w:rsidR="00701112" w:rsidRDefault="00701112">
      <w:pPr>
        <w:pStyle w:val="a5"/>
        <w:jc w:val="center"/>
        <w:rPr>
          <w:b/>
        </w:rPr>
      </w:pPr>
    </w:p>
    <w:p w:rsidR="00701112" w:rsidRDefault="00701112">
      <w:pPr>
        <w:pStyle w:val="a5"/>
        <w:jc w:val="center"/>
        <w:rPr>
          <w:b/>
        </w:rPr>
      </w:pPr>
      <w:r>
        <w:rPr>
          <w:b/>
        </w:rPr>
        <w:t>Виды физического износа</w:t>
      </w:r>
    </w:p>
    <w:p w:rsidR="00701112" w:rsidRDefault="00701112">
      <w:pPr>
        <w:pStyle w:val="a5"/>
      </w:pPr>
      <w:r>
        <w:t>Механический износ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5345"/>
      </w:tblGrid>
      <w:tr w:rsidR="00701112">
        <w:trPr>
          <w:cantSplit/>
          <w:trHeight w:val="240"/>
        </w:trPr>
        <w:tc>
          <w:tcPr>
            <w:tcW w:w="4261" w:type="dxa"/>
            <w:vAlign w:val="center"/>
          </w:tcPr>
          <w:p w:rsidR="00701112" w:rsidRDefault="00701112">
            <w:pPr>
              <w:pStyle w:val="a5"/>
              <w:ind w:firstLine="0"/>
              <w:jc w:val="center"/>
            </w:pPr>
            <w:r>
              <w:t>Вид</w:t>
            </w:r>
          </w:p>
        </w:tc>
        <w:tc>
          <w:tcPr>
            <w:tcW w:w="5345" w:type="dxa"/>
            <w:vAlign w:val="center"/>
          </w:tcPr>
          <w:p w:rsidR="00701112" w:rsidRDefault="00701112">
            <w:pPr>
              <w:pStyle w:val="a5"/>
              <w:ind w:firstLine="0"/>
              <w:jc w:val="center"/>
            </w:pPr>
            <w:r>
              <w:t>Происхождение</w:t>
            </w:r>
          </w:p>
        </w:tc>
      </w:tr>
      <w:tr w:rsidR="00701112">
        <w:trPr>
          <w:cantSplit/>
          <w:trHeight w:val="240"/>
        </w:trPr>
        <w:tc>
          <w:tcPr>
            <w:tcW w:w="4261" w:type="dxa"/>
            <w:vAlign w:val="center"/>
          </w:tcPr>
          <w:p w:rsidR="00701112" w:rsidRDefault="00701112">
            <w:pPr>
              <w:pStyle w:val="a5"/>
              <w:ind w:firstLine="0"/>
            </w:pPr>
            <w:r>
              <w:t>Механический износ</w:t>
            </w:r>
          </w:p>
        </w:tc>
        <w:tc>
          <w:tcPr>
            <w:tcW w:w="5345" w:type="dxa"/>
            <w:vAlign w:val="center"/>
          </w:tcPr>
          <w:p w:rsidR="00701112" w:rsidRDefault="00701112">
            <w:pPr>
              <w:pStyle w:val="a5"/>
              <w:ind w:firstLine="0"/>
              <w:jc w:val="left"/>
            </w:pPr>
            <w:r>
              <w:t>Результат действия сил трения между поверхностями совместно работающих деталей</w:t>
            </w:r>
          </w:p>
        </w:tc>
      </w:tr>
      <w:tr w:rsidR="00701112">
        <w:trPr>
          <w:cantSplit/>
          <w:trHeight w:val="240"/>
        </w:trPr>
        <w:tc>
          <w:tcPr>
            <w:tcW w:w="4261" w:type="dxa"/>
            <w:vAlign w:val="center"/>
          </w:tcPr>
          <w:p w:rsidR="00701112" w:rsidRDefault="00701112">
            <w:pPr>
              <w:pStyle w:val="a5"/>
              <w:ind w:firstLine="0"/>
            </w:pPr>
            <w:r>
              <w:t>Абразивный износ</w:t>
            </w:r>
          </w:p>
        </w:tc>
        <w:tc>
          <w:tcPr>
            <w:tcW w:w="5345" w:type="dxa"/>
            <w:vAlign w:val="center"/>
          </w:tcPr>
          <w:p w:rsidR="00701112" w:rsidRDefault="00701112">
            <w:pPr>
              <w:pStyle w:val="a5"/>
              <w:ind w:firstLine="0"/>
              <w:jc w:val="left"/>
            </w:pPr>
            <w:r>
              <w:t>В случае усугубления воздействия трения за счет попадания в зону контакта абразивных частиц.</w:t>
            </w:r>
          </w:p>
        </w:tc>
      </w:tr>
      <w:tr w:rsidR="00701112">
        <w:trPr>
          <w:cantSplit/>
          <w:trHeight w:val="240"/>
        </w:trPr>
        <w:tc>
          <w:tcPr>
            <w:tcW w:w="4261" w:type="dxa"/>
            <w:vAlign w:val="center"/>
          </w:tcPr>
          <w:p w:rsidR="00701112" w:rsidRDefault="00701112">
            <w:pPr>
              <w:pStyle w:val="a5"/>
              <w:ind w:firstLine="0"/>
            </w:pPr>
            <w:r>
              <w:t>Смятие</w:t>
            </w:r>
          </w:p>
        </w:tc>
        <w:tc>
          <w:tcPr>
            <w:tcW w:w="5345" w:type="dxa"/>
            <w:vAlign w:val="center"/>
          </w:tcPr>
          <w:p w:rsidR="00701112" w:rsidRDefault="00701112">
            <w:pPr>
              <w:pStyle w:val="a5"/>
              <w:ind w:firstLine="0"/>
              <w:jc w:val="left"/>
            </w:pPr>
            <w:r>
              <w:t>Нарушение геометрии поверхностей из-за чрезмерных,  для материала данной прочности усилий без относительных перемещений</w:t>
            </w:r>
          </w:p>
        </w:tc>
      </w:tr>
      <w:tr w:rsidR="00701112">
        <w:trPr>
          <w:cantSplit/>
          <w:trHeight w:val="240"/>
        </w:trPr>
        <w:tc>
          <w:tcPr>
            <w:tcW w:w="4261" w:type="dxa"/>
            <w:vAlign w:val="center"/>
          </w:tcPr>
          <w:p w:rsidR="00701112" w:rsidRDefault="00701112">
            <w:pPr>
              <w:pStyle w:val="a5"/>
              <w:ind w:firstLine="0"/>
            </w:pPr>
            <w:r>
              <w:t>Усталостный износ</w:t>
            </w:r>
          </w:p>
        </w:tc>
        <w:tc>
          <w:tcPr>
            <w:tcW w:w="5345" w:type="dxa"/>
            <w:vAlign w:val="center"/>
          </w:tcPr>
          <w:p w:rsidR="00701112" w:rsidRDefault="00701112">
            <w:pPr>
              <w:pStyle w:val="a5"/>
              <w:ind w:firstLine="0"/>
              <w:jc w:val="left"/>
            </w:pPr>
            <w:r>
              <w:t>Накопление дефектов в узлах кристаллической решетки в результате знакопеременных или циклических нагрузок, температурных воздействий, времени эксплуатации.</w:t>
            </w:r>
          </w:p>
        </w:tc>
      </w:tr>
      <w:tr w:rsidR="00701112">
        <w:trPr>
          <w:cantSplit/>
          <w:trHeight w:val="240"/>
        </w:trPr>
        <w:tc>
          <w:tcPr>
            <w:tcW w:w="4261" w:type="dxa"/>
            <w:vAlign w:val="center"/>
          </w:tcPr>
          <w:p w:rsidR="00701112" w:rsidRDefault="00701112">
            <w:pPr>
              <w:pStyle w:val="a5"/>
              <w:ind w:firstLine="0"/>
            </w:pPr>
            <w:r>
              <w:t>Износ при заедании</w:t>
            </w:r>
          </w:p>
        </w:tc>
        <w:tc>
          <w:tcPr>
            <w:tcW w:w="5345" w:type="dxa"/>
            <w:vAlign w:val="center"/>
          </w:tcPr>
          <w:p w:rsidR="00701112" w:rsidRDefault="00701112">
            <w:pPr>
              <w:pStyle w:val="a5"/>
              <w:ind w:firstLine="0"/>
              <w:jc w:val="left"/>
            </w:pPr>
            <w:r>
              <w:t>Возникает в условиях недостаточности смазки, высокого давления что приводит к возникновению  взаимодействия двух поверхностей на межмолекулярном уровне.</w:t>
            </w:r>
          </w:p>
        </w:tc>
      </w:tr>
      <w:tr w:rsidR="00701112">
        <w:trPr>
          <w:cantSplit/>
          <w:trHeight w:val="240"/>
        </w:trPr>
        <w:tc>
          <w:tcPr>
            <w:tcW w:w="4261" w:type="dxa"/>
            <w:vAlign w:val="center"/>
          </w:tcPr>
          <w:p w:rsidR="00701112" w:rsidRDefault="00701112">
            <w:pPr>
              <w:pStyle w:val="a5"/>
              <w:ind w:firstLine="0"/>
            </w:pPr>
            <w:r>
              <w:t xml:space="preserve">Коррозионный износ </w:t>
            </w:r>
          </w:p>
        </w:tc>
        <w:tc>
          <w:tcPr>
            <w:tcW w:w="5345" w:type="dxa"/>
            <w:vAlign w:val="center"/>
          </w:tcPr>
          <w:p w:rsidR="00701112" w:rsidRDefault="00701112">
            <w:pPr>
              <w:pStyle w:val="a5"/>
              <w:ind w:firstLine="0"/>
            </w:pPr>
            <w:r>
              <w:t>Результат воздействия химически активных составляющих окружающей среды</w:t>
            </w:r>
          </w:p>
        </w:tc>
      </w:tr>
    </w:tbl>
    <w:p w:rsidR="00701112" w:rsidRDefault="00701112">
      <w:pPr>
        <w:pStyle w:val="a5"/>
      </w:pPr>
    </w:p>
    <w:p w:rsidR="00701112" w:rsidRDefault="00701112">
      <w:pPr>
        <w:pStyle w:val="a5"/>
        <w:jc w:val="center"/>
        <w:rPr>
          <w:b/>
        </w:rPr>
      </w:pPr>
    </w:p>
    <w:p w:rsidR="00701112" w:rsidRDefault="00701112">
      <w:pPr>
        <w:pStyle w:val="a5"/>
        <w:jc w:val="center"/>
        <w:rPr>
          <w:b/>
        </w:rPr>
      </w:pPr>
      <w:r>
        <w:rPr>
          <w:b/>
        </w:rPr>
        <w:t>Диагностика физического износа.</w:t>
      </w:r>
    </w:p>
    <w:p w:rsidR="00701112" w:rsidRDefault="00701112">
      <w:pPr>
        <w:pStyle w:val="a5"/>
        <w:jc w:val="center"/>
        <w:rPr>
          <w:b/>
        </w:rPr>
      </w:pPr>
    </w:p>
    <w:p w:rsidR="00701112" w:rsidRDefault="00701112">
      <w:pPr>
        <w:pStyle w:val="a5"/>
        <w:jc w:val="left"/>
        <w:rPr>
          <w:i/>
        </w:rPr>
      </w:pPr>
      <w:r>
        <w:rPr>
          <w:i/>
        </w:rPr>
        <w:t xml:space="preserve">При диагностике обратить внимание на </w:t>
      </w:r>
    </w:p>
    <w:p w:rsidR="00701112" w:rsidRDefault="00701112">
      <w:pPr>
        <w:pStyle w:val="a5"/>
        <w:jc w:val="left"/>
        <w:rPr>
          <w:i/>
        </w:rPr>
      </w:pPr>
    </w:p>
    <w:p w:rsidR="00701112" w:rsidRDefault="00701112">
      <w:pPr>
        <w:pStyle w:val="a5"/>
        <w:numPr>
          <w:ilvl w:val="0"/>
          <w:numId w:val="2"/>
        </w:numPr>
      </w:pPr>
      <w:r>
        <w:t xml:space="preserve">Стуки, нерегулярные шумы. В целом, - отклонение от нормального режима. </w:t>
      </w:r>
    </w:p>
    <w:p w:rsidR="00701112" w:rsidRDefault="00701112">
      <w:pPr>
        <w:pStyle w:val="a5"/>
        <w:numPr>
          <w:ilvl w:val="0"/>
          <w:numId w:val="2"/>
        </w:numPr>
      </w:pPr>
      <w:r>
        <w:t>Снижение качественных и количественных характеристик результатов работы.</w:t>
      </w:r>
    </w:p>
    <w:p w:rsidR="00701112" w:rsidRDefault="00701112">
      <w:pPr>
        <w:pStyle w:val="a5"/>
      </w:pPr>
      <w:r>
        <w:t>При сложных объектах (технологических комплексах и т.д.) проведение достоверной диагностики силами оценщика нереально.</w:t>
      </w:r>
    </w:p>
    <w:p w:rsidR="00701112" w:rsidRDefault="00701112">
      <w:pPr>
        <w:pStyle w:val="a5"/>
        <w:jc w:val="left"/>
        <w:rPr>
          <w:i/>
        </w:rPr>
      </w:pPr>
    </w:p>
    <w:p w:rsidR="00701112" w:rsidRDefault="00701112">
      <w:pPr>
        <w:pStyle w:val="a5"/>
        <w:jc w:val="left"/>
        <w:rPr>
          <w:i/>
        </w:rPr>
      </w:pPr>
      <w:r>
        <w:rPr>
          <w:i/>
        </w:rPr>
        <w:t>Выход из положения:</w:t>
      </w:r>
    </w:p>
    <w:p w:rsidR="00701112" w:rsidRDefault="00701112">
      <w:pPr>
        <w:pStyle w:val="a5"/>
        <w:jc w:val="left"/>
        <w:rPr>
          <w:i/>
        </w:rPr>
      </w:pPr>
    </w:p>
    <w:p w:rsidR="00701112" w:rsidRDefault="00701112">
      <w:pPr>
        <w:pStyle w:val="a5"/>
        <w:numPr>
          <w:ilvl w:val="0"/>
          <w:numId w:val="3"/>
        </w:numPr>
        <w:tabs>
          <w:tab w:val="clear" w:pos="1095"/>
          <w:tab w:val="num" w:pos="375"/>
          <w:tab w:val="num" w:pos="1815"/>
        </w:tabs>
        <w:jc w:val="left"/>
      </w:pPr>
      <w:r>
        <w:t>Затребовать документацию по объекту, его техническим и производственным характеристикам, документы по эксплуатации объекта, график и акты проведения ремонтных работ, акты осмотра технического состояния. Сопоставить режим эксплуатации и выполнение графика ремонтных работ с паспортными требованиями или рекомендациями по эксплуатации объекта.</w:t>
      </w:r>
    </w:p>
    <w:p w:rsidR="00701112" w:rsidRDefault="00701112">
      <w:pPr>
        <w:pStyle w:val="a5"/>
        <w:numPr>
          <w:ilvl w:val="0"/>
          <w:numId w:val="3"/>
        </w:numPr>
        <w:tabs>
          <w:tab w:val="clear" w:pos="1095"/>
          <w:tab w:val="num" w:pos="375"/>
          <w:tab w:val="num" w:pos="1815"/>
        </w:tabs>
        <w:jc w:val="left"/>
      </w:pPr>
      <w:r>
        <w:t>Пригласить экспертов из отраслевых институтов или независимых экспертных организаций.</w:t>
      </w:r>
    </w:p>
    <w:p w:rsidR="00701112" w:rsidRDefault="00701112">
      <w:pPr>
        <w:pStyle w:val="a5"/>
        <w:tabs>
          <w:tab w:val="num" w:pos="1815"/>
        </w:tabs>
        <w:ind w:left="720" w:firstLine="0"/>
        <w:jc w:val="left"/>
      </w:pPr>
    </w:p>
    <w:p w:rsidR="00701112" w:rsidRDefault="00701112">
      <w:pPr>
        <w:pStyle w:val="a5"/>
        <w:tabs>
          <w:tab w:val="num" w:pos="1815"/>
        </w:tabs>
        <w:ind w:left="720" w:firstLine="0"/>
        <w:jc w:val="center"/>
        <w:rPr>
          <w:b/>
        </w:rPr>
      </w:pPr>
      <w:r>
        <w:rPr>
          <w:b/>
        </w:rPr>
        <w:t>Методы расчета износа</w:t>
      </w:r>
    </w:p>
    <w:p w:rsidR="00701112" w:rsidRDefault="00701112">
      <w:pPr>
        <w:pStyle w:val="a5"/>
        <w:tabs>
          <w:tab w:val="num" w:pos="1815"/>
        </w:tabs>
        <w:ind w:left="720" w:firstLine="0"/>
        <w:jc w:val="center"/>
        <w:rPr>
          <w:b/>
        </w:rPr>
      </w:pPr>
    </w:p>
    <w:p w:rsidR="00701112" w:rsidRDefault="00701112">
      <w:pPr>
        <w:pStyle w:val="a5"/>
        <w:numPr>
          <w:ilvl w:val="0"/>
          <w:numId w:val="7"/>
        </w:numPr>
        <w:rPr>
          <w:b/>
        </w:rPr>
      </w:pPr>
      <w:r>
        <w:rPr>
          <w:b/>
        </w:rPr>
        <w:t>Эффективного срока жизни основан на допущении о достоверности определения оставшегося срока жизни объекта (Т</w:t>
      </w:r>
      <w:r>
        <w:rPr>
          <w:b/>
          <w:vertAlign w:val="subscript"/>
        </w:rPr>
        <w:t>ост</w:t>
      </w:r>
      <w:r>
        <w:rPr>
          <w:b/>
        </w:rPr>
        <w:t>)</w:t>
      </w:r>
    </w:p>
    <w:p w:rsidR="00701112" w:rsidRDefault="00701112">
      <w:pPr>
        <w:pStyle w:val="a5"/>
        <w:ind w:left="720" w:firstLine="0"/>
      </w:pPr>
      <w:r>
        <w:t xml:space="preserve">Расчет по формуле: </w:t>
      </w:r>
    </w:p>
    <w:p w:rsidR="00701112" w:rsidRDefault="00701112">
      <w:pPr>
        <w:pStyle w:val="a5"/>
        <w:ind w:left="720" w:firstLine="0"/>
        <w:jc w:val="center"/>
      </w:pPr>
      <w:r>
        <w:t>Т</w:t>
      </w:r>
      <w:r>
        <w:rPr>
          <w:vertAlign w:val="subscript"/>
        </w:rPr>
        <w:t>эфф</w:t>
      </w:r>
      <w:r>
        <w:t>= Т</w:t>
      </w:r>
      <w:r>
        <w:rPr>
          <w:vertAlign w:val="subscript"/>
        </w:rPr>
        <w:t>н</w:t>
      </w:r>
      <w:r>
        <w:t xml:space="preserve"> - Т</w:t>
      </w:r>
      <w:r>
        <w:rPr>
          <w:vertAlign w:val="subscript"/>
        </w:rPr>
        <w:t>ост</w:t>
      </w:r>
    </w:p>
    <w:p w:rsidR="00701112" w:rsidRDefault="00701112">
      <w:pPr>
        <w:pStyle w:val="a5"/>
        <w:ind w:left="720" w:firstLine="0"/>
        <w:jc w:val="left"/>
      </w:pPr>
      <w:r>
        <w:t>Где Т</w:t>
      </w:r>
      <w:r>
        <w:rPr>
          <w:vertAlign w:val="subscript"/>
        </w:rPr>
        <w:t>н</w:t>
      </w:r>
      <w:r>
        <w:t xml:space="preserve"> – нормативный срок жизни.</w:t>
      </w:r>
    </w:p>
    <w:p w:rsidR="00701112" w:rsidRDefault="00701112">
      <w:pPr>
        <w:pStyle w:val="a5"/>
        <w:ind w:left="720" w:firstLine="0"/>
        <w:jc w:val="left"/>
      </w:pPr>
      <w:r>
        <w:t xml:space="preserve">Тогда физический износ Фи определяется как </w:t>
      </w:r>
    </w:p>
    <w:p w:rsidR="00701112" w:rsidRDefault="00701112">
      <w:pPr>
        <w:pStyle w:val="a5"/>
        <w:ind w:left="720" w:firstLine="0"/>
        <w:jc w:val="center"/>
        <w:rPr>
          <w:vertAlign w:val="subscript"/>
        </w:rPr>
      </w:pPr>
      <w:r>
        <w:t>Фи = Т</w:t>
      </w:r>
      <w:r>
        <w:rPr>
          <w:vertAlign w:val="subscript"/>
        </w:rPr>
        <w:t>эфф</w:t>
      </w:r>
      <w:r>
        <w:t>/ Т</w:t>
      </w:r>
      <w:r>
        <w:rPr>
          <w:vertAlign w:val="subscript"/>
        </w:rPr>
        <w:t>н</w:t>
      </w:r>
    </w:p>
    <w:p w:rsidR="00701112" w:rsidRDefault="00701112">
      <w:pPr>
        <w:pStyle w:val="a5"/>
        <w:ind w:left="720" w:firstLine="0"/>
      </w:pPr>
      <w:r>
        <w:tab/>
        <w:t xml:space="preserve">Недостатки -  </w:t>
      </w:r>
    </w:p>
    <w:p w:rsidR="00701112" w:rsidRDefault="00701112">
      <w:pPr>
        <w:pStyle w:val="a5"/>
        <w:numPr>
          <w:ilvl w:val="0"/>
          <w:numId w:val="6"/>
        </w:numPr>
        <w:tabs>
          <w:tab w:val="clear" w:pos="360"/>
          <w:tab w:val="num" w:pos="1800"/>
        </w:tabs>
        <w:ind w:left="1800"/>
      </w:pPr>
      <w:r>
        <w:t>Формальность</w:t>
      </w:r>
    </w:p>
    <w:p w:rsidR="00701112" w:rsidRDefault="00701112">
      <w:pPr>
        <w:pStyle w:val="a5"/>
        <w:numPr>
          <w:ilvl w:val="0"/>
          <w:numId w:val="6"/>
        </w:numPr>
        <w:tabs>
          <w:tab w:val="clear" w:pos="360"/>
          <w:tab w:val="num" w:pos="1800"/>
        </w:tabs>
        <w:ind w:left="1800"/>
      </w:pPr>
      <w:r>
        <w:t>При неформальном подходе упирается в качество диагностики (т.е. определения остаточного срока жизни)</w:t>
      </w:r>
    </w:p>
    <w:p w:rsidR="00701112" w:rsidRDefault="00701112">
      <w:pPr>
        <w:pStyle w:val="a5"/>
        <w:numPr>
          <w:ilvl w:val="0"/>
          <w:numId w:val="6"/>
        </w:numPr>
        <w:tabs>
          <w:tab w:val="clear" w:pos="360"/>
          <w:tab w:val="num" w:pos="1800"/>
        </w:tabs>
        <w:ind w:left="1800"/>
      </w:pPr>
      <w:r>
        <w:t>Реальные сроки жизни объектов значимо отличаются от нормативных.</w:t>
      </w:r>
    </w:p>
    <w:p w:rsidR="00701112" w:rsidRDefault="00701112">
      <w:pPr>
        <w:pStyle w:val="a5"/>
      </w:pPr>
      <w:r>
        <w:t xml:space="preserve">Возможная область применения такого подхода  - для оборудования,  - </w:t>
      </w:r>
    </w:p>
    <w:p w:rsidR="00701112" w:rsidRDefault="00701112">
      <w:pPr>
        <w:pStyle w:val="a5"/>
      </w:pPr>
      <w:r>
        <w:t>1. Характеризующегося дискретным числом рабочих циклов (дискретно сформулированный ресурс )</w:t>
      </w:r>
    </w:p>
    <w:p w:rsidR="00701112" w:rsidRDefault="00701112">
      <w:pPr>
        <w:pStyle w:val="a5"/>
        <w:numPr>
          <w:ilvl w:val="0"/>
          <w:numId w:val="5"/>
        </w:numPr>
      </w:pPr>
      <w:r>
        <w:t>Строгим учетом наработки оборудования.</w:t>
      </w:r>
    </w:p>
    <w:p w:rsidR="00701112" w:rsidRDefault="00701112">
      <w:pPr>
        <w:pStyle w:val="a5"/>
      </w:pPr>
    </w:p>
    <w:p w:rsidR="00701112" w:rsidRDefault="00701112">
      <w:pPr>
        <w:pStyle w:val="a5"/>
        <w:numPr>
          <w:ilvl w:val="0"/>
          <w:numId w:val="7"/>
        </w:numPr>
        <w:rPr>
          <w:b/>
        </w:rPr>
      </w:pPr>
      <w:r>
        <w:rPr>
          <w:b/>
        </w:rPr>
        <w:t>Экспертный анализ</w:t>
      </w:r>
    </w:p>
    <w:p w:rsidR="00701112" w:rsidRDefault="00701112">
      <w:pPr>
        <w:pStyle w:val="a5"/>
        <w:ind w:left="720" w:firstLine="0"/>
      </w:pPr>
      <w:r>
        <w:t xml:space="preserve"> Применение укрупненной оценки износа производится в соответствии с таблицей №1</w:t>
      </w:r>
    </w:p>
    <w:p w:rsidR="00701112" w:rsidRDefault="00701112">
      <w:pPr>
        <w:pStyle w:val="a5"/>
        <w:ind w:left="720" w:firstLine="0"/>
      </w:pPr>
    </w:p>
    <w:p w:rsidR="00701112" w:rsidRDefault="00701112">
      <w:pPr>
        <w:pStyle w:val="a5"/>
        <w:ind w:left="720" w:firstLine="0"/>
        <w:jc w:val="right"/>
      </w:pPr>
      <w:r>
        <w:t>Таблица 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5491"/>
      </w:tblGrid>
      <w:tr w:rsidR="00701112">
        <w:trPr>
          <w:trHeight w:val="1131"/>
        </w:trPr>
        <w:tc>
          <w:tcPr>
            <w:tcW w:w="1809" w:type="dxa"/>
            <w:vAlign w:val="center"/>
          </w:tcPr>
          <w:p w:rsidR="00701112" w:rsidRDefault="0070111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Физический износ, %</w:t>
            </w:r>
          </w:p>
        </w:tc>
        <w:tc>
          <w:tcPr>
            <w:tcW w:w="1985" w:type="dxa"/>
            <w:vAlign w:val="center"/>
          </w:tcPr>
          <w:p w:rsidR="00701112" w:rsidRDefault="0070111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Оценка технического состояния</w:t>
            </w:r>
          </w:p>
        </w:tc>
        <w:tc>
          <w:tcPr>
            <w:tcW w:w="5491" w:type="dxa"/>
            <w:vAlign w:val="center"/>
          </w:tcPr>
          <w:p w:rsidR="00701112" w:rsidRDefault="0070111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Общая характеристика технического состояния</w:t>
            </w:r>
          </w:p>
        </w:tc>
      </w:tr>
      <w:tr w:rsidR="00701112">
        <w:tc>
          <w:tcPr>
            <w:tcW w:w="1809" w:type="dxa"/>
          </w:tcPr>
          <w:p w:rsidR="00701112" w:rsidRDefault="00701112">
            <w:pPr>
              <w:jc w:val="center"/>
              <w:rPr>
                <w:sz w:val="28"/>
              </w:rPr>
            </w:pPr>
            <w:r>
              <w:rPr>
                <w:sz w:val="28"/>
              </w:rPr>
              <w:t>0-20</w:t>
            </w:r>
          </w:p>
        </w:tc>
        <w:tc>
          <w:tcPr>
            <w:tcW w:w="1985" w:type="dxa"/>
          </w:tcPr>
          <w:p w:rsidR="00701112" w:rsidRDefault="0070111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Хорошее</w:t>
            </w:r>
          </w:p>
        </w:tc>
        <w:tc>
          <w:tcPr>
            <w:tcW w:w="5491" w:type="dxa"/>
          </w:tcPr>
          <w:p w:rsidR="00701112" w:rsidRDefault="0070111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Повреждений и деформаций нет. Имеются отдельные неисправности, которые не влияют на эксплуатацию объекта в целом и могут быть устранены в ходе текущего ремонта</w:t>
            </w:r>
          </w:p>
        </w:tc>
      </w:tr>
      <w:tr w:rsidR="00701112">
        <w:tc>
          <w:tcPr>
            <w:tcW w:w="1809" w:type="dxa"/>
          </w:tcPr>
          <w:p w:rsidR="00701112" w:rsidRDefault="0070111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21-40</w:t>
            </w:r>
          </w:p>
        </w:tc>
        <w:tc>
          <w:tcPr>
            <w:tcW w:w="1985" w:type="dxa"/>
          </w:tcPr>
          <w:p w:rsidR="00701112" w:rsidRDefault="0070111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Удовлетворительное</w:t>
            </w:r>
          </w:p>
        </w:tc>
        <w:tc>
          <w:tcPr>
            <w:tcW w:w="5491" w:type="dxa"/>
          </w:tcPr>
          <w:p w:rsidR="00701112" w:rsidRDefault="0070111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Объект в целом пригоден для эксплуатации, однако, требует ремонта уже на данной стадии эксплуатации</w:t>
            </w:r>
          </w:p>
        </w:tc>
      </w:tr>
      <w:tr w:rsidR="00701112">
        <w:tc>
          <w:tcPr>
            <w:tcW w:w="1809" w:type="dxa"/>
          </w:tcPr>
          <w:p w:rsidR="00701112" w:rsidRDefault="0070111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41-60</w:t>
            </w:r>
          </w:p>
        </w:tc>
        <w:tc>
          <w:tcPr>
            <w:tcW w:w="1985" w:type="dxa"/>
          </w:tcPr>
          <w:p w:rsidR="00701112" w:rsidRDefault="0070111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Неудовлетворительное</w:t>
            </w:r>
          </w:p>
        </w:tc>
        <w:tc>
          <w:tcPr>
            <w:tcW w:w="5491" w:type="dxa"/>
          </w:tcPr>
          <w:p w:rsidR="00701112" w:rsidRDefault="0070111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Эксплуатация объекта возможна лишь при условии проведения ремонта.</w:t>
            </w:r>
          </w:p>
        </w:tc>
      </w:tr>
      <w:tr w:rsidR="00701112">
        <w:tc>
          <w:tcPr>
            <w:tcW w:w="1809" w:type="dxa"/>
          </w:tcPr>
          <w:p w:rsidR="00701112" w:rsidRDefault="0070111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61-80</w:t>
            </w:r>
          </w:p>
        </w:tc>
        <w:tc>
          <w:tcPr>
            <w:tcW w:w="1985" w:type="dxa"/>
          </w:tcPr>
          <w:p w:rsidR="00701112" w:rsidRDefault="0070111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Аварийное</w:t>
            </w:r>
          </w:p>
        </w:tc>
        <w:tc>
          <w:tcPr>
            <w:tcW w:w="5491" w:type="dxa"/>
          </w:tcPr>
          <w:p w:rsidR="00701112" w:rsidRDefault="0070111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Состояние объекта аварийное. Выполнение им своих функций возможно лишь при проведении ремонтных работ или полной замены отдельных узлов и деталей.</w:t>
            </w:r>
          </w:p>
        </w:tc>
      </w:tr>
      <w:tr w:rsidR="00701112">
        <w:tc>
          <w:tcPr>
            <w:tcW w:w="1809" w:type="dxa"/>
          </w:tcPr>
          <w:p w:rsidR="00701112" w:rsidRDefault="00701112">
            <w:pPr>
              <w:jc w:val="center"/>
              <w:rPr>
                <w:sz w:val="28"/>
              </w:rPr>
            </w:pPr>
            <w:r>
              <w:rPr>
                <w:sz w:val="28"/>
              </w:rPr>
              <w:t>81-100</w:t>
            </w:r>
          </w:p>
        </w:tc>
        <w:tc>
          <w:tcPr>
            <w:tcW w:w="1985" w:type="dxa"/>
          </w:tcPr>
          <w:p w:rsidR="00701112" w:rsidRDefault="0070111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Непригодное</w:t>
            </w:r>
          </w:p>
        </w:tc>
        <w:tc>
          <w:tcPr>
            <w:tcW w:w="5491" w:type="dxa"/>
          </w:tcPr>
          <w:p w:rsidR="00701112" w:rsidRDefault="0070111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Объект находится в непригодном к эксплуатации состоянии.</w:t>
            </w:r>
          </w:p>
        </w:tc>
      </w:tr>
    </w:tbl>
    <w:p w:rsidR="00701112" w:rsidRDefault="00701112">
      <w:pPr>
        <w:pStyle w:val="a5"/>
        <w:ind w:left="720" w:firstLine="0"/>
        <w:jc w:val="center"/>
      </w:pPr>
    </w:p>
    <w:p w:rsidR="00701112" w:rsidRDefault="00701112">
      <w:pPr>
        <w:pStyle w:val="a5"/>
        <w:ind w:left="720" w:firstLine="0"/>
      </w:pPr>
      <w:r>
        <w:t xml:space="preserve">Недостатки </w:t>
      </w:r>
    </w:p>
    <w:p w:rsidR="00701112" w:rsidRDefault="00701112">
      <w:pPr>
        <w:pStyle w:val="a5"/>
        <w:numPr>
          <w:ilvl w:val="0"/>
          <w:numId w:val="8"/>
        </w:numPr>
        <w:tabs>
          <w:tab w:val="clear" w:pos="360"/>
          <w:tab w:val="num" w:pos="1080"/>
        </w:tabs>
        <w:ind w:left="1080"/>
        <w:jc w:val="right"/>
      </w:pPr>
      <w:r>
        <w:t>Условность места объекта на шкале</w:t>
      </w:r>
    </w:p>
    <w:p w:rsidR="00701112" w:rsidRDefault="00701112">
      <w:pPr>
        <w:pStyle w:val="a5"/>
        <w:numPr>
          <w:ilvl w:val="0"/>
          <w:numId w:val="8"/>
        </w:numPr>
        <w:tabs>
          <w:tab w:val="clear" w:pos="360"/>
          <w:tab w:val="num" w:pos="1080"/>
        </w:tabs>
        <w:ind w:left="1080"/>
        <w:jc w:val="right"/>
      </w:pPr>
      <w:r>
        <w:t xml:space="preserve">Разброс возможной величины износа </w:t>
      </w:r>
    </w:p>
    <w:p w:rsidR="00701112" w:rsidRDefault="00701112">
      <w:pPr>
        <w:pStyle w:val="a5"/>
        <w:numPr>
          <w:ilvl w:val="0"/>
          <w:numId w:val="8"/>
        </w:numPr>
        <w:tabs>
          <w:tab w:val="clear" w:pos="360"/>
          <w:tab w:val="num" w:pos="1080"/>
        </w:tabs>
        <w:ind w:left="1080"/>
        <w:jc w:val="right"/>
      </w:pPr>
      <w:r>
        <w:t xml:space="preserve"> Качество информации о состоянии (дата выпуска, внешний вид)</w:t>
      </w:r>
    </w:p>
    <w:p w:rsidR="00701112" w:rsidRDefault="00701112">
      <w:pPr>
        <w:pStyle w:val="a5"/>
        <w:ind w:left="720" w:firstLine="360"/>
        <w:jc w:val="left"/>
      </w:pPr>
      <w:r>
        <w:t>Достоинства:</w:t>
      </w:r>
    </w:p>
    <w:p w:rsidR="00701112" w:rsidRDefault="00701112">
      <w:pPr>
        <w:pStyle w:val="a5"/>
        <w:numPr>
          <w:ilvl w:val="0"/>
          <w:numId w:val="9"/>
        </w:numPr>
        <w:tabs>
          <w:tab w:val="clear" w:pos="360"/>
          <w:tab w:val="num" w:pos="1440"/>
        </w:tabs>
        <w:ind w:left="1440"/>
        <w:jc w:val="left"/>
      </w:pPr>
      <w:r>
        <w:t>гибкость</w:t>
      </w:r>
    </w:p>
    <w:p w:rsidR="00701112" w:rsidRDefault="00701112">
      <w:pPr>
        <w:pStyle w:val="a5"/>
        <w:numPr>
          <w:ilvl w:val="0"/>
          <w:numId w:val="9"/>
        </w:numPr>
        <w:tabs>
          <w:tab w:val="clear" w:pos="360"/>
          <w:tab w:val="num" w:pos="1440"/>
        </w:tabs>
        <w:ind w:left="1440"/>
        <w:jc w:val="left"/>
      </w:pPr>
      <w:r>
        <w:t>помогает формализовать представления оценщика об объекте.</w:t>
      </w:r>
    </w:p>
    <w:p w:rsidR="00701112" w:rsidRDefault="00701112">
      <w:pPr>
        <w:pStyle w:val="a5"/>
        <w:jc w:val="left"/>
      </w:pPr>
    </w:p>
    <w:p w:rsidR="00701112" w:rsidRDefault="00701112">
      <w:pPr>
        <w:pStyle w:val="a5"/>
        <w:numPr>
          <w:ilvl w:val="0"/>
          <w:numId w:val="7"/>
        </w:numPr>
        <w:rPr>
          <w:b/>
        </w:rPr>
      </w:pPr>
      <w:r>
        <w:rPr>
          <w:b/>
        </w:rPr>
        <w:t>Метод потери прибыльности (экономико-статистический метод).</w:t>
      </w:r>
    </w:p>
    <w:p w:rsidR="00701112" w:rsidRDefault="00701112">
      <w:pPr>
        <w:pStyle w:val="a5"/>
        <w:ind w:left="720" w:firstLine="0"/>
        <w:rPr>
          <w:b/>
        </w:rPr>
      </w:pPr>
    </w:p>
    <w:p w:rsidR="00701112" w:rsidRDefault="00701112">
      <w:pPr>
        <w:pStyle w:val="a5"/>
        <w:ind w:left="720" w:firstLine="0"/>
        <w:jc w:val="center"/>
        <w:rPr>
          <w:vertAlign w:val="subscript"/>
        </w:rPr>
      </w:pPr>
      <w:r>
        <w:t>Фи = (По-Пт)/По</w:t>
      </w:r>
    </w:p>
    <w:p w:rsidR="00701112" w:rsidRDefault="00701112">
      <w:pPr>
        <w:pStyle w:val="a5"/>
        <w:ind w:left="720" w:firstLine="0"/>
      </w:pPr>
      <w:r>
        <w:t xml:space="preserve">Где </w:t>
      </w:r>
      <w:r>
        <w:tab/>
        <w:t>По - прибыль от нового объекта</w:t>
      </w:r>
    </w:p>
    <w:p w:rsidR="00701112" w:rsidRDefault="00701112">
      <w:pPr>
        <w:pStyle w:val="a5"/>
        <w:ind w:left="720" w:firstLine="0"/>
      </w:pPr>
      <w:r>
        <w:tab/>
        <w:t>Пт – прибыль от объекта в текущем состоянии</w:t>
      </w:r>
    </w:p>
    <w:p w:rsidR="00701112" w:rsidRDefault="00701112">
      <w:pPr>
        <w:pStyle w:val="a5"/>
        <w:ind w:left="720" w:firstLine="0"/>
      </w:pPr>
    </w:p>
    <w:p w:rsidR="00701112" w:rsidRDefault="00701112">
      <w:pPr>
        <w:pStyle w:val="a5"/>
        <w:ind w:left="720" w:firstLine="0"/>
      </w:pPr>
      <w:r>
        <w:t>Значения По и Пт должны быть определены для периода (например месяц, квартал)</w:t>
      </w:r>
    </w:p>
    <w:p w:rsidR="00701112" w:rsidRDefault="00701112">
      <w:pPr>
        <w:pStyle w:val="a5"/>
        <w:ind w:left="720" w:firstLine="0"/>
      </w:pPr>
      <w:r>
        <w:t>Возникающие трудности:</w:t>
      </w:r>
    </w:p>
    <w:p w:rsidR="00701112" w:rsidRDefault="00701112">
      <w:pPr>
        <w:pStyle w:val="a5"/>
        <w:numPr>
          <w:ilvl w:val="0"/>
          <w:numId w:val="10"/>
        </w:numPr>
      </w:pPr>
      <w:r>
        <w:t xml:space="preserve">Возможен только при наличии учета (открытого) </w:t>
      </w:r>
    </w:p>
    <w:p w:rsidR="00701112" w:rsidRDefault="00701112">
      <w:pPr>
        <w:pStyle w:val="a5"/>
        <w:numPr>
          <w:ilvl w:val="0"/>
          <w:numId w:val="5"/>
        </w:numPr>
      </w:pPr>
      <w:r>
        <w:t>Стоимость продукции на выходе с предприятия не всегда (как и стоимость расходных материалов, сырья) зачастую не соответствуют рыночным. Это отличие важно учесть, и урегулировать с заказчиком.</w:t>
      </w:r>
    </w:p>
    <w:p w:rsidR="00701112" w:rsidRDefault="00701112">
      <w:pPr>
        <w:pStyle w:val="a5"/>
        <w:numPr>
          <w:ilvl w:val="0"/>
          <w:numId w:val="5"/>
        </w:numPr>
      </w:pPr>
      <w:r>
        <w:t>Необходимость выделения вклада оцениваемого объекта из результатов работы всего комплекс оборудования ( если объект встроен в технологическую цепь</w:t>
      </w:r>
    </w:p>
    <w:p w:rsidR="00701112" w:rsidRDefault="00701112">
      <w:pPr>
        <w:pStyle w:val="a5"/>
        <w:numPr>
          <w:ilvl w:val="0"/>
          <w:numId w:val="5"/>
        </w:numPr>
      </w:pPr>
      <w:r>
        <w:t>Результат зависит от способа использования.</w:t>
      </w:r>
    </w:p>
    <w:p w:rsidR="00701112" w:rsidRDefault="00701112">
      <w:pPr>
        <w:pStyle w:val="a5"/>
        <w:ind w:left="720" w:firstLine="0"/>
      </w:pPr>
    </w:p>
    <w:p w:rsidR="00701112" w:rsidRDefault="00701112">
      <w:pPr>
        <w:pStyle w:val="a5"/>
        <w:numPr>
          <w:ilvl w:val="0"/>
          <w:numId w:val="7"/>
        </w:numPr>
        <w:rPr>
          <w:b/>
        </w:rPr>
      </w:pPr>
      <w:r>
        <w:rPr>
          <w:b/>
        </w:rPr>
        <w:t>Метод потери производительности (экономико-статистический метод)</w:t>
      </w:r>
    </w:p>
    <w:p w:rsidR="00701112" w:rsidRDefault="00701112">
      <w:pPr>
        <w:pStyle w:val="a5"/>
      </w:pPr>
      <w:r>
        <w:t xml:space="preserve">Метод описывается формулой </w:t>
      </w:r>
    </w:p>
    <w:p w:rsidR="00701112" w:rsidRDefault="00701112">
      <w:pPr>
        <w:pStyle w:val="a5"/>
        <w:jc w:val="center"/>
      </w:pPr>
      <w:r>
        <w:t>Фи = ((</w:t>
      </w:r>
      <w:r>
        <w:rPr>
          <w:lang w:val="en-US"/>
        </w:rPr>
        <w:t>Qo</w:t>
      </w:r>
      <w:r>
        <w:t xml:space="preserve"> – </w:t>
      </w:r>
      <w:r>
        <w:rPr>
          <w:lang w:val="en-US"/>
        </w:rPr>
        <w:t>Qt</w:t>
      </w:r>
      <w:r>
        <w:t>)/</w:t>
      </w:r>
      <w:r>
        <w:rPr>
          <w:lang w:val="en-US"/>
        </w:rPr>
        <w:t>Qo</w:t>
      </w:r>
      <w:r>
        <w:t>)</w:t>
      </w:r>
      <w:r>
        <w:rPr>
          <w:vertAlign w:val="superscript"/>
          <w:lang w:val="en-US"/>
        </w:rPr>
        <w:t>n</w:t>
      </w:r>
    </w:p>
    <w:p w:rsidR="00701112" w:rsidRDefault="00701112">
      <w:pPr>
        <w:pStyle w:val="a5"/>
        <w:jc w:val="left"/>
      </w:pPr>
      <w:r>
        <w:t>Где - Qo- производительность объекта нового (паспортная характеристика)</w:t>
      </w:r>
    </w:p>
    <w:p w:rsidR="00701112" w:rsidRDefault="00701112">
      <w:pPr>
        <w:pStyle w:val="a5"/>
        <w:jc w:val="left"/>
      </w:pPr>
      <w:r>
        <w:tab/>
        <w:t>Qt – производительность объекта на момент оценки.</w:t>
      </w:r>
    </w:p>
    <w:p w:rsidR="00701112" w:rsidRDefault="00701112">
      <w:pPr>
        <w:pStyle w:val="a5"/>
        <w:jc w:val="left"/>
      </w:pPr>
      <w:r>
        <w:tab/>
        <w:t>n - коэффициент торможения Чилтона. Для объектов машиностроительной отрасли составляет в среднем 0,6-0,7.</w:t>
      </w:r>
    </w:p>
    <w:p w:rsidR="00701112" w:rsidRDefault="00701112">
      <w:pPr>
        <w:pStyle w:val="a5"/>
        <w:jc w:val="left"/>
      </w:pPr>
    </w:p>
    <w:p w:rsidR="00701112" w:rsidRDefault="00701112">
      <w:pPr>
        <w:pStyle w:val="a5"/>
        <w:numPr>
          <w:ilvl w:val="0"/>
          <w:numId w:val="7"/>
        </w:numPr>
        <w:rPr>
          <w:b/>
        </w:rPr>
      </w:pPr>
      <w:r>
        <w:rPr>
          <w:b/>
        </w:rPr>
        <w:t xml:space="preserve"> Метод стадии ремонтного цикла </w:t>
      </w:r>
    </w:p>
    <w:p w:rsidR="00701112" w:rsidRDefault="00701112">
      <w:pPr>
        <w:pStyle w:val="a5"/>
        <w:ind w:left="1080" w:firstLine="0"/>
      </w:pPr>
      <w:r>
        <w:rPr>
          <w:b/>
        </w:rPr>
        <w:t>(Линейная схема)</w:t>
      </w:r>
    </w:p>
    <w:p w:rsidR="00701112" w:rsidRDefault="00701112">
      <w:pPr>
        <w:pStyle w:val="a5"/>
        <w:ind w:left="1080" w:firstLine="0"/>
      </w:pPr>
    </w:p>
    <w:p w:rsidR="00701112" w:rsidRDefault="00701112">
      <w:pPr>
        <w:pStyle w:val="a5"/>
        <w:ind w:left="1080" w:firstLine="360"/>
      </w:pPr>
      <w:r>
        <w:t>Данный метод исходит из предположения, что снижение потребительских свойств машин и оборудования в процессе эксплуатации линейно зависит от наработки. При этом и исходят из того что проведенный ремонт (как правило капитальный), возвращает известную часть потребительских свойств.</w:t>
      </w:r>
    </w:p>
    <w:p w:rsidR="00701112" w:rsidRDefault="00701112">
      <w:pPr>
        <w:pStyle w:val="a5"/>
        <w:ind w:left="1080" w:firstLine="360"/>
      </w:pPr>
      <w:r>
        <w:t>Исходя из этих представлений, в конце ремонтного цикла, т.е. перед первым капитальным ремонтом, величину потребительских свойств Пср1 рассчитывают по формуле:</w:t>
      </w:r>
    </w:p>
    <w:p w:rsidR="00701112" w:rsidRDefault="00701112">
      <w:pPr>
        <w:pStyle w:val="a5"/>
        <w:ind w:left="1080" w:firstLine="360"/>
      </w:pPr>
    </w:p>
    <w:p w:rsidR="00701112" w:rsidRDefault="00701112">
      <w:pPr>
        <w:pStyle w:val="a5"/>
        <w:ind w:left="1080" w:firstLine="360"/>
        <w:jc w:val="center"/>
      </w:pPr>
      <w:r>
        <w:t>Пср1 = ПС –Кр*ПС</w:t>
      </w:r>
    </w:p>
    <w:p w:rsidR="00701112" w:rsidRDefault="00701112">
      <w:pPr>
        <w:pStyle w:val="a5"/>
        <w:ind w:left="1080" w:firstLine="360"/>
        <w:jc w:val="center"/>
      </w:pPr>
    </w:p>
    <w:p w:rsidR="00701112" w:rsidRDefault="00701112">
      <w:pPr>
        <w:pStyle w:val="a5"/>
        <w:ind w:left="1080" w:firstLine="360"/>
        <w:jc w:val="left"/>
      </w:pPr>
      <w:r>
        <w:t>Где    ПС – это потребительские свойства нового объекта</w:t>
      </w:r>
    </w:p>
    <w:p w:rsidR="00701112" w:rsidRDefault="00701112">
      <w:pPr>
        <w:pStyle w:val="a5"/>
        <w:ind w:left="1080" w:firstLine="360"/>
        <w:jc w:val="left"/>
      </w:pPr>
      <w:r>
        <w:tab/>
        <w:t>Кр – относительное снижение потребительских свойств к коцу ремонтного цикла.</w:t>
      </w:r>
    </w:p>
    <w:p w:rsidR="00701112" w:rsidRDefault="00701112">
      <w:pPr>
        <w:pStyle w:val="a5"/>
        <w:ind w:left="1080" w:firstLine="360"/>
        <w:jc w:val="left"/>
      </w:pPr>
      <w:r>
        <w:t>Учет повышения потребительских свойств за счет капитального ремонта выполняется по формуле:</w:t>
      </w:r>
    </w:p>
    <w:p w:rsidR="00701112" w:rsidRDefault="00701112">
      <w:pPr>
        <w:pStyle w:val="a5"/>
        <w:ind w:left="1080" w:firstLine="360"/>
        <w:jc w:val="center"/>
      </w:pPr>
      <w:r>
        <w:t xml:space="preserve">ПСр = ПС –Кр*ПС + </w:t>
      </w:r>
      <w:r>
        <w:sym w:font="Symbol" w:char="F044"/>
      </w:r>
      <w:r>
        <w:t xml:space="preserve"> ПС</w:t>
      </w:r>
    </w:p>
    <w:p w:rsidR="00701112" w:rsidRDefault="00701112">
      <w:pPr>
        <w:pStyle w:val="a5"/>
        <w:ind w:left="1080" w:firstLine="360"/>
        <w:jc w:val="left"/>
      </w:pPr>
      <w:r>
        <w:t xml:space="preserve">Где </w:t>
      </w:r>
      <w:r>
        <w:sym w:font="Symbol" w:char="F044"/>
      </w:r>
      <w:r>
        <w:t xml:space="preserve"> ПС – повышение потребительских свойств за счет проведения капитального ремонта.</w:t>
      </w:r>
    </w:p>
    <w:p w:rsidR="00701112" w:rsidRDefault="00701112">
      <w:pPr>
        <w:pStyle w:val="a5"/>
        <w:ind w:left="1080" w:firstLine="360"/>
        <w:jc w:val="left"/>
      </w:pPr>
      <w:r>
        <w:t>Если допускается, что система планово-предупредительных ремонтов объекта выполнялась в соответствии с требованиями технической документации на объект, то расчет физического износа (Фи) сводят к следующим формулам:</w:t>
      </w:r>
    </w:p>
    <w:p w:rsidR="00701112" w:rsidRDefault="00701112">
      <w:pPr>
        <w:pStyle w:val="a5"/>
        <w:ind w:left="1080" w:firstLine="360"/>
        <w:jc w:val="left"/>
      </w:pPr>
    </w:p>
    <w:p w:rsidR="00701112" w:rsidRDefault="00701112">
      <w:pPr>
        <w:pStyle w:val="a5"/>
        <w:ind w:left="1080" w:firstLine="360"/>
        <w:jc w:val="center"/>
      </w:pPr>
      <w:r>
        <w:rPr>
          <w:lang w:val="en-US"/>
        </w:rPr>
        <w:t>d</w:t>
      </w:r>
      <w:r>
        <w:t xml:space="preserve">ПС = (ПСо – Кр*ПС + </w:t>
      </w:r>
      <w:r>
        <w:sym w:font="Symbol" w:char="F044"/>
      </w:r>
      <w:r>
        <w:t xml:space="preserve"> ПС)/Тр;</w:t>
      </w:r>
    </w:p>
    <w:p w:rsidR="00701112" w:rsidRDefault="00701112">
      <w:pPr>
        <w:pStyle w:val="a5"/>
        <w:ind w:left="1080" w:firstLine="360"/>
        <w:jc w:val="center"/>
      </w:pPr>
    </w:p>
    <w:p w:rsidR="00701112" w:rsidRDefault="00701112">
      <w:pPr>
        <w:pStyle w:val="a5"/>
        <w:ind w:left="1080" w:firstLine="360"/>
        <w:jc w:val="center"/>
      </w:pPr>
      <w:r>
        <w:t>ПС</w:t>
      </w:r>
      <w:r>
        <w:rPr>
          <w:lang w:val="en-US"/>
        </w:rPr>
        <w:t>t</w:t>
      </w:r>
      <w:r>
        <w:t xml:space="preserve"> = ПС – </w:t>
      </w:r>
      <w:r>
        <w:rPr>
          <w:lang w:val="en-US"/>
        </w:rPr>
        <w:t>t</w:t>
      </w:r>
      <w:r>
        <w:t>*</w:t>
      </w:r>
      <w:r>
        <w:rPr>
          <w:lang w:val="en-US"/>
        </w:rPr>
        <w:t>d</w:t>
      </w:r>
      <w:r>
        <w:t>ПС;</w:t>
      </w:r>
    </w:p>
    <w:p w:rsidR="00701112" w:rsidRDefault="00701112">
      <w:pPr>
        <w:pStyle w:val="a5"/>
        <w:ind w:left="1080" w:firstLine="360"/>
        <w:jc w:val="center"/>
      </w:pPr>
    </w:p>
    <w:p w:rsidR="00701112" w:rsidRDefault="00701112">
      <w:pPr>
        <w:pStyle w:val="a5"/>
        <w:ind w:left="1080" w:firstLine="360"/>
        <w:jc w:val="center"/>
      </w:pPr>
      <w:r>
        <w:rPr>
          <w:lang w:val="en-US"/>
        </w:rPr>
        <w:t>t</w:t>
      </w:r>
      <w:r>
        <w:t xml:space="preserve"> = М*Д*Ксм*Кви*Тс;</w:t>
      </w:r>
    </w:p>
    <w:p w:rsidR="00701112" w:rsidRDefault="00701112">
      <w:pPr>
        <w:pStyle w:val="a5"/>
        <w:ind w:left="1080" w:firstLine="360"/>
        <w:jc w:val="center"/>
      </w:pPr>
    </w:p>
    <w:p w:rsidR="00701112" w:rsidRDefault="00701112">
      <w:pPr>
        <w:pStyle w:val="a5"/>
        <w:ind w:left="1080" w:firstLine="360"/>
        <w:jc w:val="center"/>
      </w:pPr>
      <w:r>
        <w:t>Фи = (Псо –ПС</w:t>
      </w:r>
      <w:r>
        <w:rPr>
          <w:lang w:val="en-US"/>
        </w:rPr>
        <w:t>t</w:t>
      </w:r>
      <w:r>
        <w:t>)/Псо</w:t>
      </w:r>
    </w:p>
    <w:p w:rsidR="00701112" w:rsidRDefault="00701112">
      <w:pPr>
        <w:pStyle w:val="a5"/>
        <w:ind w:left="1080" w:firstLine="360"/>
        <w:jc w:val="left"/>
      </w:pPr>
      <w:r>
        <w:t>Где   Псо – значение потребительских свойств в начале ремонтного цикла</w:t>
      </w:r>
    </w:p>
    <w:p w:rsidR="00701112" w:rsidRDefault="00701112">
      <w:pPr>
        <w:pStyle w:val="a5"/>
        <w:ind w:left="1080" w:firstLine="360"/>
        <w:jc w:val="left"/>
      </w:pPr>
      <w:r>
        <w:tab/>
      </w:r>
      <w:r>
        <w:rPr>
          <w:lang w:val="en-US"/>
        </w:rPr>
        <w:t>t</w:t>
      </w:r>
      <w:r>
        <w:t xml:space="preserve"> -  наработка после капитального ремонта;</w:t>
      </w:r>
    </w:p>
    <w:p w:rsidR="00701112" w:rsidRDefault="00701112">
      <w:pPr>
        <w:pStyle w:val="a5"/>
        <w:ind w:left="1800" w:firstLine="360"/>
        <w:jc w:val="left"/>
      </w:pPr>
      <w:r>
        <w:t>М- число месяцев, отработанных после капитального ремонта;</w:t>
      </w:r>
    </w:p>
    <w:p w:rsidR="00701112" w:rsidRDefault="00701112">
      <w:pPr>
        <w:pStyle w:val="a5"/>
        <w:ind w:left="1800" w:firstLine="360"/>
        <w:jc w:val="left"/>
      </w:pPr>
      <w:r>
        <w:t>Д – число рабочих дней в месяце;</w:t>
      </w:r>
    </w:p>
    <w:p w:rsidR="00701112" w:rsidRDefault="00701112">
      <w:pPr>
        <w:pStyle w:val="a5"/>
        <w:ind w:left="1800" w:firstLine="360"/>
        <w:jc w:val="left"/>
      </w:pPr>
      <w:r>
        <w:t xml:space="preserve">Ксм- коэффициент сменности; </w:t>
      </w:r>
    </w:p>
    <w:p w:rsidR="00701112" w:rsidRDefault="00701112">
      <w:pPr>
        <w:pStyle w:val="a5"/>
        <w:ind w:left="1800" w:firstLine="360"/>
        <w:jc w:val="left"/>
      </w:pPr>
      <w:r>
        <w:t>Кви – коэффициент внутрисменного использования;</w:t>
      </w:r>
    </w:p>
    <w:p w:rsidR="00701112" w:rsidRDefault="00701112">
      <w:pPr>
        <w:pStyle w:val="a5"/>
        <w:ind w:left="1800" w:firstLine="360"/>
        <w:jc w:val="left"/>
      </w:pPr>
      <w:r>
        <w:t>Тс – продолжительность смены.</w:t>
      </w:r>
    </w:p>
    <w:p w:rsidR="00701112" w:rsidRDefault="00701112">
      <w:pPr>
        <w:pStyle w:val="a5"/>
        <w:ind w:left="1800" w:firstLine="360"/>
      </w:pPr>
    </w:p>
    <w:p w:rsidR="00701112" w:rsidRDefault="00701112">
      <w:pPr>
        <w:pStyle w:val="a5"/>
        <w:numPr>
          <w:ilvl w:val="0"/>
          <w:numId w:val="7"/>
        </w:numPr>
        <w:rPr>
          <w:b/>
        </w:rPr>
      </w:pPr>
      <w:r>
        <w:rPr>
          <w:b/>
        </w:rPr>
        <w:t>Метод поэлементного расчета</w:t>
      </w:r>
    </w:p>
    <w:p w:rsidR="00701112" w:rsidRDefault="00701112">
      <w:pPr>
        <w:pStyle w:val="a5"/>
        <w:rPr>
          <w:b/>
        </w:rPr>
      </w:pPr>
    </w:p>
    <w:p w:rsidR="00701112" w:rsidRDefault="00701112">
      <w:pPr>
        <w:pStyle w:val="a5"/>
        <w:ind w:left="360"/>
      </w:pPr>
      <w:r>
        <w:t>При расчете износа методом поэлементного расчета необходимо представить объект в виде нескольких основных элементов (например силовая установка, трансмиссия, корпус, система управления). Износ определяется по каждому элементу отдельно и учитывается с учетом доли в стоимости всего объекта. В общем виде схема расчета описывается формулой</w:t>
      </w:r>
    </w:p>
    <w:p w:rsidR="00701112" w:rsidRDefault="00701112">
      <w:pPr>
        <w:pStyle w:val="a5"/>
        <w:ind w:left="360"/>
        <w:jc w:val="center"/>
        <w:rPr>
          <w:lang w:val="en-US"/>
        </w:rPr>
      </w:pPr>
      <w:r>
        <w:rPr>
          <w:lang w:val="en-US"/>
        </w:rPr>
        <w:t>F</w:t>
      </w:r>
      <w:r>
        <w:rPr>
          <w:vertAlign w:val="subscript"/>
          <w:lang w:val="en-US"/>
        </w:rPr>
        <w:t>ip</w:t>
      </w:r>
      <w:r>
        <w:rPr>
          <w:lang w:val="en-US"/>
        </w:rPr>
        <w:t xml:space="preserve"> = f</w:t>
      </w:r>
      <w:r>
        <w:rPr>
          <w:vertAlign w:val="subscript"/>
          <w:lang w:val="en-US"/>
        </w:rPr>
        <w:t>i</w:t>
      </w:r>
      <w:r>
        <w:rPr>
          <w:lang w:val="en-US"/>
        </w:rPr>
        <w:t>*(c</w:t>
      </w:r>
      <w:r>
        <w:rPr>
          <w:vertAlign w:val="subscript"/>
          <w:lang w:val="en-US"/>
        </w:rPr>
        <w:t>i</w:t>
      </w:r>
      <w:r>
        <w:rPr>
          <w:lang w:val="en-US"/>
        </w:rPr>
        <w:t>/c</w:t>
      </w:r>
      <w:r>
        <w:rPr>
          <w:vertAlign w:val="subscript"/>
          <w:lang w:val="en-US"/>
        </w:rPr>
        <w:sym w:font="Symbol" w:char="F053"/>
      </w:r>
      <w:r>
        <w:rPr>
          <w:lang w:val="en-US"/>
        </w:rPr>
        <w:t>)*(T</w:t>
      </w:r>
      <w:r>
        <w:rPr>
          <w:vertAlign w:val="subscript"/>
          <w:lang w:val="en-US"/>
        </w:rPr>
        <w:t>i</w:t>
      </w:r>
      <w:r>
        <w:rPr>
          <w:lang w:val="en-US"/>
        </w:rPr>
        <w:t>/T</w:t>
      </w:r>
      <w:r>
        <w:rPr>
          <w:vertAlign w:val="subscript"/>
          <w:lang w:val="en-US"/>
        </w:rPr>
        <w:sym w:font="Symbol" w:char="F053"/>
      </w:r>
      <w:r>
        <w:rPr>
          <w:lang w:val="en-US"/>
        </w:rPr>
        <w:t>)</w:t>
      </w:r>
    </w:p>
    <w:p w:rsidR="00701112" w:rsidRDefault="00701112">
      <w:pPr>
        <w:pStyle w:val="a5"/>
        <w:ind w:left="360"/>
      </w:pPr>
      <w:r>
        <w:t xml:space="preserve">Где         </w:t>
      </w:r>
      <w:r>
        <w:rPr>
          <w:lang w:val="en-US"/>
        </w:rPr>
        <w:t>f</w:t>
      </w:r>
      <w:r>
        <w:rPr>
          <w:vertAlign w:val="subscript"/>
          <w:lang w:val="en-US"/>
        </w:rPr>
        <w:t>i</w:t>
      </w:r>
      <w:r>
        <w:rPr>
          <w:vertAlign w:val="subscript"/>
        </w:rPr>
        <w:t xml:space="preserve"> – </w:t>
      </w:r>
      <w:r>
        <w:t>фактический физический износ i-го элемента;</w:t>
      </w:r>
    </w:p>
    <w:p w:rsidR="00701112" w:rsidRDefault="00701112">
      <w:pPr>
        <w:pStyle w:val="a5"/>
        <w:ind w:left="360"/>
      </w:pPr>
      <w:r>
        <w:tab/>
      </w:r>
      <w:r>
        <w:tab/>
        <w:t>c</w:t>
      </w:r>
      <w:r>
        <w:rPr>
          <w:vertAlign w:val="subscript"/>
        </w:rPr>
        <w:t xml:space="preserve">i  </w:t>
      </w:r>
      <w:r>
        <w:t>c</w:t>
      </w:r>
      <w:r>
        <w:rPr>
          <w:vertAlign w:val="subscript"/>
        </w:rPr>
        <w:sym w:font="Symbol" w:char="F053"/>
      </w:r>
      <w:r>
        <w:rPr>
          <w:vertAlign w:val="subscript"/>
        </w:rPr>
        <w:t xml:space="preserve"> </w:t>
      </w:r>
      <w:r>
        <w:t xml:space="preserve"> -себестоимость i-го элемента и объекта в целом соответственно;</w:t>
      </w:r>
    </w:p>
    <w:p w:rsidR="00701112" w:rsidRDefault="00701112">
      <w:pPr>
        <w:pStyle w:val="a5"/>
        <w:ind w:left="360"/>
      </w:pPr>
      <w:r>
        <w:tab/>
      </w:r>
      <w:r>
        <w:tab/>
        <w:t>T</w:t>
      </w:r>
      <w:r>
        <w:rPr>
          <w:vertAlign w:val="subscript"/>
        </w:rPr>
        <w:t xml:space="preserve">i </w:t>
      </w:r>
      <w:r>
        <w:t>T</w:t>
      </w:r>
      <w:r>
        <w:rPr>
          <w:vertAlign w:val="subscript"/>
        </w:rPr>
        <w:sym w:font="Symbol" w:char="F053"/>
      </w:r>
      <w:r>
        <w:rPr>
          <w:vertAlign w:val="subscript"/>
        </w:rPr>
        <w:t xml:space="preserve">  </w:t>
      </w:r>
      <w:r>
        <w:t xml:space="preserve">- нормативный срок службы </w:t>
      </w:r>
      <w:r>
        <w:rPr>
          <w:lang w:val="en-US"/>
        </w:rPr>
        <w:t>i</w:t>
      </w:r>
      <w:r>
        <w:t>-го элемента и объекта в целом соответственно.</w:t>
      </w:r>
    </w:p>
    <w:p w:rsidR="00701112" w:rsidRDefault="00701112">
      <w:pPr>
        <w:pStyle w:val="a5"/>
        <w:ind w:left="360"/>
      </w:pPr>
    </w:p>
    <w:p w:rsidR="00701112" w:rsidRDefault="00701112">
      <w:pPr>
        <w:pStyle w:val="a5"/>
        <w:ind w:left="360"/>
        <w:jc w:val="center"/>
        <w:rPr>
          <w:b/>
        </w:rPr>
      </w:pPr>
      <w:r>
        <w:rPr>
          <w:b/>
        </w:rPr>
        <w:t>Замечания</w:t>
      </w:r>
    </w:p>
    <w:p w:rsidR="00701112" w:rsidRDefault="00701112">
      <w:pPr>
        <w:pStyle w:val="a5"/>
        <w:ind w:left="360"/>
        <w:jc w:val="center"/>
        <w:rPr>
          <w:b/>
        </w:rPr>
      </w:pPr>
    </w:p>
    <w:p w:rsidR="00701112" w:rsidRDefault="00701112">
      <w:pPr>
        <w:pStyle w:val="a5"/>
        <w:ind w:left="360"/>
      </w:pPr>
      <w:r>
        <w:t>При определении величины износа машин и оборудования, особенно при значениях износа более 50%, необходимо провести оценку утилизационной стоимости объекта. Это позволит избежать ошибки, в случае объектов, в стоимость которых значительный вклад вносит стоимость материалов. В подавляющем большинстве случаев утилизационная стоимость не превышает 2-3-х процентов от стоимости нового оборудования, однако в ряде случаев, для самых простых, в технологическом смысле, объектов утилизационная стоимость может достигать 10 и более процентов, например изложницы, литейные формы, корпусные изделия, баки и цистерны.</w:t>
      </w:r>
    </w:p>
    <w:p w:rsidR="00701112" w:rsidRDefault="00701112">
      <w:pPr>
        <w:pStyle w:val="a5"/>
        <w:ind w:left="360"/>
      </w:pPr>
      <w:r>
        <w:t xml:space="preserve">В соответствии со Стандартами оценки, </w:t>
      </w:r>
      <w:r>
        <w:rPr>
          <w:b/>
        </w:rPr>
        <w:t>утилизационная стоимость объекта оценки</w:t>
      </w:r>
      <w:r>
        <w:t xml:space="preserve"> - стоимость объекта оценки, равная рыночной стоимости материалов, которые он в себя включает, с учетом затрат на утилизацию объекта оценки;</w:t>
      </w:r>
    </w:p>
    <w:p w:rsidR="00701112" w:rsidRDefault="00701112">
      <w:pPr>
        <w:pStyle w:val="a5"/>
        <w:ind w:left="360"/>
      </w:pPr>
      <w:r>
        <w:t>Таким образом, для учета утилизационной стоимости необходимо:</w:t>
      </w:r>
    </w:p>
    <w:p w:rsidR="00701112" w:rsidRDefault="00701112">
      <w:pPr>
        <w:pStyle w:val="a5"/>
        <w:numPr>
          <w:ilvl w:val="0"/>
          <w:numId w:val="11"/>
        </w:numPr>
        <w:tabs>
          <w:tab w:val="clear" w:pos="360"/>
          <w:tab w:val="num" w:pos="1440"/>
        </w:tabs>
        <w:ind w:left="1440"/>
      </w:pPr>
      <w:r>
        <w:t>Определить рыночную стоимость материалов, которые в себя включает объект. Исходя из принципа ННИ, необходимо учесть возможность реализации частей объекта не только в виде материалов, как таковых, но и отдельных частей объекта. В случае же реализации именно материалов, а в большинстве случаев это металлический лом, необходимо учитывать как химический состав лома, так и категорию лома в соответствии со стандартами на соответствующий вид (лом черных металлов, лом цветных металлов и т.д.) Необходимо обратить внимание на количество лома, получающегося в процессе разделки, поскольку публикуемые цены на лом приводятся, как правило для партий определенного размера.</w:t>
      </w:r>
    </w:p>
    <w:p w:rsidR="00701112" w:rsidRDefault="00701112">
      <w:pPr>
        <w:pStyle w:val="a5"/>
        <w:numPr>
          <w:ilvl w:val="0"/>
          <w:numId w:val="11"/>
        </w:numPr>
        <w:tabs>
          <w:tab w:val="clear" w:pos="360"/>
          <w:tab w:val="num" w:pos="1440"/>
        </w:tabs>
        <w:ind w:left="1440"/>
      </w:pPr>
      <w:r>
        <w:t>Учесть стоимость работ по разделке объекта (до получения товарной продукции, например лома, двигателей, редукторов и т.д.), погрузочных работ, транспорта и предпринимательского дохода. Причем предпринимательский доход рассчитывается как процент от всей совокупности работ по реализации материалов. При этом его величина, в общем случае формируется на базе безрисковой ставки.</w:t>
      </w:r>
    </w:p>
    <w:p w:rsidR="00701112" w:rsidRDefault="00701112">
      <w:pPr>
        <w:pStyle w:val="a5"/>
        <w:ind w:firstLine="0"/>
      </w:pPr>
    </w:p>
    <w:p w:rsidR="00701112" w:rsidRDefault="00701112">
      <w:pPr>
        <w:pStyle w:val="a5"/>
        <w:ind w:left="360"/>
      </w:pPr>
      <w:r>
        <w:t>При оценке износа станков, как металлообрабатывающих так и деревообрабатывающих, необходимо иметь в виду, что при нормальном уходе и эксплуатации, по истечении нормативного срока эксплуатации станки сохраняют 15-20% своего ресурса, а значит и стоимости.</w:t>
      </w:r>
      <w:bookmarkStart w:id="0" w:name="_GoBack"/>
      <w:bookmarkEnd w:id="0"/>
    </w:p>
    <w:sectPr w:rsidR="00701112">
      <w:headerReference w:type="default" r:id="rId7"/>
      <w:pgSz w:w="11906" w:h="16838"/>
      <w:pgMar w:top="1440" w:right="1133" w:bottom="144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112" w:rsidRDefault="00701112">
      <w:r>
        <w:separator/>
      </w:r>
    </w:p>
  </w:endnote>
  <w:endnote w:type="continuationSeparator" w:id="0">
    <w:p w:rsidR="00701112" w:rsidRDefault="00701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112" w:rsidRDefault="00701112">
      <w:r>
        <w:separator/>
      </w:r>
    </w:p>
  </w:footnote>
  <w:footnote w:type="continuationSeparator" w:id="0">
    <w:p w:rsidR="00701112" w:rsidRDefault="00701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112" w:rsidRDefault="00701112">
    <w:pPr>
      <w:pStyle w:val="a8"/>
      <w:jc w:val="right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701112" w:rsidRDefault="00701112">
    <w:pPr>
      <w:pStyle w:val="a8"/>
      <w:jc w:val="center"/>
      <w:rPr>
        <w:sz w:val="24"/>
      </w:rPr>
    </w:pPr>
    <w:r>
      <w:rPr>
        <w:rStyle w:val="aa"/>
      </w:rPr>
      <w:t>Износ машин и оборудования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80A62"/>
    <w:multiLevelType w:val="singleLevel"/>
    <w:tmpl w:val="2C2E61E8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1">
    <w:nsid w:val="078A67B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AA73F6B"/>
    <w:multiLevelType w:val="singleLevel"/>
    <w:tmpl w:val="2C2E61E8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3">
    <w:nsid w:val="296368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B3D0FE3"/>
    <w:multiLevelType w:val="singleLevel"/>
    <w:tmpl w:val="2C2E61E8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5">
    <w:nsid w:val="34C47C0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94546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AF629A4"/>
    <w:multiLevelType w:val="singleLevel"/>
    <w:tmpl w:val="2C2E61E8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8">
    <w:nsid w:val="41D07B52"/>
    <w:multiLevelType w:val="singleLevel"/>
    <w:tmpl w:val="BDC6019E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5C9C23C8"/>
    <w:multiLevelType w:val="singleLevel"/>
    <w:tmpl w:val="AC62D8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7CA50E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E6C3AE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9"/>
  </w:num>
  <w:num w:numId="8">
    <w:abstractNumId w:val="1"/>
  </w:num>
  <w:num w:numId="9">
    <w:abstractNumId w:val="6"/>
  </w:num>
  <w:num w:numId="10">
    <w:abstractNumId w:val="8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1112"/>
    <w:rsid w:val="00701112"/>
    <w:rsid w:val="00CB052A"/>
    <w:rsid w:val="00E5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09D7B-C777-4851-9D0C-DFFBA90C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8"/>
    </w:rPr>
  </w:style>
  <w:style w:type="paragraph" w:styleId="a4">
    <w:name w:val="Subtitle"/>
    <w:basedOn w:val="a"/>
    <w:qFormat/>
    <w:pPr>
      <w:jc w:val="center"/>
    </w:pPr>
    <w:rPr>
      <w:b/>
      <w:sz w:val="28"/>
    </w:rPr>
  </w:style>
  <w:style w:type="paragraph" w:styleId="a5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6">
    <w:name w:val="Body Text"/>
    <w:basedOn w:val="a"/>
    <w:pPr>
      <w:spacing w:line="360" w:lineRule="auto"/>
      <w:jc w:val="center"/>
    </w:pPr>
    <w:rPr>
      <w:sz w:val="28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character" w:styleId="aa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1733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Износ машин и оборудования</vt:lpstr>
    </vt:vector>
  </TitlesOfParts>
  <Company>RO</Company>
  <LinksUpToDate>false</LinksUpToDate>
  <CharactersWithSpaces>11589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Износ машин и оборудования</dc:title>
  <dc:subject/>
  <dc:creator>Staniukovich</dc:creator>
  <cp:keywords/>
  <dc:description/>
  <cp:lastModifiedBy>admin</cp:lastModifiedBy>
  <cp:revision>2</cp:revision>
  <cp:lastPrinted>2003-09-16T14:34:00Z</cp:lastPrinted>
  <dcterms:created xsi:type="dcterms:W3CDTF">2014-04-04T01:20:00Z</dcterms:created>
  <dcterms:modified xsi:type="dcterms:W3CDTF">2014-04-04T01:20:00Z</dcterms:modified>
</cp:coreProperties>
</file>