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54D" w:rsidRPr="00B05FEE" w:rsidRDefault="0015354D" w:rsidP="0015354D">
      <w:pPr>
        <w:spacing w:before="120"/>
        <w:jc w:val="center"/>
        <w:rPr>
          <w:b/>
          <w:bCs/>
          <w:sz w:val="32"/>
          <w:szCs w:val="32"/>
        </w:rPr>
      </w:pPr>
      <w:r w:rsidRPr="00B05FEE">
        <w:rPr>
          <w:b/>
          <w:bCs/>
          <w:sz w:val="32"/>
          <w:szCs w:val="32"/>
        </w:rPr>
        <w:t xml:space="preserve">Изучение истории Новосибирской области: итоги и перспективы </w:t>
      </w:r>
    </w:p>
    <w:p w:rsidR="0015354D" w:rsidRPr="00B05FEE" w:rsidRDefault="0015354D" w:rsidP="0015354D">
      <w:pPr>
        <w:spacing w:before="120"/>
        <w:jc w:val="center"/>
        <w:rPr>
          <w:sz w:val="28"/>
          <w:szCs w:val="28"/>
        </w:rPr>
      </w:pPr>
      <w:r w:rsidRPr="00B05FEE">
        <w:rPr>
          <w:sz w:val="28"/>
          <w:szCs w:val="28"/>
        </w:rPr>
        <w:t xml:space="preserve">Кузнецов И. С. </w:t>
      </w:r>
    </w:p>
    <w:p w:rsidR="0015354D" w:rsidRPr="007866C4" w:rsidRDefault="0015354D" w:rsidP="0015354D">
      <w:pPr>
        <w:spacing w:before="120"/>
        <w:ind w:firstLine="567"/>
        <w:jc w:val="both"/>
      </w:pPr>
      <w:r w:rsidRPr="007866C4">
        <w:t>Изучение истории регионов — одна из приоритетных задач современной отечественной исторической науки. Ее важность определяется тем, что будущее страны в немалой, а может быть, в решающей мере зависит от развития регионов — «провинции». Нет сомнения, что широкое изучение «провинциальной истории» позволит решающим образом конкретизировать панораму российской истории XX</w:t>
      </w:r>
      <w:r>
        <w:t xml:space="preserve"> </w:t>
      </w:r>
      <w:r w:rsidRPr="007866C4">
        <w:t xml:space="preserve">в., увидеть многие скрытые тенденции, решить целый ряд дискуссионных проблем. Именно на этом пути нас ожидает разгадка многих тайн прошлого. </w:t>
      </w:r>
    </w:p>
    <w:p w:rsidR="0015354D" w:rsidRPr="007866C4" w:rsidRDefault="0015354D" w:rsidP="0015354D">
      <w:pPr>
        <w:spacing w:before="120"/>
        <w:ind w:firstLine="567"/>
        <w:jc w:val="both"/>
      </w:pPr>
      <w:r w:rsidRPr="007866C4">
        <w:t>В последнее время ряд исследователей предпринял попытки углубленного изучения истории некоторых регионов страны, в т.</w:t>
      </w:r>
      <w:r>
        <w:t xml:space="preserve"> </w:t>
      </w:r>
      <w:r w:rsidRPr="007866C4">
        <w:t xml:space="preserve">ч. реконструкции соответствующих геоисторических образов, «локальной мифологии»[1]. </w:t>
      </w:r>
    </w:p>
    <w:p w:rsidR="0015354D" w:rsidRPr="007866C4" w:rsidRDefault="0015354D" w:rsidP="0015354D">
      <w:pPr>
        <w:spacing w:before="120"/>
        <w:ind w:firstLine="567"/>
        <w:jc w:val="both"/>
      </w:pPr>
      <w:r w:rsidRPr="007866C4">
        <w:t>К числу важных региональных объектов исторического исследования относится и Новосибирская область — одна из крупнейших в Сибири и России. Как известно, ее территория — 178,2</w:t>
      </w:r>
      <w:r>
        <w:t xml:space="preserve"> </w:t>
      </w:r>
      <w:r w:rsidRPr="007866C4">
        <w:t>тыс.</w:t>
      </w:r>
      <w:r>
        <w:t xml:space="preserve"> </w:t>
      </w:r>
      <w:r w:rsidRPr="007866C4">
        <w:t>км</w:t>
      </w:r>
      <w:r w:rsidRPr="007866C4">
        <w:rPr>
          <w:vertAlign w:val="superscript"/>
        </w:rPr>
        <w:t>2</w:t>
      </w:r>
      <w:r w:rsidRPr="007866C4">
        <w:t>, население на 1 января 2000</w:t>
      </w:r>
      <w:r>
        <w:t xml:space="preserve"> </w:t>
      </w:r>
      <w:r w:rsidRPr="007866C4">
        <w:t>г. составило 2</w:t>
      </w:r>
      <w:r>
        <w:t xml:space="preserve"> </w:t>
      </w:r>
      <w:r w:rsidRPr="007866C4">
        <w:t>740</w:t>
      </w:r>
      <w:r>
        <w:t xml:space="preserve"> </w:t>
      </w:r>
      <w:r w:rsidRPr="007866C4">
        <w:t>тыс.</w:t>
      </w:r>
      <w:r>
        <w:t xml:space="preserve"> </w:t>
      </w:r>
      <w:r w:rsidRPr="007866C4">
        <w:t>чел. Область относится к крупным субъектам федерации в пределах Сибирского федерального округа. Она составляет 3,5</w:t>
      </w:r>
      <w:r>
        <w:t xml:space="preserve"> </w:t>
      </w:r>
      <w:r w:rsidRPr="007866C4">
        <w:t>% его площади, насчитывает 13,2</w:t>
      </w:r>
      <w:r>
        <w:t xml:space="preserve"> </w:t>
      </w:r>
      <w:r w:rsidRPr="007866C4">
        <w:t>% населения, дает 11,2</w:t>
      </w:r>
      <w:r>
        <w:t xml:space="preserve"> </w:t>
      </w:r>
      <w:r w:rsidRPr="007866C4">
        <w:t>% валового регионального продукта, 17,5</w:t>
      </w:r>
      <w:r>
        <w:t xml:space="preserve"> </w:t>
      </w:r>
      <w:r w:rsidRPr="007866C4">
        <w:t>% промышленной и 8</w:t>
      </w:r>
      <w:r>
        <w:t xml:space="preserve"> </w:t>
      </w:r>
      <w:r w:rsidRPr="007866C4">
        <w:t>% сельскохозяйственной продукции[2]. На территории области расположены региональные центры трех академий, а Новосибирск, по общему мнению, играет роль культурной столицы Сибири. В соответствии с Указом Президента Российской Федерации от 13 мая 2000</w:t>
      </w:r>
      <w:r>
        <w:t xml:space="preserve"> </w:t>
      </w:r>
      <w:r w:rsidRPr="007866C4">
        <w:t xml:space="preserve">г. Новосибирск стал центром Сибирского федерального округа. </w:t>
      </w:r>
    </w:p>
    <w:p w:rsidR="0015354D" w:rsidRPr="007866C4" w:rsidRDefault="0015354D" w:rsidP="0015354D">
      <w:pPr>
        <w:spacing w:before="120"/>
        <w:ind w:firstLine="567"/>
        <w:jc w:val="both"/>
      </w:pPr>
      <w:r w:rsidRPr="007866C4">
        <w:t xml:space="preserve">Таким образом, в силу мощи экономического и культурного потенциала область заслуживает приоритетного интереса историков. </w:t>
      </w:r>
    </w:p>
    <w:p w:rsidR="0015354D" w:rsidRPr="007866C4" w:rsidRDefault="0015354D" w:rsidP="0015354D">
      <w:pPr>
        <w:spacing w:before="120"/>
        <w:ind w:firstLine="567"/>
        <w:jc w:val="both"/>
      </w:pPr>
      <w:r w:rsidRPr="007866C4">
        <w:t>В последнее время отмечается определенная активизация изучения истории Новосибирской области — появился ряд крупных монографий об отдельных ее аспектах. Наиболее заметны работы И.</w:t>
      </w:r>
      <w:r>
        <w:t xml:space="preserve"> </w:t>
      </w:r>
      <w:r w:rsidRPr="007866C4">
        <w:t>М.</w:t>
      </w:r>
      <w:r>
        <w:t xml:space="preserve"> </w:t>
      </w:r>
      <w:r w:rsidRPr="007866C4">
        <w:t>Савицкого и В.</w:t>
      </w:r>
      <w:r>
        <w:t xml:space="preserve"> </w:t>
      </w:r>
      <w:r w:rsidRPr="007866C4">
        <w:t>Н.</w:t>
      </w:r>
      <w:r>
        <w:t xml:space="preserve"> </w:t>
      </w:r>
      <w:r w:rsidRPr="007866C4">
        <w:t xml:space="preserve">Шумилова об оборонной промышленности, которая, как известно, занимает приоритетные позиции в индустриальном потенциале области[3]. Работы этих авторов отличаются богатством фактического материала, однако, как нам представляется, уровень анализа не вполне удовлетворителен. Особенно это относится ко второй работе, которая иногда напоминает компендиум сырого архивного материала. </w:t>
      </w:r>
    </w:p>
    <w:p w:rsidR="0015354D" w:rsidRPr="007866C4" w:rsidRDefault="0015354D" w:rsidP="0015354D">
      <w:pPr>
        <w:spacing w:before="120"/>
        <w:ind w:firstLine="567"/>
        <w:jc w:val="both"/>
      </w:pPr>
      <w:r w:rsidRPr="007866C4">
        <w:t>Обобщающие же труды о прошлом Новосибирской области, представляющие ее историю на серьезном научном уровне и, вместе с тем, доступно для широкого круга читателей, к сожалению, пока не появились. Хотя определенным шагом на этом пути стало появление в 1996</w:t>
      </w:r>
      <w:r>
        <w:t xml:space="preserve"> </w:t>
      </w:r>
      <w:r w:rsidRPr="007866C4">
        <w:t>г. небольшой книги, задуманной как «очерки в помощь школьникам, изучающим краеведение»[4]. Основная ее часть посвящена отдаленным временам. История же области с момента ее образования в 1937</w:t>
      </w:r>
      <w:r>
        <w:t xml:space="preserve"> </w:t>
      </w:r>
      <w:r w:rsidRPr="007866C4">
        <w:t xml:space="preserve">г. изложена кратко и весьма фрагментарно. Поэтому создание полноценной истории Новосибирской области по-прежнему остается актуальной задачей. Для ее решения в качестве важной предпосылки необходима подготовка хроникально-документальных изданий. В настоящее время исследователи истории Новосибирской области добились заметных результатов: опубликован целый ряд фундаментальных работ — сборников документов и хроник[5]. </w:t>
      </w:r>
    </w:p>
    <w:p w:rsidR="0015354D" w:rsidRPr="007866C4" w:rsidRDefault="0015354D" w:rsidP="0015354D">
      <w:pPr>
        <w:spacing w:before="120"/>
        <w:ind w:firstLine="567"/>
        <w:jc w:val="both"/>
      </w:pPr>
      <w:r w:rsidRPr="007866C4">
        <w:t xml:space="preserve">Наличие столь серьезных предпосылок позволило поставить задачу подготовки обобщающего хроникально-документального труда по истории Новосибирской области. Эта задача реализована творческим коллективом, включающим сотрудников Института истории СО РАН, Государственного архива Новосибирской области и Комитета государственной архивной службы администрации Новосибирской области, преподавателей Новосибирского государственного университета и Новосибирского государственного педагогического университета. Следует подчеркнуть, что этот исследовательский проект осуществлен при паритетном финансировании Российского гуманитарного научного фонда и администрации Новосибирской области. Издание же подготовленного труда стало возможным благодаря финансовой поддержке областной администрации. Первый год нового тысячелетия ознаменовался заметным событием в научно-культурной жизни Новосибирской области — выходом в свет подготовленного хроникально-документального труда по истории Новосибирской области[6]. </w:t>
      </w:r>
    </w:p>
    <w:p w:rsidR="0015354D" w:rsidRPr="007866C4" w:rsidRDefault="0015354D" w:rsidP="0015354D">
      <w:pPr>
        <w:spacing w:before="120"/>
        <w:ind w:firstLine="567"/>
        <w:jc w:val="both"/>
      </w:pPr>
      <w:r w:rsidRPr="007866C4">
        <w:t>В этой работе в хронологической последовательности отражены события истории области с 1921 по 2000</w:t>
      </w:r>
      <w:r>
        <w:t xml:space="preserve"> </w:t>
      </w:r>
      <w:r w:rsidRPr="007866C4">
        <w:t>г., то есть с момента образования Новониколаевской губернии по сегодняшний день. В качестве точки отсчета был взят год создания первой административно-территориальной единицы, сопоставимой с Новосибирской областью в ее современных границах. Как известно, площадь Новониколаевско губернии равнялась 144,2</w:t>
      </w:r>
      <w:r>
        <w:t xml:space="preserve"> </w:t>
      </w:r>
      <w:r w:rsidRPr="007866C4">
        <w:t>тыс.</w:t>
      </w:r>
      <w:r>
        <w:t xml:space="preserve"> </w:t>
      </w:r>
      <w:r w:rsidRPr="007866C4">
        <w:t>км</w:t>
      </w:r>
      <w:r w:rsidRPr="007866C4">
        <w:rPr>
          <w:vertAlign w:val="superscript"/>
        </w:rPr>
        <w:t>2</w:t>
      </w:r>
      <w:r w:rsidRPr="007866C4">
        <w:t>, население же ее на момент создания составляло 1</w:t>
      </w:r>
      <w:r>
        <w:t xml:space="preserve"> </w:t>
      </w:r>
      <w:r w:rsidRPr="007866C4">
        <w:t>301</w:t>
      </w:r>
      <w:r>
        <w:t xml:space="preserve"> </w:t>
      </w:r>
      <w:r w:rsidRPr="007866C4">
        <w:t>тыс.</w:t>
      </w:r>
      <w:r>
        <w:t xml:space="preserve"> </w:t>
      </w:r>
      <w:r w:rsidRPr="007866C4">
        <w:t>чел. Напомним, что до образования Новониколаевской губернии эта территория входила в состав Томской губернии. В 1925</w:t>
      </w:r>
      <w:r>
        <w:t xml:space="preserve"> </w:t>
      </w:r>
      <w:r w:rsidRPr="007866C4">
        <w:t>г. на месте Новониколаевской губернии были созданы Новосибирский, Барабинский и Каменский округа, которые вместе с другими округами региона вошли в состав образованного в том же году Сибирского края. В 1930</w:t>
      </w:r>
      <w:r>
        <w:t xml:space="preserve"> </w:t>
      </w:r>
      <w:r w:rsidRPr="007866C4">
        <w:t>г. округа были упразднены, а территория будущей Новосибирской области вошла в образованный в том же году Западно-Сибирский край. Будучи выделенной в 1937</w:t>
      </w:r>
      <w:r>
        <w:t xml:space="preserve"> </w:t>
      </w:r>
      <w:r w:rsidRPr="007866C4">
        <w:t>г. из этого обширного края, Новосибирская область далеко не сразу обрела свои современные границы. Это произошло лишь после того, как из нее в 1943</w:t>
      </w:r>
      <w:r>
        <w:t xml:space="preserve"> </w:t>
      </w:r>
      <w:r w:rsidRPr="007866C4">
        <w:t>г. была выделена Кемеровская область, а в 1944</w:t>
      </w:r>
      <w:r>
        <w:t xml:space="preserve"> </w:t>
      </w:r>
      <w:r w:rsidRPr="007866C4">
        <w:t xml:space="preserve">г. — Томская. </w:t>
      </w:r>
    </w:p>
    <w:p w:rsidR="0015354D" w:rsidRPr="007866C4" w:rsidRDefault="0015354D" w:rsidP="0015354D">
      <w:pPr>
        <w:spacing w:before="120"/>
        <w:ind w:firstLine="567"/>
        <w:jc w:val="both"/>
      </w:pPr>
      <w:r w:rsidRPr="007866C4">
        <w:t>Предлагаемая вниманию читателя работа представляет собой самую детальную хронику истории Новосибирской области. События прошлого раскрываются в ней на фоне общероссийских процессов. По сравнению с предшествующими изданиями подобного типа данная книга более масштабна — в ней описываются события, происходившие не только в Новосибирске, но и — впервые в таком объеме — всей области. Приведены факты из жизни таких городов, как Бердск, Искитим, Куйбышев, Барабинск, Татарск и</w:t>
      </w:r>
      <w:r>
        <w:t xml:space="preserve"> </w:t>
      </w:r>
      <w:r w:rsidRPr="007866C4">
        <w:t>др., а также многих сельских районов — Барабинского, Коченевского, Кочковского, Краснозерского, Куйбышевского, Маслянинского, Ордынского, Черепановского и</w:t>
      </w:r>
      <w:r>
        <w:t xml:space="preserve"> </w:t>
      </w:r>
      <w:r w:rsidRPr="007866C4">
        <w:t xml:space="preserve">др. </w:t>
      </w:r>
    </w:p>
    <w:p w:rsidR="0015354D" w:rsidRPr="007866C4" w:rsidRDefault="0015354D" w:rsidP="0015354D">
      <w:pPr>
        <w:spacing w:before="120"/>
        <w:ind w:firstLine="567"/>
        <w:jc w:val="both"/>
      </w:pPr>
      <w:r w:rsidRPr="007866C4">
        <w:t>С максимально возможной полнотой в хронике отражены различные сферы жизни общества, в том числе те, которые ранее находились в тени или освещались слабо. В контексте экономического развития, помимо индустриальной сферы, показано состояние сельского хозяйства. Публикуются сведения по экологии, поскольку Новосибирская область относится к числу регионов страны со сложной экологической ситуацией. Большое внимание уделено деятельности органов управления, в том числе изменениям, связанным с административно-территориальным делением. Что касается общественно-политической жизни, то в хронике отражена и альтернативная общественная активность — деятельность религиозных организаций, выступления отдельных лиц и групп с критикой официальной политики и т.</w:t>
      </w:r>
      <w:r>
        <w:t xml:space="preserve"> </w:t>
      </w:r>
      <w:r w:rsidRPr="007866C4">
        <w:t>д. Культурная жизнь наших земляков раскрывается через призму деятельности ведущих культурных учреждений Новосибирска (оперный театр, консерватория и</w:t>
      </w:r>
      <w:r>
        <w:t xml:space="preserve"> </w:t>
      </w:r>
      <w:r w:rsidRPr="007866C4">
        <w:t xml:space="preserve">др.), с учетом разнообразных культурных инициатив в других городах области, районных центрах, а порой и отдельных селах. </w:t>
      </w:r>
    </w:p>
    <w:p w:rsidR="0015354D" w:rsidRPr="007866C4" w:rsidRDefault="0015354D" w:rsidP="0015354D">
      <w:pPr>
        <w:spacing w:before="120"/>
        <w:ind w:firstLine="567"/>
        <w:jc w:val="both"/>
      </w:pPr>
      <w:r w:rsidRPr="007866C4">
        <w:t>Составители хроники, разумеется, не обошли вниманием и теневые стороны нашего прошлого, например, тему государственных репрессий различных групп общества. Наряду с «раскулачиванием» и «большим террором» 1937–1938</w:t>
      </w:r>
      <w:r>
        <w:t xml:space="preserve"> </w:t>
      </w:r>
      <w:r w:rsidRPr="007866C4">
        <w:t>гг., в хронике опубликовано немало новых фактов об этнических депортациях 1940-х</w:t>
      </w:r>
      <w:r>
        <w:t xml:space="preserve"> </w:t>
      </w:r>
      <w:r w:rsidRPr="007866C4">
        <w:t xml:space="preserve">гг., о положении различных контингентов заключенных ГУЛАГа (в том числе военнопленных). </w:t>
      </w:r>
    </w:p>
    <w:p w:rsidR="0015354D" w:rsidRPr="007866C4" w:rsidRDefault="0015354D" w:rsidP="0015354D">
      <w:pPr>
        <w:spacing w:before="120"/>
        <w:ind w:firstLine="567"/>
        <w:jc w:val="both"/>
      </w:pPr>
      <w:r w:rsidRPr="007866C4">
        <w:t xml:space="preserve">Стремясь максимально полно отразить события экономической, политической и культурной жизни, составители хроники постоянно помнили и о «маленьком человеке» с его повседневными проблемами и заботами. В хронике прослеживаются особенности «обыденной жизни» людей, приводятся факты, характеризующие их материально-бытовые условия, культурный облик, а также настроения, чаяния и стремления. </w:t>
      </w:r>
    </w:p>
    <w:p w:rsidR="0015354D" w:rsidRPr="007866C4" w:rsidRDefault="0015354D" w:rsidP="0015354D">
      <w:pPr>
        <w:spacing w:before="120"/>
        <w:ind w:firstLine="567"/>
        <w:jc w:val="both"/>
      </w:pPr>
      <w:r w:rsidRPr="007866C4">
        <w:t xml:space="preserve">Все хроникальные заметки имеют ссылки на соответствующие источники, что делает работу интересной не только для широкого читателя, но и для историков-исследователей. Нельзя не отметить, что многие хроникальные сообщения дополняются выдержками из источников, значительная часть которых впервые вводится в научный оборот. Поэтому данное хроникальное издание имеет также черты документального сборника. Для удобства восприятия фрагменты из источников выделены курсивом. </w:t>
      </w:r>
    </w:p>
    <w:p w:rsidR="0015354D" w:rsidRPr="007866C4" w:rsidRDefault="0015354D" w:rsidP="0015354D">
      <w:pPr>
        <w:spacing w:before="120"/>
        <w:ind w:firstLine="567"/>
        <w:jc w:val="both"/>
      </w:pPr>
      <w:r w:rsidRPr="007866C4">
        <w:t>Публикуя фрагменты документов, составители хроники осознавали, что использованные исторические источники, чаще всего отражая официальный взгляд на те или иные события, несут неизгладимую печать своего времени и поэтому требуют соответствующего критического подхода. Весьма часто истинное положение дел в документах показывалось в приукрашенном виде. Вместе с тем, в них нередко проявляется разоблачительный пафос руководящих органов, стремившихся объяснить проблемы ошибками (а в 1930-е — 1940-е</w:t>
      </w:r>
      <w:r>
        <w:t xml:space="preserve"> </w:t>
      </w:r>
      <w:r w:rsidRPr="007866C4">
        <w:t xml:space="preserve">гг. и сознательными враждебными действиями) нижестоящих органов и руководителей. </w:t>
      </w:r>
    </w:p>
    <w:p w:rsidR="0015354D" w:rsidRPr="007866C4" w:rsidRDefault="0015354D" w:rsidP="0015354D">
      <w:pPr>
        <w:spacing w:before="120"/>
        <w:ind w:firstLine="567"/>
        <w:jc w:val="both"/>
      </w:pPr>
      <w:r w:rsidRPr="007866C4">
        <w:t xml:space="preserve">В предлагаемой книге, как и в ряде предшествующих хроникально-документальных изданий, часть хроникальных сообщений дополняется биографическими справками. При этом авторский коллектив, желая не повторять уже сделанного предшественниками, большее внимание уделил историческим лицам, ранее не получившим достаточной характеристики. </w:t>
      </w:r>
    </w:p>
    <w:p w:rsidR="0015354D" w:rsidRPr="007866C4" w:rsidRDefault="0015354D" w:rsidP="0015354D">
      <w:pPr>
        <w:spacing w:before="120"/>
        <w:ind w:firstLine="567"/>
        <w:jc w:val="both"/>
      </w:pPr>
      <w:r w:rsidRPr="007866C4">
        <w:t>Важнейшей особенностью этой работы является то, что в основе ее — фундаментальная источниковая база. При этом приоритет отдан неопубликованным источникам, для чего проводился сплошной просмотр 30 архивных фондов. Из материалов Государственного архива Новосибирской области в наибольшей степени были изучены фонды Новосибирского обкома КПСС (ф.</w:t>
      </w:r>
      <w:r>
        <w:t xml:space="preserve"> </w:t>
      </w:r>
      <w:r w:rsidRPr="007866C4">
        <w:t>П-4) и Новосибирского облисполкома (ф.</w:t>
      </w:r>
      <w:r>
        <w:t xml:space="preserve"> </w:t>
      </w:r>
      <w:r w:rsidRPr="007866C4">
        <w:t xml:space="preserve">Р-1020). При этом широко использовались источники как директивно-распорядительного, так и информационно-отчетного характера. Вторым по значимости комплексом источников явились материалы периодической печати. При подготовке хроники использовались публикации 20 центральных, областных и районных газет. Для дополнения основного массива фактов широко привлекались также ранее опубликованные документальные и хроникальные издания. Много хроникальных фактов почерпнуто из разнообразной научной, справочной и прочей литературы. </w:t>
      </w:r>
    </w:p>
    <w:p w:rsidR="0015354D" w:rsidRPr="007866C4" w:rsidRDefault="0015354D" w:rsidP="0015354D">
      <w:pPr>
        <w:spacing w:before="120"/>
        <w:ind w:firstLine="567"/>
        <w:jc w:val="both"/>
      </w:pPr>
      <w:r w:rsidRPr="007866C4">
        <w:t>В качестве приложения к изданию публикуется библиография основных изданий по истории Новосибирской области в XX</w:t>
      </w:r>
      <w:r>
        <w:t xml:space="preserve"> </w:t>
      </w:r>
      <w:r w:rsidRPr="007866C4">
        <w:t xml:space="preserve">в. </w:t>
      </w:r>
    </w:p>
    <w:p w:rsidR="0015354D" w:rsidRPr="007866C4" w:rsidRDefault="0015354D" w:rsidP="0015354D">
      <w:pPr>
        <w:spacing w:before="120"/>
        <w:ind w:firstLine="567"/>
        <w:jc w:val="both"/>
      </w:pPr>
      <w:r w:rsidRPr="007866C4">
        <w:t>Центральная проблема, стоявшая перед авторским коллективом, — критерии отбора хроникальных сообщений: что считать важным, а что второстепенным, какие события из жизни области, городов, районов, сел заслуживают включения в хронику? Решая эту проблему, составители хроники руководствовались рядом принципиальных ориентиров. Основное, что принималось во внимание, — историческая значимость события, его влияние на современную ситуацию и долговременные процессы. Разумеется, и здесь все обстоит непросто. Более или менее очевидна важность событий, затрагивавших все население или его значительную часть. Сложнее с событиями, которые в момент их свершения мало кого задевали непосредственно, а иногда проходили вообще незамеченными для современников. Их подлинное значение нередко выявлялось лишь со временем, в контексте долговременных процессов экономического, политического, культурного развития. Возьмем, например, конец 1920-х</w:t>
      </w:r>
      <w:r>
        <w:t xml:space="preserve"> </w:t>
      </w:r>
      <w:r w:rsidRPr="007866C4">
        <w:t>гг. — период «великого перелома». Ясно, что в этот период в первую очередь фиксировались события форсированной индустриализации, меры по подавлению «кулачества» и «вредителей», подготовке коллективизации, затрагивавшие судьбы многих и многих людей. Так вот, в 1929</w:t>
      </w:r>
      <w:r>
        <w:t xml:space="preserve"> </w:t>
      </w:r>
      <w:r w:rsidRPr="007866C4">
        <w:t>г. в Новосибирске вышла книга одного из провозвестников космонавтики Ю.</w:t>
      </w:r>
      <w:r>
        <w:t xml:space="preserve"> </w:t>
      </w:r>
      <w:r w:rsidRPr="007866C4">
        <w:t>В.</w:t>
      </w:r>
      <w:r>
        <w:t xml:space="preserve"> </w:t>
      </w:r>
      <w:r w:rsidRPr="007866C4">
        <w:t xml:space="preserve">Кондратюка «Завоевание межпланетных пространств». И вряд ли кто из наших земляков подозревал тогда о существовании гениального ученого или заметил появление его замечательного труда. Но наши современники просто обязаны знать об этом, и составители с полным основанием ввели этот факт, как и многие подобные, в ряд хроникальных сообщений. </w:t>
      </w:r>
    </w:p>
    <w:p w:rsidR="0015354D" w:rsidRPr="007866C4" w:rsidRDefault="0015354D" w:rsidP="0015354D">
      <w:pPr>
        <w:spacing w:before="120"/>
        <w:ind w:firstLine="567"/>
        <w:jc w:val="both"/>
      </w:pPr>
      <w:r w:rsidRPr="007866C4">
        <w:t xml:space="preserve">Постоянно возникал вопрос и о целесообразности включения в хронику локальных событий, произошедших в районах, небольших городах или даже селах. Некоторые из них включены в общий хронологический ряд, так как в относительно частных событиях могли отражаться более общие процессы, характерные для целой области, региона и даже всей страны. </w:t>
      </w:r>
    </w:p>
    <w:p w:rsidR="0015354D" w:rsidRPr="007866C4" w:rsidRDefault="0015354D" w:rsidP="0015354D">
      <w:pPr>
        <w:spacing w:before="120"/>
        <w:ind w:firstLine="567"/>
        <w:jc w:val="both"/>
      </w:pPr>
      <w:r w:rsidRPr="007866C4">
        <w:t>В работе нашли конкретное и достаточно полное отражение все основные вехи отечественной истории с 1921</w:t>
      </w:r>
      <w:r>
        <w:t xml:space="preserve"> </w:t>
      </w:r>
      <w:r w:rsidRPr="007866C4">
        <w:t>г. Так, в начале рассматриваемого периода соответствующие хроникальные сообщения характеризуют процессы завершения гражданской войны, преодоления наследия военного коммунизма, формирования экономики периода нэпа с соответствующими социальными и духовными последствиями. Отражены, например, такие важнейшие события, как образование Новониколаевской</w:t>
      </w:r>
      <w:r>
        <w:t xml:space="preserve"> </w:t>
      </w:r>
      <w:r w:rsidRPr="007866C4">
        <w:t>губ. (13 июня 1921</w:t>
      </w:r>
      <w:r>
        <w:t xml:space="preserve"> </w:t>
      </w:r>
      <w:r w:rsidRPr="007866C4">
        <w:t>г.), организация I Сибирского краевого съезда советов и избрание вместо Сибревкома Сибирского краевого исполнительного комитета (декабрь 1925</w:t>
      </w:r>
      <w:r>
        <w:t xml:space="preserve"> </w:t>
      </w:r>
      <w:r w:rsidRPr="007866C4">
        <w:t>г.), решение ЦИК СССР о переименовании Новониколаевска в Новосибирск (12 февраля 1926</w:t>
      </w:r>
      <w:r>
        <w:t xml:space="preserve"> </w:t>
      </w:r>
      <w:r w:rsidRPr="007866C4">
        <w:t>г.) и</w:t>
      </w:r>
      <w:r>
        <w:t xml:space="preserve"> </w:t>
      </w:r>
      <w:r w:rsidRPr="007866C4">
        <w:t>др. Факты, приведенные в хронике, отражают сложности и противоречия жизни в тот период. Они свидетельствуют, с одной стороны, о существенных позитивных результатах введения нэпа — быстром восстановлении экономики, росте материального благосостояния населения, некоторой либерализации политического режима, с другой — об относительности позитивных сдвигов, сохранении базисных характеристик ранее сложившейся общественно-политической системы. Партийная монополия на власть, дискриминация «нэпманов» и «кулаков», идеологическое давление на инакомыслящих, сохранение системы «выборочных» репрессий — обо всем этом наглядно свидетельствуют факты, относящиеся к 1920-м</w:t>
      </w:r>
      <w:r>
        <w:t xml:space="preserve"> </w:t>
      </w:r>
      <w:r w:rsidRPr="007866C4">
        <w:t xml:space="preserve">гг. </w:t>
      </w:r>
    </w:p>
    <w:p w:rsidR="0015354D" w:rsidRPr="007866C4" w:rsidRDefault="0015354D" w:rsidP="0015354D">
      <w:pPr>
        <w:spacing w:before="120"/>
        <w:ind w:firstLine="567"/>
        <w:jc w:val="both"/>
      </w:pPr>
      <w:r w:rsidRPr="007866C4">
        <w:t xml:space="preserve">Широкий круг хроникальных сообщений посвящен периоду «великого перелома», форсированной модернизации страны в конце 1920-х — </w:t>
      </w:r>
    </w:p>
    <w:p w:rsidR="0015354D" w:rsidRPr="007866C4" w:rsidRDefault="0015354D" w:rsidP="0015354D">
      <w:pPr>
        <w:spacing w:before="120"/>
        <w:ind w:firstLine="567"/>
        <w:jc w:val="both"/>
      </w:pPr>
      <w:r w:rsidRPr="007866C4">
        <w:t>1930-х</w:t>
      </w:r>
      <w:r>
        <w:t xml:space="preserve"> </w:t>
      </w:r>
      <w:r w:rsidRPr="007866C4">
        <w:t>гг. Из множества событий этого времени, отраженных в хронике, назовем, например, такие, как начало строительства в Новосибирске заводов горного оборудования и имени XVI партсъезда (1930</w:t>
      </w:r>
      <w:r>
        <w:t xml:space="preserve"> </w:t>
      </w:r>
      <w:r w:rsidRPr="007866C4">
        <w:t>г.), «Сибкомбайна», награждение Западно-Сибирского края орденом Ленина (18 марта 1934</w:t>
      </w:r>
      <w:r>
        <w:t xml:space="preserve"> </w:t>
      </w:r>
      <w:r w:rsidRPr="007866C4">
        <w:t>г.), пуск Чернореченского цементного завода в Искитиме (сентябрь 1934</w:t>
      </w:r>
      <w:r>
        <w:t xml:space="preserve"> </w:t>
      </w:r>
      <w:r w:rsidRPr="007866C4">
        <w:t>г.), образование Новосибирской области (29 сентября 1937</w:t>
      </w:r>
      <w:r>
        <w:t xml:space="preserve"> </w:t>
      </w:r>
      <w:r w:rsidRPr="007866C4">
        <w:t>г.) и</w:t>
      </w:r>
      <w:r>
        <w:t xml:space="preserve"> </w:t>
      </w:r>
      <w:r w:rsidRPr="007866C4">
        <w:t xml:space="preserve">др. </w:t>
      </w:r>
    </w:p>
    <w:p w:rsidR="0015354D" w:rsidRPr="007866C4" w:rsidRDefault="0015354D" w:rsidP="0015354D">
      <w:pPr>
        <w:spacing w:before="120"/>
        <w:ind w:firstLine="567"/>
        <w:jc w:val="both"/>
      </w:pPr>
      <w:r w:rsidRPr="007866C4">
        <w:t xml:space="preserve">Хроникальные сообщения и фрагменты документов, относящиеся к данному периоду, в еще большей мере позволяют проследить контрастность, неоднозначность происходивших процессов. Хроника фиксирует факты об ускоренном сооружении ряда крупных индустриальных объектов, быстрой урбанизации, значительном повышении общеобразовательного уровня населения, которые свидетельствуют о несомненных успехах нашей страны на пути индустриальной модернизации. Из хроникальных сообщений видно, как менялся облик населенных пунктов и, прежде всего, быстро растущего индустриального центра — Новосибирска. </w:t>
      </w:r>
    </w:p>
    <w:p w:rsidR="0015354D" w:rsidRPr="007866C4" w:rsidRDefault="0015354D" w:rsidP="0015354D">
      <w:pPr>
        <w:spacing w:before="120"/>
        <w:ind w:firstLine="567"/>
        <w:jc w:val="both"/>
      </w:pPr>
      <w:r w:rsidRPr="007866C4">
        <w:t xml:space="preserve">Составители хроники считали невозможным обойти оборотную, «теневую» сторону форсированной модернизации — ими публикуются хроникальные факты, отражающие во всей полноте события коллективизации. Они убедительно свидетельствуют о том, что коллективизация и «ликвидация кулачества как класса» имели характер широкомасштабного насилия в отношении крестьянства. При этом в хронике нашли отражение и факты, демонстрирующие прогресс в аграрной сфере — появление в деревне современной машинной техники, рост культуры сельского населения. </w:t>
      </w:r>
    </w:p>
    <w:p w:rsidR="0015354D" w:rsidRPr="007866C4" w:rsidRDefault="0015354D" w:rsidP="0015354D">
      <w:pPr>
        <w:spacing w:before="120"/>
        <w:ind w:firstLine="567"/>
        <w:jc w:val="both"/>
      </w:pPr>
      <w:r w:rsidRPr="007866C4">
        <w:t xml:space="preserve">Приведенные хроникальные сообщения позволяют представить, какую «цену» заплатило за индустриальный рост сельское и городское население. Падение жизненного уровня значительной части новосибирцев, нехватка основных продовольственных и промышленных товаров, жилищный кризис — все эти и многие другие проблемы постоянно прослеживаются в хроникальных сообщениях, относящихся к соответствующему периоду. </w:t>
      </w:r>
    </w:p>
    <w:p w:rsidR="0015354D" w:rsidRPr="007866C4" w:rsidRDefault="0015354D" w:rsidP="0015354D">
      <w:pPr>
        <w:spacing w:before="120"/>
        <w:ind w:firstLine="567"/>
        <w:jc w:val="both"/>
      </w:pPr>
      <w:r w:rsidRPr="007866C4">
        <w:t>Столь же контрастную картину рисует и хроника, характеризующая вторую половину 1930-х</w:t>
      </w:r>
      <w:r>
        <w:t xml:space="preserve"> </w:t>
      </w:r>
      <w:r w:rsidRPr="007866C4">
        <w:t xml:space="preserve">гг., последние предвоенные годы. Она запечатлела факты трудовой активности (стахановское движение), реакцию людей на происходившие общественно-политические изменения (принятие новой конституции, выборные кампании), массовые репрессии. </w:t>
      </w:r>
    </w:p>
    <w:p w:rsidR="0015354D" w:rsidRPr="007866C4" w:rsidRDefault="0015354D" w:rsidP="0015354D">
      <w:pPr>
        <w:spacing w:before="120"/>
        <w:ind w:firstLine="567"/>
        <w:jc w:val="both"/>
      </w:pPr>
      <w:r w:rsidRPr="007866C4">
        <w:t>Обширный комплекс хроникальных фактов воссоздает полотно жизни Новосибирской области в годы Великой Отечественной войны. Назовем лишь некоторые события, получившие отражение в книге: начало движения «тысячников», зачинателем которого был токарь комбината №</w:t>
      </w:r>
      <w:r>
        <w:t xml:space="preserve"> </w:t>
      </w:r>
      <w:r w:rsidRPr="007866C4">
        <w:t>179 (впоследствии «Сибсельмаш») П.</w:t>
      </w:r>
      <w:r>
        <w:t xml:space="preserve"> </w:t>
      </w:r>
      <w:r w:rsidRPr="007866C4">
        <w:t>Е.</w:t>
      </w:r>
      <w:r>
        <w:t xml:space="preserve"> </w:t>
      </w:r>
      <w:r w:rsidRPr="007866C4">
        <w:t>Ширшов (16 марта 1942</w:t>
      </w:r>
      <w:r>
        <w:t xml:space="preserve"> </w:t>
      </w:r>
      <w:r w:rsidRPr="007866C4">
        <w:t>г.), инициатива колхозников артели «Путь крестьянина» Чистоозерного района по развертыванию Всесоюзного соревнования тружеников сельского хозяйства (30 мая 1942</w:t>
      </w:r>
      <w:r>
        <w:t xml:space="preserve"> </w:t>
      </w:r>
      <w:r w:rsidRPr="007866C4">
        <w:t>г.), образование в Новосибирске Западно-Сибирского филиала АН СССР (21 октября 1943</w:t>
      </w:r>
      <w:r>
        <w:t xml:space="preserve"> </w:t>
      </w:r>
      <w:r w:rsidRPr="007866C4">
        <w:t>г.) и</w:t>
      </w:r>
      <w:r>
        <w:t xml:space="preserve"> </w:t>
      </w:r>
      <w:r w:rsidRPr="007866C4">
        <w:t xml:space="preserve">др. </w:t>
      </w:r>
    </w:p>
    <w:p w:rsidR="0015354D" w:rsidRPr="007866C4" w:rsidRDefault="0015354D" w:rsidP="0015354D">
      <w:pPr>
        <w:spacing w:before="120"/>
        <w:ind w:firstLine="567"/>
        <w:jc w:val="both"/>
      </w:pPr>
      <w:r w:rsidRPr="007866C4">
        <w:t>В хронике военных лет прослеживаются многообразные проявления патриотизма — добровольческое движение, трудовой подвиг тружеников города и села, различные патриотические почины (сбор средств для Красной Армии и</w:t>
      </w:r>
      <w:r>
        <w:t xml:space="preserve"> </w:t>
      </w:r>
      <w:r w:rsidRPr="007866C4">
        <w:t xml:space="preserve">др.). Публикуемые документы дают возможность проследить масштабные изменения в экономическом потенциале области, и, прежде всего, Новосибирска, принявшего много эвакуированных промышленных предприятий и ставшего в данный период крупнейшим индустриальным центром. В этом разделе хроники (при составлении которого главное внимание уделялось деятельности партийных и государственных органов) представлено много директивно-распорядительных документов. </w:t>
      </w:r>
    </w:p>
    <w:p w:rsidR="0015354D" w:rsidRPr="007866C4" w:rsidRDefault="0015354D" w:rsidP="0015354D">
      <w:pPr>
        <w:spacing w:before="120"/>
        <w:ind w:firstLine="567"/>
        <w:jc w:val="both"/>
      </w:pPr>
      <w:r w:rsidRPr="007866C4">
        <w:t>Решая вопрос о критериях отбора хроникальных фактов, относящихся к периоду Великой Отечественной войны, составители хроники не сочли возможным отказаться от публикации сообщений, характеризующих различные негативные моменты того периода, в том числе репрессии, положение депортированного населения, заключенных и т.</w:t>
      </w:r>
      <w:r>
        <w:t xml:space="preserve"> </w:t>
      </w:r>
      <w:r w:rsidRPr="007866C4">
        <w:t xml:space="preserve">п. </w:t>
      </w:r>
    </w:p>
    <w:p w:rsidR="0015354D" w:rsidRPr="007866C4" w:rsidRDefault="0015354D" w:rsidP="0015354D">
      <w:pPr>
        <w:spacing w:before="120"/>
        <w:ind w:firstLine="567"/>
        <w:jc w:val="both"/>
      </w:pPr>
      <w:r w:rsidRPr="007866C4">
        <w:t>Хроника позволяет проследить процессы, происходившие в области в годы послевоенного восстановления. Нашли отражение такие события, как пуск радиозавода в г.</w:t>
      </w:r>
      <w:r>
        <w:t xml:space="preserve"> </w:t>
      </w:r>
      <w:r w:rsidRPr="007866C4">
        <w:t>Бердске, вступление в строй Куйбышевской ГРЭС, начало строительства Новосибирской ГЭС, развертывание выпуска на заводе им.</w:t>
      </w:r>
      <w:r>
        <w:t xml:space="preserve"> </w:t>
      </w:r>
      <w:r w:rsidRPr="007866C4">
        <w:t>Чкалова реактивных истребителей «МИГ-15» и</w:t>
      </w:r>
      <w:r>
        <w:t xml:space="preserve"> </w:t>
      </w:r>
      <w:r w:rsidRPr="007866C4">
        <w:t xml:space="preserve">др. По хроникальным сообщениям, относящимся к данному периоду, можно составить довольно четкое представление о факторах послевоенного экономического роста, роли в нем трудовой активности и самоотверженности населения, а также административно-командных методов. </w:t>
      </w:r>
    </w:p>
    <w:p w:rsidR="0015354D" w:rsidRPr="007866C4" w:rsidRDefault="0015354D" w:rsidP="0015354D">
      <w:pPr>
        <w:spacing w:before="120"/>
        <w:ind w:firstLine="567"/>
        <w:jc w:val="both"/>
      </w:pPr>
      <w:r w:rsidRPr="007866C4">
        <w:t>В череде последующих событий особое внимание уделено процессам, характерным для послесталинских десятилетий, периодов «оттепели» и «застоя». Среди многих событий отражены такие, как награждение Новосибирской области орденом Ленина за освоение целинных и залежных земель (23 октября 1956</w:t>
      </w:r>
      <w:r>
        <w:t xml:space="preserve"> </w:t>
      </w:r>
      <w:r w:rsidRPr="007866C4">
        <w:t>г.), принятие решения о создании Сибирского отделения Академии наук СССР (18 мая 1957</w:t>
      </w:r>
      <w:r>
        <w:t xml:space="preserve"> </w:t>
      </w:r>
      <w:r w:rsidRPr="007866C4">
        <w:t>г.), пуск на полную мощность Новосибирской ГЭС (1959</w:t>
      </w:r>
      <w:r>
        <w:t xml:space="preserve"> </w:t>
      </w:r>
      <w:r w:rsidRPr="007866C4">
        <w:t>г.), начало строительства научного городка Сибирского отделения ВАСХНИЛ (14 мая 1970</w:t>
      </w:r>
      <w:r>
        <w:t xml:space="preserve"> </w:t>
      </w:r>
      <w:r w:rsidRPr="007866C4">
        <w:t>г.), награждение Новосибирской области вторым орденом Ленина (27 ноября 1970</w:t>
      </w:r>
      <w:r>
        <w:t xml:space="preserve"> </w:t>
      </w:r>
      <w:r w:rsidRPr="007866C4">
        <w:t>г.) и</w:t>
      </w:r>
      <w:r>
        <w:t xml:space="preserve"> </w:t>
      </w:r>
      <w:r w:rsidRPr="007866C4">
        <w:t xml:space="preserve">др. </w:t>
      </w:r>
    </w:p>
    <w:p w:rsidR="0015354D" w:rsidRPr="007866C4" w:rsidRDefault="0015354D" w:rsidP="0015354D">
      <w:pPr>
        <w:spacing w:before="120"/>
        <w:ind w:firstLine="567"/>
        <w:jc w:val="both"/>
      </w:pPr>
      <w:r w:rsidRPr="007866C4">
        <w:t>Хроника «хрущевского периода» свидетельствует, что в жизни области, как и страны в целом, происходили немалые позитивные сдвиги. Помимо общих процессов («десталинизация», реформы в управлении промышленностью и сельским хозяйством), крупным событием, уникальным по своей значимости именно для Новосибирской области, стало создание Сибирского отделения Академии наук, строительство Академгородка. Вместе с тем, фиксируются и такие отнюдь не отрадные явления, как нарастающий административно-бюрократический диктат в сельском хозяйстве, преследования религиозных организаций и</w:t>
      </w:r>
      <w:r>
        <w:t xml:space="preserve"> </w:t>
      </w:r>
      <w:r w:rsidRPr="007866C4">
        <w:t xml:space="preserve">др. </w:t>
      </w:r>
    </w:p>
    <w:p w:rsidR="0015354D" w:rsidRPr="007866C4" w:rsidRDefault="0015354D" w:rsidP="0015354D">
      <w:pPr>
        <w:spacing w:before="120"/>
        <w:ind w:firstLine="567"/>
        <w:jc w:val="both"/>
      </w:pPr>
      <w:r w:rsidRPr="007866C4">
        <w:t>Что касается последующего периода, то хроникальные сообщения говорят о продолжении в 1960-е — 1980-е</w:t>
      </w:r>
      <w:r>
        <w:t xml:space="preserve"> </w:t>
      </w:r>
      <w:r w:rsidRPr="007866C4">
        <w:t>гг. поступательного движения в экономической и социальной сферах. Рост экономического потенциала, значительное повышение уровня жизни населения — все это находило отражение в широком круге событий, зафиксированных в хронике. Одновременно источники обнажают и противоречивые тенденции этого периода — замедление темпов экономического развития, многие сложности в решении социальных проблем. Столь же неоднозначное впечатление оставляет комплекс хроникальных фактов, характеризующих общественно-политическую жизнь данного периода. С одной стороны, это различные официальные решения и кампании (например, в связи с принятием в 1977</w:t>
      </w:r>
      <w:r>
        <w:t xml:space="preserve"> </w:t>
      </w:r>
      <w:r w:rsidRPr="007866C4">
        <w:t>г. новой Конституции), награждения передовиков труда и т.</w:t>
      </w:r>
      <w:r>
        <w:t xml:space="preserve"> </w:t>
      </w:r>
      <w:r w:rsidRPr="007866C4">
        <w:t>п., с другой — не столь заметные проявления альтернативной общественной активности («письмо 46-ти», выступления религиозных «диссидентов» и</w:t>
      </w:r>
      <w:r>
        <w:t xml:space="preserve"> </w:t>
      </w:r>
      <w:r w:rsidRPr="007866C4">
        <w:t xml:space="preserve">др.). </w:t>
      </w:r>
    </w:p>
    <w:p w:rsidR="0015354D" w:rsidRPr="007866C4" w:rsidRDefault="0015354D" w:rsidP="0015354D">
      <w:pPr>
        <w:spacing w:before="120"/>
        <w:ind w:firstLine="567"/>
        <w:jc w:val="both"/>
      </w:pPr>
      <w:r w:rsidRPr="007866C4">
        <w:t>В публикуемых материалах достаточно полно представлен и новейший период истории — со второй половины 1980-х</w:t>
      </w:r>
      <w:r>
        <w:t xml:space="preserve"> </w:t>
      </w:r>
      <w:r w:rsidRPr="007866C4">
        <w:t xml:space="preserve">гг. по сегодняшний день. В нем также четко прослеживается неоднозначность разворачивающихся процессов: снятие идеологических запретов, попытки демократизации общественной жизни, формирования рыночных отношений происходили на фоне падения экономических показателей, снижения жизненного уровня населения, криминализации общества и других негативных процессов. </w:t>
      </w:r>
    </w:p>
    <w:p w:rsidR="0015354D" w:rsidRPr="007866C4" w:rsidRDefault="0015354D" w:rsidP="0015354D">
      <w:pPr>
        <w:spacing w:before="120"/>
        <w:ind w:firstLine="567"/>
        <w:jc w:val="both"/>
      </w:pPr>
      <w:r w:rsidRPr="007866C4">
        <w:t>Освещая все эти разнообразные, нередко весьма неоднозначные события и процессы, составители хроники исходили из определенных методологических концепций отечественной истории XX</w:t>
      </w:r>
      <w:r>
        <w:t xml:space="preserve"> </w:t>
      </w:r>
      <w:r w:rsidRPr="007866C4">
        <w:t xml:space="preserve">в. Их суть заключается в ориентации на объективное, взвешенное освещение истории страны и региона, всесторонний учет противоречивых явлений и тенденций. При этом доминировало стремление избежать крайностей, которые порой дают о себе знать в современной исторической литературе. С одной стороны, это рецидивы консервативно-апологетического подхода, когда ушедшая эпоха рисовалась как череда успехов, достижений, а те или иные ее теневые страницы объяснялись преимущественно объективными причинами, с другой — это гиперкритицизм, стремление свести историю советского периода к цепи ошибок и потерь. Участники творческого коллектива были солидарны в стремлении отразить относительно недавнее прошлое во всей его полноте и контрастности, с подвигами и поражениями, без идеализации, но и без очернения. Только при таком подходе обращение к истории будет иметь большое воспитательное значение и, вместе с тем, позволит извлечь уроки из опыта прошлого, избежать повторения прежних ошибок. </w:t>
      </w:r>
    </w:p>
    <w:p w:rsidR="0015354D" w:rsidRPr="007866C4" w:rsidRDefault="0015354D" w:rsidP="0015354D">
      <w:pPr>
        <w:spacing w:before="120"/>
        <w:ind w:firstLine="567"/>
        <w:jc w:val="both"/>
      </w:pPr>
      <w:r w:rsidRPr="007866C4">
        <w:t xml:space="preserve">Каковы же дальнейшие перспективы создания обобщающих работ по истории крупного региона России и Сибири — Новосибирской области? Бесспорно, актуальной остается дальнейшая интенсивная работа по подготовке соответствующих документальных и справочных изданий. Будем надеяться, что новой значительной вехой станет издание энциклопедии Новосибирска, работа над которой в настоящее время развернута с большой интенсивностью. </w:t>
      </w:r>
    </w:p>
    <w:p w:rsidR="0015354D" w:rsidRPr="007866C4" w:rsidRDefault="0015354D" w:rsidP="0015354D">
      <w:pPr>
        <w:spacing w:before="120"/>
        <w:ind w:firstLine="567"/>
        <w:jc w:val="both"/>
      </w:pPr>
      <w:r w:rsidRPr="007866C4">
        <w:t xml:space="preserve">Вместе с тем, думается, в настоящее время в полной мере назрела необходимость подготовки фундаментальной истории Новосибирской области — не хроники, но авторского текста. Это тем более актуально, что такого рода работы появились в некоторых других сибирских субъектах федерации[7]. Вышедшие к настоящему моменту исследовательские и хроникально-документальные работы создают для этого достаточно прочную базу. </w:t>
      </w:r>
    </w:p>
    <w:p w:rsidR="0015354D" w:rsidRPr="00B05FEE" w:rsidRDefault="0015354D" w:rsidP="0015354D">
      <w:pPr>
        <w:spacing w:before="120"/>
        <w:jc w:val="center"/>
        <w:rPr>
          <w:b/>
          <w:bCs/>
          <w:sz w:val="28"/>
          <w:szCs w:val="28"/>
        </w:rPr>
      </w:pPr>
      <w:r w:rsidRPr="00B05FEE">
        <w:rPr>
          <w:b/>
          <w:bCs/>
          <w:sz w:val="28"/>
          <w:szCs w:val="28"/>
        </w:rPr>
        <w:t>Список литературы</w:t>
      </w:r>
    </w:p>
    <w:p w:rsidR="0015354D" w:rsidRPr="007866C4" w:rsidRDefault="0015354D" w:rsidP="0015354D">
      <w:pPr>
        <w:spacing w:before="120"/>
        <w:ind w:firstLine="567"/>
        <w:jc w:val="both"/>
      </w:pPr>
      <w:r w:rsidRPr="007866C4">
        <w:t>См.,</w:t>
      </w:r>
      <w:r>
        <w:t xml:space="preserve"> </w:t>
      </w:r>
      <w:r w:rsidRPr="007866C4">
        <w:t>напр.: Замятин</w:t>
      </w:r>
      <w:r>
        <w:t xml:space="preserve"> </w:t>
      </w:r>
      <w:r w:rsidRPr="007866C4">
        <w:t>Д.</w:t>
      </w:r>
      <w:r>
        <w:t xml:space="preserve"> </w:t>
      </w:r>
      <w:r w:rsidRPr="007866C4">
        <w:t>Н. Феноменология географических образов // Новое литературное обозрение. 2000. №</w:t>
      </w:r>
      <w:r>
        <w:t xml:space="preserve"> </w:t>
      </w:r>
      <w:r w:rsidRPr="007866C4">
        <w:t>46; Абашев</w:t>
      </w:r>
      <w:r>
        <w:t xml:space="preserve"> </w:t>
      </w:r>
      <w:r w:rsidRPr="007866C4">
        <w:t>В.</w:t>
      </w:r>
      <w:r>
        <w:t xml:space="preserve"> </w:t>
      </w:r>
      <w:r w:rsidRPr="007866C4">
        <w:t>В. Пермь как центр мира. Из очерков локальной мифологии // Там же; Лейбград</w:t>
      </w:r>
      <w:r>
        <w:t xml:space="preserve"> </w:t>
      </w:r>
      <w:r w:rsidRPr="007866C4">
        <w:t xml:space="preserve">С. Самара — родина слонов. Беглые литературные заметки о городе литературных беглых // Там же. </w:t>
      </w:r>
    </w:p>
    <w:p w:rsidR="0015354D" w:rsidRPr="007866C4" w:rsidRDefault="0015354D" w:rsidP="0015354D">
      <w:pPr>
        <w:spacing w:before="120"/>
        <w:ind w:firstLine="567"/>
        <w:jc w:val="both"/>
      </w:pPr>
      <w:r w:rsidRPr="007866C4">
        <w:t>Подсчитано по данным: Россия в цифрах: Краткий стат.</w:t>
      </w:r>
      <w:r>
        <w:t xml:space="preserve"> </w:t>
      </w:r>
      <w:r w:rsidRPr="007866C4">
        <w:t>справочник. М.,</w:t>
      </w:r>
      <w:r>
        <w:t xml:space="preserve"> </w:t>
      </w:r>
      <w:r w:rsidRPr="007866C4">
        <w:t>2000. С.</w:t>
      </w:r>
      <w:r>
        <w:t xml:space="preserve"> </w:t>
      </w:r>
      <w:r w:rsidRPr="007866C4">
        <w:t xml:space="preserve">40. </w:t>
      </w:r>
    </w:p>
    <w:p w:rsidR="0015354D" w:rsidRPr="007866C4" w:rsidRDefault="0015354D" w:rsidP="0015354D">
      <w:pPr>
        <w:spacing w:before="120"/>
        <w:ind w:firstLine="567"/>
        <w:jc w:val="both"/>
      </w:pPr>
      <w:r w:rsidRPr="007866C4">
        <w:t>Савицкий</w:t>
      </w:r>
      <w:r>
        <w:t xml:space="preserve"> </w:t>
      </w:r>
      <w:r w:rsidRPr="007866C4">
        <w:t>И.</w:t>
      </w:r>
      <w:r>
        <w:t xml:space="preserve"> </w:t>
      </w:r>
      <w:r w:rsidRPr="007866C4">
        <w:t>М. Оборонная промышленность Новосибирской области. Опыт послевоенного развития (1946–1963</w:t>
      </w:r>
      <w:r>
        <w:t xml:space="preserve"> </w:t>
      </w:r>
      <w:r w:rsidRPr="007866C4">
        <w:t>гг.). Новосибирск,</w:t>
      </w:r>
      <w:r>
        <w:t xml:space="preserve"> </w:t>
      </w:r>
      <w:r w:rsidRPr="007866C4">
        <w:t>1996; Шумилов</w:t>
      </w:r>
      <w:r>
        <w:t xml:space="preserve"> </w:t>
      </w:r>
      <w:r w:rsidRPr="007866C4">
        <w:t>В.</w:t>
      </w:r>
      <w:r>
        <w:t xml:space="preserve"> </w:t>
      </w:r>
      <w:r w:rsidRPr="007866C4">
        <w:t>Н. Создание оборонной промышленности Новосибирской области (1941–1945</w:t>
      </w:r>
      <w:r>
        <w:t xml:space="preserve"> </w:t>
      </w:r>
      <w:r w:rsidRPr="007866C4">
        <w:t>гг.). Новосибирск,</w:t>
      </w:r>
      <w:r>
        <w:t xml:space="preserve"> </w:t>
      </w:r>
      <w:r w:rsidRPr="007866C4">
        <w:t xml:space="preserve">2000. </w:t>
      </w:r>
    </w:p>
    <w:p w:rsidR="0015354D" w:rsidRPr="007866C4" w:rsidRDefault="0015354D" w:rsidP="0015354D">
      <w:pPr>
        <w:spacing w:before="120"/>
        <w:ind w:firstLine="567"/>
        <w:jc w:val="both"/>
      </w:pPr>
      <w:r w:rsidRPr="007866C4">
        <w:t>История Новосибирской области с древности до наших дней: Очерки в помощь школьникам, изучающим краеведение. Новосибирск,</w:t>
      </w:r>
      <w:r>
        <w:t xml:space="preserve"> </w:t>
      </w:r>
      <w:r w:rsidRPr="007866C4">
        <w:t xml:space="preserve">1996. </w:t>
      </w:r>
    </w:p>
    <w:p w:rsidR="0015354D" w:rsidRPr="007866C4" w:rsidRDefault="0015354D" w:rsidP="0015354D">
      <w:pPr>
        <w:spacing w:before="120"/>
        <w:ind w:firstLine="567"/>
        <w:jc w:val="both"/>
      </w:pPr>
      <w:r w:rsidRPr="007866C4">
        <w:t>АН СССР. Сибирское отделение: Хроника. 1957–1982</w:t>
      </w:r>
      <w:r>
        <w:t xml:space="preserve"> </w:t>
      </w:r>
      <w:r w:rsidRPr="007866C4">
        <w:t>гг. Новосибирск,</w:t>
      </w:r>
      <w:r>
        <w:t xml:space="preserve"> </w:t>
      </w:r>
      <w:r w:rsidRPr="007866C4">
        <w:t>1982; Доблестный труд рабочих, крестьян и интеллигенции Новосибирской области в годы Великой Отечественной войны (1941–1945</w:t>
      </w:r>
      <w:r>
        <w:t xml:space="preserve"> </w:t>
      </w:r>
      <w:r w:rsidRPr="007866C4">
        <w:t>гг.): Сб.</w:t>
      </w:r>
      <w:r>
        <w:t xml:space="preserve"> </w:t>
      </w:r>
      <w:r w:rsidRPr="007866C4">
        <w:t>док. Новосибирск,</w:t>
      </w:r>
      <w:r>
        <w:t xml:space="preserve"> </w:t>
      </w:r>
      <w:r w:rsidRPr="007866C4">
        <w:t>1964; Книга памяти Новосибирской области. Новосибирск,</w:t>
      </w:r>
      <w:r>
        <w:t xml:space="preserve"> </w:t>
      </w:r>
      <w:r w:rsidRPr="007866C4">
        <w:t>1994–1999. Т.</w:t>
      </w:r>
      <w:r>
        <w:t xml:space="preserve"> </w:t>
      </w:r>
      <w:r w:rsidRPr="007866C4">
        <w:t>1–15; Левобережье Новосибирска: Страницы истории. Новосибирск,</w:t>
      </w:r>
      <w:r>
        <w:t xml:space="preserve"> </w:t>
      </w:r>
      <w:r w:rsidRPr="007866C4">
        <w:t>1999; Наша малая родина: Хрестоматия по истории Новосибирской области. 1921–1991. Новосибирск,</w:t>
      </w:r>
      <w:r>
        <w:t xml:space="preserve"> </w:t>
      </w:r>
      <w:r w:rsidRPr="007866C4">
        <w:t>1997; Новосибирск. 100 лет. События. Люди. Новосибирск,</w:t>
      </w:r>
      <w:r>
        <w:t xml:space="preserve"> </w:t>
      </w:r>
      <w:r w:rsidRPr="007866C4">
        <w:t>1993; Промышленное развитие Новосибирской области. 1946–1985: Сб.</w:t>
      </w:r>
      <w:r>
        <w:t xml:space="preserve"> </w:t>
      </w:r>
      <w:r w:rsidRPr="007866C4">
        <w:t>док. Новосибирск,</w:t>
      </w:r>
      <w:r>
        <w:t xml:space="preserve"> </w:t>
      </w:r>
      <w:r w:rsidRPr="007866C4">
        <w:t>1991; Советы депутатов Новосибирской области. 1937–1997. Новосибирск,</w:t>
      </w:r>
      <w:r>
        <w:t xml:space="preserve"> </w:t>
      </w:r>
      <w:r w:rsidRPr="007866C4">
        <w:t>1997; Хроника Новосибирской организации КПСС. 1891 – июнь 1941. Новосибирск,</w:t>
      </w:r>
      <w:r>
        <w:t xml:space="preserve"> </w:t>
      </w:r>
      <w:r w:rsidRPr="007866C4">
        <w:t>1988. См.</w:t>
      </w:r>
      <w:r>
        <w:t xml:space="preserve"> </w:t>
      </w:r>
      <w:r w:rsidRPr="007866C4">
        <w:t>также: Цыплаков</w:t>
      </w:r>
      <w:r>
        <w:t xml:space="preserve"> </w:t>
      </w:r>
      <w:r w:rsidRPr="007866C4">
        <w:t>И. Краткая историческая энциклопедия Новосибирска. Новосибирск,</w:t>
      </w:r>
      <w:r>
        <w:t xml:space="preserve"> </w:t>
      </w:r>
      <w:r w:rsidRPr="007866C4">
        <w:t xml:space="preserve">1997. </w:t>
      </w:r>
    </w:p>
    <w:p w:rsidR="0015354D" w:rsidRPr="007866C4" w:rsidRDefault="0015354D" w:rsidP="0015354D">
      <w:pPr>
        <w:spacing w:before="120"/>
        <w:ind w:firstLine="567"/>
        <w:jc w:val="both"/>
      </w:pPr>
      <w:r w:rsidRPr="007866C4">
        <w:t>Новониколаевская губерния — Новосибирская область. 1921–2000. Хроника. Документы. Новосибирск,</w:t>
      </w:r>
      <w:r>
        <w:t xml:space="preserve"> </w:t>
      </w:r>
      <w:r w:rsidRPr="007866C4">
        <w:t xml:space="preserve">2001. </w:t>
      </w:r>
    </w:p>
    <w:p w:rsidR="0015354D" w:rsidRPr="007866C4" w:rsidRDefault="0015354D" w:rsidP="0015354D">
      <w:pPr>
        <w:spacing w:before="120"/>
        <w:ind w:firstLine="567"/>
        <w:jc w:val="both"/>
      </w:pPr>
      <w:r w:rsidRPr="007866C4">
        <w:t>Наиболее фундаментальной из них следует признать работу по истории Томской области: Томская область. Исторический очерк. Томск,</w:t>
      </w:r>
      <w:r>
        <w:t xml:space="preserve"> </w:t>
      </w:r>
      <w:r w:rsidRPr="007866C4">
        <w:t xml:space="preserve">1994. 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54D"/>
    <w:rsid w:val="0015354D"/>
    <w:rsid w:val="003F3287"/>
    <w:rsid w:val="004915ED"/>
    <w:rsid w:val="0071330D"/>
    <w:rsid w:val="007866C4"/>
    <w:rsid w:val="00B05FEE"/>
    <w:rsid w:val="00BB0DE0"/>
    <w:rsid w:val="00C860FA"/>
    <w:rsid w:val="00EA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F42B19-B73B-4758-B8A4-D982847D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54D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15497</Words>
  <Characters>8834</Characters>
  <Application>Microsoft Office Word</Application>
  <DocSecurity>0</DocSecurity>
  <Lines>73</Lines>
  <Paragraphs>48</Paragraphs>
  <ScaleCrop>false</ScaleCrop>
  <Company>Home</Company>
  <LinksUpToDate>false</LinksUpToDate>
  <CharactersWithSpaces>24283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Изучение истории Новосибирской области: итоги и перспективы </dc:title>
  <dc:subject/>
  <dc:creator>User</dc:creator>
  <cp:keywords/>
  <dc:description/>
  <cp:lastModifiedBy>admin</cp:lastModifiedBy>
  <cp:revision>2</cp:revision>
  <dcterms:created xsi:type="dcterms:W3CDTF">2014-01-25T18:23:00Z</dcterms:created>
  <dcterms:modified xsi:type="dcterms:W3CDTF">2014-01-25T18:23:00Z</dcterms:modified>
</cp:coreProperties>
</file>