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711" w:rsidRDefault="00B16711" w:rsidP="001244A0">
      <w:pPr>
        <w:jc w:val="center"/>
        <w:rPr>
          <w:spacing w:val="-1"/>
          <w:sz w:val="28"/>
          <w:szCs w:val="28"/>
        </w:rPr>
      </w:pPr>
    </w:p>
    <w:p w:rsidR="001244A0" w:rsidRPr="00F71AC0" w:rsidRDefault="001244A0" w:rsidP="001244A0">
      <w:pPr>
        <w:jc w:val="center"/>
        <w:rPr>
          <w:spacing w:val="-1"/>
          <w:sz w:val="28"/>
          <w:szCs w:val="28"/>
        </w:rPr>
      </w:pPr>
      <w:r w:rsidRPr="00F71AC0">
        <w:rPr>
          <w:spacing w:val="-1"/>
          <w:sz w:val="28"/>
          <w:szCs w:val="28"/>
        </w:rPr>
        <w:t>Отчет по лабораторной работе</w:t>
      </w:r>
    </w:p>
    <w:p w:rsidR="001244A0" w:rsidRPr="001244A0" w:rsidRDefault="001244A0" w:rsidP="001244A0">
      <w:pPr>
        <w:jc w:val="center"/>
        <w:rPr>
          <w:b/>
          <w:sz w:val="32"/>
          <w:szCs w:val="32"/>
        </w:rPr>
      </w:pPr>
      <w:r w:rsidRPr="001244A0">
        <w:rPr>
          <w:b/>
          <w:spacing w:val="-1"/>
          <w:sz w:val="32"/>
          <w:szCs w:val="32"/>
        </w:rPr>
        <w:t>«</w:t>
      </w:r>
      <w:r w:rsidR="00AE5953">
        <w:rPr>
          <w:b/>
          <w:sz w:val="32"/>
          <w:szCs w:val="32"/>
        </w:rPr>
        <w:t>Изучение</w:t>
      </w:r>
      <w:r w:rsidR="00AE5953" w:rsidRPr="00AE5953">
        <w:rPr>
          <w:b/>
          <w:sz w:val="32"/>
          <w:szCs w:val="32"/>
        </w:rPr>
        <w:t xml:space="preserve"> устройства и определение основных параметров башенного крана</w:t>
      </w:r>
      <w:r w:rsidR="00891AC1">
        <w:rPr>
          <w:b/>
          <w:sz w:val="32"/>
          <w:szCs w:val="32"/>
        </w:rPr>
        <w:t xml:space="preserve"> </w:t>
      </w:r>
      <w:r w:rsidRPr="001244A0">
        <w:rPr>
          <w:b/>
          <w:spacing w:val="-1"/>
          <w:sz w:val="32"/>
          <w:szCs w:val="32"/>
        </w:rPr>
        <w:t>»</w:t>
      </w:r>
    </w:p>
    <w:p w:rsidR="001244A0" w:rsidRPr="001244A0" w:rsidRDefault="001244A0" w:rsidP="001244A0">
      <w:pPr>
        <w:rPr>
          <w:spacing w:val="-1"/>
          <w:sz w:val="32"/>
          <w:szCs w:val="32"/>
        </w:rPr>
      </w:pPr>
    </w:p>
    <w:p w:rsidR="001244A0" w:rsidRPr="001244A0" w:rsidRDefault="001244A0" w:rsidP="001244A0">
      <w:pPr>
        <w:ind w:left="360"/>
        <w:rPr>
          <w:spacing w:val="-1"/>
          <w:u w:val="single"/>
        </w:rPr>
      </w:pPr>
      <w:r>
        <w:rPr>
          <w:spacing w:val="-1"/>
        </w:rPr>
        <w:t xml:space="preserve">Выполнил студент: </w:t>
      </w:r>
    </w:p>
    <w:p w:rsidR="001244A0" w:rsidRDefault="001244A0" w:rsidP="001244A0">
      <w:pPr>
        <w:ind w:left="360"/>
        <w:rPr>
          <w:spacing w:val="-1"/>
        </w:rPr>
      </w:pPr>
      <w:r>
        <w:rPr>
          <w:spacing w:val="-1"/>
        </w:rPr>
        <w:t xml:space="preserve">Группа: </w:t>
      </w:r>
    </w:p>
    <w:p w:rsidR="001244A0" w:rsidRPr="001244A0" w:rsidRDefault="001244A0" w:rsidP="001244A0">
      <w:pPr>
        <w:ind w:left="360"/>
        <w:rPr>
          <w:spacing w:val="-1"/>
          <w:u w:val="single"/>
        </w:rPr>
      </w:pPr>
      <w:r>
        <w:rPr>
          <w:spacing w:val="-1"/>
        </w:rPr>
        <w:t>Принял преподаватель</w:t>
      </w:r>
      <w:r w:rsidRPr="00346DA6">
        <w:rPr>
          <w:spacing w:val="-1"/>
        </w:rPr>
        <w:t xml:space="preserve">: </w:t>
      </w:r>
    </w:p>
    <w:p w:rsidR="001244A0" w:rsidRPr="006668B5" w:rsidRDefault="001244A0" w:rsidP="001244A0">
      <w:pPr>
        <w:rPr>
          <w:spacing w:val="-1"/>
        </w:rPr>
      </w:pPr>
    </w:p>
    <w:p w:rsidR="001244A0" w:rsidRPr="00EE056D" w:rsidRDefault="001244A0" w:rsidP="00AE5953">
      <w:pPr>
        <w:numPr>
          <w:ilvl w:val="0"/>
          <w:numId w:val="4"/>
        </w:numPr>
        <w:rPr>
          <w:b/>
          <w:sz w:val="28"/>
          <w:szCs w:val="28"/>
        </w:rPr>
      </w:pPr>
      <w:r w:rsidRPr="00EE056D">
        <w:rPr>
          <w:b/>
          <w:sz w:val="28"/>
          <w:szCs w:val="28"/>
        </w:rPr>
        <w:t>Цель работы</w:t>
      </w:r>
    </w:p>
    <w:p w:rsidR="001244A0" w:rsidRDefault="001244A0" w:rsidP="001244A0">
      <w:pPr>
        <w:ind w:left="540"/>
      </w:pPr>
    </w:p>
    <w:p w:rsidR="001244A0" w:rsidRDefault="001244A0" w:rsidP="001244A0">
      <w:pPr>
        <w:ind w:left="540"/>
      </w:pPr>
      <w:r>
        <w:t>1)</w:t>
      </w:r>
      <w:r w:rsidR="00EE056D">
        <w:t xml:space="preserve">Ознакомиться с классификацией и конструкцией </w:t>
      </w:r>
      <w:r w:rsidR="00AE5953">
        <w:t>башенного крана</w:t>
      </w:r>
      <w:r>
        <w:t>;</w:t>
      </w:r>
    </w:p>
    <w:p w:rsidR="00AE5953" w:rsidRDefault="00AE5953" w:rsidP="001244A0">
      <w:pPr>
        <w:ind w:left="540"/>
      </w:pPr>
    </w:p>
    <w:p w:rsidR="001244A0" w:rsidRDefault="001244A0" w:rsidP="001244A0">
      <w:pPr>
        <w:ind w:left="540"/>
      </w:pPr>
      <w:r>
        <w:t>2)</w:t>
      </w:r>
      <w:r w:rsidR="00EE056D">
        <w:t xml:space="preserve"> Выяснить и усвоить назначение всех </w:t>
      </w:r>
      <w:r w:rsidR="00AE5953">
        <w:t xml:space="preserve">элементов и </w:t>
      </w:r>
      <w:r w:rsidR="00EE056D">
        <w:t xml:space="preserve">узлов </w:t>
      </w:r>
      <w:r w:rsidR="00AE5953">
        <w:t>башенного крана</w:t>
      </w:r>
      <w:r w:rsidR="006C1E67">
        <w:t>;</w:t>
      </w:r>
    </w:p>
    <w:p w:rsidR="00846E78" w:rsidRDefault="00846E78" w:rsidP="00891AC1">
      <w:pPr>
        <w:rPr>
          <w:b/>
          <w:sz w:val="28"/>
          <w:szCs w:val="28"/>
        </w:rPr>
      </w:pPr>
    </w:p>
    <w:p w:rsidR="00AE5953" w:rsidRDefault="00891AC1" w:rsidP="00891AC1">
      <w:pPr>
        <w:ind w:firstLine="284"/>
        <w:jc w:val="both"/>
        <w:rPr>
          <w:b/>
          <w:sz w:val="28"/>
        </w:rPr>
      </w:pPr>
      <w:r>
        <w:rPr>
          <w:b/>
          <w:sz w:val="28"/>
        </w:rPr>
        <w:t xml:space="preserve">     2. </w:t>
      </w:r>
      <w:r w:rsidR="00AE5953">
        <w:rPr>
          <w:b/>
          <w:sz w:val="28"/>
        </w:rPr>
        <w:t>Устройство башенных кранов</w:t>
      </w:r>
    </w:p>
    <w:p w:rsidR="00AE5953" w:rsidRDefault="00AE5953" w:rsidP="00891AC1">
      <w:pPr>
        <w:ind w:firstLine="284"/>
        <w:jc w:val="both"/>
      </w:pPr>
    </w:p>
    <w:p w:rsidR="00891AC1" w:rsidRDefault="00AE5953" w:rsidP="00891AC1">
      <w:pPr>
        <w:ind w:firstLine="284"/>
        <w:jc w:val="both"/>
      </w:pPr>
      <w:r>
        <w:t>Строительные башенные краны являются ведущими грузоподъемными машинами в строительстве и предназначены для механизации строительно-монтажных работ при возведении жилых, гражданских и промышленных зданий и сооружений, а также для выполнения различных погрузочно-разгрузочных работ на складах, полигонах и перегрузочных площадках. Они обеспечивают вертикальное и горизонтальное транспортирование строительных конструкций, элементов зданий и строительных материалов непосредственно к рабочему месту в любой точке строящегося объекта.</w:t>
      </w:r>
    </w:p>
    <w:p w:rsidR="00AE5953" w:rsidRDefault="00AE5953" w:rsidP="00891AC1">
      <w:pPr>
        <w:ind w:firstLine="284"/>
        <w:jc w:val="both"/>
      </w:pPr>
      <w:r>
        <w:t>Рабочими движениями башенных кранов являются подъем и опускание груза, изменение вылета стрелы (крюка) с грузом, поворот стрелы в плане на 360°, передвижение самоходного крана.</w:t>
      </w:r>
    </w:p>
    <w:p w:rsidR="00AE5953" w:rsidRDefault="00AE5953" w:rsidP="00AE5953">
      <w:pPr>
        <w:pStyle w:val="a3"/>
      </w:pPr>
      <w:r>
        <w:t>Классификация. Башенные краны классифицируют по назначению, конструкции башен, типу стрел, способу установки и типу ходового устройства.</w:t>
      </w:r>
    </w:p>
    <w:p w:rsidR="00AE5953" w:rsidRDefault="00AE5953" w:rsidP="00AE5953">
      <w:pPr>
        <w:pStyle w:val="a3"/>
      </w:pPr>
      <w:r>
        <w:t>По назначению различают краны для строительно-монтажных работ в жилищном, гражданском и промышленном строительстве, для обслуживания складов и полигонов заводов железобетонных изделий и конструкций, для подачи бетона на гидротехническом строительстве.</w:t>
      </w:r>
    </w:p>
    <w:p w:rsidR="00AE5953" w:rsidRDefault="00AE5953" w:rsidP="00AE5953">
      <w:pPr>
        <w:pStyle w:val="a3"/>
      </w:pPr>
      <w:r>
        <w:t>По конструкции башен различают краны с поворотной и неповоротной башнями. Башни кранов могут быть постоянной длины и раздвижными (телескопическими).</w:t>
      </w:r>
    </w:p>
    <w:p w:rsidR="00AE5953" w:rsidRPr="00891AC1" w:rsidRDefault="00CB0D5B" w:rsidP="00891AC1">
      <w:pPr>
        <w:ind w:firstLine="284"/>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13.8pt;width:297pt;height:197.8pt;z-index:-251658752" wrapcoords="293 586 -49 1245 -49 1757 293 1757 293 2343 2389 2929 4242 2929 2633 5272 -49 6370 -49 8713 49 8786 1121 8786 -49 10544 -49 11569 390 12301 683 12301 49 13473 -49 13546 -49 14644 731 14644 49 15157 -49 15303 -49 19184 98 19330 1463 19330 341 19916 341 20502 1463 20502 1512 21527 21600 21527 21600 5418 21405 5272 21112 3881 20137 3441 18382 2929 18479 1172 17212 1025 10581 586 293 586">
            <v:imagedata r:id="rId7" o:title="image3_16"/>
            <w10:wrap type="tight"/>
          </v:shape>
        </w:pict>
      </w:r>
    </w:p>
    <w:p w:rsidR="00AE5953" w:rsidRDefault="00AE5953" w:rsidP="001244A0"/>
    <w:p w:rsidR="00AE5953" w:rsidRPr="00AE5953" w:rsidRDefault="00AE5953" w:rsidP="00AE5953"/>
    <w:p w:rsidR="00AE5953" w:rsidRPr="00AE5953" w:rsidRDefault="00AE5953" w:rsidP="00AE5953"/>
    <w:p w:rsidR="00AE5953" w:rsidRPr="00AE5953" w:rsidRDefault="00AE5953" w:rsidP="00AE5953">
      <w:pPr>
        <w:rPr>
          <w:b/>
        </w:rPr>
      </w:pPr>
    </w:p>
    <w:p w:rsidR="00AE5953" w:rsidRDefault="00AE5953" w:rsidP="00AE5953">
      <w:pPr>
        <w:pStyle w:val="a3"/>
      </w:pPr>
      <w:r w:rsidRPr="00AE5953">
        <w:rPr>
          <w:b/>
        </w:rPr>
        <w:t>Рис. 3.16.</w:t>
      </w:r>
      <w:r>
        <w:t xml:space="preserve"> Типы и параметры башенных кранов:</w:t>
      </w:r>
      <w:r>
        <w:br/>
        <w:t>и — с поворотной башней; 6 — с поворотным оголовком</w:t>
      </w:r>
    </w:p>
    <w:p w:rsidR="00891AC1" w:rsidRDefault="00891AC1" w:rsidP="00AE5953">
      <w:pPr>
        <w:ind w:firstLine="708"/>
      </w:pPr>
    </w:p>
    <w:p w:rsidR="00EF666C" w:rsidRDefault="00EF666C" w:rsidP="00AE5953">
      <w:pPr>
        <w:ind w:firstLine="708"/>
      </w:pPr>
    </w:p>
    <w:p w:rsidR="00EF666C" w:rsidRDefault="00EF666C" w:rsidP="00AE5953">
      <w:pPr>
        <w:ind w:firstLine="708"/>
      </w:pPr>
    </w:p>
    <w:p w:rsidR="00EF666C" w:rsidRDefault="00EF666C" w:rsidP="00AE5953">
      <w:pPr>
        <w:ind w:firstLine="708"/>
      </w:pPr>
      <w:r>
        <w:t>По типу стрел различают краны с подъемной (маневровой), балочной и шарнирно сочлененной стрелами.</w:t>
      </w:r>
    </w:p>
    <w:p w:rsidR="00EF666C" w:rsidRDefault="00EF666C" w:rsidP="00AE5953">
      <w:pPr>
        <w:ind w:firstLine="708"/>
      </w:pPr>
      <w:r>
        <w:t>По способу установки краны разделяют на передвижные (рис. 3.17, в), стационарные (рис. 3.17, а) и самоподъемные (рис. 3.17, б).</w:t>
      </w:r>
    </w:p>
    <w:p w:rsidR="00EF666C" w:rsidRDefault="00EF666C" w:rsidP="00AE5953">
      <w:pPr>
        <w:ind w:firstLine="708"/>
      </w:pPr>
      <w:r>
        <w:t>Передвижные башенные краны по типу ходового устройства подразделяют на рельсовые, автомобильные, на специальном шасси автомобильного типа, пневмоколесные и гусеничные. Рельсовые краны наиболее распространены. Стационарные краны не имеют ходового устройства и устанавливаются вблизи строящегося здания или сооружения на фундаменте.</w:t>
      </w:r>
    </w:p>
    <w:p w:rsidR="00EF666C" w:rsidRDefault="00CB0D5B" w:rsidP="00AE5953">
      <w:pPr>
        <w:ind w:firstLine="708"/>
      </w:pPr>
      <w:r>
        <w:pict>
          <v:shape id="_x0000_i1027" type="#_x0000_t75" style="width:326.25pt;height:339.75pt">
            <v:imagedata r:id="rId8" o:title=""/>
          </v:shape>
        </w:pict>
      </w:r>
    </w:p>
    <w:p w:rsidR="00EF666C" w:rsidRDefault="00EF666C" w:rsidP="00EF666C">
      <w:pPr>
        <w:pStyle w:val="a3"/>
      </w:pPr>
      <w:r w:rsidRPr="00EF666C">
        <w:rPr>
          <w:b/>
        </w:rPr>
        <w:t xml:space="preserve">                         Рис. 3.17.</w:t>
      </w:r>
      <w:r>
        <w:t xml:space="preserve"> Способы установки башенных кранов</w:t>
      </w:r>
    </w:p>
    <w:p w:rsidR="00EF666C" w:rsidRDefault="00EF666C" w:rsidP="00EF666C">
      <w:pPr>
        <w:pStyle w:val="a3"/>
      </w:pPr>
      <w:r>
        <w:t>Основные параметры базовых моделей передвижных на рельсовом ходу и приставных кранов регламентируются ГОСТ 13556—85. К основным параметрам относятся (см. рис. 3.16):</w:t>
      </w:r>
      <w:r>
        <w:br/>
        <w:t>вылет L — расстояние по горизонтали от оси вращения поворотной части крана до вертикальной оси крюковой подвески;</w:t>
      </w:r>
      <w:r>
        <w:br/>
        <w:t>грузоподъемность Q — наибольшая допустимая для соответствующего вылета масса груза, на подъем которого рассчитан кран;</w:t>
      </w:r>
      <w:r>
        <w:br/>
        <w:t>грузовой момент М — произведение грузоподъемности Q на соответствующий вылет L (часто используется в качестве главного обобщающего параметра крана);</w:t>
      </w:r>
      <w:r>
        <w:br/>
        <w:t>высота подъема Н и глубина опускания h — соответственно расстояние по вертикали от уровня стоянки крана (головки рельса для рельсовых кранов, нижней опоры самоподъемного крана, пути перемещения пневмоколесных и гусеничных кранов) до центра зева крюка, находящегося в верхнем или нижнем крайнем рабочем положении;</w:t>
      </w:r>
      <w:r>
        <w:br/>
        <w:t>диапазон подъема D — сумма высоты подъема Н и глубины опускания А;</w:t>
      </w:r>
      <w:r>
        <w:br/>
        <w:t>колея К — расстояние между продольными осями, проходящими через середину опорных поверхностей ходового устройства крана, измеряемое по осям рельсов у рельсовых кранов и по продольным осям пневмоколес или гусениц у автомобильных, пневмоколесных и гусеничных кранов;</w:t>
      </w:r>
      <w:r>
        <w:br/>
        <w:t>база В — расстояние между вертикальными осями передних и задних колес (у пневмоколесных и автомобильных кранов), ведущими и ведомыми звездочками гусениц (у гусеничных кранов) или ходовых тележек, установленных на одном рельсе (у рельсовых кранов);</w:t>
      </w:r>
      <w:r>
        <w:br/>
        <w:t>/ — задний габарит — наибольший радиус поворотной части (поворотной платформы или противовесной консоли) со стороны противоположной стреле;</w:t>
      </w:r>
      <w:r>
        <w:br/>
        <w:t>скорость vn подъема и опускания груза, равного максимальной грузоподъемности крана (при установке на кране многоскоростных лебедок указываются все скорости и массы грузов, соответствующие каждой скорости подъема и опускания);</w:t>
      </w:r>
      <w:r>
        <w:br/>
        <w:t>скорость посадки груза vM — наименьшая скорость плавной посадки груза при его наводке и монтаже;</w:t>
      </w:r>
      <w:r>
        <w:br/>
        <w:t>частота вращения п поворотной части крана при максимальном вылете с грузом на крюке;</w:t>
      </w:r>
      <w:r>
        <w:br/>
        <w:t>скорость передвижения крана уд — рабочая скорость передвижения с грузом по горизонтальному пути;</w:t>
      </w:r>
      <w:r>
        <w:br/>
        <w:t>скорость передвижения грузовой тележки vT с наибольшим рабочим грузом по балочной стреле;</w:t>
      </w:r>
      <w:r>
        <w:br/>
        <w:t>скорость изменения вылета vr стрелы (у кранов с подъемной стрелой) от наибольшего до наименьшего;</w:t>
      </w:r>
      <w:r>
        <w:br/>
        <w:t>установленная мощность Ру (суммарная мощность одновременно включаемых механизмов крана);</w:t>
      </w:r>
      <w:r>
        <w:br/>
        <w:t>наименьший радиус закругления R оси внутреннего рельса на криволинейном участке подкранового пути;</w:t>
      </w:r>
      <w:r>
        <w:br/>
        <w:t>радиус поворота Rn — наименьший радиус окружности, описываемой внешним передним колесом автомобильных или пневмоко-лесных кранов при изменении направления движения;</w:t>
      </w:r>
      <w:r>
        <w:br/>
        <w:t>конструктивная масса тк — масса крана без балласта, противовеса и съемных устройств в незаправленном состоянии;</w:t>
      </w:r>
      <w:r>
        <w:br/>
        <w:t>общая (полная) масса крана т0 в рабочем состоянии;</w:t>
      </w:r>
      <w:r>
        <w:br/>
        <w:t>нагрузка на колесо FK — наибольшая вертикальная нагрузка на ходовое колесо при работе крана в наиболее неблагоприятном его положении;</w:t>
      </w:r>
      <w:r>
        <w:br/>
        <w:t>допустимая скорость ветра vB, на высоте м от земли для рабочего и нерабочего состояний, при которой кран сохраняет прочность и устойчивость в процессе эксплуатации.</w:t>
      </w:r>
    </w:p>
    <w:p w:rsidR="00EF666C" w:rsidRDefault="00EF666C" w:rsidP="00EF666C">
      <w:pPr>
        <w:pStyle w:val="a3"/>
      </w:pPr>
    </w:p>
    <w:p w:rsidR="00EF666C" w:rsidRPr="00AE5953" w:rsidRDefault="00EF666C" w:rsidP="00AE5953">
      <w:pPr>
        <w:ind w:firstLine="708"/>
      </w:pPr>
      <w:bookmarkStart w:id="0" w:name="_GoBack"/>
      <w:bookmarkEnd w:id="0"/>
    </w:p>
    <w:sectPr w:rsidR="00EF666C" w:rsidRPr="00AE5953" w:rsidSect="007A5919">
      <w:pgSz w:w="11906" w:h="16838"/>
      <w:pgMar w:top="719" w:right="850"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469" w:rsidRDefault="00722469">
      <w:r>
        <w:separator/>
      </w:r>
    </w:p>
  </w:endnote>
  <w:endnote w:type="continuationSeparator" w:id="0">
    <w:p w:rsidR="00722469" w:rsidRDefault="0072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469" w:rsidRDefault="00722469">
      <w:r>
        <w:separator/>
      </w:r>
    </w:p>
  </w:footnote>
  <w:footnote w:type="continuationSeparator" w:id="0">
    <w:p w:rsidR="00722469" w:rsidRDefault="00722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30019"/>
    <w:multiLevelType w:val="hybridMultilevel"/>
    <w:tmpl w:val="4DAE7C82"/>
    <w:lvl w:ilvl="0" w:tplc="DE6EB8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6374225"/>
    <w:multiLevelType w:val="hybridMultilevel"/>
    <w:tmpl w:val="DAD4A4B4"/>
    <w:lvl w:ilvl="0" w:tplc="1660BB16">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3BA26BB4"/>
    <w:multiLevelType w:val="hybridMultilevel"/>
    <w:tmpl w:val="5B204FA4"/>
    <w:lvl w:ilvl="0" w:tplc="A33C9F14">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9C540C"/>
    <w:multiLevelType w:val="multilevel"/>
    <w:tmpl w:val="5B204FA4"/>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4A0"/>
    <w:rsid w:val="001244A0"/>
    <w:rsid w:val="001B2B7C"/>
    <w:rsid w:val="004454FB"/>
    <w:rsid w:val="00561F31"/>
    <w:rsid w:val="00666B17"/>
    <w:rsid w:val="006C1E67"/>
    <w:rsid w:val="00722469"/>
    <w:rsid w:val="007A5919"/>
    <w:rsid w:val="00821FDE"/>
    <w:rsid w:val="008333F8"/>
    <w:rsid w:val="00846E78"/>
    <w:rsid w:val="00877A70"/>
    <w:rsid w:val="00891AC1"/>
    <w:rsid w:val="00A47FF8"/>
    <w:rsid w:val="00AE5953"/>
    <w:rsid w:val="00B16711"/>
    <w:rsid w:val="00CB0D5B"/>
    <w:rsid w:val="00D2354F"/>
    <w:rsid w:val="00D46C2E"/>
    <w:rsid w:val="00D731BF"/>
    <w:rsid w:val="00DE7889"/>
    <w:rsid w:val="00EE056D"/>
    <w:rsid w:val="00EF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317A8A44-93B1-4963-9CE4-DC69A3D4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5919"/>
    <w:pPr>
      <w:spacing w:before="100" w:beforeAutospacing="1" w:after="100" w:afterAutospacing="1"/>
    </w:pPr>
  </w:style>
  <w:style w:type="character" w:styleId="a4">
    <w:name w:val="Hyperlink"/>
    <w:basedOn w:val="a0"/>
    <w:rsid w:val="00DE7889"/>
    <w:rPr>
      <w:strike w:val="0"/>
      <w:dstrike w:val="0"/>
      <w:color w:val="0000FF"/>
      <w:u w:val="none"/>
      <w:effect w:val="none"/>
    </w:rPr>
  </w:style>
  <w:style w:type="character" w:styleId="a5">
    <w:name w:val="Strong"/>
    <w:basedOn w:val="a0"/>
    <w:qFormat/>
    <w:rsid w:val="00DE7889"/>
    <w:rPr>
      <w:b/>
      <w:bCs/>
    </w:rPr>
  </w:style>
  <w:style w:type="character" w:styleId="a6">
    <w:name w:val="Emphasis"/>
    <w:basedOn w:val="a0"/>
    <w:qFormat/>
    <w:rsid w:val="00DE7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96440">
      <w:bodyDiv w:val="1"/>
      <w:marLeft w:val="0"/>
      <w:marRight w:val="0"/>
      <w:marTop w:val="0"/>
      <w:marBottom w:val="0"/>
      <w:divBdr>
        <w:top w:val="none" w:sz="0" w:space="0" w:color="auto"/>
        <w:left w:val="none" w:sz="0" w:space="0" w:color="auto"/>
        <w:bottom w:val="none" w:sz="0" w:space="0" w:color="auto"/>
        <w:right w:val="none" w:sz="0" w:space="0" w:color="auto"/>
      </w:divBdr>
      <w:divsChild>
        <w:div w:id="1987857451">
          <w:marLeft w:val="4500"/>
          <w:marRight w:val="150"/>
          <w:marTop w:val="0"/>
          <w:marBottom w:val="0"/>
          <w:divBdr>
            <w:top w:val="none" w:sz="0" w:space="0" w:color="auto"/>
            <w:left w:val="none" w:sz="0" w:space="0" w:color="auto"/>
            <w:bottom w:val="none" w:sz="0" w:space="0" w:color="auto"/>
            <w:right w:val="none" w:sz="0" w:space="0" w:color="auto"/>
          </w:divBdr>
          <w:divsChild>
            <w:div w:id="12009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Отчет по лабораторной работе</vt:lpstr>
    </vt:vector>
  </TitlesOfParts>
  <Company>BEST XP Edition</Company>
  <LinksUpToDate>false</LinksUpToDate>
  <CharactersWithSpaces>5406</CharactersWithSpaces>
  <SharedDoc>false</SharedDoc>
  <HLinks>
    <vt:vector size="6" baseType="variant">
      <vt:variant>
        <vt:i4>5505120</vt:i4>
      </vt:variant>
      <vt:variant>
        <vt:i4>-1</vt:i4>
      </vt:variant>
      <vt:variant>
        <vt:i4>1039</vt:i4>
      </vt:variant>
      <vt:variant>
        <vt:i4>1</vt:i4>
      </vt:variant>
      <vt:variant>
        <vt:lpwstr>http://stroy-technics.ru/gallery/machines_osnovi_avtomatizacii/image3_16.gif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лабораторной работе</dc:title>
  <dc:subject/>
  <dc:creator>user</dc:creator>
  <cp:keywords/>
  <dc:description/>
  <cp:lastModifiedBy>Irina</cp:lastModifiedBy>
  <cp:revision>2</cp:revision>
  <dcterms:created xsi:type="dcterms:W3CDTF">2014-08-14T13:38:00Z</dcterms:created>
  <dcterms:modified xsi:type="dcterms:W3CDTF">2014-08-14T13:38:00Z</dcterms:modified>
</cp:coreProperties>
</file>