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0D" w:rsidRDefault="00AF7E0D" w:rsidP="00FA6E05">
      <w:pPr>
        <w:spacing w:after="0" w:line="240" w:lineRule="auto"/>
        <w:jc w:val="center"/>
        <w:rPr>
          <w:rFonts w:ascii="Times New Roman" w:hAnsi="Times New Roman"/>
          <w:b/>
          <w:bCs/>
          <w:sz w:val="24"/>
          <w:szCs w:val="24"/>
          <w:lang w:val="ru-RU" w:eastAsia="ru-RU"/>
        </w:rPr>
      </w:pPr>
    </w:p>
    <w:p w:rsidR="00B4386C" w:rsidRPr="00FA6E05" w:rsidRDefault="00B4386C" w:rsidP="00FA6E05">
      <w:pPr>
        <w:spacing w:after="0" w:line="240" w:lineRule="auto"/>
        <w:jc w:val="center"/>
        <w:rPr>
          <w:rFonts w:ascii="Times New Roman" w:hAnsi="Times New Roman"/>
          <w:sz w:val="24"/>
          <w:szCs w:val="24"/>
          <w:lang w:val="ru-RU" w:eastAsia="ru-RU"/>
        </w:rPr>
      </w:pPr>
      <w:r w:rsidRPr="00FA6E05">
        <w:rPr>
          <w:rFonts w:ascii="Times New Roman" w:hAnsi="Times New Roman"/>
          <w:b/>
          <w:bCs/>
          <w:sz w:val="24"/>
          <w:szCs w:val="24"/>
          <w:lang w:val="ru-RU" w:eastAsia="ru-RU"/>
        </w:rPr>
        <w:t>Содержание</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Введение</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1. Трудовые ресурсы, персонал и трудовой потенциал организации</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2. Методы анализа кадрового потенциала предприятия</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3. Качественные характеристики кадрового потенциала предприятия</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4. Количественные характеристики кадрового потенциала предприятия</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Заключение</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Литература</w:t>
      </w:r>
    </w:p>
    <w:p w:rsidR="00B4386C" w:rsidRPr="00FA6E05" w:rsidRDefault="00B4386C" w:rsidP="00FA6E05">
      <w:pPr>
        <w:spacing w:after="0" w:line="240" w:lineRule="auto"/>
        <w:jc w:val="center"/>
        <w:rPr>
          <w:rFonts w:ascii="Times New Roman" w:hAnsi="Times New Roman"/>
          <w:sz w:val="24"/>
          <w:szCs w:val="24"/>
          <w:lang w:val="ru-RU" w:eastAsia="ru-RU"/>
        </w:rPr>
      </w:pPr>
      <w:r w:rsidRPr="00FA6E05">
        <w:rPr>
          <w:rFonts w:ascii="Times New Roman" w:hAnsi="Times New Roman"/>
          <w:b/>
          <w:bCs/>
          <w:sz w:val="24"/>
          <w:szCs w:val="24"/>
          <w:lang w:val="ru-RU" w:eastAsia="ru-RU"/>
        </w:rPr>
        <w:t>Введение</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Современный трудовой коллектив представляет собой сложную социальную систему, где отдельные личности и группы людей взаимодействуют на принципах, весьма далеких от формально предписанных. При этом они обычно отзывчивы на благоприятный психологический климат и заботу администрации и трудятся производительно даже при неизменной заработной плате. В то же время повышение заработной платы не всегда ведет к росту производительности труда.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Потенциал (от лат. рotentia - сила) означает возможности, которые могут быть использованы для решения задачи или достижения определенной цели.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Кадровый потенциал организации (предприятия) — это возможности персонала и администрации, которые могут быть использованы для достижения целей организации (предприятия).</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Улучшение использования кадрового потенциала связано с управлением формальными и неформальными группами, решением проблем власти и лидерства, внедрением инноваций, созданием здорового психологического климата. [5]</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В этой связи особую актуальность приобретают методы анализа кадрового потенциала организации, выделение основных его характеристик и базисных понятий.</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Цель моей работы – разносторонне рассмотреть кадровый потенциал предприятия, его характеристики и методы анализа.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При написании работы была поставлена задача – оценить влияние характеристик кадрового потенциала на работу предприятия в целом.</w:t>
      </w:r>
    </w:p>
    <w:p w:rsidR="00B4386C" w:rsidRPr="00FA6E05" w:rsidRDefault="00B4386C" w:rsidP="00FA6E05">
      <w:pPr>
        <w:spacing w:before="100" w:beforeAutospacing="1" w:after="100" w:afterAutospacing="1" w:line="240" w:lineRule="auto"/>
        <w:jc w:val="center"/>
        <w:rPr>
          <w:rFonts w:ascii="Times New Roman" w:hAnsi="Times New Roman"/>
          <w:sz w:val="24"/>
          <w:szCs w:val="24"/>
          <w:lang w:val="ru-RU" w:eastAsia="ru-RU"/>
        </w:rPr>
      </w:pPr>
      <w:r w:rsidRPr="00FA6E05">
        <w:rPr>
          <w:rFonts w:ascii="Times New Roman" w:hAnsi="Times New Roman"/>
          <w:b/>
          <w:bCs/>
          <w:sz w:val="24"/>
          <w:szCs w:val="24"/>
          <w:lang w:val="ru-RU" w:eastAsia="ru-RU"/>
        </w:rPr>
        <w:t>1. Трудовые ресурсы, персонал и трудовой потенциал организации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Трудовые ресурсы представляют собой трудоспособную часть населения страны, которая в силу психофизических и интеллектуальных качеств способна производить материальные блага или услуги. К трудовым ресурсам относятся люди как занятые в экономике, так и не занятые, но способные трудиться.</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Необходимые для осуществления полезной деятельности психофизиологические и интеллектуальные качества человека зависят от возраста, который выступает своего рода критерием, позволяющим выделить из всего населения собственно трудовые ресурсы. Согласно сложившейся статистической практике трудовые ресурсы состоят из трудоспособных граждан в трудоспособном возрасте и работающих в экономике страны граждан моложе и старше трудоспособного возраста.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В настоящее время в соответствии с трудовым законодательством Российской Федерации нижней границей трудоспособного возраста считается 16 лет, а верхней, определяемой правом на получение пенсии, — 54 года для женщин и 59 лет для мужчин. Однако для некоторых видов профессиональной деятельности, связанных с высокими психофизиологическими нагрузками на организм человека, пенсионная планка заметно ниже — на 5—10, а то и более лет. Это касается производств с неблагоприятными, тяжелыми условиями труда (например, добыча угля, выплавка металла и др.), а также тех профессиональных занятий, где с годами утрачивается возможность поддерживать нужную «трудовую форму» (например, балет). В реальной жизни многие из «льготных пенсионеров» продолжают трудиться в прежнем качестве или на другой работе и поэтому остаются в составе трудовых ресурсов. Неработающие исключаются из их состава.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Определенную часть людей трудоспособного возраста составляют те, кто никогда не работал или перестал работать из-за плохого здоровья. Речь идет об инвалидах I и II групп, которых государство обеспечивает пенсией. Однако некоторые из этой группы населения, особенно в случаях, когда на производствах создаются приемлемые условия, трудятся. Поэтому к трудоспособному населению в трудоспособном возрасте относятся граждане этого возраста, за исключением неработающих инвалидов I и II групп.</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Итак, численность трудовых ресурсов (Т) можно определить по формуле (1):</w:t>
      </w:r>
    </w:p>
    <w:p w:rsidR="00B4386C" w:rsidRPr="00FA6E05" w:rsidRDefault="00B4386C" w:rsidP="00FA6E05">
      <w:pPr>
        <w:spacing w:before="100" w:beforeAutospacing="1" w:after="100" w:afterAutospacing="1" w:line="240" w:lineRule="auto"/>
        <w:jc w:val="center"/>
        <w:rPr>
          <w:rFonts w:ascii="Times New Roman" w:hAnsi="Times New Roman"/>
          <w:sz w:val="24"/>
          <w:szCs w:val="24"/>
          <w:lang w:val="ru-RU" w:eastAsia="ru-RU"/>
        </w:rPr>
      </w:pPr>
      <w:r w:rsidRPr="00FA6E05">
        <w:rPr>
          <w:rFonts w:ascii="Times New Roman" w:hAnsi="Times New Roman"/>
          <w:sz w:val="24"/>
          <w:szCs w:val="24"/>
          <w:lang w:val="ru-RU" w:eastAsia="ru-RU"/>
        </w:rPr>
        <w:t>Т=Р</w:t>
      </w:r>
      <w:r w:rsidRPr="00FA6E05">
        <w:rPr>
          <w:rFonts w:ascii="Times New Roman" w:hAnsi="Times New Roman"/>
          <w:sz w:val="24"/>
          <w:szCs w:val="24"/>
          <w:vertAlign w:val="subscript"/>
          <w:lang w:val="ru-RU" w:eastAsia="ru-RU"/>
        </w:rPr>
        <w:t xml:space="preserve">тр </w:t>
      </w:r>
      <w:r w:rsidRPr="00FA6E05">
        <w:rPr>
          <w:rFonts w:ascii="Times New Roman" w:hAnsi="Times New Roman"/>
          <w:sz w:val="24"/>
          <w:szCs w:val="24"/>
          <w:lang w:val="ru-RU" w:eastAsia="ru-RU"/>
        </w:rPr>
        <w:t>- Р</w:t>
      </w:r>
      <w:r w:rsidRPr="00FA6E05">
        <w:rPr>
          <w:rFonts w:ascii="Times New Roman" w:hAnsi="Times New Roman"/>
          <w:sz w:val="24"/>
          <w:szCs w:val="24"/>
          <w:vertAlign w:val="subscript"/>
          <w:lang w:val="ru-RU" w:eastAsia="ru-RU"/>
        </w:rPr>
        <w:t xml:space="preserve">инв </w:t>
      </w:r>
      <w:r w:rsidRPr="00FA6E05">
        <w:rPr>
          <w:rFonts w:ascii="Times New Roman" w:hAnsi="Times New Roman"/>
          <w:sz w:val="24"/>
          <w:szCs w:val="24"/>
          <w:lang w:val="ru-RU" w:eastAsia="ru-RU"/>
        </w:rPr>
        <w:t>+ Р</w:t>
      </w:r>
      <w:r w:rsidRPr="00FA6E05">
        <w:rPr>
          <w:rFonts w:ascii="Times New Roman" w:hAnsi="Times New Roman"/>
          <w:sz w:val="24"/>
          <w:szCs w:val="24"/>
          <w:vertAlign w:val="subscript"/>
          <w:lang w:val="ru-RU" w:eastAsia="ru-RU"/>
        </w:rPr>
        <w:t>пен</w:t>
      </w:r>
      <w:r w:rsidRPr="00FA6E05">
        <w:rPr>
          <w:rFonts w:ascii="Times New Roman" w:hAnsi="Times New Roman"/>
          <w:sz w:val="24"/>
          <w:szCs w:val="24"/>
          <w:lang w:val="ru-RU" w:eastAsia="ru-RU"/>
        </w:rPr>
        <w:t xml:space="preserve"> + Р</w:t>
      </w:r>
      <w:r w:rsidRPr="00FA6E05">
        <w:rPr>
          <w:rFonts w:ascii="Times New Roman" w:hAnsi="Times New Roman"/>
          <w:sz w:val="24"/>
          <w:szCs w:val="24"/>
          <w:vertAlign w:val="subscript"/>
          <w:lang w:val="ru-RU" w:eastAsia="ru-RU"/>
        </w:rPr>
        <w:t>мод</w:t>
      </w:r>
      <w:r w:rsidRPr="00FA6E05">
        <w:rPr>
          <w:rFonts w:ascii="Times New Roman" w:hAnsi="Times New Roman"/>
          <w:sz w:val="24"/>
          <w:szCs w:val="24"/>
          <w:lang w:val="ru-RU" w:eastAsia="ru-RU"/>
        </w:rPr>
        <w:t>,                          (1)</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где Р</w:t>
      </w:r>
      <w:r w:rsidRPr="00FA6E05">
        <w:rPr>
          <w:rFonts w:ascii="Times New Roman" w:hAnsi="Times New Roman"/>
          <w:sz w:val="24"/>
          <w:szCs w:val="24"/>
          <w:vertAlign w:val="subscript"/>
          <w:lang w:val="ru-RU" w:eastAsia="ru-RU"/>
        </w:rPr>
        <w:t>тр</w:t>
      </w:r>
      <w:r w:rsidRPr="00FA6E05">
        <w:rPr>
          <w:rFonts w:ascii="Times New Roman" w:hAnsi="Times New Roman"/>
          <w:sz w:val="24"/>
          <w:szCs w:val="24"/>
          <w:lang w:val="ru-RU" w:eastAsia="ru-RU"/>
        </w:rPr>
        <w:t xml:space="preserve"> - численность населения в трудоспособном возрасте; Р</w:t>
      </w:r>
      <w:r w:rsidRPr="00FA6E05">
        <w:rPr>
          <w:rFonts w:ascii="Times New Roman" w:hAnsi="Times New Roman"/>
          <w:sz w:val="24"/>
          <w:szCs w:val="24"/>
          <w:vertAlign w:val="subscript"/>
          <w:lang w:val="ru-RU" w:eastAsia="ru-RU"/>
        </w:rPr>
        <w:t>инв</w:t>
      </w:r>
      <w:r w:rsidRPr="00FA6E05">
        <w:rPr>
          <w:rFonts w:ascii="Times New Roman" w:hAnsi="Times New Roman"/>
          <w:sz w:val="24"/>
          <w:szCs w:val="24"/>
          <w:lang w:val="ru-RU" w:eastAsia="ru-RU"/>
        </w:rPr>
        <w:t xml:space="preserve"> - численность неработающего населения того же возраста, считающегося, согласно установленным государством правовым нормам, нетрудоспособным (инвалиды I—II групп и лица льготных пенсионных возрастов); Р</w:t>
      </w:r>
      <w:r w:rsidRPr="00FA6E05">
        <w:rPr>
          <w:rFonts w:ascii="Times New Roman" w:hAnsi="Times New Roman"/>
          <w:sz w:val="24"/>
          <w:szCs w:val="24"/>
          <w:vertAlign w:val="subscript"/>
          <w:lang w:val="ru-RU" w:eastAsia="ru-RU"/>
        </w:rPr>
        <w:t>пен</w:t>
      </w:r>
      <w:r w:rsidRPr="00FA6E05">
        <w:rPr>
          <w:rFonts w:ascii="Times New Roman" w:hAnsi="Times New Roman"/>
          <w:sz w:val="24"/>
          <w:szCs w:val="24"/>
          <w:lang w:val="ru-RU" w:eastAsia="ru-RU"/>
        </w:rPr>
        <w:t xml:space="preserve"> — работающие лица пенсионного возраста; Р</w:t>
      </w:r>
      <w:r w:rsidRPr="00FA6E05">
        <w:rPr>
          <w:rFonts w:ascii="Times New Roman" w:hAnsi="Times New Roman"/>
          <w:sz w:val="24"/>
          <w:szCs w:val="24"/>
          <w:vertAlign w:val="subscript"/>
          <w:lang w:val="ru-RU" w:eastAsia="ru-RU"/>
        </w:rPr>
        <w:t>мод</w:t>
      </w:r>
      <w:r w:rsidRPr="00FA6E05">
        <w:rPr>
          <w:rFonts w:ascii="Times New Roman" w:hAnsi="Times New Roman"/>
          <w:sz w:val="24"/>
          <w:szCs w:val="24"/>
          <w:lang w:val="ru-RU" w:eastAsia="ru-RU"/>
        </w:rPr>
        <w:t>, — работающие подростки до 16 лет.</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Статус в занятости определяется для той части трудовых ресурсов, которая участвует в общественно полезной деятельности.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К ней относится как группа людей, которые предлагают рабочую силу для производства товаров и услуг с целью получения дохода, так и та группа населения, которая участвует в общественно полезной деятельности, не приносящей прямого денежного дохода, либо приносящей доход, непосредственно не связанный с производством товаров и услуг. В первую группу входят граждане, занятые в государственном секторе экономики, в кооперативах, в частном секторе. Во вторую группу входят учащиеся с отрывом от производства, служащие Российской Армии.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Часть населения, обеспечивающая предложение рабочей силы для производства товаров и услуг, составляет экономически активное население (рабочую силу). Его численность измеряется по отношению к определенному периоду и включает занятых и безработных.</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К занятым в составе экономически активного населения относятся лица обоего пола в возрасте 16 лет и старше, а также лица младших возрастов, которые в рассматриваемый период: выполняли работу по найму за вознаграждение (на условиях полного либо неполного рабочего времени), а также иную приносящую доход работу (самостоятельно или у отдельных граждан); временно отсутствовали на работе из-за болезни, травмы, отпуска, выходных дней, забастовки или других подобных причин; выполняли работу без оплаты на семейном предприятии.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К безработным относятся лица от 16 лет и старше, которые в рассматриваемый период: не имели работы (доходного занятия); занимались поиском работы (обращались в службу занятости, к администрации предприятия, использовали личные связи, помещали объявления в печати и др.) или предпринимали шаги к организации собственного дела; были готовы приступить к работе.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При отнесении к безработным должны присутствовать все критерии, перечисленные выше. К безработным относятся также лица, обучающиеся по направлению служб занятости или выполняющие оплачиваемые общественные работы, получаемые через службы занятости. Учащиеся, студенты, пенсионеры и инвалиды учитываются в качестве безработных, если они занимались поиском работы и были готовы приступить к ней. В составе безработных выделяются лица, не занятые трудовой деятельностью, зарегистрированные в службе занятости в качестве ищущих работу, а также признанные безработными.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В международной практике распространено также понятие «гражданское экономически активное население», в состав которого не включают военнослужащих.</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Экономически не активное население — это та часть населения, которая не входит в состав рабочей силы, а именно:</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среди населения в трудоспособном возрасте: учащиеся и студенты, слушатели и курсанты, обучающиеся в дневных учебных заведениях и не занятые никакой деятельностью, кроме учебы; лица, занятые ведением домашнего хозяйства, уходом за детьми, больными, родственниками и т.п.; лица, прекратившие поиск работы, исчерпав все возможности ее получения, но которые могут и готовы работать; лица, которым нет необходимости работать независимо от источника их дохода.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среди населения, не входящего в состав трудовых ресурсов: лица, получающие пенсии (по старости, на льготных условиях, по потере кормильца) и не занятые никакой деятельностью; инвалиды, получающие пенсии и не занятые никакой деятельностью.</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Понятие «трудовые ресурсы» используется для характеристики трудоспособного населения в масштабах всей страны, региона, отрасли экономики, либо в рамках какой-либо профессиональной группы. Наряду с ним в экономической науке и практике применяются и такие понятия, как «рабочая сила», «человеческие ресурсы», «человеческий фактор», «кадры», «работники», «персонал», «трудовой потенциал», «человеческий капитал», имеющие разное содержание и смысловую нагрузку. Они дополняют друг друга, раскрывая какую-либо одну из сторон носителя этих понятий — человека. Использование разных терминов важно и потому, что есть установившиеся международные стандарты, опираясь на которые можно проводить сравнения между странами.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Остановимся на характеристике важнейших понятий. В рамках отдельных организаций наиболее употребляемым понятием является «персонал», т.е. люди со сложным комплексом индивидуальных качеств — социальных, психологических, профессиональных, мотивационных и др., наличие которых и отличает их от вещественных факторов производств (сырья, машин, энергии, капитала).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Персонал (от лат. personalis — личный) — это личный состав организаций, включающий всех наемных работников, а также работающих собственников и совладельцев.</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Основными признаками персонала являются:</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наличие его трудовых взаимоотношений с работодателем, которые оформляются трудовым договором (контрактом). Однако на практике в отдельных случаях отсутствует формальное юридическое оформление найма, что приводит персонал к лишению гарантий соблюдения по отношению к нему норм трудового законодательства. Работающие собственники и совладельцы организации включаются в состав персонала, если они кроме причитающейся им части доходов получают соответствующую оплату за то, что участвуют своим личным трудом в деятельности организации;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обладание определенными качественными характеристиками (профессией, специальностью, квалификацией, компетентностью и др.), наличие которых определяет деятельность работника на конкретной должности или рабочем месте, а следовательно, отнесение его к одной из категорий персонала: руководителей, специалистов, других служащих (технических исполнителей), рабочих;</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целевая направленность деятельности персонала, т.е. обеспечение достижения целей организации путем установления адекватных им целей отдельного работника и создания условий для их эффективной реализации.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Для современных организаций, работающих в рыночных условиях, характерно наличие лиц, групп, которые, не являясь их персоналом, входят в кадровое пространство (поле) этих организаций, заинтересованно участвуя в их эффективном функционировании. К ним относятся: акционеры, не работающие в данной организации, совет директоров, несущий полную ответственность за ее деятельность и принятие управленческих решений, и другие группы.</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Термин «персонал» впервые стал употребляться в англоязычной литературе как общее название всех работников организации, имеющих различия в квалификации и должностной принадлежности. В нашей стране и ряде других государств, в том числе европейских, более широкое распространение имел термин «кадры», взятый из армейского лексикона и означающий в немецком и французском языках профессиональных военных (рядовых, командного состава и резерва). В отечественной и зарубежной литературе последних лет достаточно популярны оба эти термина, хотя последний, «кадры», носит более ограниченный характер (например, «кадры управления»).</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В 1970-е г.г. в науке и практике управления США стало использоваться понятие «человеческие ресурсы» взамен «персонала». Такое изменение связано с переосмыслением роли и места человека в производственной деятельности в эпоху НТР и отношением к нему не только как к «одушевленному» фактору производства, но и как к личности с присущими ей интересами, мотивацией, психологией, ценностями, предприимчивостью и т.п.</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Человеческие ресурсы — понятие, отражающее главное богатство любого общества, процветание которого возможно при создании условий для воспроизводства, развития, использования этого ресурса с учетом интересов каждого человека. Понятие «человеческие ресурсы» более емкое, чем «трудовые ресурсы» и «персонал», так как содержит в себе совокупность социокультурных характеристик и личностно-психологических свойств людей. Специфика человеческих ресурсов, в отличие от всех других видов ресурсов (материальных, финансовых, информационных и др.), состоит в следующем:</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 люди наделены интеллектом, следовательно, их реакция на внешнее воздействие (управление) — эмоционально осмысленная, а не механическая;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процессы взаимодействия между субъектом управления и людьми являются двусторонними;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вследствие обладания интеллектом люди способны к постоянному совершенствованию и развитию, что является наиболее важным и долговременным источником повышения эффективности любого общества или отдельной организации;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люди выбирают определенный вид деятельности (производственной или непроизводственной, умственной или физической) осознанно, ставя перед собой определенные цели.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Основными характеристиками персонала организации являются: численность и структура.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Численность персонала организации зависит от характера, масштаба, сложности, трудоемкости производственных (или иных) и управленческих процессов, степени их механизации, автоматизации, компьютеризации. Эти факторы определяют ее нормативную (плановую) величину. Более объективно персонал характеризуется списочной (фактической) численностью, т.е. числом сотрудников, которые официально работают в организации в данный момент.</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Порядок учета персонала определен Инструкцией, принятой Постановлением Государственного комитета РФ по статистике от 07.12.88 № 121 «Об утверждении Инструкции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 Инструкция регламентирует методы определения списочного состава, среднесписочной численности работников, перечень занятых в основной и неосновной деятельности, категории персонала, порядок учета приема и выбытия кадров и другие вопросы.</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Структура персонала организации — это совокупность отдельных групп работников, объединенных по какому-либо признаку. Она может быть статистической и аналитической.</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Статистическая структура отражает распределение персонала и его движение в разрезе занятости по видам деятельности, а также категорий и групп должностей. Так, выделяется персонал основных видов деятельности (лица, работающие в основных и вспомогательных, научно-исследовательских и опытно-конструкторских подразделениях, аппарате управления, занятые производством продукции, услуг или осуществляющих обслуживание этих процессов) и неосновных видов деятельности (работники жилищно-коммунального хозяйства, социальной сферы). В свою очередь, все они подразделяются на категории: руководителей, специалистов, других служащих (технических исполнителей), рабочих.</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Аналитическая структура подразделяется на общую и частную. В разрезе общей структуры персонал рассматривается по таким признакам, как профессия, квалификация, образование, пол, возраст, стаж работы. Частная структура отражает соотношение отдельных групп работников, например «занятые тяжелым трудом с помощью простейших приспособлений и без них», «занятые на обрабатывающих центрах» и т.д.</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Критерием оптимальности структуры персонала является соответствие численности работников различных должностных групп объемам работ, необходимых для выполнения каждой должностной группой, выраженным в затратах времени. [2]</w:t>
      </w:r>
    </w:p>
    <w:p w:rsidR="00B4386C" w:rsidRPr="00FA6E05" w:rsidRDefault="00B4386C" w:rsidP="00FA6E05">
      <w:pPr>
        <w:spacing w:before="100" w:beforeAutospacing="1" w:after="100" w:afterAutospacing="1" w:line="240" w:lineRule="auto"/>
        <w:jc w:val="center"/>
        <w:rPr>
          <w:rFonts w:ascii="Times New Roman" w:hAnsi="Times New Roman"/>
          <w:sz w:val="24"/>
          <w:szCs w:val="24"/>
          <w:lang w:val="ru-RU" w:eastAsia="ru-RU"/>
        </w:rPr>
      </w:pPr>
      <w:r w:rsidRPr="00FA6E05">
        <w:rPr>
          <w:rFonts w:ascii="Times New Roman" w:hAnsi="Times New Roman"/>
          <w:b/>
          <w:bCs/>
          <w:sz w:val="24"/>
          <w:szCs w:val="24"/>
          <w:lang w:val="ru-RU" w:eastAsia="ru-RU"/>
        </w:rPr>
        <w:t>2. Методы анализа кадрового потенциала предприятия</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При анализе кадрового потенциала широко используются методы: декомпозиции и последовательной подстановки, сравнений и структуризации целей; экспортно-аналитический и метод главных компонентов; опытный метод и метод коллективного блокнота.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Одним из важнейших в управлении является системный подход, основанный на системном анализе. Применительно к управлению персоналом он предполагает исследование системы управления в целом и изучение составляющих ее компонентов: целей, функций, организационной структуры, основных категорий работников, технических средств, методов управления людьми и т.п.</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Поэтому применение системного подхода в анализе кадрового потенциала предполагает прежде всего широкое применение метода декомпозиции, который позволяет расчленить сложные явления на более простые и облегчает тем самым их изучение. В частности, система управления персоналом может быть разделена на подсистемы, подсистемы — на функции, функции — на процедуры, процедуры - на операции, операции — на элементы. После расчленения следуют изучение каждой части, а затем их моделирование и синтез.</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С методом декомпозиции тесно связан метод последовательной подстановки, позволяющий, в частности, изучить влияние на функционирование персонала каждого фактора в отдельности, исключая влияние других факторов. В результате факторы ранжируются и отбираются наиболее существенные из них.</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Метод сравнений дает возможность, например, анализировать управление персоналом с учетом фактора времени. При этом сравнивается желаемое состояние подсистемы в будущем с нормативным состоянием или с ее состоянием в прошлом периоде. В результате исключается несопоставимость и расширяются возможности для сравнений.</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Метод структуризации целей предусматривает количественное и качественное обоснование целей подсистемы управления персоналом с точки зрения их соответствия целям организации. Этот метод охватывает анализ целей, их ранжирование и развертывание в систему (построение «дерева целей»).</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Экспортно-аналитический метод предполагает привлечение высококвалифицированных специалистов (экспертов) в области менеджмента.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Метод главных компонентов позволяет отразить в одном показателе (главном компоненте) свойства многих показателей, характеризующих определенное явление.</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Опытный метод связан с системным и ситуационным анализом. Он базируется на опыте предшествующего периода данной (или другой аналогичной) системы управления.</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Метод коллективного блокнота («банка идей») основывается на применении «мозгового штурма» (мозговой атаки) и позволяет сочетать независимое выдвижение идей с их коллективной оценкой и совместным поиском путей наиболее эффективного использования кадрового потенциала.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Анализ кадрового потенциала организации непосредственно связан с мотивацией и стимулированием трудовой деятельности, планированием деловой карьеры сотрудников, работой с кадровым резервом, с подбором персонала, его переподготовкой и повышением квалификации. [4]</w:t>
      </w:r>
    </w:p>
    <w:p w:rsidR="00B4386C" w:rsidRPr="00FA6E05" w:rsidRDefault="00B4386C" w:rsidP="00FA6E05">
      <w:pPr>
        <w:spacing w:before="100" w:beforeAutospacing="1" w:after="100" w:afterAutospacing="1" w:line="240" w:lineRule="auto"/>
        <w:jc w:val="center"/>
        <w:rPr>
          <w:rFonts w:ascii="Times New Roman" w:hAnsi="Times New Roman"/>
          <w:sz w:val="24"/>
          <w:szCs w:val="24"/>
          <w:lang w:val="ru-RU" w:eastAsia="ru-RU"/>
        </w:rPr>
      </w:pPr>
      <w:r w:rsidRPr="00FA6E05">
        <w:rPr>
          <w:rFonts w:ascii="Times New Roman" w:hAnsi="Times New Roman"/>
          <w:b/>
          <w:bCs/>
          <w:sz w:val="24"/>
          <w:szCs w:val="24"/>
          <w:lang w:val="ru-RU" w:eastAsia="ru-RU"/>
        </w:rPr>
        <w:t>3. Качественные характеристики кадрового потенциала предприятия</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По признаку участия в производственном или управленческом процессе, т.е. по характеру трудовых функций, а следовательно, занимаемой должности, персонал подразделяется на следующие категории: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руководители, осуществляющие функции общего управления. Их условно подразделяют на три уровня: высший (организации в целом — директор, генеральный директор, управляющий и их заместители), средний (руководители основных структурных подразделений — отделов, управлений, цехов, а также главные специалисты), низовой (работающие с исполнителями — руководители бюро, секторов; мастера). К числу руководителей относятся лица, занимающие должности менеджеров, в том числе менеджера по персоналу;</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специалисты — лица, осуществляющие экономические, инженерно-технические, юридические и другие функции. К ним относятся экономисты, юристы, инженеры-технологи, инженеры-механики, бухгалтеры, диспетчеры, аудиторы, инженеры по подготовке кадров, инспектора по кадрам и др.;</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другие служащие (технические исполнители), осуществляющие подготовку и оформление документов, учет, контроль, хозяйственное обслуживание: агент по закупкам, кассир, секретарь-стенографистка, табельщики др.;</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рабочие, которые непосредственно создают материальные ценности или оказывают услуги производственного характера. Различают основных и вспомогательных рабочих.</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В отдельную категорию входят работники социальной инфраструктуры, т.е. лица, занятые неосновной деятельностью (культурно-бытовым, жилищно-коммунальным обслуживанием персонала организации). К ним относятся работники ЖКО; лица, обслуживающие детские сады, базы отдыха и т.п., находящиеся на балансе организации.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В промышленности руководители, специалисты, другие служащие (технические исполнители), рабочие образуют промышленно-производственный персонал, а работники социальной инфраструктуры — непромышленный персонал.</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Деление персонала организации на категории осуществляется в соответствии с нормативным документом — Квалификационным справочником должностей руководителей, специалистов и других служащих, разработанным Институтом труда и утвержденным постановлением Министерства труда и социального развития РФ от 21.08.98 № 37.</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Квалификационный справочник, учитывая требования нового этапа развития нашего общества, впервые в число должностей руководителей ввел должность менеджера. В странах с высокоразвитой рыночной экономикой менеджерами называют профессиональных управляющих, имеющих специальное образование, полученное часто в дополнение к инженерному, экономическому, юридическому. Менеджеры осуществляют управление деятельностью организации (высшее звено), его структурных подразделений (среднее звено) или обеспечивают выполнение определенной деятельности в сфере бизнеса (низовой уровень). Менеджерами высшего и среднего уровней применительно к действующей должностной структуре можно считать всех руководителей — директоров организаций и других линейных руководителей: начальников цехов и иных структурных подразделений, а также функциональных отделов.</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Менеджеры низового уровня в условиях развития коммерческой деятельности, малого и среднего предпринимательства являются организаторами этой деятельности, обеспечивая ее соответствие условиям внешней среды (экономическим, правовым, технологическим и другим требованиям).</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Профессиональная структура персонала организации — это соотношение представителей различных профессий или специальностей (экономистов, бухгалтеров, инженеров, юристов и т.д.), обладающих комплексом теоретических знаний и практических навыков, приобретенных в результате обучения и опыта работы в конкретной области.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Квалификационная структура персонала — это соотношение работников различного уровня квалификации (т.е. степени профессиональной подготовки), необходимого для выполнения определенных трудовых функций. В нашей стране уровень квалификации рабочих характеризуется разрядом или классом (например, для водителей), а для специалистов — категорией, разрядом или классом. Например, по уровню квалификации инженеры-конструкторы могут занимать должности «главного», «ведущего», «старшего» конструктора I, II и III категории.</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Половозрастная структура персонала организации — это соотношение групп персонала по полу (мужчины, женщины) и возрасту. Возрастная структура характеризуется долей лиц соответствующих возрастов в общей численности персонала. При изучении возрастного состава рекомендуются следующие группировки: 16, 17, 18,19, 20-24, 25-29, 30-34, 35-39,40-44,45-49, 50-54, 55-59, 60-64, 65 лет и старше.</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Структура персонала по стажу может рассматриваться двояко: по общему стажу и стажу работы в данной организации. Общий стаж группируется по следующим периодам: до 16 лет, 16-20, 21-25, 26-30, 31, 32, 33, 34, 35, 36, 37, 38, 39, 40 лет и более. Стаж работы в данной организации характеризует стабильность трудового коллектива. Статистика выделяет следующие периоды: до 1 года, 1-4, 5-9, 10-14, 15-19, 20-24, 25-29, 30 лет и более.</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Структура персонала по уровню образования (общего и специального) характеризует выделение лиц, имеющих высшее образование, в том числе по уровню подготовки — бакалавр, специалист, магистр; незаконченное высшее (более половины срока обучения); среднее специальное; среднее общее; неполное среднее; начальное.</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Как было отмечено выше, помимо терминов «трудовые ресурсы» и «персонал» в науке и практике экономики, социологии, управления с 1980-х гг. стал применяться термин «трудовой потенциал» общества, отдельного работника. Это понятие является более объемным, разносторонним, его основой является термин «потенциал» — источник возможностей, средств, запаса.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Трудовой потенциал работника — это совокупность физических и духовных качеств человека, определяющих возможность и границы его участия в трудовой деятельности, способность достигать в заданных условиях определенных результатов, а также совершенствоваться в процессе труда.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Основными компонентами трудового потенциала работника являются: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психофизиологическая составляющая: состояние здоровья, работоспособность, выносливость, способности и склонности человека, тип нервной системы и др.;</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социально-демографическая составляющая: возраст, пол, семейное положение и др.;</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квалификационная составляющая: уровень образования, объем специальных знаний, трудовых навыков, способность к инновациям, интеллект, творческие способности, профессионализм;</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личностная составляющая: отношение к труду, дисциплинированность, активность, ценностные ориентации, мотивированность, нравственность и др.</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Трудовой потенциал работника не является величиной постоянной, он может изменяться как в сторону увеличения, так и уменьшения. Накапливаемые в процессе трудовой деятельности созидательные способности работника повышаются по мере усвоения новых знаний и навыков, укрепления здоровья, улучшения условий труда. Но они могут снижаться при ужесточении режима работы, ухудшении здоровья и т.п.</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Важной, но до конца не решенной является проблема оценки трудового потенциала, с помощью которой можно измерять и интенсивно использовать личный трудовой потенциал. На практике применяются следующие методы измерения трудового потенциала.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Количественная оценка производится, как правило, лишь в отношении таких характеристик, как пол, возраст, стаж, уровень образования, состояние здоровья.</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Балльная оценка (по 7—10-балльной шкале) применяется в отношении показателей, характеризующих возраст, здоровье, подготовку работника, его интеллектуальный, творческий, инновационный потенциал. Такой метод оценки доступен для использования в каждой организации, но он недостаточно объективно отражает степень использования трудового потенциала. [3]</w:t>
      </w:r>
    </w:p>
    <w:p w:rsidR="00B4386C" w:rsidRPr="00FA6E05" w:rsidRDefault="00B4386C" w:rsidP="00FA6E05">
      <w:pPr>
        <w:spacing w:before="100" w:beforeAutospacing="1" w:after="100" w:afterAutospacing="1" w:line="240" w:lineRule="auto"/>
        <w:jc w:val="center"/>
        <w:rPr>
          <w:rFonts w:ascii="Times New Roman" w:hAnsi="Times New Roman"/>
          <w:sz w:val="24"/>
          <w:szCs w:val="24"/>
          <w:lang w:val="ru-RU" w:eastAsia="ru-RU"/>
        </w:rPr>
      </w:pPr>
      <w:r w:rsidRPr="00FA6E05">
        <w:rPr>
          <w:rFonts w:ascii="Times New Roman" w:hAnsi="Times New Roman"/>
          <w:b/>
          <w:bCs/>
          <w:sz w:val="24"/>
          <w:szCs w:val="24"/>
          <w:lang w:val="ru-RU" w:eastAsia="ru-RU"/>
        </w:rPr>
        <w:t>4. Количественные характеристики кадрового потенциала предприятия</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Персонал предприятия и его изменения имеют определенные количественные, качественные и структурные характеристики, которые могут быть с меньшей или большей степенью достоверности измерены и отражены следующими абсолютными и относительными показателями: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 списочная и явочная численность работников предприятия и (или) его внутренних подразделений, отдельных категорий и групп на определенную дату;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среднесписочная численность работников предприятия и (или) его внутренних подразделений за определенный период;</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 удельный вес работников отдельных подразделений (групп, категорий) в общей численности работников предприятия;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 темпы роста (прироста) численности работников предприятия за определенный период;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средний разряд рабочих предприятия;</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 удельный вес служащих, имеющих высшее или среднее специальное образование в общей численности служащих и (или) работников предприятия;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 средний стаж работы по специальности руководителей и специалистов предприятия;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 текучесть кадров;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 фондовооруженность труда работников и (или) рабочих на предприятии и др.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Совокупность перечисленных и ряда других показателей может дать представление о количественном, качественном и структурном состоянии персонала предприятия и тенденциях его изменения для целей управления персоналом, в том числе планирования, анализа и разработки мероприятий по повышению эффективности использования трудовых ресурсов предприятия. Количественная характеристика трудовых ресурсов (персонала) предприятия в первую очередь измеряется такими показателями, как списочная явочная, и среднесписочная численность работников.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Списочная численность работников предприятия - это численность работников списочного состава на определенное число или дату с учетом принятых и выбывших за этот день работников.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Явочная численность - это количество работников списочного состава, явившихся на работу.</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Для определения численности работников за определенный период используется показатель среднесписочной численности. Он применяется для исчисления производительности труда, средней заработной платы, коэффициентов оборота, текучести кадров и ряда других показателей.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количество календарных дней месяца. Для правильного определения среднесписочной численности работников необходимо вести ежедневный учет работников списочного состава с учетом приказов о приеме, переводе работников на другую работу и прекращение трудового договора.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Объемную величину трудового потенциала можно устанавливать через совокупный фонд рабочего времени, выраженный в человеко-часах. Величина трудового потенциала организации определяется по формуле (2) или (3).</w:t>
      </w:r>
    </w:p>
    <w:p w:rsidR="00B4386C" w:rsidRPr="00FA6E05" w:rsidRDefault="00B4386C" w:rsidP="00FA6E05">
      <w:pPr>
        <w:spacing w:before="100" w:beforeAutospacing="1" w:after="100" w:afterAutospacing="1" w:line="240" w:lineRule="auto"/>
        <w:jc w:val="center"/>
        <w:rPr>
          <w:rFonts w:ascii="Times New Roman" w:hAnsi="Times New Roman"/>
          <w:sz w:val="24"/>
          <w:szCs w:val="24"/>
          <w:lang w:val="ru-RU" w:eastAsia="ru-RU"/>
        </w:rPr>
      </w:pPr>
      <w:r w:rsidRPr="00FA6E05">
        <w:rPr>
          <w:rFonts w:ascii="Times New Roman" w:hAnsi="Times New Roman"/>
          <w:sz w:val="24"/>
          <w:szCs w:val="24"/>
          <w:lang w:val="ru-RU" w:eastAsia="ru-RU"/>
        </w:rPr>
        <w:t>Ф</w:t>
      </w:r>
      <w:r w:rsidRPr="00FA6E05">
        <w:rPr>
          <w:rFonts w:ascii="Times New Roman" w:hAnsi="Times New Roman"/>
          <w:sz w:val="24"/>
          <w:szCs w:val="24"/>
          <w:vertAlign w:val="subscript"/>
          <w:lang w:val="ru-RU" w:eastAsia="ru-RU"/>
        </w:rPr>
        <w:t xml:space="preserve">п </w:t>
      </w:r>
      <w:r w:rsidRPr="00FA6E05">
        <w:rPr>
          <w:rFonts w:ascii="Times New Roman" w:hAnsi="Times New Roman"/>
          <w:sz w:val="24"/>
          <w:szCs w:val="24"/>
          <w:lang w:val="ru-RU" w:eastAsia="ru-RU"/>
        </w:rPr>
        <w:t>= Ф</w:t>
      </w:r>
      <w:r w:rsidRPr="00FA6E05">
        <w:rPr>
          <w:rFonts w:ascii="Times New Roman" w:hAnsi="Times New Roman"/>
          <w:sz w:val="24"/>
          <w:szCs w:val="24"/>
          <w:vertAlign w:val="subscript"/>
          <w:lang w:val="ru-RU" w:eastAsia="ru-RU"/>
        </w:rPr>
        <w:t>к</w:t>
      </w:r>
      <w:r w:rsidRPr="00FA6E05">
        <w:rPr>
          <w:rFonts w:ascii="Times New Roman" w:hAnsi="Times New Roman"/>
          <w:sz w:val="24"/>
          <w:szCs w:val="24"/>
          <w:lang w:val="ru-RU" w:eastAsia="ru-RU"/>
        </w:rPr>
        <w:t xml:space="preserve"> – Т</w:t>
      </w:r>
      <w:r w:rsidRPr="00FA6E05">
        <w:rPr>
          <w:rFonts w:ascii="Times New Roman" w:hAnsi="Times New Roman"/>
          <w:sz w:val="24"/>
          <w:szCs w:val="24"/>
          <w:vertAlign w:val="subscript"/>
          <w:lang w:val="ru-RU" w:eastAsia="ru-RU"/>
        </w:rPr>
        <w:t xml:space="preserve">нп                       </w:t>
      </w:r>
      <w:r w:rsidRPr="00FA6E05">
        <w:rPr>
          <w:rFonts w:ascii="Times New Roman" w:hAnsi="Times New Roman"/>
          <w:sz w:val="24"/>
          <w:szCs w:val="24"/>
          <w:lang w:val="ru-RU" w:eastAsia="ru-RU"/>
        </w:rPr>
        <w:t>(2)</w:t>
      </w:r>
    </w:p>
    <w:p w:rsidR="00B4386C" w:rsidRPr="00FA6E05" w:rsidRDefault="00B4386C" w:rsidP="00FA6E05">
      <w:pPr>
        <w:spacing w:before="100" w:beforeAutospacing="1" w:after="100" w:afterAutospacing="1" w:line="240" w:lineRule="auto"/>
        <w:jc w:val="center"/>
        <w:rPr>
          <w:rFonts w:ascii="Times New Roman" w:hAnsi="Times New Roman"/>
          <w:sz w:val="24"/>
          <w:szCs w:val="24"/>
          <w:lang w:val="ru-RU" w:eastAsia="ru-RU"/>
        </w:rPr>
      </w:pPr>
      <w:r w:rsidRPr="00FA6E05">
        <w:rPr>
          <w:rFonts w:ascii="Times New Roman" w:hAnsi="Times New Roman"/>
          <w:sz w:val="24"/>
          <w:szCs w:val="24"/>
          <w:lang w:val="ru-RU" w:eastAsia="ru-RU"/>
        </w:rPr>
        <w:t>Ф</w:t>
      </w:r>
      <w:r w:rsidRPr="00FA6E05">
        <w:rPr>
          <w:rFonts w:ascii="Times New Roman" w:hAnsi="Times New Roman"/>
          <w:sz w:val="24"/>
          <w:szCs w:val="24"/>
          <w:vertAlign w:val="subscript"/>
          <w:lang w:val="ru-RU" w:eastAsia="ru-RU"/>
        </w:rPr>
        <w:t xml:space="preserve">п </w:t>
      </w:r>
      <w:r w:rsidRPr="00FA6E05">
        <w:rPr>
          <w:rFonts w:ascii="Times New Roman" w:hAnsi="Times New Roman"/>
          <w:sz w:val="24"/>
          <w:szCs w:val="24"/>
          <w:lang w:val="ru-RU" w:eastAsia="ru-RU"/>
        </w:rPr>
        <w:t>= Ч * Д * Т</w:t>
      </w:r>
      <w:r w:rsidRPr="00FA6E05">
        <w:rPr>
          <w:rFonts w:ascii="Times New Roman" w:hAnsi="Times New Roman"/>
          <w:sz w:val="24"/>
          <w:szCs w:val="24"/>
          <w:vertAlign w:val="subscript"/>
          <w:lang w:val="ru-RU" w:eastAsia="ru-RU"/>
        </w:rPr>
        <w:t xml:space="preserve">см                     </w:t>
      </w:r>
      <w:r w:rsidRPr="00FA6E05">
        <w:rPr>
          <w:rFonts w:ascii="Times New Roman" w:hAnsi="Times New Roman"/>
          <w:sz w:val="24"/>
          <w:szCs w:val="24"/>
          <w:lang w:val="ru-RU" w:eastAsia="ru-RU"/>
        </w:rPr>
        <w:t>(3)</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где</w:t>
      </w:r>
      <w:r w:rsidRPr="00FA6E05">
        <w:rPr>
          <w:rFonts w:ascii="Times New Roman" w:hAnsi="Times New Roman"/>
          <w:b/>
          <w:bCs/>
          <w:sz w:val="24"/>
          <w:szCs w:val="24"/>
          <w:lang w:val="ru-RU" w:eastAsia="ru-RU"/>
        </w:rPr>
        <w:t xml:space="preserve"> </w:t>
      </w:r>
      <w:r w:rsidRPr="00FA6E05">
        <w:rPr>
          <w:rFonts w:ascii="Times New Roman" w:hAnsi="Times New Roman"/>
          <w:sz w:val="24"/>
          <w:szCs w:val="24"/>
          <w:lang w:val="ru-RU" w:eastAsia="ru-RU"/>
        </w:rPr>
        <w:t>Ф</w:t>
      </w:r>
      <w:r w:rsidRPr="00FA6E05">
        <w:rPr>
          <w:rFonts w:ascii="Times New Roman" w:hAnsi="Times New Roman"/>
          <w:sz w:val="24"/>
          <w:szCs w:val="24"/>
          <w:vertAlign w:val="subscript"/>
          <w:lang w:val="ru-RU" w:eastAsia="ru-RU"/>
        </w:rPr>
        <w:t>п</w:t>
      </w:r>
      <w:r w:rsidRPr="00FA6E05">
        <w:rPr>
          <w:rFonts w:ascii="Times New Roman" w:hAnsi="Times New Roman"/>
          <w:sz w:val="24"/>
          <w:szCs w:val="24"/>
          <w:lang w:val="ru-RU" w:eastAsia="ru-RU"/>
        </w:rPr>
        <w:t xml:space="preserve"> — совокупный потенциальный фонд рабочего времени организации, час.; Ф</w:t>
      </w:r>
      <w:r w:rsidRPr="00FA6E05">
        <w:rPr>
          <w:rFonts w:ascii="Times New Roman" w:hAnsi="Times New Roman"/>
          <w:sz w:val="24"/>
          <w:szCs w:val="24"/>
          <w:vertAlign w:val="subscript"/>
          <w:lang w:val="ru-RU" w:eastAsia="ru-RU"/>
        </w:rPr>
        <w:t>к</w:t>
      </w:r>
      <w:r w:rsidRPr="00FA6E05">
        <w:rPr>
          <w:rFonts w:ascii="Times New Roman" w:hAnsi="Times New Roman"/>
          <w:sz w:val="24"/>
          <w:szCs w:val="24"/>
          <w:lang w:val="ru-RU" w:eastAsia="ru-RU"/>
        </w:rPr>
        <w:t xml:space="preserve"> — величина календарного фонда времени, час.; Т</w:t>
      </w:r>
      <w:r w:rsidRPr="00FA6E05">
        <w:rPr>
          <w:rFonts w:ascii="Times New Roman" w:hAnsi="Times New Roman"/>
          <w:sz w:val="24"/>
          <w:szCs w:val="24"/>
          <w:vertAlign w:val="subscript"/>
          <w:lang w:val="ru-RU" w:eastAsia="ru-RU"/>
        </w:rPr>
        <w:t>нп</w:t>
      </w:r>
      <w:r w:rsidRPr="00FA6E05">
        <w:rPr>
          <w:rFonts w:ascii="Times New Roman" w:hAnsi="Times New Roman"/>
          <w:sz w:val="24"/>
          <w:szCs w:val="24"/>
          <w:lang w:val="ru-RU" w:eastAsia="ru-RU"/>
        </w:rPr>
        <w:t xml:space="preserve"> - нерезервообразующие неявки и перерывы, час. (т.е. регламентированные затраты, которые являются необходимыми — выходные и праздничные дни, основные и дополнительные отпуска и т.п.); Ч — численность работающих, чел.; Д — количество дней работы в периоде, дн.; Т</w:t>
      </w:r>
      <w:r w:rsidRPr="00FA6E05">
        <w:rPr>
          <w:rFonts w:ascii="Times New Roman" w:hAnsi="Times New Roman"/>
          <w:sz w:val="24"/>
          <w:szCs w:val="24"/>
          <w:vertAlign w:val="subscript"/>
          <w:lang w:val="ru-RU" w:eastAsia="ru-RU"/>
        </w:rPr>
        <w:t>см</w:t>
      </w:r>
      <w:r w:rsidRPr="00FA6E05">
        <w:rPr>
          <w:rFonts w:ascii="Times New Roman" w:hAnsi="Times New Roman"/>
          <w:sz w:val="24"/>
          <w:szCs w:val="24"/>
          <w:lang w:val="ru-RU" w:eastAsia="ru-RU"/>
        </w:rPr>
        <w:t xml:space="preserve"> — продолжительность рабочего дня, час.</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Следовательно - величина совокупного потенциального фонда рабочего времени — это объемная величина времени работы для выполнения производственного задания данным коллективом работников. Однако сегодня использовать для оценки трудового потенциала только Количество отработанного персоналом организации рабочего времени явно недостаточно, поскольку при этом отсутствует оценка качественной стороны трудового потенциала.</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Трудовой потенциал организации может быть рассчитан и по следующей формуле (4):</w:t>
      </w:r>
    </w:p>
    <w:p w:rsidR="00B4386C" w:rsidRPr="00FA6E05" w:rsidRDefault="00B4386C" w:rsidP="00FA6E05">
      <w:pPr>
        <w:spacing w:before="100" w:beforeAutospacing="1" w:after="100" w:afterAutospacing="1" w:line="240" w:lineRule="auto"/>
        <w:jc w:val="center"/>
        <w:rPr>
          <w:rFonts w:ascii="Times New Roman" w:hAnsi="Times New Roman"/>
          <w:sz w:val="24"/>
          <w:szCs w:val="24"/>
          <w:lang w:val="ru-RU" w:eastAsia="ru-RU"/>
        </w:rPr>
      </w:pPr>
      <w:r w:rsidRPr="00FA6E05">
        <w:rPr>
          <w:rFonts w:ascii="Times New Roman" w:hAnsi="Times New Roman"/>
          <w:sz w:val="24"/>
          <w:szCs w:val="24"/>
          <w:lang w:val="ru-RU" w:eastAsia="ru-RU"/>
        </w:rPr>
        <w:t>ТП = Ч</w:t>
      </w:r>
      <w:r w:rsidRPr="00FA6E05">
        <w:rPr>
          <w:rFonts w:ascii="Times New Roman" w:hAnsi="Times New Roman"/>
          <w:sz w:val="24"/>
          <w:szCs w:val="24"/>
          <w:vertAlign w:val="subscript"/>
          <w:lang w:val="ru-RU" w:eastAsia="ru-RU"/>
        </w:rPr>
        <w:t>р</w:t>
      </w:r>
      <w:r w:rsidRPr="00FA6E05">
        <w:rPr>
          <w:rFonts w:ascii="Times New Roman" w:hAnsi="Times New Roman"/>
          <w:sz w:val="24"/>
          <w:szCs w:val="24"/>
          <w:lang w:val="ru-RU" w:eastAsia="ru-RU"/>
        </w:rPr>
        <w:t>*С</w:t>
      </w:r>
      <w:r w:rsidRPr="00FA6E05">
        <w:rPr>
          <w:rFonts w:ascii="Times New Roman" w:hAnsi="Times New Roman"/>
          <w:sz w:val="24"/>
          <w:szCs w:val="24"/>
          <w:vertAlign w:val="subscript"/>
          <w:lang w:val="ru-RU" w:eastAsia="ru-RU"/>
        </w:rPr>
        <w:t>р</w:t>
      </w:r>
      <w:r w:rsidRPr="00FA6E05">
        <w:rPr>
          <w:rFonts w:ascii="Times New Roman" w:hAnsi="Times New Roman"/>
          <w:sz w:val="24"/>
          <w:szCs w:val="24"/>
          <w:lang w:val="ru-RU" w:eastAsia="ru-RU"/>
        </w:rPr>
        <w:t>*З</w:t>
      </w:r>
      <w:r w:rsidRPr="00FA6E05">
        <w:rPr>
          <w:rFonts w:ascii="Times New Roman" w:hAnsi="Times New Roman"/>
          <w:sz w:val="24"/>
          <w:szCs w:val="24"/>
          <w:vertAlign w:val="subscript"/>
          <w:lang w:val="ru-RU" w:eastAsia="ru-RU"/>
        </w:rPr>
        <w:t>р</w:t>
      </w:r>
      <w:r w:rsidRPr="00FA6E05">
        <w:rPr>
          <w:rFonts w:ascii="Times New Roman" w:hAnsi="Times New Roman"/>
          <w:sz w:val="24"/>
          <w:szCs w:val="24"/>
          <w:lang w:val="ru-RU" w:eastAsia="ru-RU"/>
        </w:rPr>
        <w:t>*К</w:t>
      </w:r>
      <w:r w:rsidRPr="00FA6E05">
        <w:rPr>
          <w:rFonts w:ascii="Times New Roman" w:hAnsi="Times New Roman"/>
          <w:sz w:val="24"/>
          <w:szCs w:val="24"/>
          <w:vertAlign w:val="subscript"/>
          <w:lang w:val="ru-RU" w:eastAsia="ru-RU"/>
        </w:rPr>
        <w:t>к</w:t>
      </w:r>
      <w:r w:rsidRPr="00FA6E05">
        <w:rPr>
          <w:rFonts w:ascii="Times New Roman" w:hAnsi="Times New Roman"/>
          <w:sz w:val="24"/>
          <w:szCs w:val="24"/>
          <w:lang w:val="ru-RU" w:eastAsia="ru-RU"/>
        </w:rPr>
        <w:t>*К</w:t>
      </w:r>
      <w:r w:rsidRPr="00FA6E05">
        <w:rPr>
          <w:rFonts w:ascii="Times New Roman" w:hAnsi="Times New Roman"/>
          <w:sz w:val="24"/>
          <w:szCs w:val="24"/>
          <w:vertAlign w:val="subscript"/>
          <w:lang w:val="ru-RU" w:eastAsia="ru-RU"/>
        </w:rPr>
        <w:t>п</w:t>
      </w:r>
      <w:r w:rsidRPr="00FA6E05">
        <w:rPr>
          <w:rFonts w:ascii="Times New Roman" w:hAnsi="Times New Roman"/>
          <w:sz w:val="24"/>
          <w:szCs w:val="24"/>
          <w:lang w:val="ru-RU" w:eastAsia="ru-RU"/>
        </w:rPr>
        <w:t>                       (4)</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Ч</w:t>
      </w:r>
      <w:r w:rsidRPr="00FA6E05">
        <w:rPr>
          <w:rFonts w:ascii="Times New Roman" w:hAnsi="Times New Roman"/>
          <w:sz w:val="24"/>
          <w:szCs w:val="24"/>
          <w:vertAlign w:val="subscript"/>
          <w:lang w:val="ru-RU" w:eastAsia="ru-RU"/>
        </w:rPr>
        <w:t>р</w:t>
      </w:r>
      <w:r w:rsidRPr="00FA6E05">
        <w:rPr>
          <w:rFonts w:ascii="Times New Roman" w:hAnsi="Times New Roman"/>
          <w:sz w:val="24"/>
          <w:szCs w:val="24"/>
          <w:lang w:val="ru-RU" w:eastAsia="ru-RU"/>
        </w:rPr>
        <w:t xml:space="preserve"> - численность персонала, чел.; С</w:t>
      </w:r>
      <w:r w:rsidRPr="00FA6E05">
        <w:rPr>
          <w:rFonts w:ascii="Times New Roman" w:hAnsi="Times New Roman"/>
          <w:sz w:val="24"/>
          <w:szCs w:val="24"/>
          <w:vertAlign w:val="subscript"/>
          <w:lang w:val="ru-RU" w:eastAsia="ru-RU"/>
        </w:rPr>
        <w:t>р</w:t>
      </w:r>
      <w:r w:rsidRPr="00FA6E05">
        <w:rPr>
          <w:rFonts w:ascii="Times New Roman" w:hAnsi="Times New Roman"/>
          <w:sz w:val="24"/>
          <w:szCs w:val="24"/>
          <w:lang w:val="ru-RU" w:eastAsia="ru-RU"/>
        </w:rPr>
        <w:t xml:space="preserve"> — показатель средней продолжительности трудовой деятельности работника в течение года, рассчитывается как средневзвешенная по числу работников величина с учетом отработанного ими времени (мес./чел.); З</w:t>
      </w:r>
      <w:r w:rsidRPr="00FA6E05">
        <w:rPr>
          <w:rFonts w:ascii="Times New Roman" w:hAnsi="Times New Roman"/>
          <w:sz w:val="24"/>
          <w:szCs w:val="24"/>
          <w:vertAlign w:val="subscript"/>
          <w:lang w:val="ru-RU" w:eastAsia="ru-RU"/>
        </w:rPr>
        <w:t>р</w:t>
      </w:r>
      <w:r w:rsidRPr="00FA6E05">
        <w:rPr>
          <w:rFonts w:ascii="Times New Roman" w:hAnsi="Times New Roman"/>
          <w:sz w:val="24"/>
          <w:szCs w:val="24"/>
          <w:lang w:val="ru-RU" w:eastAsia="ru-RU"/>
        </w:rPr>
        <w:t xml:space="preserve"> — показатель закрепляемости персонала, рассчитываемый по формуле (5)</w:t>
      </w:r>
    </w:p>
    <w:p w:rsidR="00B4386C" w:rsidRPr="00FA6E05" w:rsidRDefault="00B4386C" w:rsidP="00FA6E05">
      <w:pPr>
        <w:spacing w:after="0" w:line="240" w:lineRule="auto"/>
        <w:jc w:val="center"/>
        <w:rPr>
          <w:rFonts w:ascii="Times New Roman" w:hAnsi="Times New Roman"/>
          <w:sz w:val="24"/>
          <w:szCs w:val="24"/>
          <w:lang w:val="ru-RU" w:eastAsia="ru-RU"/>
        </w:rPr>
      </w:pPr>
      <w:r w:rsidRPr="00FA6E05">
        <w:rPr>
          <w:rFonts w:ascii="Times New Roman" w:hAnsi="Times New Roman"/>
          <w:sz w:val="24"/>
          <w:szCs w:val="24"/>
          <w:lang w:val="ru-RU" w:eastAsia="ru-RU"/>
        </w:rPr>
        <w:t>З</w:t>
      </w:r>
      <w:r w:rsidRPr="00FA6E05">
        <w:rPr>
          <w:rFonts w:ascii="Times New Roman" w:hAnsi="Times New Roman"/>
          <w:sz w:val="24"/>
          <w:szCs w:val="24"/>
          <w:vertAlign w:val="subscript"/>
          <w:lang w:val="ru-RU" w:eastAsia="ru-RU"/>
        </w:rPr>
        <w:t>р</w:t>
      </w:r>
      <w:r w:rsidRPr="00FA6E05">
        <w:rPr>
          <w:rFonts w:ascii="Times New Roman" w:hAnsi="Times New Roman"/>
          <w:sz w:val="24"/>
          <w:szCs w:val="24"/>
          <w:lang w:val="ru-RU" w:eastAsia="ru-RU"/>
        </w:rPr>
        <w:t>=d</w:t>
      </w:r>
      <w:r w:rsidRPr="00FA6E05">
        <w:rPr>
          <w:rFonts w:ascii="Times New Roman" w:hAnsi="Times New Roman"/>
          <w:sz w:val="24"/>
          <w:szCs w:val="24"/>
          <w:vertAlign w:val="subscript"/>
          <w:lang w:val="ru-RU" w:eastAsia="ru-RU"/>
        </w:rPr>
        <w:t>з</w:t>
      </w:r>
      <w:r w:rsidRPr="00FA6E05">
        <w:rPr>
          <w:rFonts w:ascii="Times New Roman" w:hAnsi="Times New Roman"/>
          <w:sz w:val="24"/>
          <w:szCs w:val="24"/>
          <w:lang w:val="ru-RU" w:eastAsia="ru-RU"/>
        </w:rPr>
        <w:t>+λ(1- d</w:t>
      </w:r>
      <w:r w:rsidRPr="00FA6E05">
        <w:rPr>
          <w:rFonts w:ascii="Times New Roman" w:hAnsi="Times New Roman"/>
          <w:sz w:val="24"/>
          <w:szCs w:val="24"/>
          <w:vertAlign w:val="subscript"/>
          <w:lang w:val="ru-RU" w:eastAsia="ru-RU"/>
        </w:rPr>
        <w:t>з</w:t>
      </w:r>
      <w:r w:rsidRPr="00FA6E05">
        <w:rPr>
          <w:rFonts w:ascii="Times New Roman" w:hAnsi="Times New Roman"/>
          <w:sz w:val="24"/>
          <w:szCs w:val="24"/>
          <w:lang w:val="ru-RU" w:eastAsia="ru-RU"/>
        </w:rPr>
        <w:t>)                      (5)</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где d</w:t>
      </w:r>
      <w:r w:rsidRPr="00FA6E05">
        <w:rPr>
          <w:rFonts w:ascii="Times New Roman" w:hAnsi="Times New Roman"/>
          <w:sz w:val="24"/>
          <w:szCs w:val="24"/>
          <w:vertAlign w:val="subscript"/>
          <w:lang w:val="ru-RU" w:eastAsia="ru-RU"/>
        </w:rPr>
        <w:t>з</w:t>
      </w:r>
      <w:r w:rsidRPr="00FA6E05">
        <w:rPr>
          <w:rFonts w:ascii="Times New Roman" w:hAnsi="Times New Roman"/>
          <w:sz w:val="24"/>
          <w:szCs w:val="24"/>
          <w:lang w:val="ru-RU" w:eastAsia="ru-RU"/>
        </w:rPr>
        <w:t xml:space="preserve"> — удельный вес закрепившихся работников, %; λ — длительность периода трудовой деятельности работника, принятого, но не закрепившегося в организации; К</w:t>
      </w:r>
      <w:r w:rsidRPr="00FA6E05">
        <w:rPr>
          <w:rFonts w:ascii="Times New Roman" w:hAnsi="Times New Roman"/>
          <w:sz w:val="24"/>
          <w:szCs w:val="24"/>
          <w:vertAlign w:val="subscript"/>
          <w:lang w:val="ru-RU" w:eastAsia="ru-RU"/>
        </w:rPr>
        <w:t>к</w:t>
      </w:r>
      <w:r w:rsidRPr="00FA6E05">
        <w:rPr>
          <w:rFonts w:ascii="Times New Roman" w:hAnsi="Times New Roman"/>
          <w:sz w:val="24"/>
          <w:szCs w:val="24"/>
          <w:lang w:val="ru-RU" w:eastAsia="ru-RU"/>
        </w:rPr>
        <w:t>— показатель квалификации работников, рассчитываемый по формуле:</w:t>
      </w:r>
    </w:p>
    <w:p w:rsidR="00B4386C" w:rsidRPr="00FA6E05" w:rsidRDefault="00B4386C" w:rsidP="00FA6E05">
      <w:pPr>
        <w:spacing w:after="0" w:line="240" w:lineRule="auto"/>
        <w:jc w:val="center"/>
        <w:rPr>
          <w:rFonts w:ascii="Times New Roman" w:hAnsi="Times New Roman"/>
          <w:sz w:val="24"/>
          <w:szCs w:val="24"/>
          <w:lang w:val="ru-RU" w:eastAsia="ru-RU"/>
        </w:rPr>
      </w:pPr>
      <w:r w:rsidRPr="00FA6E05">
        <w:rPr>
          <w:rFonts w:ascii="Times New Roman" w:hAnsi="Times New Roman"/>
          <w:sz w:val="24"/>
          <w:szCs w:val="24"/>
          <w:lang w:val="ru-RU" w:eastAsia="ru-RU"/>
        </w:rPr>
        <w:t> </w:t>
      </w:r>
    </w:p>
    <w:p w:rsidR="00B4386C" w:rsidRPr="00FA6E05" w:rsidRDefault="00B4386C" w:rsidP="00FA6E05">
      <w:pPr>
        <w:spacing w:after="0" w:line="240" w:lineRule="auto"/>
        <w:jc w:val="center"/>
        <w:rPr>
          <w:rFonts w:ascii="Times New Roman" w:hAnsi="Times New Roman"/>
          <w:sz w:val="24"/>
          <w:szCs w:val="24"/>
          <w:lang w:val="ru-RU" w:eastAsia="ru-RU"/>
        </w:rPr>
      </w:pPr>
      <w:r w:rsidRPr="00FA6E05">
        <w:rPr>
          <w:rFonts w:ascii="Times New Roman" w:hAnsi="Times New Roman"/>
          <w:sz w:val="24"/>
          <w:szCs w:val="24"/>
          <w:lang w:val="ru-RU" w:eastAsia="ru-RU"/>
        </w:rPr>
        <w:t>К</w:t>
      </w:r>
      <w:r w:rsidRPr="00FA6E05">
        <w:rPr>
          <w:rFonts w:ascii="Times New Roman" w:hAnsi="Times New Roman"/>
          <w:sz w:val="24"/>
          <w:szCs w:val="24"/>
          <w:vertAlign w:val="subscript"/>
          <w:lang w:val="ru-RU" w:eastAsia="ru-RU"/>
        </w:rPr>
        <w:t>к</w:t>
      </w:r>
      <w:r w:rsidRPr="00FA6E05">
        <w:rPr>
          <w:rFonts w:ascii="Times New Roman" w:hAnsi="Times New Roman"/>
          <w:sz w:val="24"/>
          <w:szCs w:val="24"/>
          <w:lang w:val="ru-RU" w:eastAsia="ru-RU"/>
        </w:rPr>
        <w:t>=1+V(μ-1)                    (6)</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где </w:t>
      </w:r>
      <w:r w:rsidRPr="00FA6E05">
        <w:rPr>
          <w:rFonts w:ascii="Times New Roman" w:hAnsi="Times New Roman"/>
          <w:i/>
          <w:iCs/>
          <w:sz w:val="24"/>
          <w:szCs w:val="24"/>
          <w:lang w:val="ru-RU" w:eastAsia="ru-RU"/>
        </w:rPr>
        <w:t>V—</w:t>
      </w:r>
      <w:r w:rsidRPr="00FA6E05">
        <w:rPr>
          <w:rFonts w:ascii="Times New Roman" w:hAnsi="Times New Roman"/>
          <w:sz w:val="24"/>
          <w:szCs w:val="24"/>
          <w:lang w:val="ru-RU" w:eastAsia="ru-RU"/>
        </w:rPr>
        <w:t xml:space="preserve"> удельный вес квалифицированных работников в общей численности; μ - коэффициент редукции труда, принимается равным тарифному коэффициенту, отражающему квалификацию работника (сложность труда) в диапазоне от 1,0 до 6,0; К</w:t>
      </w:r>
      <w:r w:rsidRPr="00FA6E05">
        <w:rPr>
          <w:rFonts w:ascii="Times New Roman" w:hAnsi="Times New Roman"/>
          <w:sz w:val="24"/>
          <w:szCs w:val="24"/>
          <w:vertAlign w:val="subscript"/>
          <w:lang w:val="ru-RU" w:eastAsia="ru-RU"/>
        </w:rPr>
        <w:t>п</w:t>
      </w:r>
      <w:r w:rsidRPr="00FA6E05">
        <w:rPr>
          <w:rFonts w:ascii="Times New Roman" w:hAnsi="Times New Roman"/>
          <w:sz w:val="24"/>
          <w:szCs w:val="24"/>
          <w:lang w:val="ru-RU" w:eastAsia="ru-RU"/>
        </w:rPr>
        <w:t xml:space="preserve"> — показатель роста Производительности труда при различной возрастной и половой структуре коллектива. [1]</w:t>
      </w:r>
    </w:p>
    <w:p w:rsidR="00B4386C" w:rsidRPr="00FA6E05" w:rsidRDefault="00B4386C" w:rsidP="00FA6E05">
      <w:pPr>
        <w:spacing w:after="0" w:line="240" w:lineRule="auto"/>
        <w:jc w:val="center"/>
        <w:rPr>
          <w:rFonts w:ascii="Times New Roman" w:hAnsi="Times New Roman"/>
          <w:sz w:val="24"/>
          <w:szCs w:val="24"/>
          <w:lang w:val="ru-RU" w:eastAsia="ru-RU"/>
        </w:rPr>
      </w:pPr>
      <w:r w:rsidRPr="00FA6E05">
        <w:rPr>
          <w:rFonts w:ascii="Times New Roman" w:hAnsi="Times New Roman"/>
          <w:b/>
          <w:bCs/>
          <w:sz w:val="24"/>
          <w:szCs w:val="24"/>
          <w:lang w:val="ru-RU" w:eastAsia="ru-RU"/>
        </w:rPr>
        <w:t>Заключение</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Кадровый потенциал предприятия и его изменения имеют определенные количественные, качественные и структурные характеристики, которые могут быть с меньшей или большей степенью достоверности измерены и отражены абсолютными и относительными показателями. </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Именно количественными, качественными и структурными характеристиками определяются принципы, на которых должно базироваться управление кадровым потенциалом организации: соответствие трудового потенциала характеру, объему и сложности выполняемых трудовых функций и видов работ; обусловленность структуры трудового потенциала материально-вещественными факторами производства; эффективнее использование трудового потенциала; создание условий для профессионально-квалификационного развития персонала, служебного продвижения и расширения профиля, умений и навыков работников. [5]</w:t>
      </w:r>
    </w:p>
    <w:p w:rsidR="00B4386C" w:rsidRPr="00FA6E05" w:rsidRDefault="00B4386C" w:rsidP="00FA6E05">
      <w:pPr>
        <w:spacing w:before="100" w:beforeAutospacing="1" w:after="100" w:afterAutospacing="1"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Совокупность качественных и количественных характеристик кадрового потенциала, а также принципов управления им может дать представление о состоянии персонала предприятия и тенденциях его изменения для целей управления персоналом, в том числе планирования, анализа и разработки мероприятий по повышению эффективности использования трудовых ресурсов предприятия.</w:t>
      </w:r>
    </w:p>
    <w:p w:rsidR="00B4386C" w:rsidRPr="00FA6E05" w:rsidRDefault="00B4386C" w:rsidP="00FA6E05">
      <w:pPr>
        <w:spacing w:after="0" w:line="240" w:lineRule="auto"/>
        <w:jc w:val="center"/>
        <w:rPr>
          <w:rFonts w:ascii="Times New Roman" w:hAnsi="Times New Roman"/>
          <w:sz w:val="24"/>
          <w:szCs w:val="24"/>
          <w:lang w:val="ru-RU" w:eastAsia="ru-RU"/>
        </w:rPr>
      </w:pPr>
      <w:r w:rsidRPr="00FA6E05">
        <w:rPr>
          <w:rFonts w:ascii="Times New Roman" w:hAnsi="Times New Roman"/>
          <w:b/>
          <w:bCs/>
          <w:sz w:val="24"/>
          <w:szCs w:val="24"/>
          <w:lang w:val="ru-RU" w:eastAsia="ru-RU"/>
        </w:rPr>
        <w:t>Литература</w:t>
      </w:r>
    </w:p>
    <w:p w:rsidR="00B4386C" w:rsidRPr="00FA6E05" w:rsidRDefault="00B4386C" w:rsidP="00FA6E05">
      <w:pPr>
        <w:spacing w:after="0" w:line="240" w:lineRule="auto"/>
        <w:jc w:val="center"/>
        <w:rPr>
          <w:rFonts w:ascii="Times New Roman" w:hAnsi="Times New Roman"/>
          <w:sz w:val="24"/>
          <w:szCs w:val="24"/>
          <w:lang w:val="ru-RU" w:eastAsia="ru-RU"/>
        </w:rPr>
      </w:pPr>
      <w:r w:rsidRPr="00FA6E05">
        <w:rPr>
          <w:rFonts w:ascii="Times New Roman" w:hAnsi="Times New Roman"/>
          <w:sz w:val="24"/>
          <w:szCs w:val="24"/>
          <w:lang w:val="ru-RU" w:eastAsia="ru-RU"/>
        </w:rPr>
        <w:br/>
        <w:t> </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1. Кибанов А.Я. Основы управления пероналом: Учбник. – М.: ИНФРА-М, 2002.</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2. Кибанов А.Я. Управление персоналом организации: Учебник/Под ред. А.Я. Кибанова. – 3-е изд., доп. и перераб. – М.: ИНФРА – М, 2006. – 638 с. – (Высшее образование).</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3. Поршнев А.Г. Управление организацией: Учебник/Под ред. А.Г. Поршнева, З.П. Румянцевой, Н.А. Соломатина. – 3-е изд., перераб. и доп. – М.: ИНФРА-М, 2003.</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4. Турчинов А.И. Управление персоналом: Учебник/Под общ. ред. А.И. Турчинова. – М.:Изд-во РАГС, 2002.</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xml:space="preserve">5. Шлендера П.Э. Управление персоналом: учеб. пособие для студентов вузов, обучающихся по специальностям «Менеджмент организации» и «Управление персоналом» /[Шлендер П.Э. и др.]; под. ред.проф. П.Э. Шлендера. – М.:ЮНИТИ-ДАНА, 2005. – 320 с. </w:t>
      </w:r>
    </w:p>
    <w:p w:rsidR="00B4386C" w:rsidRPr="00FA6E05" w:rsidRDefault="00B4386C" w:rsidP="00FA6E05">
      <w:pPr>
        <w:spacing w:after="0" w:line="240" w:lineRule="auto"/>
        <w:rPr>
          <w:rFonts w:ascii="Times New Roman" w:hAnsi="Times New Roman"/>
          <w:sz w:val="24"/>
          <w:szCs w:val="24"/>
          <w:lang w:val="ru-RU" w:eastAsia="ru-RU"/>
        </w:rPr>
      </w:pPr>
      <w:r w:rsidRPr="00FA6E05">
        <w:rPr>
          <w:rFonts w:ascii="Times New Roman" w:hAnsi="Times New Roman"/>
          <w:sz w:val="24"/>
          <w:szCs w:val="24"/>
          <w:lang w:val="ru-RU" w:eastAsia="ru-RU"/>
        </w:rPr>
        <w:t> </w:t>
      </w:r>
    </w:p>
    <w:p w:rsidR="00B4386C" w:rsidRPr="00FA6E05" w:rsidRDefault="00B4386C">
      <w:pPr>
        <w:rPr>
          <w:lang w:val="ru-RU"/>
        </w:rPr>
      </w:pPr>
      <w:bookmarkStart w:id="0" w:name="_GoBack"/>
      <w:bookmarkEnd w:id="0"/>
    </w:p>
    <w:sectPr w:rsidR="00B4386C" w:rsidRPr="00FA6E05" w:rsidSect="00630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E05"/>
    <w:rsid w:val="000964B9"/>
    <w:rsid w:val="001023DC"/>
    <w:rsid w:val="001914EE"/>
    <w:rsid w:val="001C53D2"/>
    <w:rsid w:val="00256182"/>
    <w:rsid w:val="00282DDC"/>
    <w:rsid w:val="003A1253"/>
    <w:rsid w:val="003A27D4"/>
    <w:rsid w:val="004A0FC8"/>
    <w:rsid w:val="004F1F13"/>
    <w:rsid w:val="00503319"/>
    <w:rsid w:val="00581375"/>
    <w:rsid w:val="005F5325"/>
    <w:rsid w:val="00630EAD"/>
    <w:rsid w:val="007039BD"/>
    <w:rsid w:val="00753165"/>
    <w:rsid w:val="008B39E4"/>
    <w:rsid w:val="008F6D62"/>
    <w:rsid w:val="00960B37"/>
    <w:rsid w:val="0097040B"/>
    <w:rsid w:val="009C3B1C"/>
    <w:rsid w:val="009F1BF1"/>
    <w:rsid w:val="00A15B82"/>
    <w:rsid w:val="00AF7E0D"/>
    <w:rsid w:val="00B4386C"/>
    <w:rsid w:val="00C75BB4"/>
    <w:rsid w:val="00DB67E2"/>
    <w:rsid w:val="00E12333"/>
    <w:rsid w:val="00E74C35"/>
    <w:rsid w:val="00F0528E"/>
    <w:rsid w:val="00F200DA"/>
    <w:rsid w:val="00F41863"/>
    <w:rsid w:val="00F46FB8"/>
    <w:rsid w:val="00FA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A1938B-1BD7-4641-BD23-EDCBB03E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ush Script MT" w:eastAsia="Brush Script MT" w:hAnsi="Brush Script MT"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319"/>
    <w:pPr>
      <w:spacing w:after="200" w:line="276" w:lineRule="auto"/>
    </w:pPr>
    <w:rPr>
      <w:rFonts w:ascii="Arial" w:eastAsia="Times New Roman" w:hAnsi="Arial"/>
      <w:sz w:val="22"/>
      <w:szCs w:val="22"/>
      <w:lang w:val="en-US" w:eastAsia="en-US"/>
    </w:rPr>
  </w:style>
  <w:style w:type="paragraph" w:styleId="1">
    <w:name w:val="heading 1"/>
    <w:basedOn w:val="a"/>
    <w:next w:val="a"/>
    <w:link w:val="10"/>
    <w:qFormat/>
    <w:rsid w:val="00503319"/>
    <w:pPr>
      <w:keepNext/>
      <w:keepLines/>
      <w:spacing w:before="480" w:after="0"/>
      <w:outlineLvl w:val="0"/>
    </w:pPr>
    <w:rPr>
      <w:rFonts w:ascii="Brush Script MT" w:eastAsia="Brush Script MT" w:hAnsi="Brush Script MT"/>
      <w:b/>
      <w:bCs/>
      <w:color w:val="365F91"/>
      <w:sz w:val="28"/>
      <w:szCs w:val="28"/>
    </w:rPr>
  </w:style>
  <w:style w:type="paragraph" w:styleId="2">
    <w:name w:val="heading 2"/>
    <w:basedOn w:val="a"/>
    <w:next w:val="a"/>
    <w:link w:val="20"/>
    <w:qFormat/>
    <w:rsid w:val="00503319"/>
    <w:pPr>
      <w:keepNext/>
      <w:keepLines/>
      <w:spacing w:before="200" w:after="0"/>
      <w:outlineLvl w:val="1"/>
    </w:pPr>
    <w:rPr>
      <w:rFonts w:ascii="Brush Script MT" w:eastAsia="Brush Script MT" w:hAnsi="Brush Script MT"/>
      <w:b/>
      <w:bCs/>
      <w:color w:val="4F81BD"/>
      <w:sz w:val="26"/>
      <w:szCs w:val="26"/>
    </w:rPr>
  </w:style>
  <w:style w:type="paragraph" w:styleId="3">
    <w:name w:val="heading 3"/>
    <w:basedOn w:val="a"/>
    <w:next w:val="a"/>
    <w:link w:val="30"/>
    <w:qFormat/>
    <w:rsid w:val="00503319"/>
    <w:pPr>
      <w:keepNext/>
      <w:keepLines/>
      <w:spacing w:before="200" w:after="0"/>
      <w:outlineLvl w:val="2"/>
    </w:pPr>
    <w:rPr>
      <w:rFonts w:ascii="Brush Script MT" w:eastAsia="Brush Script MT" w:hAnsi="Brush Script MT"/>
      <w:b/>
      <w:bCs/>
      <w:color w:val="4F81BD"/>
    </w:rPr>
  </w:style>
  <w:style w:type="paragraph" w:styleId="4">
    <w:name w:val="heading 4"/>
    <w:basedOn w:val="a"/>
    <w:next w:val="a"/>
    <w:link w:val="40"/>
    <w:qFormat/>
    <w:rsid w:val="00503319"/>
    <w:pPr>
      <w:keepNext/>
      <w:keepLines/>
      <w:spacing w:before="200" w:after="0"/>
      <w:outlineLvl w:val="3"/>
    </w:pPr>
    <w:rPr>
      <w:rFonts w:ascii="Brush Script MT" w:eastAsia="Brush Script MT" w:hAnsi="Brush Script MT"/>
      <w:b/>
      <w:bCs/>
      <w:i/>
      <w:iCs/>
      <w:color w:val="4F81BD"/>
    </w:rPr>
  </w:style>
  <w:style w:type="paragraph" w:styleId="5">
    <w:name w:val="heading 5"/>
    <w:basedOn w:val="a"/>
    <w:next w:val="a"/>
    <w:link w:val="50"/>
    <w:qFormat/>
    <w:rsid w:val="00503319"/>
    <w:pPr>
      <w:keepNext/>
      <w:keepLines/>
      <w:spacing w:before="200" w:after="0"/>
      <w:outlineLvl w:val="4"/>
    </w:pPr>
    <w:rPr>
      <w:rFonts w:ascii="Brush Script MT" w:eastAsia="Brush Script MT" w:hAnsi="Brush Script MT"/>
      <w:color w:val="243F60"/>
    </w:rPr>
  </w:style>
  <w:style w:type="paragraph" w:styleId="6">
    <w:name w:val="heading 6"/>
    <w:basedOn w:val="a"/>
    <w:next w:val="a"/>
    <w:link w:val="60"/>
    <w:qFormat/>
    <w:rsid w:val="00503319"/>
    <w:pPr>
      <w:keepNext/>
      <w:keepLines/>
      <w:spacing w:before="200" w:after="0"/>
      <w:outlineLvl w:val="5"/>
    </w:pPr>
    <w:rPr>
      <w:rFonts w:ascii="Brush Script MT" w:eastAsia="Brush Script MT" w:hAnsi="Brush Script MT"/>
      <w:i/>
      <w:iCs/>
      <w:color w:val="243F60"/>
    </w:rPr>
  </w:style>
  <w:style w:type="paragraph" w:styleId="7">
    <w:name w:val="heading 7"/>
    <w:basedOn w:val="a"/>
    <w:next w:val="a"/>
    <w:link w:val="70"/>
    <w:qFormat/>
    <w:rsid w:val="00503319"/>
    <w:pPr>
      <w:keepNext/>
      <w:keepLines/>
      <w:spacing w:before="200" w:after="0"/>
      <w:outlineLvl w:val="6"/>
    </w:pPr>
    <w:rPr>
      <w:rFonts w:ascii="Brush Script MT" w:eastAsia="Brush Script MT" w:hAnsi="Brush Script MT"/>
      <w:i/>
      <w:iCs/>
      <w:color w:val="404040"/>
    </w:rPr>
  </w:style>
  <w:style w:type="paragraph" w:styleId="8">
    <w:name w:val="heading 8"/>
    <w:basedOn w:val="a"/>
    <w:next w:val="a"/>
    <w:link w:val="80"/>
    <w:qFormat/>
    <w:rsid w:val="00503319"/>
    <w:pPr>
      <w:keepNext/>
      <w:keepLines/>
      <w:spacing w:before="200" w:after="0"/>
      <w:outlineLvl w:val="7"/>
    </w:pPr>
    <w:rPr>
      <w:rFonts w:ascii="Brush Script MT" w:eastAsia="Brush Script MT" w:hAnsi="Brush Script MT"/>
      <w:color w:val="4F81BD"/>
      <w:sz w:val="20"/>
      <w:szCs w:val="20"/>
    </w:rPr>
  </w:style>
  <w:style w:type="paragraph" w:styleId="9">
    <w:name w:val="heading 9"/>
    <w:basedOn w:val="a"/>
    <w:next w:val="a"/>
    <w:link w:val="90"/>
    <w:qFormat/>
    <w:rsid w:val="00503319"/>
    <w:pPr>
      <w:keepNext/>
      <w:keepLines/>
      <w:spacing w:before="200" w:after="0"/>
      <w:outlineLvl w:val="8"/>
    </w:pPr>
    <w:rPr>
      <w:rFonts w:ascii="Brush Script MT" w:eastAsia="Brush Script MT" w:hAnsi="Brush Script M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03319"/>
    <w:rPr>
      <w:rFonts w:ascii="Brush Script MT" w:hAnsi="Brush Script MT" w:cs="Times New Roman"/>
      <w:b/>
      <w:bCs/>
      <w:color w:val="365F91"/>
      <w:sz w:val="28"/>
      <w:szCs w:val="28"/>
    </w:rPr>
  </w:style>
  <w:style w:type="paragraph" w:customStyle="1" w:styleId="11">
    <w:name w:val="Без інтервалів1"/>
    <w:rsid w:val="00503319"/>
    <w:rPr>
      <w:rFonts w:eastAsia="Times New Roman"/>
      <w:sz w:val="22"/>
      <w:szCs w:val="22"/>
      <w:lang w:val="en-US" w:eastAsia="en-US"/>
    </w:rPr>
  </w:style>
  <w:style w:type="character" w:customStyle="1" w:styleId="20">
    <w:name w:val="Заголовок 2 Знак"/>
    <w:basedOn w:val="a0"/>
    <w:link w:val="2"/>
    <w:locked/>
    <w:rsid w:val="00503319"/>
    <w:rPr>
      <w:rFonts w:ascii="Brush Script MT" w:hAnsi="Brush Script MT" w:cs="Times New Roman"/>
      <w:b/>
      <w:bCs/>
      <w:color w:val="4F81BD"/>
      <w:sz w:val="26"/>
      <w:szCs w:val="26"/>
    </w:rPr>
  </w:style>
  <w:style w:type="character" w:customStyle="1" w:styleId="30">
    <w:name w:val="Заголовок 3 Знак"/>
    <w:basedOn w:val="a0"/>
    <w:link w:val="3"/>
    <w:locked/>
    <w:rsid w:val="00503319"/>
    <w:rPr>
      <w:rFonts w:ascii="Brush Script MT" w:hAnsi="Brush Script MT" w:cs="Times New Roman"/>
      <w:b/>
      <w:bCs/>
      <w:color w:val="4F81BD"/>
    </w:rPr>
  </w:style>
  <w:style w:type="character" w:customStyle="1" w:styleId="40">
    <w:name w:val="Заголовок 4 Знак"/>
    <w:basedOn w:val="a0"/>
    <w:link w:val="4"/>
    <w:locked/>
    <w:rsid w:val="00503319"/>
    <w:rPr>
      <w:rFonts w:ascii="Brush Script MT" w:hAnsi="Brush Script MT" w:cs="Times New Roman"/>
      <w:b/>
      <w:bCs/>
      <w:i/>
      <w:iCs/>
      <w:color w:val="4F81BD"/>
    </w:rPr>
  </w:style>
  <w:style w:type="character" w:customStyle="1" w:styleId="50">
    <w:name w:val="Заголовок 5 Знак"/>
    <w:basedOn w:val="a0"/>
    <w:link w:val="5"/>
    <w:locked/>
    <w:rsid w:val="00503319"/>
    <w:rPr>
      <w:rFonts w:ascii="Brush Script MT" w:hAnsi="Brush Script MT" w:cs="Times New Roman"/>
      <w:color w:val="243F60"/>
    </w:rPr>
  </w:style>
  <w:style w:type="character" w:customStyle="1" w:styleId="60">
    <w:name w:val="Заголовок 6 Знак"/>
    <w:basedOn w:val="a0"/>
    <w:link w:val="6"/>
    <w:locked/>
    <w:rsid w:val="00503319"/>
    <w:rPr>
      <w:rFonts w:ascii="Brush Script MT" w:hAnsi="Brush Script MT" w:cs="Times New Roman"/>
      <w:i/>
      <w:iCs/>
      <w:color w:val="243F60"/>
    </w:rPr>
  </w:style>
  <w:style w:type="character" w:customStyle="1" w:styleId="70">
    <w:name w:val="Заголовок 7 Знак"/>
    <w:basedOn w:val="a0"/>
    <w:link w:val="7"/>
    <w:locked/>
    <w:rsid w:val="00503319"/>
    <w:rPr>
      <w:rFonts w:ascii="Brush Script MT" w:hAnsi="Brush Script MT" w:cs="Times New Roman"/>
      <w:i/>
      <w:iCs/>
      <w:color w:val="404040"/>
    </w:rPr>
  </w:style>
  <w:style w:type="character" w:customStyle="1" w:styleId="80">
    <w:name w:val="Заголовок 8 Знак"/>
    <w:basedOn w:val="a0"/>
    <w:link w:val="8"/>
    <w:locked/>
    <w:rsid w:val="00503319"/>
    <w:rPr>
      <w:rFonts w:ascii="Brush Script MT" w:hAnsi="Brush Script MT" w:cs="Times New Roman"/>
      <w:color w:val="4F81BD"/>
      <w:sz w:val="20"/>
      <w:szCs w:val="20"/>
    </w:rPr>
  </w:style>
  <w:style w:type="character" w:customStyle="1" w:styleId="90">
    <w:name w:val="Заголовок 9 Знак"/>
    <w:basedOn w:val="a0"/>
    <w:link w:val="9"/>
    <w:locked/>
    <w:rsid w:val="00503319"/>
    <w:rPr>
      <w:rFonts w:ascii="Brush Script MT" w:hAnsi="Brush Script MT" w:cs="Times New Roman"/>
      <w:i/>
      <w:iCs/>
      <w:color w:val="404040"/>
      <w:sz w:val="20"/>
      <w:szCs w:val="20"/>
    </w:rPr>
  </w:style>
  <w:style w:type="paragraph" w:styleId="a3">
    <w:name w:val="caption"/>
    <w:basedOn w:val="a"/>
    <w:next w:val="a"/>
    <w:qFormat/>
    <w:rsid w:val="00503319"/>
    <w:pPr>
      <w:spacing w:line="240" w:lineRule="auto"/>
    </w:pPr>
    <w:rPr>
      <w:b/>
      <w:bCs/>
      <w:color w:val="4F81BD"/>
      <w:sz w:val="18"/>
      <w:szCs w:val="18"/>
    </w:rPr>
  </w:style>
  <w:style w:type="paragraph" w:styleId="a4">
    <w:name w:val="Title"/>
    <w:basedOn w:val="a"/>
    <w:next w:val="a"/>
    <w:link w:val="a5"/>
    <w:qFormat/>
    <w:rsid w:val="00503319"/>
    <w:pPr>
      <w:pBdr>
        <w:bottom w:val="single" w:sz="8" w:space="4" w:color="4F81BD"/>
      </w:pBdr>
      <w:spacing w:after="300" w:line="240" w:lineRule="auto"/>
      <w:contextualSpacing/>
    </w:pPr>
    <w:rPr>
      <w:rFonts w:ascii="Brush Script MT" w:eastAsia="Brush Script MT" w:hAnsi="Brush Script MT"/>
      <w:color w:val="17365D"/>
      <w:spacing w:val="5"/>
      <w:kern w:val="28"/>
      <w:sz w:val="52"/>
      <w:szCs w:val="52"/>
    </w:rPr>
  </w:style>
  <w:style w:type="character" w:customStyle="1" w:styleId="a5">
    <w:name w:val="Назва Знак"/>
    <w:basedOn w:val="a0"/>
    <w:link w:val="a4"/>
    <w:locked/>
    <w:rsid w:val="00503319"/>
    <w:rPr>
      <w:rFonts w:ascii="Brush Script MT" w:hAnsi="Brush Script MT" w:cs="Times New Roman"/>
      <w:color w:val="17365D"/>
      <w:spacing w:val="5"/>
      <w:kern w:val="28"/>
      <w:sz w:val="52"/>
      <w:szCs w:val="52"/>
    </w:rPr>
  </w:style>
  <w:style w:type="paragraph" w:styleId="a6">
    <w:name w:val="Subtitle"/>
    <w:basedOn w:val="a"/>
    <w:next w:val="a"/>
    <w:link w:val="a7"/>
    <w:qFormat/>
    <w:rsid w:val="00503319"/>
    <w:pPr>
      <w:numPr>
        <w:ilvl w:val="1"/>
      </w:numPr>
    </w:pPr>
    <w:rPr>
      <w:rFonts w:ascii="Brush Script MT" w:eastAsia="Brush Script MT" w:hAnsi="Brush Script MT"/>
      <w:i/>
      <w:iCs/>
      <w:color w:val="4F81BD"/>
      <w:spacing w:val="15"/>
      <w:sz w:val="24"/>
      <w:szCs w:val="24"/>
    </w:rPr>
  </w:style>
  <w:style w:type="character" w:customStyle="1" w:styleId="a7">
    <w:name w:val="Підзаголовок Знак"/>
    <w:basedOn w:val="a0"/>
    <w:link w:val="a6"/>
    <w:locked/>
    <w:rsid w:val="00503319"/>
    <w:rPr>
      <w:rFonts w:ascii="Brush Script MT" w:hAnsi="Brush Script MT" w:cs="Times New Roman"/>
      <w:i/>
      <w:iCs/>
      <w:color w:val="4F81BD"/>
      <w:spacing w:val="15"/>
      <w:sz w:val="24"/>
      <w:szCs w:val="24"/>
    </w:rPr>
  </w:style>
  <w:style w:type="character" w:styleId="a8">
    <w:name w:val="Strong"/>
    <w:basedOn w:val="a0"/>
    <w:qFormat/>
    <w:rsid w:val="00503319"/>
    <w:rPr>
      <w:rFonts w:cs="Times New Roman"/>
      <w:b/>
      <w:bCs/>
    </w:rPr>
  </w:style>
  <w:style w:type="character" w:styleId="a9">
    <w:name w:val="Emphasis"/>
    <w:basedOn w:val="a0"/>
    <w:qFormat/>
    <w:rsid w:val="00503319"/>
    <w:rPr>
      <w:rFonts w:cs="Times New Roman"/>
      <w:i/>
      <w:iCs/>
    </w:rPr>
  </w:style>
  <w:style w:type="paragraph" w:customStyle="1" w:styleId="12">
    <w:name w:val="Абзац списку1"/>
    <w:basedOn w:val="a"/>
    <w:rsid w:val="00503319"/>
    <w:pPr>
      <w:ind w:left="720"/>
      <w:contextualSpacing/>
    </w:pPr>
  </w:style>
  <w:style w:type="paragraph" w:customStyle="1" w:styleId="13">
    <w:name w:val="Цитата1"/>
    <w:basedOn w:val="a"/>
    <w:next w:val="a"/>
    <w:link w:val="QuoteChar"/>
    <w:rsid w:val="00503319"/>
    <w:rPr>
      <w:rFonts w:ascii="Brush Script MT" w:hAnsi="Brush Script MT"/>
      <w:i/>
      <w:iCs/>
      <w:color w:val="000000"/>
    </w:rPr>
  </w:style>
  <w:style w:type="character" w:customStyle="1" w:styleId="QuoteChar">
    <w:name w:val="Quote Char"/>
    <w:basedOn w:val="a0"/>
    <w:link w:val="13"/>
    <w:locked/>
    <w:rsid w:val="00503319"/>
    <w:rPr>
      <w:rFonts w:cs="Times New Roman"/>
      <w:i/>
      <w:iCs/>
      <w:color w:val="000000"/>
    </w:rPr>
  </w:style>
  <w:style w:type="paragraph" w:customStyle="1" w:styleId="14">
    <w:name w:val="Насичена цитата1"/>
    <w:basedOn w:val="a"/>
    <w:next w:val="a"/>
    <w:link w:val="IntenseQuoteChar"/>
    <w:rsid w:val="00503319"/>
    <w:pPr>
      <w:pBdr>
        <w:bottom w:val="single" w:sz="4" w:space="4" w:color="4F81BD"/>
      </w:pBdr>
      <w:spacing w:before="200" w:after="280"/>
      <w:ind w:left="936" w:right="936"/>
    </w:pPr>
    <w:rPr>
      <w:rFonts w:ascii="Brush Script MT" w:hAnsi="Brush Script MT"/>
      <w:b/>
      <w:bCs/>
      <w:i/>
      <w:iCs/>
      <w:color w:val="4F81BD"/>
    </w:rPr>
  </w:style>
  <w:style w:type="character" w:customStyle="1" w:styleId="IntenseQuoteChar">
    <w:name w:val="Intense Quote Char"/>
    <w:basedOn w:val="a0"/>
    <w:link w:val="14"/>
    <w:locked/>
    <w:rsid w:val="00503319"/>
    <w:rPr>
      <w:rFonts w:cs="Times New Roman"/>
      <w:b/>
      <w:bCs/>
      <w:i/>
      <w:iCs/>
      <w:color w:val="4F81BD"/>
    </w:rPr>
  </w:style>
  <w:style w:type="character" w:customStyle="1" w:styleId="15">
    <w:name w:val="Слабке виокремлення1"/>
    <w:basedOn w:val="a0"/>
    <w:rsid w:val="00503319"/>
    <w:rPr>
      <w:rFonts w:cs="Times New Roman"/>
      <w:i/>
      <w:iCs/>
      <w:color w:val="808080"/>
    </w:rPr>
  </w:style>
  <w:style w:type="character" w:customStyle="1" w:styleId="16">
    <w:name w:val="Сильне виокремлення1"/>
    <w:basedOn w:val="a0"/>
    <w:rsid w:val="00503319"/>
    <w:rPr>
      <w:rFonts w:cs="Times New Roman"/>
      <w:b/>
      <w:bCs/>
      <w:i/>
      <w:iCs/>
      <w:color w:val="4F81BD"/>
    </w:rPr>
  </w:style>
  <w:style w:type="character" w:customStyle="1" w:styleId="17">
    <w:name w:val="Слабке посилання1"/>
    <w:basedOn w:val="a0"/>
    <w:rsid w:val="00503319"/>
    <w:rPr>
      <w:rFonts w:cs="Times New Roman"/>
      <w:smallCaps/>
      <w:color w:val="C0504D"/>
      <w:u w:val="single"/>
    </w:rPr>
  </w:style>
  <w:style w:type="character" w:customStyle="1" w:styleId="18">
    <w:name w:val="Сильне посилання1"/>
    <w:basedOn w:val="a0"/>
    <w:rsid w:val="00503319"/>
    <w:rPr>
      <w:rFonts w:cs="Times New Roman"/>
      <w:b/>
      <w:bCs/>
      <w:smallCaps/>
      <w:color w:val="C0504D"/>
      <w:spacing w:val="5"/>
      <w:u w:val="single"/>
    </w:rPr>
  </w:style>
  <w:style w:type="character" w:customStyle="1" w:styleId="19">
    <w:name w:val="Назва книги1"/>
    <w:basedOn w:val="a0"/>
    <w:rsid w:val="00503319"/>
    <w:rPr>
      <w:rFonts w:cs="Times New Roman"/>
      <w:b/>
      <w:bCs/>
      <w:smallCaps/>
      <w:spacing w:val="5"/>
    </w:rPr>
  </w:style>
  <w:style w:type="paragraph" w:customStyle="1" w:styleId="1a">
    <w:name w:val="Заголовок змісту1"/>
    <w:basedOn w:val="1"/>
    <w:next w:val="a"/>
    <w:semiHidden/>
    <w:rsid w:val="00503319"/>
    <w:pPr>
      <w:outlineLvl w:val="9"/>
    </w:pPr>
  </w:style>
  <w:style w:type="paragraph" w:customStyle="1" w:styleId="31">
    <w:name w:val="Стиль3"/>
    <w:basedOn w:val="a"/>
    <w:next w:val="a"/>
    <w:rsid w:val="00503319"/>
  </w:style>
  <w:style w:type="paragraph" w:styleId="aa">
    <w:name w:val="Normal (Web)"/>
    <w:basedOn w:val="a"/>
    <w:semiHidden/>
    <w:rsid w:val="00FA6E05"/>
    <w:pPr>
      <w:spacing w:before="100" w:beforeAutospacing="1" w:after="100" w:afterAutospacing="1" w:line="240" w:lineRule="auto"/>
    </w:pPr>
    <w:rPr>
      <w:rFonts w:ascii="Times New Roman" w:eastAsia="Brush Script MT"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4863</Words>
  <Characters>27720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tanitovskaya.ev</dc:creator>
  <cp:keywords/>
  <dc:description/>
  <cp:lastModifiedBy>Irina</cp:lastModifiedBy>
  <cp:revision>2</cp:revision>
  <dcterms:created xsi:type="dcterms:W3CDTF">2014-08-15T14:59:00Z</dcterms:created>
  <dcterms:modified xsi:type="dcterms:W3CDTF">2014-08-15T14:59:00Z</dcterms:modified>
</cp:coreProperties>
</file>