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1C" w:rsidRPr="00A36C96" w:rsidRDefault="00A03EC0" w:rsidP="008D1137">
      <w:pPr>
        <w:pStyle w:val="af9"/>
        <w:rPr>
          <w:lang w:val="uk-UA"/>
        </w:rPr>
      </w:pPr>
      <w:r w:rsidRPr="00A36C96">
        <w:rPr>
          <w:noProof w:val="0"/>
          <w:lang w:val="uk-UA"/>
        </w:rPr>
        <w:t>МІНІСТЕРСТВО НАУКИ І ОСВІТИ УКРАЇНИ</w:t>
      </w:r>
    </w:p>
    <w:p w:rsidR="00A03EC0" w:rsidRPr="00A36C96" w:rsidRDefault="00A03EC0" w:rsidP="008D1137">
      <w:pPr>
        <w:pStyle w:val="af9"/>
        <w:rPr>
          <w:noProof w:val="0"/>
          <w:lang w:val="uk-UA"/>
        </w:rPr>
      </w:pPr>
      <w:r w:rsidRPr="00A36C96">
        <w:rPr>
          <w:noProof w:val="0"/>
          <w:lang w:val="uk-UA"/>
        </w:rPr>
        <w:t>НАЦІОНАЛЬНИЙ ТЕХНІЧНИЙ УНІВЕРСИТЕТ</w:t>
      </w:r>
    </w:p>
    <w:p w:rsidR="0044181C" w:rsidRPr="00A36C96" w:rsidRDefault="00A03EC0" w:rsidP="008D1137">
      <w:pPr>
        <w:pStyle w:val="af9"/>
        <w:rPr>
          <w:lang w:val="uk-UA"/>
        </w:rPr>
      </w:pPr>
      <w:r w:rsidRPr="00A36C96">
        <w:rPr>
          <w:noProof w:val="0"/>
          <w:lang w:val="uk-UA"/>
        </w:rPr>
        <w:t>ХАР</w:t>
      </w:r>
      <w:r w:rsidR="008D1137" w:rsidRPr="00A36C96">
        <w:rPr>
          <w:noProof w:val="0"/>
          <w:lang w:val="uk-UA"/>
        </w:rPr>
        <w:t>КІВСЬКИЙ ПОЛІТЕХНІЧНИЙ ІНСТИТУТ</w:t>
      </w:r>
    </w:p>
    <w:p w:rsidR="0044181C" w:rsidRPr="00A36C96" w:rsidRDefault="00A03EC0" w:rsidP="008D1137">
      <w:pPr>
        <w:pStyle w:val="af9"/>
        <w:rPr>
          <w:lang w:val="uk-UA"/>
        </w:rPr>
      </w:pPr>
      <w:r w:rsidRPr="00A36C96">
        <w:rPr>
          <w:noProof w:val="0"/>
          <w:lang w:val="uk-UA"/>
        </w:rPr>
        <w:t>Кафедра економіки та маркетингу</w:t>
      </w: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44181C" w:rsidRPr="00A36C96" w:rsidRDefault="00A03EC0" w:rsidP="008D1137">
      <w:pPr>
        <w:pStyle w:val="af9"/>
        <w:rPr>
          <w:lang w:val="uk-UA"/>
        </w:rPr>
      </w:pPr>
      <w:r w:rsidRPr="00A36C96">
        <w:rPr>
          <w:noProof w:val="0"/>
          <w:lang w:val="uk-UA"/>
        </w:rPr>
        <w:t>Промисловий маркетинг</w:t>
      </w:r>
    </w:p>
    <w:p w:rsidR="0044181C" w:rsidRPr="00A36C96" w:rsidRDefault="0044181C" w:rsidP="008D1137">
      <w:pPr>
        <w:pStyle w:val="af9"/>
        <w:rPr>
          <w:lang w:val="uk-UA"/>
        </w:rPr>
      </w:pPr>
    </w:p>
    <w:p w:rsidR="00A03EC0" w:rsidRPr="00A36C96" w:rsidRDefault="00A03EC0" w:rsidP="008D1137">
      <w:pPr>
        <w:pStyle w:val="af9"/>
        <w:rPr>
          <w:noProof w:val="0"/>
          <w:lang w:val="uk-UA"/>
        </w:rPr>
      </w:pPr>
      <w:r w:rsidRPr="00A36C96">
        <w:rPr>
          <w:noProof w:val="0"/>
          <w:lang w:val="uk-UA"/>
        </w:rPr>
        <w:t>Реферат</w:t>
      </w:r>
    </w:p>
    <w:p w:rsidR="0044181C" w:rsidRPr="00A36C96" w:rsidRDefault="00A03EC0" w:rsidP="008D1137">
      <w:pPr>
        <w:pStyle w:val="af9"/>
        <w:rPr>
          <w:lang w:val="uk-UA"/>
        </w:rPr>
      </w:pPr>
      <w:r w:rsidRPr="00A36C96">
        <w:rPr>
          <w:noProof w:val="0"/>
          <w:lang w:val="uk-UA"/>
        </w:rPr>
        <w:t>на тему «Визначення, види та параметри каналу розподілу»</w:t>
      </w:r>
    </w:p>
    <w:p w:rsidR="0044181C" w:rsidRPr="00A36C96" w:rsidRDefault="0044181C" w:rsidP="008D1137">
      <w:pPr>
        <w:pStyle w:val="af9"/>
        <w:rPr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A03EC0" w:rsidRPr="00A36C96" w:rsidRDefault="00A03EC0" w:rsidP="008D1137">
      <w:pPr>
        <w:pStyle w:val="af9"/>
        <w:ind w:left="4480"/>
        <w:jc w:val="left"/>
        <w:rPr>
          <w:noProof w:val="0"/>
          <w:lang w:val="uk-UA"/>
        </w:rPr>
      </w:pPr>
      <w:r w:rsidRPr="00A36C96">
        <w:rPr>
          <w:noProof w:val="0"/>
          <w:lang w:val="uk-UA"/>
        </w:rPr>
        <w:t>Перевірила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Виконала</w:t>
      </w:r>
      <w:r w:rsidR="0044181C" w:rsidRPr="00A36C96">
        <w:rPr>
          <w:lang w:val="uk-UA"/>
        </w:rPr>
        <w:t xml:space="preserve">: </w:t>
      </w:r>
    </w:p>
    <w:p w:rsidR="008D1137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>Кітченко Олена Миколаївна</w:t>
      </w:r>
      <w:r w:rsidR="0044181C" w:rsidRPr="00A36C96">
        <w:rPr>
          <w:lang w:val="uk-UA"/>
        </w:rPr>
        <w:t xml:space="preserve"> </w:t>
      </w:r>
    </w:p>
    <w:p w:rsidR="0044181C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>Походенко Тетяна Анатоліївна</w:t>
      </w:r>
    </w:p>
    <w:p w:rsidR="0044181C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 xml:space="preserve">студентка IІI курсу економічного </w:t>
      </w:r>
    </w:p>
    <w:p w:rsidR="0044181C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>факультету групи ЕК-24а</w:t>
      </w:r>
    </w:p>
    <w:p w:rsidR="008D1137" w:rsidRPr="00A36C96" w:rsidRDefault="00A03EC0" w:rsidP="008D1137">
      <w:pPr>
        <w:pStyle w:val="af9"/>
        <w:ind w:left="4480"/>
        <w:jc w:val="left"/>
        <w:rPr>
          <w:noProof w:val="0"/>
          <w:lang w:val="uk-UA"/>
        </w:rPr>
      </w:pPr>
      <w:r w:rsidRPr="00A36C96">
        <w:rPr>
          <w:noProof w:val="0"/>
          <w:lang w:val="uk-UA"/>
        </w:rPr>
        <w:t xml:space="preserve">спеціальність </w:t>
      </w:r>
    </w:p>
    <w:p w:rsidR="0044181C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>«Інтелектуальна</w:t>
      </w:r>
      <w:r w:rsidR="008D1137" w:rsidRPr="00A36C96">
        <w:rPr>
          <w:noProof w:val="0"/>
          <w:lang w:val="uk-UA"/>
        </w:rPr>
        <w:t xml:space="preserve"> </w:t>
      </w:r>
      <w:r w:rsidRPr="00A36C96">
        <w:rPr>
          <w:noProof w:val="0"/>
          <w:lang w:val="uk-UA"/>
        </w:rPr>
        <w:t>власність»</w:t>
      </w:r>
    </w:p>
    <w:p w:rsidR="0044181C" w:rsidRPr="00A36C96" w:rsidRDefault="00A03EC0" w:rsidP="008D1137">
      <w:pPr>
        <w:pStyle w:val="af9"/>
        <w:ind w:left="4480"/>
        <w:jc w:val="left"/>
        <w:rPr>
          <w:lang w:val="uk-UA"/>
        </w:rPr>
      </w:pPr>
      <w:r w:rsidRPr="00A36C96">
        <w:rPr>
          <w:noProof w:val="0"/>
          <w:lang w:val="uk-UA"/>
        </w:rPr>
        <w:t xml:space="preserve">номер залікової книжки 067/2004 </w:t>
      </w: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8D1137" w:rsidRPr="00A36C96" w:rsidRDefault="008D1137" w:rsidP="008D1137">
      <w:pPr>
        <w:pStyle w:val="af9"/>
        <w:rPr>
          <w:noProof w:val="0"/>
          <w:lang w:val="uk-UA"/>
        </w:rPr>
      </w:pPr>
    </w:p>
    <w:p w:rsidR="00A03EC0" w:rsidRPr="00A36C96" w:rsidRDefault="00A03EC0" w:rsidP="008D1137">
      <w:pPr>
        <w:pStyle w:val="af9"/>
        <w:rPr>
          <w:noProof w:val="0"/>
          <w:lang w:val="uk-UA"/>
        </w:rPr>
      </w:pPr>
      <w:r w:rsidRPr="00A36C96">
        <w:rPr>
          <w:noProof w:val="0"/>
          <w:lang w:val="uk-UA"/>
        </w:rPr>
        <w:t>Харків 2007</w:t>
      </w:r>
    </w:p>
    <w:p w:rsidR="00A03EC0" w:rsidRPr="00A36C96" w:rsidRDefault="00A03EC0" w:rsidP="008D1137">
      <w:pPr>
        <w:ind w:firstLine="0"/>
        <w:jc w:val="center"/>
        <w:rPr>
          <w:b/>
          <w:bCs/>
          <w:lang w:val="uk-UA"/>
        </w:rPr>
      </w:pPr>
      <w:r w:rsidRPr="00A36C96">
        <w:rPr>
          <w:lang w:val="uk-UA"/>
        </w:rPr>
        <w:br w:type="page"/>
      </w:r>
      <w:r w:rsidRPr="00A36C96">
        <w:rPr>
          <w:b/>
          <w:bCs/>
          <w:lang w:val="uk-UA"/>
        </w:rPr>
        <w:lastRenderedPageBreak/>
        <w:t>ЗМІСТ</w:t>
      </w:r>
    </w:p>
    <w:p w:rsidR="008D1137" w:rsidRPr="00A36C96" w:rsidRDefault="008D1137" w:rsidP="008D1137">
      <w:pPr>
        <w:ind w:firstLine="0"/>
        <w:jc w:val="center"/>
        <w:rPr>
          <w:b/>
          <w:bCs/>
          <w:lang w:val="uk-UA"/>
        </w:rPr>
      </w:pP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ВСТУП</w:t>
      </w:r>
      <w:r w:rsidRPr="00A36C96">
        <w:rPr>
          <w:noProof/>
          <w:webHidden/>
          <w:lang w:val="uk-UA"/>
        </w:rPr>
        <w:tab/>
        <w:t>3</w:t>
      </w: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ВИЗНАЧЕННЯ КАНАЛІВ РОЗПОДІЛУ</w:t>
      </w:r>
      <w:r w:rsidRPr="00A36C96">
        <w:rPr>
          <w:noProof/>
          <w:webHidden/>
          <w:lang w:val="uk-UA"/>
        </w:rPr>
        <w:tab/>
        <w:t>4</w:t>
      </w: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ТИПОЛОГІЯ ВИДІВ КАНАЛІВ РОЗПОДІЛУ</w:t>
      </w:r>
      <w:r w:rsidRPr="00A36C96">
        <w:rPr>
          <w:noProof/>
          <w:webHidden/>
          <w:lang w:val="uk-UA"/>
        </w:rPr>
        <w:tab/>
        <w:t>5</w:t>
      </w: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ПАРАМЕТРИ ПОРІВНЯЛЬНОЇ ХАРАКТЕРИСТИКИ КАНАЛІВ ЗБУТУ</w:t>
      </w:r>
      <w:r w:rsidRPr="00A36C96">
        <w:rPr>
          <w:noProof/>
          <w:webHidden/>
          <w:lang w:val="uk-UA"/>
        </w:rPr>
        <w:tab/>
        <w:t>7</w:t>
      </w: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ВИСНОВКИ</w:t>
      </w:r>
      <w:r w:rsidRPr="00A36C96">
        <w:rPr>
          <w:noProof/>
          <w:webHidden/>
          <w:lang w:val="uk-UA"/>
        </w:rPr>
        <w:tab/>
        <w:t>9</w:t>
      </w:r>
    </w:p>
    <w:p w:rsidR="00A03EC0" w:rsidRPr="00A36C96" w:rsidRDefault="00A03EC0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  <w:lang w:val="uk-UA"/>
        </w:rPr>
      </w:pPr>
      <w:r w:rsidRPr="000E4B81">
        <w:rPr>
          <w:rStyle w:val="af1"/>
          <w:noProof/>
          <w:lang w:val="uk-UA"/>
        </w:rPr>
        <w:t>СПИСОК ДЖЕРЕЛ ІНФОРМАЦІЇ</w:t>
      </w:r>
      <w:r w:rsidRPr="00A36C96">
        <w:rPr>
          <w:noProof/>
          <w:webHidden/>
          <w:lang w:val="uk-UA"/>
        </w:rPr>
        <w:tab/>
        <w:t>10</w:t>
      </w:r>
    </w:p>
    <w:p w:rsidR="008D1137" w:rsidRPr="00A36C96" w:rsidRDefault="008D1137" w:rsidP="008D1137">
      <w:pPr>
        <w:ind w:firstLine="0"/>
        <w:jc w:val="center"/>
        <w:rPr>
          <w:b/>
          <w:bCs/>
          <w:lang w:val="uk-UA"/>
        </w:rPr>
      </w:pP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r w:rsidRPr="00A36C96">
        <w:rPr>
          <w:noProof w:val="0"/>
          <w:kern w:val="0"/>
          <w:lang w:val="uk-UA"/>
        </w:rPr>
        <w:br w:type="page"/>
      </w:r>
      <w:bookmarkStart w:id="0" w:name="_Toc222778456"/>
      <w:r w:rsidRPr="00A36C96">
        <w:rPr>
          <w:noProof w:val="0"/>
          <w:kern w:val="0"/>
          <w:lang w:val="uk-UA"/>
        </w:rPr>
        <w:lastRenderedPageBreak/>
        <w:t>ВСТУП</w:t>
      </w:r>
      <w:bookmarkEnd w:id="0"/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У більшості випадків товари потрапляють на ринок збуту шляхом формування каналів розподілу, створювані кожним виробником окремо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Тому саме шляхи створення каналів розподілу можуть розглядатися як об’єкт, що визначає необхідність розгляду як сутності самих каналів розподілу, так і їх видів так параметрів їх характеристики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Це необхідно для координації маркетингових та логістичних операцій та розрахунків організації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Таким чином, головною метою даного дослідження буде визначення сутності, видів та параметрів каналів розподілу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З цієї мети випливають так основні задачі дослідження</w:t>
      </w:r>
      <w:r w:rsidR="0044181C" w:rsidRPr="00A36C96">
        <w:rPr>
          <w:lang w:val="uk-UA"/>
        </w:rPr>
        <w:t xml:space="preserve">: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Визначення сутності поняття “канали розподілу”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Надання характеристики видів каналів розподілу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Визначення параметрів порівняльної характеристики каналів розподілу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Виходячи з теми даної роботи, об’єктом дослідження постають канали розподілу, а предметом, у цьому випадку, будуть їх види та параметри їх порівняння, що розглядатимуться у відповідних розділах реферату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Відповідно до характеру досліджуваної інформації, в ході проведення даної роботи доцільніше використовувати якісні методи дослідження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Це спричиняється тим, що тематика роботи, як і джерела інформації мають здебільшого якісні характеристики, а не кількісні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Згідно з результатами проведення дослідження, будуть зроблені відповідні висновки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r w:rsidRPr="00A36C96">
        <w:rPr>
          <w:noProof w:val="0"/>
          <w:kern w:val="0"/>
          <w:lang w:val="uk-UA"/>
        </w:rPr>
        <w:br w:type="page"/>
      </w:r>
      <w:bookmarkStart w:id="1" w:name="_Toc222778457"/>
      <w:r w:rsidRPr="00A36C96">
        <w:rPr>
          <w:noProof w:val="0"/>
          <w:kern w:val="0"/>
          <w:lang w:val="uk-UA"/>
        </w:rPr>
        <w:lastRenderedPageBreak/>
        <w:t>ВИЗНАЧЕННЯ КАНАЛІВ РОЗПОДІЛУ</w:t>
      </w:r>
      <w:bookmarkEnd w:id="1"/>
      <w:r w:rsidRPr="00A36C96">
        <w:rPr>
          <w:noProof w:val="0"/>
          <w:kern w:val="0"/>
          <w:lang w:val="uk-UA"/>
        </w:rPr>
        <w:t xml:space="preserve"> </w:t>
      </w:r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Більшість виробників пропонують свої товари ринку через посередників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Кожен з них намагається сформувати власну структуру руху товарів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В англо-американській літературі з логістики як умовні синоніми трапляються такі термін</w:t>
      </w:r>
      <w:r w:rsidR="0044181C" w:rsidRPr="00A36C96">
        <w:rPr>
          <w:lang w:val="uk-UA"/>
        </w:rPr>
        <w:t xml:space="preserve">: </w:t>
      </w:r>
      <w:r w:rsidRPr="00A36C96">
        <w:rPr>
          <w:lang w:val="uk-UA"/>
        </w:rPr>
        <w:t>логістичний ланцюжок (logistical chain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логістичний канал (logistical channel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канал розподілу (distribution channel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>та ін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У Німеччині дуже поширеним терміном є логістичний ланцюжок (die logistische Kette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що відображено в одному з національних стандартів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Щодо українських джерел, то вони пропонують ще й такі варіанти термінів “канал товарорух”, “канал збуту”, “канал дистрибуції”, тощо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Логістичний ланцюжок (logistical chain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>– це лінійно упорядкована чисельність фізичних чи юридичних осіб (виробників, посередників, складів тощо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які виконують логістичні операції, спрямовані на доведення зовнішнього матеріального потоку від однієї логістичної системи до іншої чи до кінцевого споживача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Здебільшого логістичний ланцюжок об’єднує виробника та споживача, хоч нерідко він має досить складну структуру</w:t>
      </w:r>
      <w:r w:rsidR="0044181C" w:rsidRPr="00A36C96">
        <w:rPr>
          <w:lang w:val="uk-UA"/>
        </w:rPr>
        <w:t xml:space="preserve">. </w:t>
      </w:r>
    </w:p>
    <w:p w:rsidR="0044181C" w:rsidRPr="00A36C96" w:rsidRDefault="00633B86" w:rsidP="0044181C">
      <w:pPr>
        <w:rPr>
          <w:lang w:val="uk-UA"/>
        </w:rPr>
      </w:pPr>
      <w:r>
        <w:rPr>
          <w:noProof/>
        </w:rPr>
        <w:pict>
          <v:group id="_x0000_s1026" style="position:absolute;left:0;text-align:left;margin-left:38.8pt;margin-top:614.7pt;width:430.2pt;height:135pt;z-index:251656192;mso-position-vertical-relative:page" coordorigin="1584,11520" coordsize="8604,2700">
            <v:group id="_x0000_s1027" style="position:absolute;left:1584;top:11753;width:907;height:2341;mso-position-vertical-relative:page" coordorigin="1341,4914" coordsize="907,2341"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28" type="#_x0000_t66" style="position:absolute;left:1341;top:4914;width:907;height:363" fillcolor="silver"/>
              <v:shape id="_x0000_s1029" type="#_x0000_t66" style="position:absolute;left:1341;top:5454;width:904;height:362;rotation:180"/>
              <v:shape id="_x0000_s1030" type="#_x0000_t66" style="position:absolute;left:1341;top:5994;width:901;height:361;rotation:180" fillcolor="silver"/>
              <v:shape id="_x0000_s1031" type="#_x0000_t66" style="position:absolute;left:1341;top:6894;width:901;height:361"/>
            </v:group>
            <v:group id="_x0000_s1032" style="position:absolute;left:2448;top:11520;width:7740;height:2700;mso-position-vertical-relative:page" coordorigin="2241,1494" coordsize="7740,2700" o:allowincell="f">
              <v:rect id="_x0000_s1033" style="position:absolute;left:4581;top:1494;width:720;height:2700">
                <v:textbox style="layout-flow:vertical;mso-layout-flow-alt:bottom-to-top;mso-next-textbox:#_x0000_s1033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34" style="position:absolute;left:9261;top:1494;width:720;height:2700">
                <v:textbox style="layout-flow:vertical;mso-layout-flow-alt:bottom-to-top;mso-next-textbox:#_x0000_s1034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rect id="_x0000_s1035" style="position:absolute;left:6921;top:1494;width:720;height:2700">
                <v:textbox style="layout-flow:vertical;mso-layout-flow-alt:bottom-to-top;mso-next-textbox:#_x0000_s1035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Посередник</w:t>
                      </w:r>
                    </w:p>
                  </w:txbxContent>
                </v:textbox>
              </v:rect>
              <v:rect id="_x0000_s1036" style="position:absolute;left:2241;top:1494;width:720;height:2700">
                <v:textbox style="layout-flow:vertical;mso-layout-flow-alt:bottom-to-top;mso-next-textbox:#_x0000_s1036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Постачальник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shape id="_x0000_s1037" type="#_x0000_t66" style="position:absolute;left:3323;top:2934;width:901;height:361;rotation:180" fillcolor="silver"/>
              <v:shape id="_x0000_s1038" type="#_x0000_t66" style="position:absolute;left:3323;top:3474;width:901;height:361"/>
              <v:shape id="_x0000_s1039" type="#_x0000_t66" style="position:absolute;left:3324;top:2214;width:904;height:362;rotation:180"/>
              <v:shape id="_x0000_s1040" type="#_x0000_t66" style="position:absolute;left:3321;top:1674;width:907;height:363" fillcolor="silver"/>
              <v:shape id="_x0000_s1041" type="#_x0000_t66" style="position:absolute;left:8003;top:2934;width:901;height:361;rotation:180" fillcolor="silver"/>
              <v:shape id="_x0000_s1042" type="#_x0000_t66" style="position:absolute;left:8003;top:3474;width:901;height:361"/>
              <v:shape id="_x0000_s1043" type="#_x0000_t66" style="position:absolute;left:8004;top:2214;width:904;height:362;rotation:180"/>
              <v:shape id="_x0000_s1044" type="#_x0000_t66" style="position:absolute;left:8001;top:1674;width:907;height:363" fillcolor="silver"/>
              <v:shape id="_x0000_s1045" type="#_x0000_t66" style="position:absolute;left:5663;top:2934;width:901;height:361;rotation:180" fillcolor="silver"/>
              <v:shape id="_x0000_s1046" type="#_x0000_t66" style="position:absolute;left:5663;top:3474;width:901;height:361"/>
              <v:shape id="_x0000_s1047" type="#_x0000_t66" style="position:absolute;left:5664;top:2214;width:904;height:362;rotation:180"/>
              <v:shape id="_x0000_s1048" type="#_x0000_t66" style="position:absolute;left:5661;top:1674;width:907;height:363" fillcolor="silver"/>
            </v:group>
            <w10:wrap type="topAndBottom" anchory="page"/>
          </v:group>
        </w:pict>
      </w:r>
      <w:r w:rsidR="00A03EC0" w:rsidRPr="00A36C96">
        <w:rPr>
          <w:lang w:val="uk-UA"/>
        </w:rPr>
        <w:t>Таким чином, канал збуту – це сукупність організацій або окремих осіб, що приймають на себе або допомагають передати іншому суб’єктові право власності на конкретні товар або послугу на їх шляху від виробника до споживача</w:t>
      </w:r>
      <w:r w:rsidR="0044181C" w:rsidRPr="00A36C96">
        <w:rPr>
          <w:lang w:val="uk-UA"/>
        </w:rPr>
        <w:t xml:space="preserve">. </w:t>
      </w:r>
      <w:r w:rsidR="00A03EC0" w:rsidRPr="00A36C96">
        <w:rPr>
          <w:lang w:val="uk-UA"/>
        </w:rPr>
        <w:t>Тобто основною метою логістичної системи розподілу є доставка товару у необхідне місце в необхідний час</w:t>
      </w:r>
      <w:r w:rsidR="0044181C" w:rsidRPr="00A36C96">
        <w:rPr>
          <w:lang w:val="uk-UA"/>
        </w:rPr>
        <w:t xml:space="preserve">. </w:t>
      </w:r>
    </w:p>
    <w:p w:rsidR="008D1137" w:rsidRPr="00A36C96" w:rsidRDefault="008D1137" w:rsidP="0044181C">
      <w:pPr>
        <w:rPr>
          <w:lang w:val="uk-UA"/>
        </w:rPr>
      </w:pPr>
    </w:p>
    <w:p w:rsidR="0044181C" w:rsidRPr="00A36C96" w:rsidRDefault="00A03EC0" w:rsidP="0044181C">
      <w:pPr>
        <w:rPr>
          <w:lang w:val="uk-UA"/>
        </w:rPr>
      </w:pPr>
      <w:r w:rsidRPr="00A36C96">
        <w:rPr>
          <w:lang w:val="uk-UA"/>
        </w:rPr>
        <w:t>Малюнок 1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Принципова схема логістичних ланцюжків</w:t>
      </w:r>
    </w:p>
    <w:p w:rsidR="00A03EC0" w:rsidRPr="00A36C96" w:rsidRDefault="008D1137" w:rsidP="0044181C">
      <w:pPr>
        <w:rPr>
          <w:lang w:val="uk-UA"/>
        </w:rPr>
      </w:pPr>
      <w:r w:rsidRPr="00A36C96">
        <w:rPr>
          <w:lang w:val="uk-UA"/>
        </w:rPr>
        <w:br w:type="page"/>
      </w:r>
      <w:r w:rsidR="00A03EC0" w:rsidRPr="00A36C96">
        <w:rPr>
          <w:lang w:val="uk-UA"/>
        </w:rPr>
        <w:lastRenderedPageBreak/>
        <w:t>Умовні позначення</w:t>
      </w:r>
      <w:r w:rsidR="0044181C" w:rsidRPr="00A36C96">
        <w:rPr>
          <w:lang w:val="uk-UA"/>
        </w:rPr>
        <w:t xml:space="preserve">: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зворотній інформаційний потік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матеріальний потік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супроводжувальний інформаційний потік, що включає перевізні документи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підтвердження прибуття вантажів, взаємні розрахунки</w:t>
      </w:r>
      <w:r w:rsidR="0044181C" w:rsidRPr="00A36C96">
        <w:rPr>
          <w:lang w:val="uk-UA"/>
        </w:rPr>
        <w:t xml:space="preserve">. </w:t>
      </w:r>
    </w:p>
    <w:p w:rsidR="00A03EC0" w:rsidRPr="00A36C96" w:rsidRDefault="00633B86" w:rsidP="0044181C">
      <w:pPr>
        <w:rPr>
          <w:lang w:val="uk-UA"/>
        </w:rPr>
      </w:pPr>
      <w:r>
        <w:rPr>
          <w:noProof/>
        </w:rPr>
        <w:pict>
          <v:group id="_x0000_s1049" style="position:absolute;left:0;text-align:left;margin-left:35pt;margin-top:281.7pt;width:424.8pt;height:135pt;z-index:251658240;mso-position-vertical-relative:page" coordorigin="1584,12528" coordsize="8496,2700">
            <v:group id="_x0000_s1050" style="position:absolute;left:5760;top:12672;width:4320;height:2340" coordorigin="5921,12797" coordsize="4320,2340">
              <v:rect id="_x0000_s1051" style="position:absolute;left:6461;top:12257;width:2340;height:3420;rotation:-90">
                <v:textbox style="mso-next-textbox:#_x0000_s1051">
                  <w:txbxContent>
                    <w:p w:rsidR="00A03EC0" w:rsidRDefault="00A03EC0" w:rsidP="008D1137">
                      <w:pPr>
                        <w:pStyle w:val="af6"/>
                      </w:pPr>
                      <w:r>
                        <w:t>Виробник</w:t>
                      </w:r>
                    </w:p>
                    <w:p w:rsidR="00A03EC0" w:rsidRDefault="00A03EC0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03EC0" w:rsidRDefault="00A03EC0">
                      <w:pPr>
                        <w:rPr>
                          <w:lang w:val="uk-UA"/>
                        </w:rPr>
                      </w:pPr>
                    </w:p>
                    <w:p w:rsidR="00A03EC0" w:rsidRDefault="00A03EC0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03EC0" w:rsidRDefault="00A03EC0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03EC0" w:rsidRDefault="00A03EC0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03EC0" w:rsidRDefault="00A03EC0">
                      <w:pPr>
                        <w:jc w:val="righ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Роздрібний торговець</w:t>
                      </w:r>
                    </w:p>
                  </w:txbxContent>
                </v:textbox>
              </v:rect>
              <v:rect id="_x0000_s1052" style="position:absolute;left:7181;top:13157;width:900;height:1620;rotation:-90">
                <v:textbox style="mso-next-textbox:#_x0000_s1052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Оптовий торговець</w:t>
                      </w:r>
                    </w:p>
                  </w:txbxContent>
                </v:textbox>
              </v:rect>
              <v:line id="_x0000_s1053" style="position:absolute;rotation:-90" from="6101,14777" to="6821,14777"/>
              <v:line id="_x0000_s1054" style="position:absolute;rotation:-90" from="6731,14147" to="6731,14687"/>
              <v:line id="_x0000_s1055" style="position:absolute;rotation:-90" from="8531,13247" to="8531,13787"/>
              <v:line id="_x0000_s1056" style="position:absolute;rotation:-90" from="8441,13157" to="9161,13157"/>
              <v:rect id="_x0000_s1057" style="position:absolute;left:8801;top:13697;width:2340;height:540;rotation:-90">
                <v:textbox style="layout-flow:vertical;mso-layout-flow-alt:bottom-to-top;mso-next-textbox:#_x0000_s1057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line id="_x0000_s1058" style="position:absolute;rotation:-90" from="9521,13877" to="9521,14237">
                <v:stroke endarrow="block"/>
              </v:line>
            </v:group>
            <v:group id="_x0000_s1059" style="position:absolute;left:1584;top:12528;width:3125;height:2700" coordorigin="1008,12672" coordsize="3125,2700">
              <v:rect id="_x0000_s1060" style="position:absolute;left:-75;top:13755;width:2700;height:533;rotation:-90">
                <v:textbox style="layout-flow:vertical;mso-layout-flow-alt:bottom-to-top;mso-next-textbox:#_x0000_s106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61" style="position:absolute;left:789;top:13755;width:2700;height:534;rotation:-90">
                <v:textbox style="layout-flow:vertical;mso-layout-flow-alt:bottom-to-top;mso-next-textbox:#_x0000_s1061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Оптовий торговець</w:t>
                      </w:r>
                    </w:p>
                  </w:txbxContent>
                </v:textbox>
              </v:rect>
              <v:rect id="_x0000_s1062" style="position:absolute;left:1653;top:13755;width:2700;height:533;rotation:-90">
                <v:textbox style="layout-flow:vertical;mso-layout-flow-alt:bottom-to-top;mso-next-textbox:#_x0000_s1062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Роздрібний торговець</w:t>
                      </w:r>
                    </w:p>
                  </w:txbxContent>
                </v:textbox>
              </v:rect>
              <v:rect id="_x0000_s1063" style="position:absolute;left:2517;top:13755;width:2700;height:533;rotation:-90">
                <v:textbox style="layout-flow:vertical;mso-layout-flow-alt:bottom-to-top;mso-next-textbox:#_x0000_s1063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line id="_x0000_s1064" style="position:absolute" from="1584,13968" to="1872,13968">
                <v:stroke endarrow="block"/>
              </v:line>
              <v:line id="_x0000_s1065" style="position:absolute" from="2448,13968" to="2736,13968">
                <v:stroke endarrow="block"/>
              </v:line>
              <v:line id="_x0000_s1066" style="position:absolute" from="3312,13968" to="3600,13968">
                <v:stroke endarrow="block"/>
              </v:line>
            </v:group>
            <w10:wrap type="topAndBottom" anchory="page"/>
          </v:group>
        </w:pict>
      </w:r>
      <w:r w:rsidR="00A03EC0" w:rsidRPr="00A36C96">
        <w:rPr>
          <w:lang w:val="uk-UA"/>
        </w:rPr>
        <w:t>Показана вище схема подає приблизний вигляд логістичного ланцюжку, тобто шляху здіснення товароруху</w:t>
      </w:r>
      <w:r w:rsidR="0044181C" w:rsidRPr="00A36C96">
        <w:rPr>
          <w:lang w:val="uk-UA"/>
        </w:rPr>
        <w:t xml:space="preserve">. </w:t>
      </w:r>
    </w:p>
    <w:p w:rsidR="00A36C96" w:rsidRPr="00A36C96" w:rsidRDefault="00A36C96" w:rsidP="0044181C">
      <w:pPr>
        <w:rPr>
          <w:lang w:val="uk-UA"/>
        </w:rPr>
      </w:pPr>
    </w:p>
    <w:p w:rsidR="00A36C96" w:rsidRPr="00A36C96" w:rsidRDefault="00A36C96" w:rsidP="0044181C">
      <w:pPr>
        <w:rPr>
          <w:lang w:val="uk-UA"/>
        </w:rPr>
      </w:pPr>
    </w:p>
    <w:p w:rsidR="008D1137" w:rsidRPr="00A36C96" w:rsidRDefault="008D1137" w:rsidP="008D1137">
      <w:pPr>
        <w:pStyle w:val="1"/>
        <w:rPr>
          <w:noProof w:val="0"/>
          <w:kern w:val="0"/>
          <w:lang w:val="uk-UA"/>
        </w:rPr>
      </w:pP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bookmarkStart w:id="2" w:name="_Toc222778458"/>
      <w:r w:rsidRPr="00A36C96">
        <w:rPr>
          <w:noProof w:val="0"/>
          <w:kern w:val="0"/>
          <w:lang w:val="uk-UA"/>
        </w:rPr>
        <w:t>ТИПОЛОГІЯ ВИДІВ КАНАЛІВ РОЗПОДІЛУ</w:t>
      </w:r>
      <w:bookmarkEnd w:id="2"/>
      <w:r w:rsidRPr="00A36C96">
        <w:rPr>
          <w:noProof w:val="0"/>
          <w:kern w:val="0"/>
          <w:lang w:val="uk-UA"/>
        </w:rPr>
        <w:t xml:space="preserve"> </w:t>
      </w:r>
    </w:p>
    <w:p w:rsidR="008D1137" w:rsidRPr="00A36C96" w:rsidRDefault="008D1137" w:rsidP="0044181C">
      <w:pPr>
        <w:rPr>
          <w:lang w:val="uk-UA"/>
        </w:rPr>
      </w:pPr>
    </w:p>
    <w:p w:rsidR="0044181C" w:rsidRPr="00A36C96" w:rsidRDefault="00633B86" w:rsidP="0044181C">
      <w:pPr>
        <w:rPr>
          <w:lang w:val="uk-UA"/>
        </w:rPr>
      </w:pPr>
      <w:r>
        <w:rPr>
          <w:noProof/>
        </w:rPr>
        <w:pict>
          <v:group id="_x0000_s1067" style="position:absolute;left:0;text-align:left;margin-left:14pt;margin-top:443.7pt;width:441.55pt;height:180pt;z-index:251657216;mso-position-vertical-relative:page" coordorigin="1584,8352" coordsize="9648,3780">
            <v:group id="_x0000_s1068" style="position:absolute;left:2592;top:8352;width:8640;height:3780" coordorigin="2016,8352" coordsize="8640,3780">
              <v:rect id="_x0000_s1069" style="position:absolute;left:2019;top:9216;width:1188;height:720">
                <v:textbox style="mso-next-textbox:#_x0000_s1069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70" style="position:absolute;left:9504;top:9252;width:1152;height:720">
                <v:textbox style="mso-next-textbox:#_x0000_s1070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  <w:p w:rsidR="00A03EC0" w:rsidRDefault="00A03EC0" w:rsidP="008D1137">
                      <w:pPr>
                        <w:pStyle w:val="af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rect id="_x0000_s1071" style="position:absolute;left:7524;top:9252;width:1620;height:720">
                <v:textbox style="mso-next-textbox:#_x0000_s1071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Роздрібний торговець</w:t>
                      </w:r>
                    </w:p>
                  </w:txbxContent>
                </v:textbox>
              </v:rect>
              <v:rect id="_x0000_s1072" style="position:absolute;left:2016;top:8352;width:1188;height:720">
                <v:textbox style="mso-next-textbox:#_x0000_s1072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73" style="position:absolute;left:9504;top:8352;width:1152;height:720">
                <v:textbox style="mso-next-textbox:#_x0000_s1073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rect id="_x0000_s1074" style="position:absolute;left:2019;top:10149;width:1188;height:720">
                <v:textbox style="mso-next-textbox:#_x0000_s1074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75" style="position:absolute;left:9504;top:10149;width:1152;height:720">
                <v:textbox style="mso-next-textbox:#_x0000_s1075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rect id="_x0000_s1076" style="position:absolute;left:7524;top:10152;width:1620;height:720">
                <v:textbox style="mso-next-textbox:#_x0000_s1076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Роздрібний торговець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rect id="_x0000_s1077" style="position:absolute;left:3564;top:10152;width:1620;height:720">
                <v:textbox style="mso-next-textbox:#_x0000_s1077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Оптовий торговець</w:t>
                      </w:r>
                    </w:p>
                  </w:txbxContent>
                </v:textbox>
              </v:rect>
              <v:rect id="_x0000_s1078" style="position:absolute;left:2019;top:11109;width:1188;height:720">
                <v:textbox style="mso-next-textbox:#_x0000_s1078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079" style="position:absolute;left:3564;top:11109;width:1620;height:720">
                <v:textbox style="mso-next-textbox:#_x0000_s1079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Оптовий торговець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rect id="_x0000_s1080" style="position:absolute;left:9504;top:11109;width:1152;height:720">
                <v:textbox style="mso-next-textbox:#_x0000_s1080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rect id="_x0000_s1081" style="position:absolute;left:7524;top:11109;width:1620;height:720">
                <v:textbox style="mso-next-textbox:#_x0000_s1081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Роздрібний торговець</w:t>
                      </w:r>
                    </w:p>
                    <w:p w:rsidR="00A03EC0" w:rsidRDefault="00A03EC0" w:rsidP="008D1137">
                      <w:pPr>
                        <w:pStyle w:val="af6"/>
                      </w:pPr>
                    </w:p>
                  </w:txbxContent>
                </v:textbox>
              </v:rect>
              <v:rect id="_x0000_s1082" style="position:absolute;left:5544;top:11052;width:1620;height:1080">
                <v:textbox style="mso-next-textbox:#_x0000_s1082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Дрібно-</w:t>
                      </w:r>
                    </w:p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оптовий торговець</w:t>
                      </w:r>
                    </w:p>
                  </w:txbxContent>
                </v:textbox>
              </v:rect>
              <v:line id="_x0000_s1083" style="position:absolute" from="3204,8712" to="9504,8712">
                <v:stroke endarrow="block"/>
              </v:line>
              <v:line id="_x0000_s1084" style="position:absolute" from="3204,9612" to="7524,9612">
                <v:stroke endarrow="block"/>
              </v:line>
              <v:line id="_x0000_s1085" style="position:absolute;flip:y" from="9072,9648" to="9432,9648">
                <v:stroke endarrow="block"/>
              </v:line>
              <v:line id="_x0000_s1086" style="position:absolute" from="3204,10512" to="3564,10512">
                <v:stroke endarrow="block"/>
              </v:line>
              <v:line id="_x0000_s1087" style="position:absolute" from="9144,10512" to="9504,10512">
                <v:stroke endarrow="block"/>
              </v:line>
              <v:line id="_x0000_s1088" style="position:absolute" from="7164,11469" to="7524,11469">
                <v:stroke endarrow="block"/>
              </v:line>
              <v:line id="_x0000_s1089" style="position:absolute" from="9144,11469" to="9504,11469">
                <v:stroke endarrow="block"/>
              </v:line>
              <v:line id="_x0000_s1090" style="position:absolute" from="3204,11469" to="3564,11469">
                <v:stroke endarrow="block"/>
              </v:line>
              <v:line id="_x0000_s1091" style="position:absolute" from="5184,11469" to="5544,11469">
                <v:stroke endarrow="block"/>
              </v:line>
              <v:line id="_x0000_s1092" style="position:absolute" from="5184,10512" to="7524,10512">
                <v:stroke endarrow="block"/>
              </v:lin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left:1584;top:8352;width:720;height:720">
              <v:textbox style="mso-next-textbox:#_x0000_s1093" inset="0,0,0,0">
                <w:txbxContent>
                  <w:p w:rsidR="00A03EC0" w:rsidRDefault="00A03EC0" w:rsidP="008D1137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Канал 0-го рівня</w:t>
                    </w:r>
                  </w:p>
                </w:txbxContent>
              </v:textbox>
            </v:shape>
            <v:shape id="_x0000_s1094" type="#_x0000_t202" style="position:absolute;left:1584;top:9216;width:720;height:720">
              <v:textbox style="mso-next-textbox:#_x0000_s1094" inset="0,0,0,0">
                <w:txbxContent>
                  <w:p w:rsidR="00A03EC0" w:rsidRDefault="00A03EC0" w:rsidP="008D1137">
                    <w:pPr>
                      <w:pStyle w:val="af6"/>
                    </w:pPr>
                    <w:r>
                      <w:t>Однорів</w:t>
                    </w:r>
                    <w:r>
                      <w:softHyphen/>
                      <w:t>невий канал</w:t>
                    </w:r>
                  </w:p>
                </w:txbxContent>
              </v:textbox>
            </v:shape>
            <v:shape id="_x0000_s1095" type="#_x0000_t202" style="position:absolute;left:1584;top:10080;width:720;height:720">
              <v:textbox style="mso-next-textbox:#_x0000_s1095" inset="0,0,0,0">
                <w:txbxContent>
                  <w:p w:rsidR="00A03EC0" w:rsidRDefault="00A03EC0" w:rsidP="008D1137">
                    <w:pPr>
                      <w:pStyle w:val="af6"/>
                    </w:pPr>
                    <w:r>
                      <w:t>Дворівневий канал</w:t>
                    </w:r>
                  </w:p>
                </w:txbxContent>
              </v:textbox>
            </v:shape>
            <v:shape id="_x0000_s1096" type="#_x0000_t202" style="position:absolute;left:1584;top:11091;width:720;height:720">
              <v:textbox style="mso-next-textbox:#_x0000_s1096" inset="0,0,0,0">
                <w:txbxContent>
                  <w:p w:rsidR="00A03EC0" w:rsidRDefault="00A03EC0" w:rsidP="008D1137">
                    <w:pPr>
                      <w:pStyle w:val="af6"/>
                    </w:pPr>
                    <w:r>
                      <w:t>Трьохрівневий канал</w:t>
                    </w:r>
                  </w:p>
                </w:txbxContent>
              </v:textbox>
            </v:shape>
            <w10:wrap type="topAndBottom" anchory="page"/>
          </v:group>
        </w:pict>
      </w:r>
      <w:r w:rsidR="00A03EC0" w:rsidRPr="00A36C96">
        <w:rPr>
          <w:lang w:val="uk-UA"/>
        </w:rPr>
        <w:t>Канали розподілу можна характеризувати за кількістю рівнів, що їх складають, та за функціональними характеристиками</w:t>
      </w:r>
      <w:r w:rsidR="0044181C" w:rsidRPr="00A36C96">
        <w:rPr>
          <w:lang w:val="uk-UA"/>
        </w:rPr>
        <w:t xml:space="preserve">. </w:t>
      </w:r>
      <w:r w:rsidR="00A03EC0" w:rsidRPr="00A36C96">
        <w:rPr>
          <w:lang w:val="uk-UA"/>
        </w:rPr>
        <w:t>Види класифікацій каналів розподілу представлені на мал</w:t>
      </w:r>
      <w:r w:rsidR="0044181C" w:rsidRPr="00A36C96">
        <w:rPr>
          <w:lang w:val="uk-UA"/>
        </w:rPr>
        <w:t>.2</w:t>
      </w:r>
      <w:r w:rsidR="00A03EC0" w:rsidRPr="00A36C96">
        <w:rPr>
          <w:lang w:val="uk-UA"/>
        </w:rPr>
        <w:t xml:space="preserve"> та мал</w:t>
      </w:r>
      <w:r w:rsidR="0044181C" w:rsidRPr="00A36C96">
        <w:rPr>
          <w:lang w:val="uk-UA"/>
        </w:rPr>
        <w:t xml:space="preserve">.3. </w:t>
      </w:r>
    </w:p>
    <w:p w:rsidR="00A03EC0" w:rsidRPr="00A36C96" w:rsidRDefault="00A03EC0" w:rsidP="0044181C">
      <w:pPr>
        <w:rPr>
          <w:lang w:val="uk-UA"/>
        </w:rPr>
      </w:pPr>
    </w:p>
    <w:p w:rsidR="0044181C" w:rsidRPr="00A36C96" w:rsidRDefault="00A03EC0" w:rsidP="0044181C">
      <w:pPr>
        <w:rPr>
          <w:lang w:val="uk-UA"/>
        </w:rPr>
      </w:pPr>
      <w:r w:rsidRPr="00A36C96">
        <w:rPr>
          <w:lang w:val="uk-UA"/>
        </w:rPr>
        <w:lastRenderedPageBreak/>
        <w:t>Малюнок 2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Горизонтальна класифікація каналів збуту</w:t>
      </w:r>
      <w:r w:rsidR="0044181C" w:rsidRPr="00A36C96">
        <w:rPr>
          <w:lang w:val="uk-UA"/>
        </w:rPr>
        <w:t xml:space="preserve">. </w:t>
      </w:r>
    </w:p>
    <w:p w:rsidR="008D1137" w:rsidRPr="00A36C96" w:rsidRDefault="008D1137" w:rsidP="0044181C">
      <w:pPr>
        <w:rPr>
          <w:lang w:val="uk-UA"/>
        </w:rPr>
      </w:pPr>
    </w:p>
    <w:p w:rsidR="0044181C" w:rsidRPr="00A36C96" w:rsidRDefault="00A03EC0" w:rsidP="0044181C">
      <w:pPr>
        <w:rPr>
          <w:lang w:val="uk-UA"/>
        </w:rPr>
      </w:pPr>
      <w:r w:rsidRPr="00A36C96">
        <w:rPr>
          <w:lang w:val="uk-UA"/>
        </w:rPr>
        <w:t>Розглядання цієї схеми виявляє існування двох типів каналів розподілу</w:t>
      </w:r>
      <w:r w:rsidR="0044181C" w:rsidRPr="00A36C96">
        <w:rPr>
          <w:lang w:val="uk-UA"/>
        </w:rPr>
        <w:t xml:space="preserve">: </w:t>
      </w:r>
      <w:r w:rsidRPr="00A36C96">
        <w:rPr>
          <w:lang w:val="uk-UA"/>
        </w:rPr>
        <w:t>каналів прямого маркетингу (безпосередніх каналів збуту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та каналів непрямого маркетингу (опосередкованих каналів збуту</w:t>
      </w:r>
      <w:r w:rsidR="0044181C" w:rsidRPr="00A36C96">
        <w:rPr>
          <w:lang w:val="uk-UA"/>
        </w:rPr>
        <w:t xml:space="preserve">). </w:t>
      </w:r>
      <w:r w:rsidRPr="00A36C96">
        <w:rPr>
          <w:lang w:val="uk-UA"/>
        </w:rPr>
        <w:t>До каналів прямого маркетингу належить канал нульового рівня, а до каналів непрямого маркетингу – всі інші</w:t>
      </w:r>
      <w:r w:rsidR="0044181C" w:rsidRPr="00A36C96">
        <w:rPr>
          <w:lang w:val="uk-UA"/>
        </w:rPr>
        <w:t xml:space="preserve">. </w:t>
      </w:r>
    </w:p>
    <w:p w:rsidR="008D1137" w:rsidRPr="00A36C96" w:rsidRDefault="008D1137" w:rsidP="0044181C">
      <w:pPr>
        <w:rPr>
          <w:lang w:val="uk-UA"/>
        </w:rPr>
      </w:pPr>
    </w:p>
    <w:p w:rsidR="0044181C" w:rsidRPr="00A36C96" w:rsidRDefault="00633B86" w:rsidP="0044181C">
      <w:pPr>
        <w:rPr>
          <w:lang w:val="uk-UA"/>
        </w:rPr>
      </w:pPr>
      <w:r>
        <w:rPr>
          <w:noProof/>
        </w:rPr>
        <w:pict>
          <v:group id="_x0000_s1097" style="position:absolute;left:0;text-align:left;margin-left:0;margin-top:290.7pt;width:469pt;height:324pt;z-index:251659264;mso-position-vertical-relative:page" coordorigin="864,4608" coordsize="10548,6480">
            <v:group id="_x0000_s1098" style="position:absolute;left:1152;top:4608;width:10260;height:6480" coordorigin="1161,1134" coordsize="10260,6480">
              <v:rect id="_x0000_s1099" style="position:absolute;left:1161;top:1134;width:1440;height:1260;rotation:180">
                <v:textbox style="mso-next-textbox:#_x0000_s1099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100" style="position:absolute;left:1161;top:2754;width:1440;height:1260;rotation:180">
                <v:textbox style="mso-next-textbox:#_x0000_s1100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Виробник</w:t>
                      </w:r>
                    </w:p>
                  </w:txbxContent>
                </v:textbox>
              </v:rect>
              <v:rect id="_x0000_s1101" style="position:absolute;left:9981;top:1134;width:1440;height:1260;rotation:180">
                <v:textbox style="mso-next-textbox:#_x0000_s1101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rect id="_x0000_s1102" style="position:absolute;left:8181;top:1134;width:1530;height:1260;rotation:180">
                <v:textbox style="mso-next-textbox:#_x0000_s1102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Роздрібна фірма</w:t>
                      </w:r>
                    </w:p>
                  </w:txbxContent>
                </v:textbox>
              </v:rect>
              <v:rect id="_x0000_s1103" style="position:absolute;left:6381;top:1134;width:1530;height:1260;rotation:180">
                <v:textbox style="mso-next-textbox:#_x0000_s1103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Фінансовий захід</w:t>
                      </w:r>
                    </w:p>
                  </w:txbxContent>
                </v:textbox>
              </v:rect>
              <v:rect id="_x0000_s1104" style="position:absolute;left:4581;top:1134;width:1620;height:1260;rotation:180">
                <v:textbox style="mso-next-textbox:#_x0000_s1104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Оптова фірма широкого асортименту</w:t>
                      </w:r>
                    </w:p>
                  </w:txbxContent>
                </v:textbox>
              </v:rect>
              <v:rect id="_x0000_s1105" style="position:absolute;left:2781;top:1134;width:1620;height:1260;rotation:180">
                <v:textbox style="mso-next-textbox:#_x0000_s1105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Спеціалізо</w:t>
                      </w:r>
                      <w:r>
                        <w:rPr>
                          <w:lang w:val="uk-UA"/>
                        </w:rPr>
                        <w:softHyphen/>
                        <w:t>вана оптова фірма</w:t>
                      </w:r>
                    </w:p>
                  </w:txbxContent>
                </v:textbox>
              </v:rect>
              <v:rect id="_x0000_s1106" style="position:absolute;left:9891;top:2754;width:1440;height:1260;rotation:180">
                <v:textbox style="mso-next-textbox:#_x0000_s1106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rect id="_x0000_s1107" style="position:absolute;left:8181;top:2754;width:1440;height:1260;rotation:180">
                <v:textbox style="mso-next-textbox:#_x0000_s1107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Фізичний розподіл продукту</w:t>
                      </w:r>
                    </w:p>
                  </w:txbxContent>
                </v:textbox>
              </v:rect>
              <v:rect id="_x0000_s1108" style="position:absolute;left:6471;top:2754;width:1440;height:1260;rotation:180">
                <v:textbox style="mso-next-textbox:#_x0000_s1108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Склади</w:t>
                      </w:r>
                    </w:p>
                  </w:txbxContent>
                </v:textbox>
              </v:rect>
              <v:rect id="_x0000_s1109" style="position:absolute;left:4761;top:2754;width:1440;height:1260;rotation:180">
                <v:textbox style="mso-next-textbox:#_x0000_s1109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Транспорт</w:t>
                      </w:r>
                      <w:r>
                        <w:rPr>
                          <w:lang w:val="uk-UA"/>
                        </w:rPr>
                        <w:softHyphen/>
                        <w:t>не підпри</w:t>
                      </w:r>
                      <w:r>
                        <w:rPr>
                          <w:lang w:val="uk-UA"/>
                        </w:rPr>
                        <w:softHyphen/>
                        <w:t>ємство</w:t>
                      </w:r>
                    </w:p>
                  </w:txbxContent>
                </v:textbox>
              </v:rect>
              <v:rect id="_x0000_s1110" style="position:absolute;left:2961;top:2754;width:1440;height:1260;rotation:180">
                <v:textbox style="mso-next-textbox:#_x0000_s1110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Експеди</w:t>
                      </w:r>
                      <w:r>
                        <w:rPr>
                          <w:lang w:val="uk-UA"/>
                        </w:rPr>
                        <w:softHyphen/>
                        <w:t>ційний захід</w:t>
                      </w:r>
                    </w:p>
                  </w:txbxContent>
                </v:textbox>
              </v:rect>
              <v:line id="_x0000_s1111" style="position:absolute" from="1161,4554" to="11241,4554">
                <v:stroke endarrow="block"/>
              </v:line>
              <v:rect id="_x0000_s1112" style="position:absolute;left:1161;top:6354;width:720;height:1260;rotation:180">
                <v:textbox style="mso-next-textbox:#_x0000_s1112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Ви</w:t>
                      </w:r>
                      <w:r>
                        <w:rPr>
                          <w:lang w:val="uk-UA"/>
                        </w:rPr>
                        <w:softHyphen/>
                        <w:t>роб</w:t>
                      </w:r>
                      <w:r>
                        <w:rPr>
                          <w:lang w:val="uk-UA"/>
                        </w:rPr>
                        <w:softHyphen/>
                        <w:t>ник</w:t>
                      </w:r>
                    </w:p>
                  </w:txbxContent>
                </v:textbox>
              </v:rect>
              <v:rect id="_x0000_s1113" style="position:absolute;left:2061;top:6354;width:1080;height:1260;rotation:180">
                <v:textbox style="mso-next-textbox:#_x0000_s1113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Експе</w:t>
                      </w:r>
                      <w:r>
                        <w:rPr>
                          <w:lang w:val="uk-UA"/>
                        </w:rPr>
                        <w:softHyphen/>
                        <w:t>дицій</w:t>
                      </w:r>
                      <w:r>
                        <w:rPr>
                          <w:lang w:val="uk-UA"/>
                        </w:rPr>
                        <w:softHyphen/>
                        <w:t>ний захід</w:t>
                      </w:r>
                    </w:p>
                  </w:txbxContent>
                </v:textbox>
              </v:rect>
              <v:rect id="_x0000_s1114" style="position:absolute;left:3141;top:5094;width:1080;height:1800;rotation:180">
                <v:textbox style="mso-next-textbox:#_x0000_s1114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Спеціалізо</w:t>
                      </w:r>
                      <w:r>
                        <w:rPr>
                          <w:lang w:val="uk-UA"/>
                        </w:rPr>
                        <w:softHyphen/>
                        <w:t>вана оптова фірма</w:t>
                      </w:r>
                    </w:p>
                  </w:txbxContent>
                </v:textbox>
              </v:rect>
              <v:rect id="_x0000_s1115" style="position:absolute;left:4221;top:6354;width:1080;height:1260;rotation:180">
                <v:textbox style="mso-next-textbox:#_x0000_s1115" inset="0,,0">
                  <w:txbxContent>
                    <w:p w:rsidR="00A03EC0" w:rsidRDefault="00A03EC0">
                      <w:pPr>
                        <w:jc w:val="center"/>
                        <w:rPr>
                          <w:lang w:val="uk-UA"/>
                        </w:rPr>
                      </w:pPr>
                    </w:p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Транс-порт</w:t>
                      </w:r>
                    </w:p>
                  </w:txbxContent>
                </v:textbox>
              </v:rect>
              <v:rect id="_x0000_s1116" style="position:absolute;left:5301;top:5094;width:1080;height:1800;rotation:180">
                <v:textbox style="mso-next-textbox:#_x0000_s1116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Оптова фірма широ</w:t>
                      </w:r>
                      <w:r>
                        <w:rPr>
                          <w:lang w:val="uk-UA"/>
                        </w:rPr>
                        <w:softHyphen/>
                        <w:t>кого асор</w:t>
                      </w:r>
                      <w:r>
                        <w:rPr>
                          <w:lang w:val="uk-UA"/>
                        </w:rPr>
                        <w:softHyphen/>
                        <w:t>ти</w:t>
                      </w:r>
                      <w:r>
                        <w:rPr>
                          <w:lang w:val="uk-UA"/>
                        </w:rPr>
                        <w:softHyphen/>
                        <w:t>менту</w:t>
                      </w:r>
                    </w:p>
                  </w:txbxContent>
                </v:textbox>
              </v:rect>
              <v:rect id="_x0000_s1117" style="position:absolute;left:6381;top:6354;width:900;height:1260;rotation:180">
                <v:textbox style="mso-next-textbox:#_x0000_s1117" inset="0,,0">
                  <w:txbxContent>
                    <w:p w:rsidR="00A03EC0" w:rsidRDefault="00A03EC0">
                      <w:pPr>
                        <w:pStyle w:val="ad"/>
                        <w:spacing w:before="240"/>
                      </w:pPr>
                      <w:r>
                        <w:t>Склади</w:t>
                      </w:r>
                    </w:p>
                  </w:txbxContent>
                </v:textbox>
              </v:rect>
              <v:rect id="_x0000_s1118" style="position:absolute;left:7281;top:5094;width:900;height:1800;rotation:180">
                <v:textbox style="mso-next-textbox:#_x0000_s1118" inset="0,,0">
                  <w:txbxContent>
                    <w:p w:rsidR="00A03EC0" w:rsidRDefault="00A03EC0" w:rsidP="008D1137">
                      <w:pPr>
                        <w:pStyle w:val="af6"/>
                      </w:pPr>
                      <w:r>
                        <w:t>Фінан</w:t>
                      </w:r>
                      <w:r>
                        <w:softHyphen/>
                        <w:t>совий захід</w:t>
                      </w:r>
                    </w:p>
                  </w:txbxContent>
                </v:textbox>
              </v:rect>
              <v:rect id="_x0000_s1119" style="position:absolute;left:8181;top:6354;width:1260;height:1260;rotation:180">
                <v:textbox style="mso-next-textbox:#_x0000_s1119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Фізичний розподіл продукту</w:t>
                      </w:r>
                    </w:p>
                  </w:txbxContent>
                </v:textbox>
              </v:rect>
              <v:rect id="_x0000_s1120" style="position:absolute;left:9441;top:5094;width:900;height:1620;rotation:180">
                <v:textbox style="mso-next-textbox:#_x0000_s1120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Роздріб</w:t>
                      </w:r>
                      <w:r>
                        <w:rPr>
                          <w:lang w:val="uk-UA"/>
                        </w:rPr>
                        <w:softHyphen/>
                        <w:t>на фірма</w:t>
                      </w:r>
                    </w:p>
                  </w:txbxContent>
                </v:textbox>
              </v:rect>
              <v:rect id="_x0000_s1121" style="position:absolute;left:10341;top:6354;width:1080;height:1260;rotation:180">
                <v:textbox style="mso-next-textbox:#_x0000_s1121" inset="0,,0">
                  <w:txbxContent>
                    <w:p w:rsidR="00A03EC0" w:rsidRDefault="00A03EC0" w:rsidP="008D1137">
                      <w:pPr>
                        <w:pStyle w:val="af6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Споживач</w:t>
                      </w:r>
                    </w:p>
                  </w:txbxContent>
                </v:textbox>
              </v:rect>
              <v:line id="_x0000_s1122" style="position:absolute" from="4221,5814" to="5301,5814">
                <v:stroke endarrow="block"/>
              </v:line>
              <v:line id="_x0000_s1123" style="position:absolute" from="6381,5814" to="7281,5814">
                <v:stroke endarrow="block"/>
              </v:line>
              <v:line id="_x0000_s1124" style="position:absolute" from="8181,5814" to="9441,5814">
                <v:stroke dashstyle="dash" endarrow="block"/>
              </v:line>
              <v:line id="_x0000_s1125" style="position:absolute" from="1881,7254" to="2061,7254">
                <v:stroke dashstyle="dash"/>
              </v:line>
              <v:line id="_x0000_s1126" style="position:absolute" from="3141,7254" to="4221,7254">
                <v:stroke dashstyle="dash"/>
              </v:line>
              <v:line id="_x0000_s1127" style="position:absolute" from="5301,7254" to="6381,7254">
                <v:stroke dashstyle="dash"/>
              </v:line>
              <v:line id="_x0000_s1128" style="position:absolute" from="7281,7254" to="8181,7254">
                <v:stroke dashstyle="dash"/>
              </v:line>
              <v:line id="_x0000_s1129" style="position:absolute" from="9441,7254" to="10341,7254">
                <v:stroke dashstyle="dash" endarrow="block"/>
              </v:line>
            </v:group>
            <v:shape id="_x0000_s1130" type="#_x0000_t202" style="position:absolute;left:864;top:5904;width:288;height:288" filled="f" stroked="f">
              <v:textbox style="mso-next-textbox:#_x0000_s1130" inset="0,0,0,0">
                <w:txbxContent>
                  <w:p w:rsidR="00A03EC0" w:rsidRDefault="00A03EC0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а)</w:t>
                    </w:r>
                  </w:p>
                </w:txbxContent>
              </v:textbox>
            </v:shape>
            <v:shape id="_x0000_s1131" type="#_x0000_t202" style="position:absolute;left:864;top:7488;width:288;height:288" filled="f" stroked="f">
              <v:textbox style="mso-next-textbox:#_x0000_s1131" inset="0,0,0,0">
                <w:txbxContent>
                  <w:p w:rsidR="00A03EC0" w:rsidRDefault="00A03EC0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б)</w:t>
                    </w:r>
                  </w:p>
                </w:txbxContent>
              </v:textbox>
            </v:shape>
            <v:shape id="_x0000_s1132" type="#_x0000_t202" style="position:absolute;left:864;top:9360;width:288;height:288" filled="f" stroked="f">
              <v:textbox style="mso-next-textbox:#_x0000_s1132" inset="0,0,0,0">
                <w:txbxContent>
                  <w:p w:rsidR="00A03EC0" w:rsidRDefault="00A03EC0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в)</w:t>
                    </w:r>
                  </w:p>
                </w:txbxContent>
              </v:textbox>
            </v:shape>
            <w10:wrap type="topAndBottom" anchory="page"/>
          </v:group>
        </w:pict>
      </w:r>
      <w:r w:rsidR="00A03EC0" w:rsidRPr="00A36C96">
        <w:rPr>
          <w:lang w:val="uk-UA"/>
        </w:rPr>
        <w:t>Малюнок 3</w:t>
      </w:r>
      <w:r w:rsidR="0044181C" w:rsidRPr="00A36C96">
        <w:rPr>
          <w:lang w:val="uk-UA"/>
        </w:rPr>
        <w:t xml:space="preserve">. </w:t>
      </w:r>
      <w:r w:rsidR="00A03EC0" w:rsidRPr="00A36C96">
        <w:rPr>
          <w:lang w:val="uk-UA"/>
        </w:rPr>
        <w:t>Порівняння традиційного каналу розподілу (ліворуч</w:t>
      </w:r>
      <w:r w:rsidR="0044181C" w:rsidRPr="00A36C96">
        <w:rPr>
          <w:lang w:val="uk-UA"/>
        </w:rPr>
        <w:t xml:space="preserve">) </w:t>
      </w:r>
      <w:r w:rsidR="00A03EC0" w:rsidRPr="00A36C96">
        <w:rPr>
          <w:lang w:val="uk-UA"/>
        </w:rPr>
        <w:t>і вертикальної маркетингової системи (праворуч</w:t>
      </w:r>
      <w:r w:rsidR="0044181C" w:rsidRPr="00A36C96">
        <w:rPr>
          <w:lang w:val="uk-UA"/>
        </w:rPr>
        <w:t xml:space="preserve">)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Малюнок 3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Функціональна класифікація каналів збуту</w:t>
      </w:r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Умовні позначення</w:t>
      </w:r>
      <w:r w:rsidR="0044181C" w:rsidRPr="00A36C96">
        <w:rPr>
          <w:lang w:val="uk-UA"/>
        </w:rPr>
        <w:t xml:space="preserve">: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а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 xml:space="preserve">формуючі канали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б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>розподільні канали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>інтегровані канали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lastRenderedPageBreak/>
        <w:t>Таким чином, існує багато різновидів каналів розподілу, що визначає широкий вибір засобів просування своїх товарів на ринок для організацій, що їх виробляють</w:t>
      </w:r>
      <w:r w:rsidR="0044181C" w:rsidRPr="00A36C96">
        <w:rPr>
          <w:lang w:val="uk-UA"/>
        </w:rPr>
        <w:t xml:space="preserve">. </w:t>
      </w:r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bookmarkStart w:id="3" w:name="_Toc222778459"/>
      <w:r w:rsidRPr="00A36C96">
        <w:rPr>
          <w:noProof w:val="0"/>
          <w:kern w:val="0"/>
          <w:lang w:val="uk-UA"/>
        </w:rPr>
        <w:t>ПАРАМЕТРИ ПОРІВНЯЛЬНОЇ ХАРАКТЕРИСТИКИ КАНАЛІВ ЗБУТУ</w:t>
      </w:r>
      <w:bookmarkEnd w:id="3"/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Ґрунтуючись на основних рисах каналів дистрибуції допоміжним інструментом у виборі стратегічних умов може служити подана нижче таблиця переліку дистрибуційних параметрів щодо їх істотності в безпосередніх та опосередкованих каналах</w:t>
      </w:r>
      <w:r w:rsidR="0044181C" w:rsidRPr="00A36C96">
        <w:rPr>
          <w:lang w:val="uk-UA"/>
        </w:rPr>
        <w:t xml:space="preserve">. </w:t>
      </w:r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Таблиця 1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Визначники каналів дистрибуції</w:t>
      </w:r>
      <w:r w:rsidR="0044181C" w:rsidRPr="00A36C96">
        <w:rPr>
          <w:lang w:val="uk-UA"/>
        </w:rPr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260"/>
        <w:gridCol w:w="1620"/>
        <w:gridCol w:w="1680"/>
      </w:tblGrid>
      <w:tr w:rsidR="00A03EC0" w:rsidRPr="00A36C96">
        <w:trPr>
          <w:cantSplit/>
        </w:trPr>
        <w:tc>
          <w:tcPr>
            <w:tcW w:w="4400" w:type="dxa"/>
            <w:vMerge w:val="restart"/>
            <w:vAlign w:val="center"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Чинники вибору каналу дистрибуції</w:t>
            </w:r>
          </w:p>
        </w:tc>
        <w:tc>
          <w:tcPr>
            <w:tcW w:w="4560" w:type="dxa"/>
            <w:gridSpan w:val="3"/>
            <w:vAlign w:val="center"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Канал</w:t>
            </w:r>
          </w:p>
        </w:tc>
      </w:tr>
      <w:tr w:rsidR="00A03EC0" w:rsidRPr="00A36C96">
        <w:trPr>
          <w:cantSplit/>
        </w:trPr>
        <w:tc>
          <w:tcPr>
            <w:tcW w:w="4400" w:type="dxa"/>
            <w:vMerge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безпосередній</w:t>
            </w:r>
          </w:p>
        </w:tc>
        <w:tc>
          <w:tcPr>
            <w:tcW w:w="1620" w:type="dxa"/>
            <w:vAlign w:val="center"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опосередкований короткий</w:t>
            </w:r>
          </w:p>
        </w:tc>
        <w:tc>
          <w:tcPr>
            <w:tcW w:w="1680" w:type="dxa"/>
            <w:vAlign w:val="center"/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Опосередкований довгий</w:t>
            </w:r>
          </w:p>
        </w:tc>
      </w:tr>
      <w:tr w:rsidR="00A03EC0" w:rsidRPr="00A36C96">
        <w:tc>
          <w:tcPr>
            <w:tcW w:w="440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1</w:t>
            </w:r>
            <w:r w:rsidR="0044181C" w:rsidRPr="00A36C96">
              <w:rPr>
                <w:lang w:val="uk-UA"/>
              </w:rPr>
              <w:t xml:space="preserve">. </w:t>
            </w:r>
            <w:r w:rsidRPr="00A36C96">
              <w:rPr>
                <w:lang w:val="uk-UA"/>
              </w:rPr>
              <w:t>Ринкові чинники</w:t>
            </w:r>
            <w:r w:rsidR="0044181C" w:rsidRPr="00A36C96">
              <w:rPr>
                <w:lang w:val="uk-UA"/>
              </w:rPr>
              <w:t xml:space="preserve">: </w:t>
            </w:r>
          </w:p>
        </w:tc>
        <w:tc>
          <w:tcPr>
            <w:tcW w:w="126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велика кількість споживачів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велика концентрація споживачів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велика кількість закупівель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сезонність закупівель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короткий термін поставок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індивідуальні замовлення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розвинена загальна мережа дистрибуції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зміна кон’юнктури на ринку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високий ризик</w:t>
            </w:r>
          </w:p>
        </w:tc>
        <w:tc>
          <w:tcPr>
            <w:tcW w:w="126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2</w:t>
            </w:r>
            <w:r w:rsidR="0044181C" w:rsidRPr="00A36C96">
              <w:rPr>
                <w:lang w:val="uk-UA"/>
              </w:rPr>
              <w:t xml:space="preserve">. </w:t>
            </w:r>
            <w:r w:rsidRPr="00A36C96">
              <w:rPr>
                <w:lang w:val="uk-UA"/>
              </w:rPr>
              <w:t>Риси продуктів</w:t>
            </w:r>
            <w:r w:rsidR="0044181C" w:rsidRPr="00A36C96">
              <w:rPr>
                <w:lang w:val="uk-UA"/>
              </w:rPr>
              <w:t xml:space="preserve">: </w:t>
            </w:r>
          </w:p>
        </w:tc>
        <w:tc>
          <w:tcPr>
            <w:tcW w:w="126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нетривалість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великий об’єм і вага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стандартизація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складність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інноваційність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фаза впровадження на ринок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висока одинична вартість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необхідність до продажної підготовки виробником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необхідність контролю за відпрацьованим продуктом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ексклюзивний продукт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необхідність спеціалізованого транспорту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високі вимоги до утилізації продукції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висока субституційність</w:t>
            </w:r>
          </w:p>
        </w:tc>
        <w:tc>
          <w:tcPr>
            <w:tcW w:w="126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3</w:t>
            </w:r>
            <w:r w:rsidR="0044181C" w:rsidRPr="00A36C96">
              <w:rPr>
                <w:lang w:val="uk-UA"/>
              </w:rPr>
              <w:t xml:space="preserve">. </w:t>
            </w:r>
            <w:r w:rsidRPr="00A36C96">
              <w:rPr>
                <w:lang w:val="uk-UA"/>
              </w:rPr>
              <w:t>Риси підприємства</w:t>
            </w:r>
            <w:r w:rsidR="0044181C" w:rsidRPr="00A36C96">
              <w:rPr>
                <w:lang w:val="uk-UA"/>
              </w:rPr>
              <w:t xml:space="preserve">: </w:t>
            </w:r>
          </w:p>
        </w:tc>
        <w:tc>
          <w:tcPr>
            <w:tcW w:w="126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малі фінансові засоби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комплексність асортименту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високий рівень контролю дистрибуції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престижна марка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великий ринок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  <w:tr w:rsidR="00A03EC0" w:rsidRPr="00A36C96">
        <w:tc>
          <w:tcPr>
            <w:tcW w:w="440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істотне коливання попиту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</w:tr>
      <w:tr w:rsidR="00A03EC0" w:rsidRPr="00A36C96">
        <w:tc>
          <w:tcPr>
            <w:tcW w:w="440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міжнародна діяльність</w:t>
            </w:r>
          </w:p>
        </w:tc>
        <w:tc>
          <w:tcPr>
            <w:tcW w:w="126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</w:t>
            </w:r>
          </w:p>
        </w:tc>
        <w:tc>
          <w:tcPr>
            <w:tcW w:w="1680" w:type="dxa"/>
            <w:tcBorders>
              <w:top w:val="nil"/>
            </w:tcBorders>
          </w:tcPr>
          <w:p w:rsidR="00A03EC0" w:rsidRPr="00A36C96" w:rsidRDefault="00A03EC0" w:rsidP="008D1137">
            <w:pPr>
              <w:pStyle w:val="af6"/>
              <w:rPr>
                <w:lang w:val="uk-UA"/>
              </w:rPr>
            </w:pPr>
            <w:r w:rsidRPr="00A36C96">
              <w:rPr>
                <w:lang w:val="uk-UA"/>
              </w:rPr>
              <w:t>+++</w:t>
            </w:r>
          </w:p>
        </w:tc>
      </w:tr>
    </w:tbl>
    <w:p w:rsidR="00A03EC0" w:rsidRPr="00A36C96" w:rsidRDefault="00A03EC0" w:rsidP="0044181C">
      <w:pPr>
        <w:rPr>
          <w:i/>
          <w:iCs/>
          <w:color w:val="000000"/>
          <w:lang w:val="uk-UA"/>
        </w:rPr>
      </w:pPr>
    </w:p>
    <w:p w:rsidR="00A03EC0" w:rsidRPr="00A36C96" w:rsidRDefault="00A03EC0" w:rsidP="00A36C96">
      <w:pPr>
        <w:rPr>
          <w:lang w:val="uk-UA"/>
        </w:rPr>
      </w:pPr>
      <w:r w:rsidRPr="00A36C96">
        <w:rPr>
          <w:lang w:val="uk-UA"/>
        </w:rPr>
        <w:t>Умовні позначення</w:t>
      </w:r>
      <w:r w:rsidR="0044181C" w:rsidRPr="00A36C96">
        <w:rPr>
          <w:lang w:val="uk-UA"/>
        </w:rPr>
        <w:t xml:space="preserve">: </w:t>
      </w:r>
    </w:p>
    <w:p w:rsidR="00A03EC0" w:rsidRPr="00A36C96" w:rsidRDefault="00A03EC0" w:rsidP="00A36C96">
      <w:pPr>
        <w:rPr>
          <w:lang w:val="uk-UA"/>
        </w:rPr>
      </w:pPr>
      <w:r w:rsidRPr="00A36C96">
        <w:rPr>
          <w:lang w:val="uk-UA"/>
        </w:rPr>
        <w:t>++ – важливо</w:t>
      </w:r>
      <w:r w:rsidR="0044181C" w:rsidRPr="00A36C96">
        <w:rPr>
          <w:lang w:val="uk-UA"/>
        </w:rPr>
        <w:t xml:space="preserve">; </w:t>
      </w:r>
    </w:p>
    <w:p w:rsidR="00A03EC0" w:rsidRPr="00A36C96" w:rsidRDefault="00A03EC0" w:rsidP="00A36C96">
      <w:pPr>
        <w:rPr>
          <w:lang w:val="uk-UA"/>
        </w:rPr>
      </w:pPr>
      <w:r w:rsidRPr="00A36C96">
        <w:rPr>
          <w:lang w:val="uk-UA"/>
        </w:rPr>
        <w:t>+++ – дуже важливо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r w:rsidRPr="00A36C96">
        <w:rPr>
          <w:noProof w:val="0"/>
          <w:kern w:val="0"/>
          <w:lang w:val="uk-UA"/>
        </w:rPr>
        <w:br w:type="page"/>
      </w:r>
      <w:bookmarkStart w:id="4" w:name="_Toc222778460"/>
      <w:r w:rsidRPr="00A36C96">
        <w:rPr>
          <w:noProof w:val="0"/>
          <w:kern w:val="0"/>
          <w:lang w:val="uk-UA"/>
        </w:rPr>
        <w:t>ВИСНОВКИ</w:t>
      </w:r>
      <w:bookmarkEnd w:id="4"/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Основними задачами цього дослідження були розглядання сутності каналів розподілу, класифікації їх видів та подання основних параметрів їх характеристики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У виконання цих задач приводиться дослідження інформації з різних джерел, що має дати можливість скласти уяву про об'єкт та предмети дослідження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Стосовно сутності каналів розподілу, можна сказати, що вони являють собою варіації способів постачання та потік готової продукції до споживача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В ході розгляду матеріал щодо каналів розподілу виявлено, що ще не існує постійно діючої термінології, а натомість є декілька варіантів назв цього процесу, як то канали товароруху, канали збуту тощо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Щодо видів каналів розподілу, то в роботі представлені основні види класифікації їх за різними чинниками, але в ході вивчення літератури все ж складається враження, що головним та найбільш загальним з них є поділ каналів за кількістю рівнів на канали безпосереднього розподілу та опосередковані канали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Всі інші види класифікації тим чи іншим чином пов'язані з цією, а характеристика параметрів каналів навіть випливають з неї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44181C">
      <w:pPr>
        <w:rPr>
          <w:lang w:val="uk-UA"/>
        </w:rPr>
      </w:pPr>
      <w:r w:rsidRPr="00A36C96">
        <w:rPr>
          <w:lang w:val="uk-UA"/>
        </w:rPr>
        <w:t>Відносно стану предмета дослідження можна сказати, що між маркетологами і логістами досі виникає суперечка з приводу того, до якої сфери – маркетингу чи логістики – належить канал розподілу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Ясно, що ланки каналу, які пов'язані з фізичним розподілом (зберігання, транспортування, вантажопереробка, надання послуг</w:t>
      </w:r>
      <w:r w:rsidR="0044181C" w:rsidRPr="00A36C96">
        <w:rPr>
          <w:lang w:val="uk-UA"/>
        </w:rPr>
        <w:t>),</w:t>
      </w:r>
      <w:r w:rsidRPr="00A36C96">
        <w:rPr>
          <w:lang w:val="uk-UA"/>
        </w:rPr>
        <w:t xml:space="preserve"> відносяться до логістики, а ті, що пов'язані з процесами купівлі-продажу (збут, реклама</w:t>
      </w:r>
      <w:r w:rsidR="0044181C" w:rsidRPr="00A36C96">
        <w:rPr>
          <w:lang w:val="uk-UA"/>
        </w:rPr>
        <w:t xml:space="preserve">) </w:t>
      </w:r>
      <w:r w:rsidRPr="00A36C96">
        <w:rPr>
          <w:lang w:val="uk-UA"/>
        </w:rPr>
        <w:t>– до маркетингу</w:t>
      </w:r>
      <w:r w:rsidR="0044181C" w:rsidRPr="00A36C96">
        <w:rPr>
          <w:lang w:val="uk-UA"/>
        </w:rPr>
        <w:t xml:space="preserve">. </w:t>
      </w:r>
    </w:p>
    <w:p w:rsidR="0044181C" w:rsidRPr="00A36C96" w:rsidRDefault="00A03EC0" w:rsidP="0044181C">
      <w:pPr>
        <w:rPr>
          <w:lang w:val="uk-UA"/>
        </w:rPr>
      </w:pPr>
      <w:r w:rsidRPr="00A36C96">
        <w:rPr>
          <w:lang w:val="uk-UA"/>
        </w:rPr>
        <w:t>Таким чином, не дивлячись на задовільний стан вивченості питань стосовно каналів розподілу, залишаються деякі неупорядковані</w:t>
      </w:r>
      <w:r w:rsidR="0044181C" w:rsidRPr="00A36C96">
        <w:rPr>
          <w:lang w:val="uk-UA"/>
        </w:rPr>
        <w:t xml:space="preserve"> </w:t>
      </w:r>
      <w:r w:rsidRPr="00A36C96">
        <w:rPr>
          <w:lang w:val="uk-UA"/>
        </w:rPr>
        <w:t>моменти, виникнення яких спричинено станом швидкого розвитку як маркетингової науки в цілому, так і питань товароруху самих по собі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1"/>
        <w:rPr>
          <w:noProof w:val="0"/>
          <w:kern w:val="0"/>
          <w:lang w:val="uk-UA"/>
        </w:rPr>
      </w:pPr>
      <w:r w:rsidRPr="00A36C96">
        <w:rPr>
          <w:noProof w:val="0"/>
          <w:kern w:val="0"/>
          <w:lang w:val="uk-UA"/>
        </w:rPr>
        <w:br w:type="page"/>
      </w:r>
      <w:bookmarkStart w:id="5" w:name="_Toc222778461"/>
      <w:r w:rsidRPr="00A36C96">
        <w:rPr>
          <w:noProof w:val="0"/>
          <w:kern w:val="0"/>
          <w:lang w:val="uk-UA"/>
        </w:rPr>
        <w:t>СПИСОК ДЖЕРЕЛ ІНФОРМАЦІЇ</w:t>
      </w:r>
      <w:bookmarkEnd w:id="5"/>
    </w:p>
    <w:p w:rsidR="008D1137" w:rsidRPr="00A36C96" w:rsidRDefault="008D1137" w:rsidP="0044181C">
      <w:pPr>
        <w:rPr>
          <w:lang w:val="uk-UA"/>
        </w:rPr>
      </w:pP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lang w:val="uk-UA"/>
        </w:rPr>
        <w:t>Взаимодействие логистики и маркетинга /</w:t>
      </w:r>
      <w:r w:rsidR="008D1137" w:rsidRPr="00A36C96">
        <w:rPr>
          <w:lang w:val="uk-UA"/>
        </w:rPr>
        <w:t xml:space="preserve"> </w:t>
      </w:r>
      <w:r w:rsidRPr="00A36C96">
        <w:rPr>
          <w:lang w:val="uk-UA"/>
        </w:rPr>
        <w:t>Э</w:t>
      </w:r>
      <w:r w:rsidR="0044181C" w:rsidRPr="00A36C96">
        <w:rPr>
          <w:lang w:val="uk-UA"/>
        </w:rPr>
        <w:t xml:space="preserve">.Ф. </w:t>
      </w:r>
      <w:r w:rsidRPr="00A36C96">
        <w:rPr>
          <w:lang w:val="uk-UA"/>
        </w:rPr>
        <w:t>Риккио</w:t>
      </w:r>
      <w:r w:rsidR="0044181C" w:rsidRPr="00A36C96">
        <w:rPr>
          <w:lang w:val="uk-UA"/>
        </w:rPr>
        <w:t xml:space="preserve"> // </w:t>
      </w:r>
      <w:r w:rsidRPr="00A36C96">
        <w:rPr>
          <w:lang w:val="uk-UA"/>
        </w:rPr>
        <w:t>Дистрибуция и логистика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–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</w:t>
      </w:r>
      <w:r w:rsidRPr="00A36C96">
        <w:rPr>
          <w:lang w:val="uk-UA"/>
        </w:rPr>
        <w:t xml:space="preserve"> №1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– С</w:t>
      </w:r>
      <w:r w:rsidR="0044181C" w:rsidRPr="00A36C96">
        <w:rPr>
          <w:lang w:val="uk-UA"/>
        </w:rPr>
        <w:t>.7</w:t>
      </w:r>
      <w:r w:rsidRPr="00A36C96">
        <w:rPr>
          <w:lang w:val="uk-UA"/>
        </w:rPr>
        <w:t xml:space="preserve"> – 11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 xml:space="preserve">Значення логістики для підприємства в сучасних умовах </w:t>
      </w:r>
      <w:r w:rsidRPr="00A36C96">
        <w:rPr>
          <w:lang w:val="uk-UA"/>
        </w:rPr>
        <w:t>/</w:t>
      </w:r>
      <w:r w:rsidRPr="00A36C96">
        <w:rPr>
          <w:noProof w:val="0"/>
          <w:lang w:val="uk-UA"/>
        </w:rPr>
        <w:t xml:space="preserve"> О</w:t>
      </w:r>
      <w:r w:rsidR="0044181C" w:rsidRPr="00A36C96">
        <w:rPr>
          <w:lang w:val="uk-UA"/>
        </w:rPr>
        <w:t xml:space="preserve">.І. </w:t>
      </w:r>
      <w:r w:rsidRPr="00A36C96">
        <w:rPr>
          <w:noProof w:val="0"/>
          <w:lang w:val="uk-UA"/>
        </w:rPr>
        <w:t>Корінцева</w:t>
      </w:r>
      <w:r w:rsidR="0044181C" w:rsidRPr="00A36C96">
        <w:rPr>
          <w:lang w:val="uk-UA"/>
        </w:rPr>
        <w:t xml:space="preserve"> // </w:t>
      </w:r>
      <w:r w:rsidRPr="00A36C96">
        <w:rPr>
          <w:noProof w:val="0"/>
          <w:lang w:val="uk-UA"/>
        </w:rPr>
        <w:t>Механізм регулювання економіки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2005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№2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С</w:t>
      </w:r>
      <w:r w:rsidR="0044181C" w:rsidRPr="00A36C96">
        <w:rPr>
          <w:lang w:val="uk-UA"/>
        </w:rPr>
        <w:t>.1</w:t>
      </w:r>
      <w:r w:rsidRPr="00A36C96">
        <w:rPr>
          <w:noProof w:val="0"/>
          <w:lang w:val="uk-UA"/>
        </w:rPr>
        <w:t>27 – 132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Кальченко А</w:t>
      </w:r>
      <w:r w:rsidR="0044181C" w:rsidRPr="00A36C96">
        <w:rPr>
          <w:lang w:val="uk-UA"/>
        </w:rPr>
        <w:t xml:space="preserve">.Г. </w:t>
      </w:r>
      <w:r w:rsidRPr="00A36C96">
        <w:rPr>
          <w:noProof w:val="0"/>
          <w:lang w:val="uk-UA"/>
        </w:rPr>
        <w:t>Логістика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Навчальний посібник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К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КНЕУ</w:t>
      </w:r>
      <w:r w:rsidR="0044181C" w:rsidRPr="00A36C96">
        <w:rPr>
          <w:lang w:val="uk-UA"/>
        </w:rPr>
        <w:t>, 20</w:t>
      </w:r>
      <w:r w:rsidRPr="00A36C96">
        <w:rPr>
          <w:noProof w:val="0"/>
          <w:lang w:val="uk-UA"/>
        </w:rPr>
        <w:t>00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–148с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іл</w:t>
      </w:r>
      <w:r w:rsidR="0044181C" w:rsidRPr="00A36C96">
        <w:rPr>
          <w:lang w:val="uk-UA"/>
        </w:rPr>
        <w:t xml:space="preserve">. 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Кальченко А</w:t>
      </w:r>
      <w:r w:rsidR="0044181C" w:rsidRPr="00A36C96">
        <w:rPr>
          <w:lang w:val="uk-UA"/>
        </w:rPr>
        <w:t xml:space="preserve">.Г. </w:t>
      </w:r>
      <w:r w:rsidRPr="00A36C96">
        <w:rPr>
          <w:noProof w:val="0"/>
          <w:lang w:val="uk-UA"/>
        </w:rPr>
        <w:t>Логістика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Підручник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К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КНЕУ, 2003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284с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Крикавський Є</w:t>
      </w:r>
      <w:r w:rsidR="0044181C" w:rsidRPr="00A36C96">
        <w:rPr>
          <w:lang w:val="uk-UA"/>
        </w:rPr>
        <w:t xml:space="preserve">.В. </w:t>
      </w:r>
      <w:r w:rsidRPr="00A36C96">
        <w:rPr>
          <w:noProof w:val="0"/>
          <w:lang w:val="uk-UA"/>
        </w:rPr>
        <w:t>Логістика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Для економістів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Підручник для вузів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Львів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Вид-во НУ „Львівська політехніка“,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448с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Крикавський Є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В, Логістика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основи теорії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підручник для вузів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Львів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Інтелект-Захід,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414с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Крикавський Є</w:t>
      </w:r>
      <w:r w:rsidR="0044181C" w:rsidRPr="00A36C96">
        <w:rPr>
          <w:lang w:val="uk-UA"/>
        </w:rPr>
        <w:t xml:space="preserve">.В. </w:t>
      </w:r>
      <w:r w:rsidRPr="00A36C96">
        <w:rPr>
          <w:noProof w:val="0"/>
          <w:lang w:val="uk-UA"/>
        </w:rPr>
        <w:t>Логістичне управління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Підручник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Львів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Вид-во НУ „Львівська політехніка“, 2005, – 648с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Крикавський Є</w:t>
      </w:r>
      <w:r w:rsidR="0044181C" w:rsidRPr="00A36C96">
        <w:rPr>
          <w:lang w:val="uk-UA"/>
        </w:rPr>
        <w:t>.,</w:t>
      </w:r>
      <w:r w:rsidRPr="00A36C96">
        <w:rPr>
          <w:noProof w:val="0"/>
          <w:lang w:val="uk-UA"/>
        </w:rPr>
        <w:t xml:space="preserve"> Чухрай Н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Промисловий маркетинг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Підручник</w:t>
      </w:r>
      <w:r w:rsidR="0044181C" w:rsidRPr="00A36C96">
        <w:rPr>
          <w:lang w:val="uk-UA"/>
        </w:rPr>
        <w:t>.2</w:t>
      </w:r>
      <w:r w:rsidRPr="00A36C96">
        <w:rPr>
          <w:noProof w:val="0"/>
          <w:lang w:val="uk-UA"/>
        </w:rPr>
        <w:t>-ге вид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Львів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Вид-во НУ „Львівська політехніка“,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472с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Логистика</w:t>
      </w:r>
      <w:r w:rsidR="0044181C" w:rsidRPr="00A36C96">
        <w:rPr>
          <w:lang w:val="uk-UA"/>
        </w:rPr>
        <w:t xml:space="preserve">: </w:t>
      </w:r>
      <w:r w:rsidRPr="00A36C96">
        <w:rPr>
          <w:lang w:val="uk-UA"/>
        </w:rPr>
        <w:t>Уч-к/</w:t>
      </w:r>
      <w:r w:rsidRPr="00A36C96">
        <w:rPr>
          <w:noProof w:val="0"/>
          <w:lang w:val="uk-UA"/>
        </w:rPr>
        <w:t xml:space="preserve"> Под ред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Б</w:t>
      </w:r>
      <w:r w:rsidR="0044181C" w:rsidRPr="00A36C96">
        <w:rPr>
          <w:lang w:val="uk-UA"/>
        </w:rPr>
        <w:t xml:space="preserve">.А. </w:t>
      </w:r>
      <w:r w:rsidRPr="00A36C96">
        <w:rPr>
          <w:noProof w:val="0"/>
          <w:lang w:val="uk-UA"/>
        </w:rPr>
        <w:t>Аникина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3-е изд</w:t>
      </w:r>
      <w:r w:rsidR="0044181C" w:rsidRPr="00A36C96">
        <w:rPr>
          <w:lang w:val="uk-UA"/>
        </w:rPr>
        <w:t>.,</w:t>
      </w:r>
      <w:r w:rsidRPr="00A36C96">
        <w:rPr>
          <w:noProof w:val="0"/>
          <w:lang w:val="uk-UA"/>
        </w:rPr>
        <w:t xml:space="preserve"> перераб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и доп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М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ИНФРА-М,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368с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(</w:t>
      </w:r>
      <w:r w:rsidRPr="00A36C96">
        <w:rPr>
          <w:lang w:val="uk-UA"/>
        </w:rPr>
        <w:t>Серия</w:t>
      </w:r>
      <w:r w:rsidRPr="00A36C96">
        <w:rPr>
          <w:noProof w:val="0"/>
          <w:lang w:val="uk-UA"/>
        </w:rPr>
        <w:t xml:space="preserve"> „</w:t>
      </w:r>
      <w:r w:rsidRPr="00A36C96">
        <w:rPr>
          <w:lang w:val="uk-UA"/>
        </w:rPr>
        <w:t>Высшее образование</w:t>
      </w:r>
      <w:r w:rsidRPr="00A36C96">
        <w:rPr>
          <w:noProof w:val="0"/>
          <w:lang w:val="uk-UA"/>
        </w:rPr>
        <w:t>“</w:t>
      </w:r>
      <w:r w:rsidR="0044181C" w:rsidRPr="00A36C96">
        <w:rPr>
          <w:lang w:val="uk-UA"/>
        </w:rPr>
        <w:t xml:space="preserve">)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 xml:space="preserve">Логістична спроможність системи розподілу в сучасних умовах </w:t>
      </w:r>
      <w:r w:rsidRPr="00A36C96">
        <w:rPr>
          <w:lang w:val="uk-UA"/>
        </w:rPr>
        <w:t>/</w:t>
      </w:r>
      <w:r w:rsidRPr="00A36C96">
        <w:rPr>
          <w:noProof w:val="0"/>
          <w:lang w:val="uk-UA"/>
        </w:rPr>
        <w:t>Маренкова Г</w:t>
      </w:r>
      <w:r w:rsidR="0044181C" w:rsidRPr="00A36C96">
        <w:rPr>
          <w:lang w:val="uk-UA"/>
        </w:rPr>
        <w:t xml:space="preserve">.О. // </w:t>
      </w:r>
      <w:r w:rsidRPr="00A36C96">
        <w:rPr>
          <w:noProof w:val="0"/>
          <w:lang w:val="uk-UA"/>
        </w:rPr>
        <w:t>Вісник ДонДУЕТ,</w:t>
      </w:r>
      <w:r w:rsidR="0044181C" w:rsidRPr="00A36C96">
        <w:rPr>
          <w:lang w:val="uk-UA"/>
        </w:rPr>
        <w:t xml:space="preserve"> - </w:t>
      </w:r>
      <w:r w:rsidRPr="00A36C96">
        <w:rPr>
          <w:noProof w:val="0"/>
          <w:lang w:val="uk-UA"/>
        </w:rPr>
        <w:t>Серія „Економічні науки“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2003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№4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–С</w:t>
      </w:r>
      <w:r w:rsidR="0044181C" w:rsidRPr="00A36C96">
        <w:rPr>
          <w:lang w:val="uk-UA"/>
        </w:rPr>
        <w:t>.1</w:t>
      </w:r>
      <w:r w:rsidRPr="00A36C96">
        <w:rPr>
          <w:noProof w:val="0"/>
          <w:lang w:val="uk-UA"/>
        </w:rPr>
        <w:t>21–127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Маркетинг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 xml:space="preserve">Підручник </w:t>
      </w:r>
      <w:r w:rsidRPr="00A36C96">
        <w:rPr>
          <w:lang w:val="uk-UA"/>
        </w:rPr>
        <w:t>/</w:t>
      </w:r>
      <w:r w:rsidRPr="00A36C96">
        <w:rPr>
          <w:noProof w:val="0"/>
          <w:lang w:val="uk-UA"/>
        </w:rPr>
        <w:t xml:space="preserve"> В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Руделіус, О</w:t>
      </w:r>
      <w:r w:rsidR="0044181C" w:rsidRPr="00A36C96">
        <w:rPr>
          <w:lang w:val="uk-UA"/>
        </w:rPr>
        <w:t xml:space="preserve">.М. </w:t>
      </w:r>
      <w:r w:rsidRPr="00A36C96">
        <w:rPr>
          <w:noProof w:val="0"/>
          <w:lang w:val="uk-UA"/>
        </w:rPr>
        <w:t>Азарян та ін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Ред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-упор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О</w:t>
      </w:r>
      <w:r w:rsidR="0044181C" w:rsidRPr="00A36C96">
        <w:rPr>
          <w:lang w:val="uk-UA"/>
        </w:rPr>
        <w:t xml:space="preserve">.І. </w:t>
      </w:r>
      <w:r w:rsidRPr="00A36C96">
        <w:rPr>
          <w:noProof w:val="0"/>
          <w:lang w:val="uk-UA"/>
        </w:rPr>
        <w:t>Сидоренко, П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С, Редько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К</w:t>
      </w:r>
      <w:r w:rsidR="0044181C" w:rsidRPr="00A36C96">
        <w:rPr>
          <w:lang w:val="uk-UA"/>
        </w:rPr>
        <w:t xml:space="preserve">.: </w:t>
      </w:r>
      <w:r w:rsidRPr="00A36C96">
        <w:rPr>
          <w:noProof w:val="0"/>
          <w:lang w:val="uk-UA"/>
        </w:rPr>
        <w:t>Навчально-методичний центр „Консорціум з удосконалення менеджмент-освіти в Україні“</w:t>
      </w:r>
      <w:r w:rsidR="0044181C" w:rsidRPr="00A36C96">
        <w:rPr>
          <w:lang w:val="uk-UA"/>
        </w:rPr>
        <w:t>, 20</w:t>
      </w:r>
      <w:r w:rsidRPr="00A36C96">
        <w:rPr>
          <w:noProof w:val="0"/>
          <w:lang w:val="uk-UA"/>
        </w:rPr>
        <w:t>05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422с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lang w:val="uk-UA"/>
        </w:rPr>
        <w:t>Формирование системы маркетинговой логистики в процессе разработки стратегии распределения</w:t>
      </w:r>
      <w:r w:rsidRPr="00A36C96">
        <w:rPr>
          <w:noProof w:val="0"/>
          <w:lang w:val="uk-UA"/>
        </w:rPr>
        <w:t xml:space="preserve"> </w:t>
      </w:r>
      <w:r w:rsidRPr="00A36C96">
        <w:rPr>
          <w:lang w:val="uk-UA"/>
        </w:rPr>
        <w:t>/</w:t>
      </w:r>
      <w:r w:rsidRPr="00A36C96">
        <w:rPr>
          <w:noProof w:val="0"/>
          <w:lang w:val="uk-UA"/>
        </w:rPr>
        <w:t xml:space="preserve"> </w:t>
      </w:r>
      <w:r w:rsidRPr="00A36C96">
        <w:rPr>
          <w:lang w:val="uk-UA"/>
        </w:rPr>
        <w:t>Олег Комяков</w:t>
      </w:r>
      <w:r w:rsidR="0044181C" w:rsidRPr="00A36C96">
        <w:rPr>
          <w:lang w:val="uk-UA"/>
        </w:rPr>
        <w:t xml:space="preserve"> // </w:t>
      </w:r>
      <w:r w:rsidRPr="00A36C96">
        <w:rPr>
          <w:lang w:val="uk-UA"/>
        </w:rPr>
        <w:t>Отдел маркетинга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– 2006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</w:t>
      </w:r>
      <w:r w:rsidRPr="00A36C96">
        <w:rPr>
          <w:lang w:val="uk-UA"/>
        </w:rPr>
        <w:t xml:space="preserve"> №2</w:t>
      </w:r>
      <w:r w:rsidR="0044181C" w:rsidRPr="00A36C96">
        <w:rPr>
          <w:lang w:val="uk-UA"/>
        </w:rPr>
        <w:t xml:space="preserve">. </w:t>
      </w:r>
      <w:r w:rsidRPr="00A36C96">
        <w:rPr>
          <w:lang w:val="uk-UA"/>
        </w:rPr>
        <w:t>– С</w:t>
      </w:r>
      <w:r w:rsidR="0044181C" w:rsidRPr="00A36C96">
        <w:rPr>
          <w:lang w:val="uk-UA"/>
        </w:rPr>
        <w:t>.3</w:t>
      </w:r>
      <w:r w:rsidRPr="00A36C96">
        <w:rPr>
          <w:lang w:val="uk-UA"/>
        </w:rPr>
        <w:t>0 – 36</w:t>
      </w:r>
      <w:r w:rsidR="0044181C" w:rsidRPr="00A36C96">
        <w:rPr>
          <w:lang w:val="uk-UA"/>
        </w:rPr>
        <w:t xml:space="preserve">. </w:t>
      </w:r>
    </w:p>
    <w:p w:rsidR="00A03EC0" w:rsidRPr="00A36C96" w:rsidRDefault="00A03EC0" w:rsidP="008D1137">
      <w:pPr>
        <w:pStyle w:val="a1"/>
        <w:tabs>
          <w:tab w:val="left" w:pos="560"/>
        </w:tabs>
        <w:ind w:firstLine="0"/>
        <w:rPr>
          <w:noProof w:val="0"/>
          <w:lang w:val="uk-UA"/>
        </w:rPr>
      </w:pPr>
      <w:r w:rsidRPr="00A36C96">
        <w:rPr>
          <w:noProof w:val="0"/>
          <w:lang w:val="uk-UA"/>
        </w:rPr>
        <w:t>Щербак В</w:t>
      </w:r>
      <w:r w:rsidR="0044181C" w:rsidRPr="00A36C96">
        <w:rPr>
          <w:lang w:val="uk-UA"/>
        </w:rPr>
        <w:t xml:space="preserve">.Г. </w:t>
      </w:r>
      <w:r w:rsidRPr="00A36C96">
        <w:rPr>
          <w:noProof w:val="0"/>
          <w:lang w:val="uk-UA"/>
        </w:rPr>
        <w:t>Маркетингова політика розподілу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Навчальний посібник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Харків</w:t>
      </w:r>
      <w:r w:rsidR="0044181C" w:rsidRPr="00A36C96">
        <w:rPr>
          <w:lang w:val="uk-UA"/>
        </w:rPr>
        <w:t xml:space="preserve">: </w:t>
      </w:r>
      <w:r w:rsidRPr="00A36C96">
        <w:rPr>
          <w:noProof w:val="0"/>
          <w:lang w:val="uk-UA"/>
        </w:rPr>
        <w:t>ВД „ІНЖЕК“, 2004</w:t>
      </w:r>
      <w:r w:rsidR="0044181C" w:rsidRPr="00A36C96">
        <w:rPr>
          <w:lang w:val="uk-UA"/>
        </w:rPr>
        <w:t xml:space="preserve">. </w:t>
      </w:r>
      <w:r w:rsidRPr="00A36C96">
        <w:rPr>
          <w:noProof w:val="0"/>
          <w:lang w:val="uk-UA"/>
        </w:rPr>
        <w:t>– 176с</w:t>
      </w:r>
      <w:r w:rsidR="0044181C" w:rsidRPr="00A36C96">
        <w:rPr>
          <w:lang w:val="uk-UA"/>
        </w:rPr>
        <w:t xml:space="preserve">. </w:t>
      </w:r>
      <w:bookmarkStart w:id="6" w:name="_GoBack"/>
      <w:bookmarkEnd w:id="6"/>
    </w:p>
    <w:sectPr w:rsidR="00A03EC0" w:rsidRPr="00A36C96" w:rsidSect="0044181C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14" w:rsidRDefault="00F25514">
      <w:r>
        <w:separator/>
      </w:r>
    </w:p>
  </w:endnote>
  <w:endnote w:type="continuationSeparator" w:id="0">
    <w:p w:rsidR="00F25514" w:rsidRDefault="00F2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14" w:rsidRDefault="00F25514">
      <w:r>
        <w:separator/>
      </w:r>
    </w:p>
  </w:footnote>
  <w:footnote w:type="continuationSeparator" w:id="0">
    <w:p w:rsidR="00F25514" w:rsidRDefault="00F25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C0" w:rsidRDefault="000E4B81">
    <w:pPr>
      <w:pStyle w:val="a9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03EC0" w:rsidRDefault="00A03EC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8906D0"/>
    <w:multiLevelType w:val="multilevel"/>
    <w:tmpl w:val="BDF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2D17CA"/>
    <w:multiLevelType w:val="multilevel"/>
    <w:tmpl w:val="84AE82D0"/>
    <w:lvl w:ilvl="0">
      <w:numFmt w:val="bullet"/>
      <w:lvlText w:val="–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4">
    <w:nsid w:val="392451AC"/>
    <w:multiLevelType w:val="hybridMultilevel"/>
    <w:tmpl w:val="FC0265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140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5301FA"/>
    <w:multiLevelType w:val="singleLevel"/>
    <w:tmpl w:val="FB2C503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">
    <w:nsid w:val="688179CF"/>
    <w:multiLevelType w:val="hybridMultilevel"/>
    <w:tmpl w:val="D64831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DDF"/>
    <w:rsid w:val="000E4B81"/>
    <w:rsid w:val="0044181C"/>
    <w:rsid w:val="004A157B"/>
    <w:rsid w:val="00633B86"/>
    <w:rsid w:val="008D1137"/>
    <w:rsid w:val="00A03EC0"/>
    <w:rsid w:val="00A36C96"/>
    <w:rsid w:val="00D84E87"/>
    <w:rsid w:val="00E979BB"/>
    <w:rsid w:val="00F06DDF"/>
    <w:rsid w:val="00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17E6BA6E-D958-45C6-B620-AE2CEE0F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4181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4181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44181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4181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4181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4181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4181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4181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4181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4181C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2"/>
    <w:link w:val="a8"/>
    <w:uiPriority w:val="99"/>
    <w:rsid w:val="0044181C"/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Pr>
      <w:sz w:val="20"/>
      <w:szCs w:val="20"/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9">
    <w:name w:val="header"/>
    <w:basedOn w:val="a2"/>
    <w:next w:val="a7"/>
    <w:link w:val="aa"/>
    <w:uiPriority w:val="99"/>
    <w:rsid w:val="0044181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44181C"/>
    <w:rPr>
      <w:sz w:val="28"/>
      <w:szCs w:val="28"/>
      <w:vertAlign w:val="superscript"/>
    </w:rPr>
  </w:style>
  <w:style w:type="character" w:styleId="ac">
    <w:name w:val="page number"/>
    <w:uiPriority w:val="99"/>
    <w:rsid w:val="0044181C"/>
  </w:style>
  <w:style w:type="paragraph" w:styleId="ad">
    <w:name w:val="Block Text"/>
    <w:basedOn w:val="a2"/>
    <w:uiPriority w:val="99"/>
    <w:pPr>
      <w:ind w:left="-57" w:right="-57"/>
      <w:jc w:val="center"/>
    </w:pPr>
    <w:rPr>
      <w:lang w:val="uk-UA"/>
    </w:rPr>
  </w:style>
  <w:style w:type="paragraph" w:styleId="ae">
    <w:name w:val="footer"/>
    <w:basedOn w:val="a2"/>
    <w:link w:val="af"/>
    <w:uiPriority w:val="99"/>
    <w:semiHidden/>
    <w:rsid w:val="0044181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44181C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44181C"/>
    <w:pPr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44181C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4181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4181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4181C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pPr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pPr>
      <w:ind w:left="1920"/>
    </w:pPr>
    <w:rPr>
      <w:sz w:val="18"/>
      <w:szCs w:val="18"/>
    </w:rPr>
  </w:style>
  <w:style w:type="paragraph" w:customStyle="1" w:styleId="af0">
    <w:name w:val="выделение"/>
    <w:uiPriority w:val="99"/>
    <w:rsid w:val="0044181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44181C"/>
    <w:rPr>
      <w:color w:val="0000FF"/>
      <w:u w:val="single"/>
    </w:rPr>
  </w:style>
  <w:style w:type="character" w:customStyle="1" w:styleId="12">
    <w:name w:val="Текст Знак1"/>
    <w:link w:val="af2"/>
    <w:uiPriority w:val="99"/>
    <w:locked/>
    <w:rsid w:val="0044181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44181C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44181C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4181C"/>
    <w:pPr>
      <w:numPr>
        <w:numId w:val="7"/>
      </w:numPr>
      <w:jc w:val="left"/>
    </w:pPr>
  </w:style>
  <w:style w:type="character" w:customStyle="1" w:styleId="af4">
    <w:name w:val="номер страницы"/>
    <w:uiPriority w:val="99"/>
    <w:rsid w:val="0044181C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4181C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4181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4181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4181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4181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4181C"/>
    <w:rPr>
      <w:i/>
      <w:iCs/>
    </w:rPr>
  </w:style>
  <w:style w:type="paragraph" w:customStyle="1" w:styleId="af5">
    <w:name w:val="схема"/>
    <w:uiPriority w:val="99"/>
    <w:rsid w:val="0044181C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autoRedefine/>
    <w:uiPriority w:val="99"/>
    <w:rsid w:val="0044181C"/>
    <w:pPr>
      <w:spacing w:line="360" w:lineRule="auto"/>
      <w:jc w:val="center"/>
    </w:pPr>
    <w:rPr>
      <w:color w:val="000000"/>
    </w:rPr>
  </w:style>
  <w:style w:type="paragraph" w:styleId="af7">
    <w:name w:val="footnote text"/>
    <w:basedOn w:val="a2"/>
    <w:link w:val="af8"/>
    <w:autoRedefine/>
    <w:uiPriority w:val="99"/>
    <w:semiHidden/>
    <w:rsid w:val="0044181C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paragraph" w:customStyle="1" w:styleId="af9">
    <w:name w:val="титут"/>
    <w:uiPriority w:val="99"/>
    <w:rsid w:val="0044181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НАУКИ І ОСВІТИ УКРАЇНИ</vt:lpstr>
    </vt:vector>
  </TitlesOfParts>
  <Company>Diapsalmata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НАУКИ І ОСВІТИ УКРАЇНИ</dc:title>
  <dc:subject/>
  <dc:creator>Tanya</dc:creator>
  <cp:keywords/>
  <dc:description/>
  <cp:lastModifiedBy>admin</cp:lastModifiedBy>
  <cp:revision>2</cp:revision>
  <dcterms:created xsi:type="dcterms:W3CDTF">2014-02-24T02:01:00Z</dcterms:created>
  <dcterms:modified xsi:type="dcterms:W3CDTF">2014-02-24T02:01:00Z</dcterms:modified>
</cp:coreProperties>
</file>