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28D" w:rsidRDefault="003A428D">
      <w:pPr>
        <w:pStyle w:val="30"/>
      </w:pPr>
    </w:p>
    <w:p w:rsidR="00711478" w:rsidRDefault="00711478">
      <w:pPr>
        <w:pStyle w:val="30"/>
      </w:pPr>
      <w:r>
        <w:t>МИНИСТЕРСТВО ВНУТРЕННИХ ДЕЛ РОССИЙСКОЙ ФЕДЕРАЦИИ</w:t>
      </w:r>
    </w:p>
    <w:p w:rsidR="00711478" w:rsidRDefault="00711478">
      <w:pPr>
        <w:jc w:val="center"/>
        <w:rPr>
          <w:b/>
          <w:bCs/>
          <w:sz w:val="32"/>
          <w:szCs w:val="32"/>
        </w:rPr>
      </w:pPr>
      <w:r>
        <w:rPr>
          <w:b/>
          <w:bCs/>
          <w:sz w:val="32"/>
          <w:szCs w:val="32"/>
        </w:rPr>
        <w:t>ВОРОНЕЖСКИЙ ИНСТИТУТ</w:t>
      </w:r>
    </w:p>
    <w:p w:rsidR="00711478" w:rsidRDefault="00711478">
      <w:pPr>
        <w:jc w:val="center"/>
        <w:rPr>
          <w:b/>
          <w:bCs/>
          <w:sz w:val="32"/>
          <w:szCs w:val="32"/>
        </w:rPr>
      </w:pPr>
    </w:p>
    <w:p w:rsidR="00711478" w:rsidRDefault="00711478">
      <w:pPr>
        <w:jc w:val="center"/>
        <w:rPr>
          <w:sz w:val="32"/>
          <w:szCs w:val="32"/>
        </w:rPr>
      </w:pPr>
    </w:p>
    <w:p w:rsidR="00711478" w:rsidRDefault="00711478"/>
    <w:p w:rsidR="00711478" w:rsidRDefault="00711478"/>
    <w:p w:rsidR="00711478" w:rsidRDefault="00711478"/>
    <w:p w:rsidR="00711478" w:rsidRDefault="00711478"/>
    <w:p w:rsidR="00711478" w:rsidRDefault="00711478"/>
    <w:p w:rsidR="00711478" w:rsidRDefault="00711478"/>
    <w:p w:rsidR="00711478" w:rsidRDefault="00711478"/>
    <w:p w:rsidR="00711478" w:rsidRDefault="00711478"/>
    <w:p w:rsidR="00711478" w:rsidRDefault="00711478">
      <w:pPr>
        <w:pStyle w:val="1"/>
        <w:widowControl/>
        <w:rPr>
          <w:rFonts w:ascii="Book Antiqua" w:hAnsi="Book Antiqua"/>
        </w:rPr>
      </w:pPr>
      <w:r>
        <w:rPr>
          <w:rFonts w:ascii="Book Antiqua" w:hAnsi="Book Antiqua"/>
        </w:rPr>
        <w:t>КОНТРОЛЬНАЯ РАБОТА № 1</w:t>
      </w:r>
    </w:p>
    <w:p w:rsidR="00711478" w:rsidRDefault="00711478"/>
    <w:p w:rsidR="00711478" w:rsidRDefault="00711478">
      <w:pPr>
        <w:jc w:val="center"/>
        <w:rPr>
          <w:sz w:val="32"/>
        </w:rPr>
      </w:pPr>
      <w:r>
        <w:rPr>
          <w:sz w:val="32"/>
        </w:rPr>
        <w:t>по предмету “Каналы передачи информации”</w:t>
      </w:r>
    </w:p>
    <w:p w:rsidR="00711478" w:rsidRDefault="00711478">
      <w:pPr>
        <w:pStyle w:val="6"/>
        <w:rPr>
          <w:sz w:val="32"/>
        </w:rPr>
      </w:pPr>
      <w:r>
        <w:rPr>
          <w:sz w:val="32"/>
        </w:rPr>
        <w:t>Вариант 8</w:t>
      </w:r>
    </w:p>
    <w:p w:rsidR="00711478" w:rsidRDefault="00711478">
      <w:pPr>
        <w:pStyle w:val="20"/>
        <w:widowControl/>
        <w:jc w:val="center"/>
      </w:pPr>
    </w:p>
    <w:p w:rsidR="00711478" w:rsidRDefault="00711478"/>
    <w:p w:rsidR="00711478" w:rsidRDefault="00711478"/>
    <w:p w:rsidR="00711478" w:rsidRDefault="00711478">
      <w:pPr>
        <w:pStyle w:val="2"/>
        <w:widowControl/>
      </w:pPr>
      <w:r>
        <w:tab/>
      </w:r>
      <w:r>
        <w:tab/>
      </w:r>
      <w:r>
        <w:tab/>
      </w:r>
      <w:r>
        <w:tab/>
      </w:r>
      <w:r>
        <w:tab/>
      </w:r>
    </w:p>
    <w:p w:rsidR="00711478" w:rsidRDefault="00711478">
      <w:pPr>
        <w:pStyle w:val="2"/>
        <w:widowControl/>
      </w:pPr>
    </w:p>
    <w:p w:rsidR="00711478" w:rsidRDefault="00711478">
      <w:pPr>
        <w:pStyle w:val="2"/>
        <w:widowControl/>
      </w:pPr>
    </w:p>
    <w:p w:rsidR="00711478" w:rsidRDefault="00711478">
      <w:pPr>
        <w:pStyle w:val="2"/>
        <w:widowControl/>
        <w:ind w:left="2880" w:firstLine="720"/>
        <w:rPr>
          <w:sz w:val="24"/>
        </w:rPr>
      </w:pPr>
      <w:r>
        <w:rPr>
          <w:sz w:val="24"/>
        </w:rPr>
        <w:t xml:space="preserve">Выполнил:   </w:t>
      </w:r>
      <w:r>
        <w:rPr>
          <w:sz w:val="24"/>
        </w:rPr>
        <w:tab/>
        <w:t xml:space="preserve">слушатель </w:t>
      </w:r>
      <w:r>
        <w:rPr>
          <w:sz w:val="24"/>
        </w:rPr>
        <w:softHyphen/>
      </w:r>
      <w:r>
        <w:rPr>
          <w:sz w:val="24"/>
        </w:rPr>
        <w:softHyphen/>
        <w:t>31 учебной группы</w:t>
      </w:r>
    </w:p>
    <w:p w:rsidR="00711478" w:rsidRDefault="00711478">
      <w:pPr>
        <w:rPr>
          <w:sz w:val="24"/>
        </w:rPr>
      </w:pPr>
      <w:r>
        <w:rPr>
          <w:sz w:val="24"/>
        </w:rPr>
        <w:tab/>
      </w:r>
      <w:r>
        <w:rPr>
          <w:sz w:val="24"/>
        </w:rPr>
        <w:tab/>
      </w:r>
      <w:r>
        <w:rPr>
          <w:sz w:val="24"/>
        </w:rPr>
        <w:tab/>
      </w:r>
      <w:r>
        <w:rPr>
          <w:sz w:val="24"/>
        </w:rPr>
        <w:tab/>
      </w:r>
      <w:r>
        <w:rPr>
          <w:sz w:val="24"/>
        </w:rPr>
        <w:tab/>
      </w:r>
      <w:r>
        <w:rPr>
          <w:sz w:val="24"/>
        </w:rPr>
        <w:tab/>
      </w:r>
      <w:r>
        <w:rPr>
          <w:sz w:val="24"/>
        </w:rPr>
        <w:tab/>
        <w:t>радиотехнического факультета з/о</w:t>
      </w:r>
    </w:p>
    <w:p w:rsidR="00711478" w:rsidRDefault="00711478">
      <w:pPr>
        <w:ind w:right="-1"/>
        <w:rPr>
          <w:sz w:val="24"/>
          <w:u w:val="single"/>
        </w:rPr>
      </w:pPr>
      <w:r>
        <w:rPr>
          <w:sz w:val="24"/>
        </w:rPr>
        <w:tab/>
      </w:r>
      <w:r>
        <w:rPr>
          <w:sz w:val="24"/>
        </w:rPr>
        <w:tab/>
      </w:r>
      <w:r>
        <w:rPr>
          <w:sz w:val="24"/>
        </w:rPr>
        <w:tab/>
      </w:r>
      <w:r>
        <w:rPr>
          <w:sz w:val="24"/>
        </w:rPr>
        <w:tab/>
      </w:r>
      <w:r>
        <w:rPr>
          <w:sz w:val="24"/>
        </w:rPr>
        <w:tab/>
      </w:r>
      <w:r>
        <w:rPr>
          <w:sz w:val="24"/>
        </w:rPr>
        <w:tab/>
      </w:r>
      <w:r>
        <w:rPr>
          <w:sz w:val="24"/>
        </w:rPr>
        <w:tab/>
      </w:r>
      <w:r>
        <w:rPr>
          <w:sz w:val="24"/>
          <w:u w:val="single"/>
        </w:rPr>
        <w:t>Оларь  Андрей Геннадьевич</w:t>
      </w:r>
      <w:r>
        <w:rPr>
          <w:sz w:val="24"/>
          <w:u w:val="single"/>
        </w:rPr>
        <w:tab/>
      </w:r>
      <w:r>
        <w:rPr>
          <w:sz w:val="24"/>
          <w:u w:val="single"/>
        </w:rPr>
        <w:tab/>
      </w:r>
    </w:p>
    <w:p w:rsidR="00711478" w:rsidRDefault="00711478">
      <w:pPr>
        <w:rPr>
          <w:sz w:val="24"/>
          <w:u w:val="single"/>
        </w:rPr>
      </w:pPr>
      <w:r>
        <w:rPr>
          <w:sz w:val="24"/>
        </w:rPr>
        <w:tab/>
      </w:r>
      <w:r>
        <w:rPr>
          <w:sz w:val="24"/>
        </w:rPr>
        <w:tab/>
      </w:r>
      <w:r>
        <w:rPr>
          <w:sz w:val="24"/>
        </w:rPr>
        <w:tab/>
      </w:r>
      <w:r>
        <w:rPr>
          <w:sz w:val="24"/>
        </w:rPr>
        <w:tab/>
      </w:r>
      <w:r>
        <w:rPr>
          <w:sz w:val="24"/>
        </w:rPr>
        <w:tab/>
      </w:r>
      <w:r>
        <w:rPr>
          <w:sz w:val="24"/>
        </w:rPr>
        <w:tab/>
      </w:r>
      <w:r>
        <w:rPr>
          <w:sz w:val="24"/>
        </w:rPr>
        <w:tab/>
      </w:r>
      <w:r>
        <w:rPr>
          <w:sz w:val="24"/>
          <w:u w:val="single"/>
        </w:rPr>
        <w:t>шифр 00/72</w:t>
      </w:r>
      <w:r>
        <w:rPr>
          <w:sz w:val="24"/>
          <w:u w:val="single"/>
        </w:rPr>
        <w:tab/>
      </w:r>
      <w:r>
        <w:rPr>
          <w:sz w:val="24"/>
          <w:u w:val="single"/>
        </w:rPr>
        <w:tab/>
      </w:r>
      <w:r>
        <w:rPr>
          <w:sz w:val="24"/>
          <w:u w:val="single"/>
        </w:rPr>
        <w:tab/>
      </w:r>
      <w:r>
        <w:rPr>
          <w:sz w:val="24"/>
          <w:u w:val="single"/>
        </w:rPr>
        <w:tab/>
      </w:r>
      <w:r>
        <w:rPr>
          <w:sz w:val="24"/>
          <w:u w:val="single"/>
        </w:rPr>
        <w:tab/>
      </w:r>
    </w:p>
    <w:p w:rsidR="00711478" w:rsidRDefault="00711478">
      <w:pPr>
        <w:rPr>
          <w:sz w:val="24"/>
          <w:u w:val="single"/>
        </w:rPr>
      </w:pPr>
      <w:r>
        <w:rPr>
          <w:sz w:val="24"/>
        </w:rPr>
        <w:tab/>
      </w:r>
      <w:r>
        <w:rPr>
          <w:sz w:val="24"/>
        </w:rPr>
        <w:tab/>
      </w:r>
      <w:r>
        <w:rPr>
          <w:sz w:val="24"/>
        </w:rPr>
        <w:tab/>
      </w:r>
      <w:r>
        <w:rPr>
          <w:sz w:val="24"/>
        </w:rPr>
        <w:tab/>
      </w:r>
      <w:r>
        <w:rPr>
          <w:sz w:val="24"/>
        </w:rPr>
        <w:tab/>
      </w:r>
      <w:r>
        <w:rPr>
          <w:sz w:val="24"/>
        </w:rPr>
        <w:tab/>
      </w:r>
      <w:r>
        <w:rPr>
          <w:sz w:val="24"/>
        </w:rPr>
        <w:tab/>
      </w:r>
      <w:r>
        <w:rPr>
          <w:sz w:val="24"/>
          <w:u w:val="single"/>
        </w:rPr>
        <w:t>347800 Ростовская область</w:t>
      </w:r>
      <w:r>
        <w:rPr>
          <w:sz w:val="24"/>
          <w:u w:val="single"/>
        </w:rPr>
        <w:tab/>
        <w:t>г. Каменск</w:t>
      </w:r>
      <w:r>
        <w:rPr>
          <w:sz w:val="24"/>
          <w:u w:val="single"/>
        </w:rPr>
        <w:tab/>
      </w:r>
    </w:p>
    <w:p w:rsidR="00711478" w:rsidRDefault="00711478">
      <w:pPr>
        <w:rPr>
          <w:sz w:val="24"/>
          <w:u w:val="single"/>
        </w:rPr>
      </w:pPr>
      <w:r>
        <w:rPr>
          <w:sz w:val="24"/>
        </w:rPr>
        <w:tab/>
      </w:r>
      <w:r>
        <w:rPr>
          <w:sz w:val="24"/>
        </w:rPr>
        <w:tab/>
      </w:r>
      <w:r>
        <w:rPr>
          <w:sz w:val="24"/>
        </w:rPr>
        <w:tab/>
      </w:r>
      <w:r>
        <w:rPr>
          <w:sz w:val="24"/>
        </w:rPr>
        <w:tab/>
      </w:r>
      <w:r>
        <w:rPr>
          <w:sz w:val="24"/>
        </w:rPr>
        <w:tab/>
      </w:r>
      <w:r>
        <w:rPr>
          <w:sz w:val="24"/>
        </w:rPr>
        <w:tab/>
      </w:r>
      <w:r>
        <w:rPr>
          <w:sz w:val="24"/>
        </w:rPr>
        <w:tab/>
      </w:r>
      <w:r>
        <w:rPr>
          <w:sz w:val="24"/>
          <w:u w:val="single"/>
        </w:rPr>
        <w:t>ул. Героев-Пионеров  д. 71 кв. 72</w:t>
      </w:r>
      <w:r>
        <w:rPr>
          <w:sz w:val="24"/>
          <w:u w:val="single"/>
        </w:rPr>
        <w:tab/>
      </w:r>
      <w:r>
        <w:rPr>
          <w:sz w:val="24"/>
          <w:u w:val="single"/>
        </w:rPr>
        <w:tab/>
      </w:r>
    </w:p>
    <w:p w:rsidR="00711478" w:rsidRDefault="00711478"/>
    <w:p w:rsidR="00711478" w:rsidRDefault="00711478">
      <w:pPr>
        <w:rPr>
          <w:sz w:val="24"/>
          <w:u w:val="single"/>
        </w:rPr>
      </w:pPr>
      <w:r>
        <w:rPr>
          <w:sz w:val="24"/>
        </w:rPr>
        <w:tab/>
      </w:r>
      <w:r>
        <w:rPr>
          <w:sz w:val="24"/>
        </w:rPr>
        <w:tab/>
      </w:r>
      <w:r>
        <w:rPr>
          <w:sz w:val="24"/>
        </w:rPr>
        <w:tab/>
      </w:r>
      <w:r>
        <w:rPr>
          <w:sz w:val="24"/>
        </w:rPr>
        <w:tab/>
      </w:r>
      <w:r>
        <w:rPr>
          <w:sz w:val="24"/>
        </w:rPr>
        <w:tab/>
        <w:t xml:space="preserve">Проверил: </w:t>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711478" w:rsidRDefault="00711478">
      <w:pPr>
        <w:rPr>
          <w:sz w:val="24"/>
          <w:u w:val="single"/>
        </w:rPr>
      </w:pP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szCs w:val="32"/>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711478" w:rsidRDefault="00711478">
      <w:pPr>
        <w:rPr>
          <w:sz w:val="24"/>
          <w:u w:val="single"/>
        </w:rPr>
      </w:pPr>
      <w:r>
        <w:rPr>
          <w:sz w:val="24"/>
        </w:rPr>
        <w:tab/>
      </w:r>
      <w:r>
        <w:rPr>
          <w:sz w:val="24"/>
        </w:rPr>
        <w:tab/>
      </w:r>
      <w:r>
        <w:rPr>
          <w:sz w:val="24"/>
        </w:rPr>
        <w:tab/>
      </w:r>
      <w:r>
        <w:rPr>
          <w:sz w:val="24"/>
        </w:rPr>
        <w:tab/>
      </w:r>
      <w:r>
        <w:rPr>
          <w:sz w:val="24"/>
        </w:rPr>
        <w:tab/>
      </w:r>
      <w:r>
        <w:rPr>
          <w:sz w:val="24"/>
        </w:rPr>
        <w:tab/>
      </w:r>
      <w:r>
        <w:rPr>
          <w:sz w:val="24"/>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711478" w:rsidRDefault="00711478">
      <w:pPr>
        <w:pStyle w:val="a3"/>
        <w:widowControl/>
        <w:rPr>
          <w:sz w:val="24"/>
          <w:szCs w:val="28"/>
          <w:u w:val="single"/>
        </w:rPr>
      </w:pP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rPr>
        <w:tab/>
      </w:r>
      <w:r>
        <w:rPr>
          <w:sz w:val="24"/>
          <w:szCs w:val="28"/>
          <w:u w:val="single"/>
        </w:rPr>
        <w:tab/>
      </w:r>
      <w:r>
        <w:rPr>
          <w:sz w:val="24"/>
          <w:szCs w:val="28"/>
          <w:u w:val="single"/>
        </w:rPr>
        <w:tab/>
      </w:r>
      <w:r>
        <w:rPr>
          <w:sz w:val="24"/>
          <w:szCs w:val="28"/>
          <w:u w:val="single"/>
        </w:rPr>
        <w:tab/>
      </w:r>
      <w:r>
        <w:rPr>
          <w:sz w:val="24"/>
          <w:szCs w:val="28"/>
          <w:u w:val="single"/>
        </w:rPr>
        <w:tab/>
      </w:r>
      <w:r>
        <w:rPr>
          <w:sz w:val="24"/>
          <w:szCs w:val="28"/>
          <w:u w:val="single"/>
        </w:rPr>
        <w:tab/>
      </w:r>
      <w:r>
        <w:rPr>
          <w:sz w:val="24"/>
          <w:szCs w:val="28"/>
          <w:u w:val="single"/>
        </w:rPr>
        <w:tab/>
      </w:r>
    </w:p>
    <w:p w:rsidR="00711478" w:rsidRDefault="00711478">
      <w:pPr>
        <w:pStyle w:val="a3"/>
        <w:widowControl/>
        <w:rPr>
          <w:sz w:val="24"/>
          <w:szCs w:val="28"/>
          <w:u w:val="single"/>
        </w:rPr>
      </w:pPr>
    </w:p>
    <w:p w:rsidR="00711478" w:rsidRDefault="00711478">
      <w:pPr>
        <w:rPr>
          <w:sz w:val="24"/>
        </w:rPr>
      </w:pPr>
      <w:r>
        <w:rPr>
          <w:sz w:val="24"/>
        </w:rPr>
        <w:tab/>
      </w:r>
      <w:r>
        <w:rPr>
          <w:sz w:val="24"/>
        </w:rPr>
        <w:tab/>
      </w:r>
      <w:r>
        <w:rPr>
          <w:sz w:val="24"/>
        </w:rPr>
        <w:tab/>
      </w:r>
      <w:r>
        <w:rPr>
          <w:sz w:val="24"/>
        </w:rPr>
        <w:tab/>
      </w:r>
      <w:r>
        <w:rPr>
          <w:sz w:val="24"/>
        </w:rPr>
        <w:tab/>
      </w:r>
      <w:r>
        <w:rPr>
          <w:sz w:val="24"/>
        </w:rPr>
        <w:tab/>
      </w:r>
      <w:r>
        <w:rPr>
          <w:sz w:val="24"/>
        </w:rPr>
        <w:tab/>
        <w:t>“_____” _______________  200__ г.</w:t>
      </w:r>
    </w:p>
    <w:p w:rsidR="00711478" w:rsidRDefault="00711478"/>
    <w:p w:rsidR="00711478" w:rsidRDefault="00711478"/>
    <w:p w:rsidR="00711478" w:rsidRDefault="00711478"/>
    <w:p w:rsidR="00711478" w:rsidRDefault="00711478"/>
    <w:p w:rsidR="00711478" w:rsidRDefault="00711478"/>
    <w:p w:rsidR="00711478" w:rsidRDefault="00711478"/>
    <w:p w:rsidR="00711478" w:rsidRDefault="00711478"/>
    <w:p w:rsidR="00711478" w:rsidRDefault="00711478"/>
    <w:p w:rsidR="00711478" w:rsidRDefault="00711478"/>
    <w:p w:rsidR="00711478" w:rsidRDefault="00711478">
      <w:pPr>
        <w:jc w:val="center"/>
        <w:rPr>
          <w:b/>
          <w:bCs/>
          <w:sz w:val="32"/>
          <w:szCs w:val="32"/>
        </w:rPr>
      </w:pPr>
      <w:r>
        <w:rPr>
          <w:b/>
          <w:bCs/>
          <w:sz w:val="32"/>
          <w:szCs w:val="32"/>
        </w:rPr>
        <w:t>ВОРОНЕЖ 2002 г.</w:t>
      </w:r>
    </w:p>
    <w:p w:rsidR="00711478" w:rsidRDefault="00711478">
      <w:pPr>
        <w:pStyle w:val="3"/>
      </w:pPr>
      <w:r>
        <w:t>СОДЕРЖАНИЕ</w:t>
      </w:r>
    </w:p>
    <w:p w:rsidR="00711478" w:rsidRDefault="00711478">
      <w:pPr>
        <w:rPr>
          <w:b/>
          <w:bCs/>
          <w:szCs w:val="32"/>
        </w:rPr>
      </w:pPr>
    </w:p>
    <w:p w:rsidR="00711478" w:rsidRDefault="00711478">
      <w:pPr>
        <w:jc w:val="both"/>
        <w:rPr>
          <w:szCs w:val="32"/>
        </w:rPr>
      </w:pPr>
      <w:r>
        <w:rPr>
          <w:szCs w:val="32"/>
        </w:rPr>
        <w:tab/>
      </w:r>
      <w:r>
        <w:rPr>
          <w:szCs w:val="32"/>
        </w:rPr>
        <w:tab/>
      </w:r>
      <w:r>
        <w:rPr>
          <w:szCs w:val="32"/>
        </w:rPr>
        <w:tab/>
      </w:r>
      <w:r>
        <w:rPr>
          <w:szCs w:val="32"/>
        </w:rPr>
        <w:tab/>
      </w:r>
      <w:r>
        <w:rPr>
          <w:szCs w:val="32"/>
        </w:rPr>
        <w:tab/>
      </w:r>
      <w:r>
        <w:rPr>
          <w:szCs w:val="32"/>
        </w:rPr>
        <w:tab/>
      </w:r>
      <w:r>
        <w:rPr>
          <w:szCs w:val="32"/>
        </w:rPr>
        <w:tab/>
      </w:r>
      <w:r>
        <w:rPr>
          <w:szCs w:val="32"/>
        </w:rPr>
        <w:tab/>
      </w:r>
      <w:r>
        <w:rPr>
          <w:szCs w:val="32"/>
        </w:rPr>
        <w:tab/>
      </w:r>
      <w:r>
        <w:rPr>
          <w:szCs w:val="32"/>
        </w:rPr>
        <w:tab/>
      </w:r>
      <w:r>
        <w:rPr>
          <w:szCs w:val="32"/>
        </w:rPr>
        <w:tab/>
      </w:r>
      <w:r>
        <w:rPr>
          <w:szCs w:val="32"/>
        </w:rPr>
        <w:tab/>
        <w:t>стр.</w:t>
      </w:r>
    </w:p>
    <w:p w:rsidR="00711478" w:rsidRDefault="00711478">
      <w:pPr>
        <w:jc w:val="both"/>
        <w:rPr>
          <w:szCs w:val="32"/>
        </w:rPr>
      </w:pPr>
    </w:p>
    <w:p w:rsidR="00711478" w:rsidRDefault="00711478">
      <w:pPr>
        <w:numPr>
          <w:ilvl w:val="0"/>
          <w:numId w:val="1"/>
        </w:numPr>
        <w:tabs>
          <w:tab w:val="left" w:leader="dot" w:pos="8400"/>
        </w:tabs>
        <w:spacing w:line="360" w:lineRule="auto"/>
        <w:ind w:right="2218"/>
        <w:jc w:val="both"/>
        <w:rPr>
          <w:sz w:val="32"/>
        </w:rPr>
      </w:pPr>
      <w:r>
        <w:rPr>
          <w:sz w:val="32"/>
        </w:rPr>
        <w:t>Структурная схема системы телефонной связи и принцип её работы</w:t>
      </w:r>
      <w:r>
        <w:rPr>
          <w:sz w:val="32"/>
        </w:rPr>
        <w:tab/>
        <w:t>- 3</w:t>
      </w:r>
    </w:p>
    <w:p w:rsidR="00711478" w:rsidRDefault="00711478">
      <w:pPr>
        <w:tabs>
          <w:tab w:val="left" w:leader="dot" w:pos="8400"/>
        </w:tabs>
        <w:spacing w:line="360" w:lineRule="auto"/>
        <w:ind w:right="2218"/>
        <w:jc w:val="both"/>
        <w:rPr>
          <w:sz w:val="32"/>
        </w:rPr>
      </w:pPr>
    </w:p>
    <w:p w:rsidR="00711478" w:rsidRDefault="00711478">
      <w:pPr>
        <w:numPr>
          <w:ilvl w:val="0"/>
          <w:numId w:val="1"/>
        </w:numPr>
        <w:tabs>
          <w:tab w:val="left" w:leader="dot" w:pos="8400"/>
        </w:tabs>
        <w:spacing w:line="360" w:lineRule="auto"/>
        <w:ind w:right="2218"/>
        <w:jc w:val="both"/>
        <w:rPr>
          <w:sz w:val="32"/>
        </w:rPr>
      </w:pPr>
      <w:r>
        <w:rPr>
          <w:sz w:val="32"/>
        </w:rPr>
        <w:t>Структура беспроводных систем ОПС</w:t>
      </w:r>
      <w:r>
        <w:rPr>
          <w:sz w:val="32"/>
        </w:rPr>
        <w:tab/>
        <w:t>- 3</w:t>
      </w:r>
    </w:p>
    <w:p w:rsidR="00711478" w:rsidRDefault="00711478">
      <w:pPr>
        <w:tabs>
          <w:tab w:val="left" w:leader="dot" w:pos="8400"/>
        </w:tabs>
        <w:spacing w:line="360" w:lineRule="auto"/>
        <w:ind w:right="2218"/>
        <w:jc w:val="both"/>
        <w:rPr>
          <w:sz w:val="32"/>
        </w:rPr>
      </w:pPr>
    </w:p>
    <w:p w:rsidR="00711478" w:rsidRDefault="00711478">
      <w:pPr>
        <w:numPr>
          <w:ilvl w:val="0"/>
          <w:numId w:val="1"/>
        </w:numPr>
        <w:tabs>
          <w:tab w:val="left" w:leader="dot" w:pos="8400"/>
        </w:tabs>
        <w:spacing w:line="360" w:lineRule="auto"/>
        <w:ind w:right="2218"/>
        <w:jc w:val="both"/>
        <w:rPr>
          <w:sz w:val="32"/>
        </w:rPr>
      </w:pPr>
      <w:r>
        <w:rPr>
          <w:sz w:val="32"/>
        </w:rPr>
        <w:t>Задача № 1</w:t>
      </w:r>
      <w:r>
        <w:rPr>
          <w:sz w:val="32"/>
        </w:rPr>
        <w:tab/>
        <w:t xml:space="preserve"> - 7</w:t>
      </w:r>
    </w:p>
    <w:p w:rsidR="00711478" w:rsidRDefault="00711478">
      <w:pPr>
        <w:tabs>
          <w:tab w:val="left" w:leader="dot" w:pos="8400"/>
        </w:tabs>
        <w:spacing w:line="360" w:lineRule="auto"/>
        <w:ind w:right="2218"/>
        <w:jc w:val="both"/>
        <w:rPr>
          <w:sz w:val="32"/>
        </w:rPr>
      </w:pPr>
    </w:p>
    <w:p w:rsidR="00711478" w:rsidRDefault="00711478">
      <w:pPr>
        <w:numPr>
          <w:ilvl w:val="0"/>
          <w:numId w:val="1"/>
        </w:numPr>
        <w:tabs>
          <w:tab w:val="left" w:leader="dot" w:pos="8400"/>
        </w:tabs>
        <w:spacing w:line="360" w:lineRule="auto"/>
        <w:ind w:right="2218"/>
        <w:jc w:val="both"/>
        <w:rPr>
          <w:sz w:val="32"/>
        </w:rPr>
      </w:pPr>
      <w:r>
        <w:rPr>
          <w:sz w:val="32"/>
        </w:rPr>
        <w:t>Задача № 2</w:t>
      </w:r>
      <w:r>
        <w:rPr>
          <w:sz w:val="32"/>
        </w:rPr>
        <w:tab/>
        <w:t xml:space="preserve"> - 8</w:t>
      </w:r>
    </w:p>
    <w:p w:rsidR="00711478" w:rsidRDefault="00711478">
      <w:pPr>
        <w:tabs>
          <w:tab w:val="left" w:leader="dot" w:pos="8400"/>
        </w:tabs>
        <w:spacing w:line="360" w:lineRule="auto"/>
        <w:ind w:right="2218"/>
        <w:jc w:val="both"/>
        <w:rPr>
          <w:sz w:val="32"/>
        </w:rPr>
      </w:pPr>
    </w:p>
    <w:p w:rsidR="00711478" w:rsidRDefault="00711478">
      <w:pPr>
        <w:numPr>
          <w:ilvl w:val="0"/>
          <w:numId w:val="1"/>
        </w:numPr>
        <w:tabs>
          <w:tab w:val="left" w:leader="dot" w:pos="8400"/>
        </w:tabs>
        <w:spacing w:line="360" w:lineRule="auto"/>
        <w:ind w:right="2218"/>
        <w:jc w:val="both"/>
        <w:rPr>
          <w:sz w:val="32"/>
        </w:rPr>
      </w:pPr>
      <w:r>
        <w:rPr>
          <w:sz w:val="32"/>
        </w:rPr>
        <w:t>Список использованной литературы</w:t>
      </w:r>
      <w:r>
        <w:rPr>
          <w:sz w:val="32"/>
        </w:rPr>
        <w:tab/>
        <w:t xml:space="preserve"> - 9</w:t>
      </w:r>
    </w:p>
    <w:p w:rsidR="00711478" w:rsidRDefault="00711478">
      <w:pPr>
        <w:tabs>
          <w:tab w:val="left" w:leader="dot" w:pos="8400"/>
        </w:tabs>
        <w:ind w:right="2218"/>
        <w:jc w:val="both"/>
        <w:rPr>
          <w:sz w:val="32"/>
        </w:rPr>
      </w:pPr>
    </w:p>
    <w:p w:rsidR="00711478" w:rsidRDefault="00711478">
      <w:pPr>
        <w:pageBreakBefore/>
        <w:numPr>
          <w:ilvl w:val="0"/>
          <w:numId w:val="3"/>
        </w:numPr>
        <w:ind w:right="-23"/>
        <w:jc w:val="center"/>
        <w:rPr>
          <w:rFonts w:ascii="Book Antiqua" w:hAnsi="Book Antiqua"/>
          <w:b/>
          <w:bCs/>
          <w:sz w:val="32"/>
        </w:rPr>
      </w:pPr>
      <w:r>
        <w:rPr>
          <w:rFonts w:ascii="Book Antiqua" w:hAnsi="Book Antiqua"/>
          <w:b/>
          <w:bCs/>
          <w:sz w:val="32"/>
        </w:rPr>
        <w:t>Структурная схема системы телефонной связи и принцип её работы</w:t>
      </w:r>
    </w:p>
    <w:p w:rsidR="00711478" w:rsidRDefault="00711478">
      <w:pPr>
        <w:ind w:right="-22"/>
        <w:jc w:val="both"/>
        <w:rPr>
          <w:rFonts w:ascii="Book Antiqua" w:hAnsi="Book Antiqua"/>
          <w:b/>
          <w:bCs/>
          <w:sz w:val="32"/>
        </w:rPr>
      </w:pPr>
    </w:p>
    <w:p w:rsidR="00711478" w:rsidRDefault="00711478">
      <w:pPr>
        <w:ind w:firstLine="709"/>
        <w:jc w:val="both"/>
      </w:pPr>
      <w:r>
        <w:t xml:space="preserve">Структурное построение сетей абонентских линий осуществляется различными способами, однако все они могут быть сведены к двум основным системам: </w:t>
      </w:r>
      <w:r>
        <w:rPr>
          <w:i/>
          <w:iCs/>
        </w:rPr>
        <w:t>шкафной и без шкафной.</w:t>
      </w:r>
      <w:r>
        <w:t xml:space="preserve"> В нашей стране чаще всего применяю шкафную систему.</w:t>
      </w:r>
    </w:p>
    <w:p w:rsidR="00711478" w:rsidRDefault="00711478">
      <w:pPr>
        <w:ind w:firstLine="709"/>
        <w:jc w:val="both"/>
      </w:pPr>
      <w:r>
        <w:t>При шкафной системе абоненты включаются в АТС через разделительные коробки (РК) и разделительные шкафы (РШ). При этом от телефонной станции в различных направлениях прокладываются кабели большой ёмкости, после они разветвляются на более мелкие и заводятся в распределительные шкафы. Данные кабели, вместе с относящимися к ним линейным оборудованием составляют магистральную сеть. От распределительных шкафов прокладывают 50-100 парные кабели, затем, их разветвляют и подводят к распределительным коробкам ёмкостью по 10 пар. Эти кабели и относящееся к ним линейное оборудование, составляют распределительную сеть. От распределительных коробок к телефонным аппаратам абонентов прокладывают одно парные кабели, которые составляют абонентскую проводку.</w:t>
      </w:r>
    </w:p>
    <w:p w:rsidR="00711478" w:rsidRDefault="00711478">
      <w:pPr>
        <w:ind w:firstLine="709"/>
        <w:jc w:val="both"/>
      </w:pPr>
      <w:r>
        <w:t>Наличие распределительного шкафа позволяет производить испытания кабелей и даёт возможность соединять любые пары магистрального и распределительного  кабелей, эта система имеет важное значение при эксплуатации сети (перегруппировка абонентов, включение новых абонентов, замена цепей в кабеле и т.д.). Кроме этого, применение распределительных шкафов позволяет экономить магистральные кабели, так как число абонентских линий, включённых в эти коробки меньше (при непосредственном подключении к АТС полной ёмкости кабелей, включённых в РК, на значительном расстоянии от телефонной станции образовался бы большой запас кабельных пар).</w:t>
      </w:r>
    </w:p>
    <w:p w:rsidR="00711478" w:rsidRDefault="00711478">
      <w:pPr>
        <w:ind w:firstLine="709"/>
        <w:jc w:val="both"/>
      </w:pPr>
      <w:r>
        <w:t>При построении телефонной сети по без шкафной системе, для обеспечения требуемой гибкости сети используется система параллельного включения кабелей, при которой отдельные пары включаются в несколько распределительных коробок. Параллельное включение заключается в том, что одна и та же кабельная пара от телефонной станции включается параллельно в несколько распределительных коробок. Благодаря этому, уменьшается количество запасных пар в магистральных кабелях (аналогично распределительным шкафам).</w:t>
      </w:r>
    </w:p>
    <w:p w:rsidR="00711478" w:rsidRDefault="00711478">
      <w:pPr>
        <w:ind w:firstLine="709"/>
        <w:jc w:val="both"/>
      </w:pPr>
      <w:r>
        <w:t>В реальности, при построении телефонных сетей используют смешанную систему с использованием того или другого способа на тех участках сети, где он наиболее целесообразен.</w:t>
      </w:r>
    </w:p>
    <w:p w:rsidR="00711478" w:rsidRDefault="00711478">
      <w:pPr>
        <w:jc w:val="both"/>
      </w:pPr>
    </w:p>
    <w:p w:rsidR="00711478" w:rsidRDefault="00711478">
      <w:pPr>
        <w:jc w:val="both"/>
      </w:pPr>
    </w:p>
    <w:p w:rsidR="00711478" w:rsidRDefault="00711478">
      <w:pPr>
        <w:pStyle w:val="4"/>
        <w:numPr>
          <w:ilvl w:val="0"/>
          <w:numId w:val="3"/>
        </w:numPr>
        <w:ind w:right="0"/>
        <w:jc w:val="center"/>
        <w:rPr>
          <w:b/>
          <w:bCs/>
        </w:rPr>
      </w:pPr>
      <w:r>
        <w:rPr>
          <w:b/>
          <w:bCs/>
        </w:rPr>
        <w:t>Структура беспроводных систем ОПС</w:t>
      </w:r>
    </w:p>
    <w:p w:rsidR="00711478" w:rsidRDefault="00711478">
      <w:pPr>
        <w:jc w:val="both"/>
      </w:pPr>
    </w:p>
    <w:p w:rsidR="00711478" w:rsidRDefault="00711478">
      <w:pPr>
        <w:ind w:firstLine="709"/>
        <w:jc w:val="both"/>
      </w:pPr>
      <w:r>
        <w:t>Структура радио системы ОПС определяется несколькими параметрами:</w:t>
      </w:r>
    </w:p>
    <w:p w:rsidR="00711478" w:rsidRDefault="00711478">
      <w:pPr>
        <w:numPr>
          <w:ilvl w:val="1"/>
          <w:numId w:val="6"/>
        </w:numPr>
        <w:jc w:val="both"/>
      </w:pPr>
      <w:r>
        <w:t>распределение охраняемых объектов на местности;</w:t>
      </w:r>
    </w:p>
    <w:p w:rsidR="00711478" w:rsidRDefault="00711478">
      <w:pPr>
        <w:numPr>
          <w:ilvl w:val="1"/>
          <w:numId w:val="6"/>
        </w:numPr>
        <w:jc w:val="both"/>
      </w:pPr>
      <w:r>
        <w:t>количество информации, передаваемой от объекта на ПЦО;</w:t>
      </w:r>
    </w:p>
    <w:p w:rsidR="00711478" w:rsidRDefault="00711478">
      <w:pPr>
        <w:numPr>
          <w:ilvl w:val="1"/>
          <w:numId w:val="6"/>
        </w:numPr>
        <w:jc w:val="both"/>
      </w:pPr>
      <w:r>
        <w:t>расстояние между объектом и ПЦО.</w:t>
      </w:r>
    </w:p>
    <w:p w:rsidR="00711478" w:rsidRDefault="00711478">
      <w:pPr>
        <w:pStyle w:val="a4"/>
        <w:ind w:right="0"/>
      </w:pPr>
      <w:r>
        <w:t>В случае, когда охраняемый объект является достаточно крупным и все его элементы сосредоточены в одном месте, структура радиосистемы ОПС может иметь вид:</w:t>
      </w:r>
    </w:p>
    <w:p w:rsidR="00711478" w:rsidRDefault="00711478">
      <w:pPr>
        <w:ind w:right="-23" w:firstLine="709"/>
        <w:jc w:val="both"/>
      </w:pPr>
    </w:p>
    <w:tbl>
      <w:tblPr>
        <w:tblW w:w="8960" w:type="dxa"/>
        <w:tblInd w:w="108" w:type="dxa"/>
        <w:tblLayout w:type="fixed"/>
        <w:tblLook w:val="0000" w:firstRow="0" w:lastRow="0" w:firstColumn="0" w:lastColumn="0" w:noHBand="0" w:noVBand="0"/>
      </w:tblPr>
      <w:tblGrid>
        <w:gridCol w:w="2658"/>
        <w:gridCol w:w="140"/>
        <w:gridCol w:w="144"/>
        <w:gridCol w:w="2659"/>
        <w:gridCol w:w="980"/>
        <w:gridCol w:w="2379"/>
      </w:tblGrid>
      <w:tr w:rsidR="00711478">
        <w:tc>
          <w:tcPr>
            <w:tcW w:w="2798" w:type="dxa"/>
            <w:gridSpan w:val="2"/>
            <w:tcBorders>
              <w:top w:val="single" w:sz="4" w:space="0" w:color="auto"/>
              <w:left w:val="single" w:sz="4" w:space="0" w:color="auto"/>
              <w:bottom w:val="single" w:sz="4" w:space="0" w:color="auto"/>
            </w:tcBorders>
            <w:vAlign w:val="center"/>
          </w:tcPr>
          <w:p w:rsidR="00711478" w:rsidRDefault="00711478">
            <w:pPr>
              <w:ind w:right="-23"/>
              <w:jc w:val="center"/>
              <w:rPr>
                <w:sz w:val="24"/>
              </w:rPr>
            </w:pPr>
            <w:r>
              <w:rPr>
                <w:sz w:val="24"/>
              </w:rPr>
              <w:t>Объектовое охранно-пожарное оборудование</w:t>
            </w:r>
          </w:p>
        </w:tc>
        <w:tc>
          <w:tcPr>
            <w:tcW w:w="2803" w:type="dxa"/>
            <w:gridSpan w:val="2"/>
            <w:tcBorders>
              <w:top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 xml:space="preserve">Передатчик системы </w:t>
            </w:r>
          </w:p>
          <w:p w:rsidR="00711478" w:rsidRDefault="00711478">
            <w:pPr>
              <w:ind w:right="-23"/>
              <w:jc w:val="center"/>
              <w:rPr>
                <w:sz w:val="24"/>
              </w:rPr>
            </w:pPr>
            <w:r>
              <w:rPr>
                <w:sz w:val="24"/>
              </w:rPr>
              <w:t>мониторинга</w:t>
            </w:r>
          </w:p>
        </w:tc>
        <w:tc>
          <w:tcPr>
            <w:tcW w:w="980" w:type="dxa"/>
            <w:tcBorders>
              <w:left w:val="single" w:sz="4" w:space="0" w:color="auto"/>
              <w:right w:val="single" w:sz="4" w:space="0" w:color="auto"/>
            </w:tcBorders>
          </w:tcPr>
          <w:p w:rsidR="00711478" w:rsidRDefault="0036490E">
            <w:pPr>
              <w:ind w:right="-23"/>
              <w:jc w:val="both"/>
              <w:rPr>
                <w:sz w:val="24"/>
              </w:rPr>
            </w:pPr>
            <w:r>
              <w:rPr>
                <w:noProof/>
                <w:sz w:val="24"/>
              </w:rPr>
              <w:pict>
                <v:line id="_x0000_s1030" style="position:absolute;left:0;text-align:left;z-index:251649024;mso-position-horizontal-relative:text;mso-position-vertical-relative:page" from="-1.5pt,11.9pt" to="40.5pt,11.9pt" o:allowoverlap="f">
                  <v:stroke endarrow="block"/>
                  <w10:wrap anchory="page"/>
                  <w10:anchorlock/>
                </v:line>
              </w:pict>
            </w:r>
          </w:p>
        </w:tc>
        <w:tc>
          <w:tcPr>
            <w:tcW w:w="2379" w:type="dxa"/>
            <w:tcBorders>
              <w:top w:val="single" w:sz="4" w:space="0" w:color="auto"/>
              <w:left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 xml:space="preserve">Приёмная станция </w:t>
            </w:r>
          </w:p>
          <w:p w:rsidR="00711478" w:rsidRDefault="00711478">
            <w:pPr>
              <w:ind w:right="-23"/>
              <w:jc w:val="center"/>
              <w:rPr>
                <w:sz w:val="24"/>
              </w:rPr>
            </w:pPr>
            <w:r>
              <w:rPr>
                <w:sz w:val="24"/>
              </w:rPr>
              <w:t>мониторинга</w:t>
            </w:r>
          </w:p>
        </w:tc>
      </w:tr>
      <w:tr w:rsidR="00711478">
        <w:trPr>
          <w:trHeight w:hRule="exact" w:val="567"/>
        </w:trPr>
        <w:tc>
          <w:tcPr>
            <w:tcW w:w="2798" w:type="dxa"/>
            <w:gridSpan w:val="2"/>
            <w:tcBorders>
              <w:top w:val="single" w:sz="4" w:space="0" w:color="auto"/>
            </w:tcBorders>
          </w:tcPr>
          <w:p w:rsidR="00711478" w:rsidRDefault="0036490E">
            <w:pPr>
              <w:ind w:right="-23"/>
              <w:jc w:val="both"/>
              <w:rPr>
                <w:sz w:val="24"/>
              </w:rPr>
            </w:pPr>
            <w:r>
              <w:rPr>
                <w:noProof/>
                <w:sz w:val="24"/>
              </w:rPr>
              <w:pict>
                <v:line id="_x0000_s1028" style="position:absolute;left:0;text-align:left;z-index:251646976;mso-position-horizontal-relative:text;mso-position-vertical-relative:page" from="57.85pt,2.85pt" to="57.85pt,27.5pt" o:allowoverlap="f">
                  <v:stroke endarrow="block"/>
                  <w10:wrap anchory="page"/>
                  <w10:anchorlock/>
                </v:line>
              </w:pict>
            </w:r>
          </w:p>
        </w:tc>
        <w:tc>
          <w:tcPr>
            <w:tcW w:w="2803" w:type="dxa"/>
            <w:gridSpan w:val="2"/>
            <w:tcBorders>
              <w:top w:val="single" w:sz="4" w:space="0" w:color="auto"/>
            </w:tcBorders>
          </w:tcPr>
          <w:p w:rsidR="00711478" w:rsidRDefault="0036490E">
            <w:pPr>
              <w:ind w:right="-23"/>
              <w:jc w:val="both"/>
              <w:rPr>
                <w:sz w:val="24"/>
              </w:rPr>
            </w:pPr>
            <w:r>
              <w:rPr>
                <w:noProof/>
                <w:sz w:val="24"/>
              </w:rPr>
              <w:pict>
                <v:line id="_x0000_s1029" style="position:absolute;left:0;text-align:left;z-index:251648000;mso-position-horizontal-relative:text;mso-position-vertical-relative:page" from="63.5pt,2.85pt" to="63.5pt,27.5pt" o:allowoverlap="f">
                  <v:stroke endarrow="block"/>
                  <w10:wrap anchory="page"/>
                  <w10:anchorlock/>
                </v:line>
              </w:pict>
            </w:r>
          </w:p>
        </w:tc>
        <w:tc>
          <w:tcPr>
            <w:tcW w:w="980" w:type="dxa"/>
          </w:tcPr>
          <w:p w:rsidR="00711478" w:rsidRDefault="00711478">
            <w:pPr>
              <w:ind w:right="-23"/>
              <w:jc w:val="both"/>
              <w:rPr>
                <w:sz w:val="24"/>
              </w:rPr>
            </w:pPr>
          </w:p>
        </w:tc>
        <w:tc>
          <w:tcPr>
            <w:tcW w:w="2379" w:type="dxa"/>
            <w:tcBorders>
              <w:top w:val="single" w:sz="4" w:space="0" w:color="auto"/>
              <w:bottom w:val="single" w:sz="4" w:space="0" w:color="auto"/>
            </w:tcBorders>
          </w:tcPr>
          <w:p w:rsidR="00711478" w:rsidRDefault="0036490E">
            <w:pPr>
              <w:ind w:right="-23"/>
              <w:jc w:val="both"/>
              <w:rPr>
                <w:sz w:val="24"/>
              </w:rPr>
            </w:pPr>
            <w:r>
              <w:rPr>
                <w:noProof/>
                <w:sz w:val="20"/>
              </w:rPr>
              <w:pict>
                <v:line id="_x0000_s1033" style="position:absolute;left:0;text-align:left;z-index:251652096;mso-position-horizontal-relative:text;mso-position-vertical-relative:page" from="50.9pt,3.3pt" to="50.9pt,27.95pt" o:allowoverlap="f">
                  <v:stroke endarrow="block"/>
                  <w10:wrap anchory="page"/>
                  <w10:anchorlock/>
                </v:line>
              </w:pict>
            </w:r>
          </w:p>
        </w:tc>
      </w:tr>
      <w:tr w:rsidR="00711478">
        <w:tc>
          <w:tcPr>
            <w:tcW w:w="2658" w:type="dxa"/>
            <w:tcBorders>
              <w:top w:val="single" w:sz="4" w:space="0" w:color="auto"/>
              <w:left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 xml:space="preserve">Приёмная станция </w:t>
            </w:r>
          </w:p>
          <w:p w:rsidR="00711478" w:rsidRDefault="00711478">
            <w:pPr>
              <w:ind w:right="-23"/>
              <w:jc w:val="center"/>
              <w:rPr>
                <w:sz w:val="24"/>
              </w:rPr>
            </w:pPr>
            <w:r>
              <w:rPr>
                <w:sz w:val="24"/>
              </w:rPr>
              <w:t>мониторинга</w:t>
            </w:r>
          </w:p>
        </w:tc>
        <w:tc>
          <w:tcPr>
            <w:tcW w:w="284" w:type="dxa"/>
            <w:gridSpan w:val="2"/>
            <w:tcBorders>
              <w:left w:val="single" w:sz="4" w:space="0" w:color="auto"/>
              <w:right w:val="single" w:sz="4" w:space="0" w:color="auto"/>
            </w:tcBorders>
            <w:vAlign w:val="center"/>
          </w:tcPr>
          <w:p w:rsidR="00711478" w:rsidRDefault="00711478">
            <w:pPr>
              <w:ind w:left="-108" w:right="-108"/>
              <w:jc w:val="center"/>
              <w:rPr>
                <w:b/>
                <w:bCs/>
                <w:sz w:val="24"/>
              </w:rPr>
            </w:pPr>
            <w:r>
              <w:rPr>
                <w:b/>
                <w:bCs/>
                <w:sz w:val="24"/>
              </w:rPr>
              <w:t>=</w:t>
            </w:r>
          </w:p>
        </w:tc>
        <w:tc>
          <w:tcPr>
            <w:tcW w:w="2659" w:type="dxa"/>
            <w:tcBorders>
              <w:top w:val="single" w:sz="4" w:space="0" w:color="auto"/>
              <w:left w:val="single" w:sz="4" w:space="0" w:color="auto"/>
              <w:right w:val="single" w:sz="4" w:space="0" w:color="auto"/>
            </w:tcBorders>
            <w:vAlign w:val="center"/>
          </w:tcPr>
          <w:p w:rsidR="00711478" w:rsidRDefault="00711478">
            <w:pPr>
              <w:ind w:right="-23"/>
              <w:jc w:val="center"/>
              <w:rPr>
                <w:sz w:val="24"/>
              </w:rPr>
            </w:pPr>
            <w:r>
              <w:rPr>
                <w:sz w:val="24"/>
              </w:rPr>
              <w:t xml:space="preserve">Приёмная станция </w:t>
            </w:r>
          </w:p>
          <w:p w:rsidR="00711478" w:rsidRDefault="00711478">
            <w:pPr>
              <w:ind w:right="-23"/>
              <w:jc w:val="center"/>
              <w:rPr>
                <w:sz w:val="24"/>
              </w:rPr>
            </w:pPr>
            <w:r>
              <w:rPr>
                <w:sz w:val="24"/>
              </w:rPr>
              <w:t>мониторинга</w:t>
            </w:r>
          </w:p>
        </w:tc>
        <w:tc>
          <w:tcPr>
            <w:tcW w:w="980" w:type="dxa"/>
            <w:tcBorders>
              <w:left w:val="single" w:sz="4" w:space="0" w:color="auto"/>
              <w:right w:val="single" w:sz="4" w:space="0" w:color="auto"/>
            </w:tcBorders>
          </w:tcPr>
          <w:p w:rsidR="00711478" w:rsidRDefault="00711478">
            <w:pPr>
              <w:ind w:right="-23"/>
              <w:jc w:val="both"/>
              <w:rPr>
                <w:sz w:val="24"/>
              </w:rPr>
            </w:pPr>
          </w:p>
        </w:tc>
        <w:tc>
          <w:tcPr>
            <w:tcW w:w="2379" w:type="dxa"/>
            <w:tcBorders>
              <w:top w:val="single" w:sz="4" w:space="0" w:color="auto"/>
              <w:left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Базовый компьютер (принтер)</w:t>
            </w:r>
          </w:p>
        </w:tc>
      </w:tr>
      <w:tr w:rsidR="00711478">
        <w:trPr>
          <w:trHeight w:hRule="exact" w:val="567"/>
        </w:trPr>
        <w:tc>
          <w:tcPr>
            <w:tcW w:w="2658" w:type="dxa"/>
            <w:tcBorders>
              <w:top w:val="single" w:sz="4" w:space="0" w:color="auto"/>
              <w:bottom w:val="single" w:sz="4" w:space="0" w:color="auto"/>
            </w:tcBorders>
          </w:tcPr>
          <w:p w:rsidR="00711478" w:rsidRDefault="0036490E">
            <w:pPr>
              <w:ind w:right="-23"/>
              <w:jc w:val="both"/>
              <w:rPr>
                <w:sz w:val="24"/>
              </w:rPr>
            </w:pPr>
            <w:r>
              <w:rPr>
                <w:noProof/>
                <w:sz w:val="20"/>
              </w:rPr>
              <w:pict>
                <v:line id="_x0000_s1031" style="position:absolute;left:0;text-align:left;z-index:251650048;mso-position-horizontal-relative:text;mso-position-vertical-relative:page" from="57.85pt,1.4pt" to="57.85pt,26.05pt" o:allowoverlap="f">
                  <v:stroke endarrow="block"/>
                  <w10:wrap anchory="page"/>
                  <w10:anchorlock/>
                </v:line>
              </w:pict>
            </w:r>
          </w:p>
        </w:tc>
        <w:tc>
          <w:tcPr>
            <w:tcW w:w="284" w:type="dxa"/>
            <w:gridSpan w:val="2"/>
          </w:tcPr>
          <w:p w:rsidR="00711478" w:rsidRDefault="00711478">
            <w:pPr>
              <w:ind w:left="-108" w:right="-108"/>
              <w:jc w:val="both"/>
              <w:rPr>
                <w:sz w:val="24"/>
              </w:rPr>
            </w:pPr>
          </w:p>
        </w:tc>
        <w:tc>
          <w:tcPr>
            <w:tcW w:w="2659" w:type="dxa"/>
            <w:tcBorders>
              <w:top w:val="single" w:sz="4" w:space="0" w:color="auto"/>
              <w:bottom w:val="single" w:sz="4" w:space="0" w:color="auto"/>
            </w:tcBorders>
          </w:tcPr>
          <w:p w:rsidR="00711478" w:rsidRDefault="0036490E">
            <w:pPr>
              <w:ind w:right="-23"/>
              <w:jc w:val="both"/>
              <w:rPr>
                <w:sz w:val="24"/>
              </w:rPr>
            </w:pPr>
            <w:r>
              <w:rPr>
                <w:noProof/>
                <w:sz w:val="20"/>
              </w:rPr>
              <w:pict>
                <v:line id="_x0000_s1032" style="position:absolute;left:0;text-align:left;z-index:251651072;mso-position-horizontal-relative:text;mso-position-vertical-relative:page" from="57.85pt,1.4pt" to="57.85pt,26.05pt" o:allowoverlap="f">
                  <v:stroke endarrow="block"/>
                  <w10:wrap anchory="page"/>
                  <w10:anchorlock/>
                </v:line>
              </w:pict>
            </w:r>
          </w:p>
        </w:tc>
        <w:tc>
          <w:tcPr>
            <w:tcW w:w="980" w:type="dxa"/>
          </w:tcPr>
          <w:p w:rsidR="00711478" w:rsidRDefault="00711478">
            <w:pPr>
              <w:ind w:right="-23"/>
              <w:jc w:val="both"/>
              <w:rPr>
                <w:sz w:val="24"/>
              </w:rPr>
            </w:pPr>
          </w:p>
        </w:tc>
        <w:tc>
          <w:tcPr>
            <w:tcW w:w="2379" w:type="dxa"/>
            <w:tcBorders>
              <w:top w:val="single" w:sz="4" w:space="0" w:color="auto"/>
              <w:bottom w:val="single" w:sz="4" w:space="0" w:color="auto"/>
            </w:tcBorders>
          </w:tcPr>
          <w:p w:rsidR="00711478" w:rsidRDefault="0036490E">
            <w:pPr>
              <w:ind w:right="-23"/>
              <w:jc w:val="both"/>
              <w:rPr>
                <w:sz w:val="24"/>
              </w:rPr>
            </w:pPr>
            <w:r>
              <w:rPr>
                <w:noProof/>
                <w:sz w:val="20"/>
              </w:rPr>
              <w:pict>
                <v:line id="_x0000_s1035" style="position:absolute;left:0;text-align:left;z-index:251653120;mso-position-horizontal-relative:text;mso-position-vertical-relative:page" from="50.9pt,3.95pt" to="50.9pt,28.6pt" o:allowoverlap="f">
                  <v:stroke endarrow="block"/>
                  <w10:wrap anchory="page"/>
                  <w10:anchorlock/>
                </v:line>
              </w:pict>
            </w:r>
          </w:p>
        </w:tc>
      </w:tr>
      <w:tr w:rsidR="00711478">
        <w:tc>
          <w:tcPr>
            <w:tcW w:w="2658" w:type="dxa"/>
            <w:tcBorders>
              <w:top w:val="single" w:sz="4" w:space="0" w:color="auto"/>
              <w:left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Базовый компьютер (принтер)</w:t>
            </w:r>
          </w:p>
        </w:tc>
        <w:tc>
          <w:tcPr>
            <w:tcW w:w="284" w:type="dxa"/>
            <w:gridSpan w:val="2"/>
            <w:tcBorders>
              <w:left w:val="single" w:sz="4" w:space="0" w:color="auto"/>
              <w:right w:val="single" w:sz="4" w:space="0" w:color="auto"/>
            </w:tcBorders>
          </w:tcPr>
          <w:p w:rsidR="00711478" w:rsidRDefault="00711478">
            <w:pPr>
              <w:ind w:left="-108" w:right="-108"/>
              <w:jc w:val="both"/>
              <w:rPr>
                <w:sz w:val="24"/>
              </w:rPr>
            </w:pPr>
          </w:p>
        </w:tc>
        <w:tc>
          <w:tcPr>
            <w:tcW w:w="2659" w:type="dxa"/>
            <w:tcBorders>
              <w:top w:val="single" w:sz="4" w:space="0" w:color="auto"/>
              <w:left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Базовый компьютер (принтер)</w:t>
            </w:r>
          </w:p>
        </w:tc>
        <w:tc>
          <w:tcPr>
            <w:tcW w:w="980" w:type="dxa"/>
            <w:tcBorders>
              <w:left w:val="single" w:sz="4" w:space="0" w:color="auto"/>
              <w:right w:val="single" w:sz="4" w:space="0" w:color="auto"/>
            </w:tcBorders>
          </w:tcPr>
          <w:p w:rsidR="00711478" w:rsidRDefault="00711478">
            <w:pPr>
              <w:ind w:right="-23"/>
              <w:jc w:val="both"/>
              <w:rPr>
                <w:sz w:val="24"/>
              </w:rPr>
            </w:pPr>
          </w:p>
        </w:tc>
        <w:tc>
          <w:tcPr>
            <w:tcW w:w="2379" w:type="dxa"/>
            <w:tcBorders>
              <w:top w:val="single" w:sz="4" w:space="0" w:color="auto"/>
              <w:left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Передатчик пейджинга</w:t>
            </w:r>
          </w:p>
        </w:tc>
      </w:tr>
      <w:tr w:rsidR="00711478">
        <w:trPr>
          <w:trHeight w:hRule="exact" w:val="567"/>
        </w:trPr>
        <w:tc>
          <w:tcPr>
            <w:tcW w:w="2658" w:type="dxa"/>
            <w:tcBorders>
              <w:top w:val="single" w:sz="4" w:space="0" w:color="auto"/>
              <w:bottom w:val="single" w:sz="4" w:space="0" w:color="auto"/>
            </w:tcBorders>
            <w:vAlign w:val="center"/>
          </w:tcPr>
          <w:p w:rsidR="00711478" w:rsidRDefault="0036490E">
            <w:pPr>
              <w:ind w:right="-23"/>
              <w:jc w:val="center"/>
              <w:rPr>
                <w:sz w:val="24"/>
              </w:rPr>
            </w:pPr>
            <w:r>
              <w:rPr>
                <w:noProof/>
                <w:sz w:val="20"/>
              </w:rPr>
              <w:pict>
                <v:line id="_x0000_s1036" style="position:absolute;left:0;text-align:left;z-index:251654144;mso-position-horizontal-relative:text;mso-position-vertical-relative:page" from="57.85pt,1.7pt" to="57.85pt,26.35pt" o:allowoverlap="f">
                  <v:stroke endarrow="block"/>
                  <w10:wrap anchory="page"/>
                  <w10:anchorlock/>
                </v:line>
              </w:pict>
            </w:r>
          </w:p>
        </w:tc>
        <w:tc>
          <w:tcPr>
            <w:tcW w:w="284" w:type="dxa"/>
            <w:gridSpan w:val="2"/>
          </w:tcPr>
          <w:p w:rsidR="00711478" w:rsidRDefault="00711478">
            <w:pPr>
              <w:ind w:left="-108" w:right="-108"/>
              <w:jc w:val="both"/>
              <w:rPr>
                <w:sz w:val="24"/>
              </w:rPr>
            </w:pPr>
          </w:p>
        </w:tc>
        <w:tc>
          <w:tcPr>
            <w:tcW w:w="2659" w:type="dxa"/>
            <w:tcBorders>
              <w:top w:val="single" w:sz="4" w:space="0" w:color="auto"/>
              <w:bottom w:val="single" w:sz="4" w:space="0" w:color="auto"/>
            </w:tcBorders>
          </w:tcPr>
          <w:p w:rsidR="00711478" w:rsidRDefault="0036490E">
            <w:pPr>
              <w:ind w:right="-23"/>
              <w:jc w:val="both"/>
              <w:rPr>
                <w:sz w:val="24"/>
              </w:rPr>
            </w:pPr>
            <w:r>
              <w:rPr>
                <w:noProof/>
                <w:sz w:val="20"/>
              </w:rPr>
              <w:pict>
                <v:line id="_x0000_s1037" style="position:absolute;left:0;text-align:left;z-index:251655168;mso-position-horizontal-relative:text;mso-position-vertical-relative:page" from="57.85pt,1.7pt" to="57.85pt,26.35pt" o:allowoverlap="f">
                  <v:stroke endarrow="block"/>
                  <w10:wrap anchory="page"/>
                  <w10:anchorlock/>
                </v:line>
              </w:pict>
            </w:r>
          </w:p>
        </w:tc>
        <w:tc>
          <w:tcPr>
            <w:tcW w:w="980" w:type="dxa"/>
          </w:tcPr>
          <w:p w:rsidR="00711478" w:rsidRDefault="00711478">
            <w:pPr>
              <w:ind w:right="-23"/>
              <w:jc w:val="both"/>
              <w:rPr>
                <w:sz w:val="24"/>
              </w:rPr>
            </w:pPr>
          </w:p>
        </w:tc>
        <w:tc>
          <w:tcPr>
            <w:tcW w:w="2379" w:type="dxa"/>
            <w:tcBorders>
              <w:top w:val="single" w:sz="4" w:space="0" w:color="auto"/>
              <w:bottom w:val="single" w:sz="4" w:space="0" w:color="auto"/>
            </w:tcBorders>
            <w:vAlign w:val="center"/>
          </w:tcPr>
          <w:p w:rsidR="00711478" w:rsidRDefault="0036490E">
            <w:pPr>
              <w:ind w:right="-23"/>
              <w:jc w:val="center"/>
              <w:rPr>
                <w:sz w:val="24"/>
              </w:rPr>
            </w:pPr>
            <w:r>
              <w:rPr>
                <w:noProof/>
                <w:sz w:val="20"/>
              </w:rPr>
              <w:pict>
                <v:line id="_x0000_s1038" style="position:absolute;left:0;text-align:left;z-index:251656192;mso-position-horizontal-relative:text;mso-position-vertical-relative:page" from="51.05pt,1.7pt" to="51.05pt,26.35pt" o:allowoverlap="f">
                  <v:stroke endarrow="block"/>
                  <w10:wrap anchory="page"/>
                  <w10:anchorlock/>
                </v:line>
              </w:pict>
            </w:r>
          </w:p>
        </w:tc>
      </w:tr>
      <w:tr w:rsidR="00711478">
        <w:trPr>
          <w:cantSplit/>
          <w:trHeight w:val="306"/>
        </w:trPr>
        <w:tc>
          <w:tcPr>
            <w:tcW w:w="2658" w:type="dxa"/>
            <w:vMerge w:val="restart"/>
            <w:tcBorders>
              <w:top w:val="single" w:sz="4" w:space="0" w:color="auto"/>
              <w:left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Оператор силовой структуры. Передатчик оператора</w:t>
            </w:r>
          </w:p>
        </w:tc>
        <w:tc>
          <w:tcPr>
            <w:tcW w:w="284" w:type="dxa"/>
            <w:gridSpan w:val="2"/>
            <w:vMerge w:val="restart"/>
            <w:tcBorders>
              <w:left w:val="single" w:sz="4" w:space="0" w:color="auto"/>
              <w:right w:val="single" w:sz="4" w:space="0" w:color="auto"/>
            </w:tcBorders>
          </w:tcPr>
          <w:p w:rsidR="00711478" w:rsidRDefault="00711478">
            <w:pPr>
              <w:ind w:left="-108" w:right="-108"/>
              <w:jc w:val="both"/>
              <w:rPr>
                <w:sz w:val="24"/>
              </w:rPr>
            </w:pPr>
          </w:p>
        </w:tc>
        <w:tc>
          <w:tcPr>
            <w:tcW w:w="2659" w:type="dxa"/>
            <w:tcBorders>
              <w:top w:val="single" w:sz="4" w:space="0" w:color="auto"/>
              <w:left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 xml:space="preserve">Передатчик сайта </w:t>
            </w:r>
          </w:p>
          <w:p w:rsidR="00711478" w:rsidRDefault="00711478">
            <w:pPr>
              <w:ind w:right="-23"/>
              <w:jc w:val="center"/>
              <w:rPr>
                <w:sz w:val="24"/>
              </w:rPr>
            </w:pPr>
            <w:r>
              <w:rPr>
                <w:sz w:val="24"/>
              </w:rPr>
              <w:t>КРТ 1327</w:t>
            </w:r>
          </w:p>
        </w:tc>
        <w:tc>
          <w:tcPr>
            <w:tcW w:w="980" w:type="dxa"/>
            <w:vMerge w:val="restart"/>
            <w:tcBorders>
              <w:left w:val="single" w:sz="4" w:space="0" w:color="auto"/>
              <w:right w:val="single" w:sz="4" w:space="0" w:color="auto"/>
            </w:tcBorders>
          </w:tcPr>
          <w:p w:rsidR="00711478" w:rsidRDefault="00711478">
            <w:pPr>
              <w:ind w:right="-23"/>
              <w:jc w:val="both"/>
              <w:rPr>
                <w:sz w:val="24"/>
              </w:rPr>
            </w:pPr>
          </w:p>
        </w:tc>
        <w:tc>
          <w:tcPr>
            <w:tcW w:w="2379" w:type="dxa"/>
            <w:tcBorders>
              <w:top w:val="single" w:sz="4" w:space="0" w:color="auto"/>
              <w:left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Пейджер</w:t>
            </w:r>
          </w:p>
        </w:tc>
      </w:tr>
      <w:tr w:rsidR="00711478">
        <w:trPr>
          <w:cantSplit/>
          <w:trHeight w:hRule="exact" w:val="567"/>
        </w:trPr>
        <w:tc>
          <w:tcPr>
            <w:tcW w:w="2658" w:type="dxa"/>
            <w:vMerge/>
            <w:tcBorders>
              <w:left w:val="single" w:sz="4" w:space="0" w:color="auto"/>
              <w:bottom w:val="single" w:sz="4" w:space="0" w:color="auto"/>
              <w:right w:val="single" w:sz="4" w:space="0" w:color="auto"/>
            </w:tcBorders>
            <w:vAlign w:val="center"/>
          </w:tcPr>
          <w:p w:rsidR="00711478" w:rsidRDefault="00711478">
            <w:pPr>
              <w:ind w:right="-23"/>
              <w:jc w:val="center"/>
              <w:rPr>
                <w:sz w:val="24"/>
              </w:rPr>
            </w:pPr>
          </w:p>
        </w:tc>
        <w:tc>
          <w:tcPr>
            <w:tcW w:w="284" w:type="dxa"/>
            <w:gridSpan w:val="2"/>
            <w:vMerge/>
            <w:tcBorders>
              <w:left w:val="single" w:sz="4" w:space="0" w:color="auto"/>
            </w:tcBorders>
          </w:tcPr>
          <w:p w:rsidR="00711478" w:rsidRDefault="00711478">
            <w:pPr>
              <w:ind w:left="-108" w:right="-108"/>
              <w:jc w:val="both"/>
              <w:rPr>
                <w:sz w:val="24"/>
              </w:rPr>
            </w:pPr>
          </w:p>
        </w:tc>
        <w:tc>
          <w:tcPr>
            <w:tcW w:w="2659" w:type="dxa"/>
            <w:tcBorders>
              <w:top w:val="single" w:sz="4" w:space="0" w:color="auto"/>
              <w:bottom w:val="single" w:sz="4" w:space="0" w:color="auto"/>
            </w:tcBorders>
            <w:vAlign w:val="center"/>
          </w:tcPr>
          <w:p w:rsidR="00711478" w:rsidRDefault="0036490E">
            <w:pPr>
              <w:ind w:right="-23"/>
              <w:jc w:val="center"/>
              <w:rPr>
                <w:sz w:val="24"/>
              </w:rPr>
            </w:pPr>
            <w:r>
              <w:rPr>
                <w:noProof/>
                <w:sz w:val="20"/>
              </w:rPr>
              <w:pict>
                <v:line id="_x0000_s1046" style="position:absolute;left:0;text-align:left;z-index:251658240;mso-position-horizontal-relative:text;mso-position-vertical-relative:page" from="57.85pt,1.15pt" to="57.85pt,25.8pt" o:allowoverlap="f">
                  <v:stroke endarrow="block"/>
                  <w10:wrap anchory="page"/>
                  <w10:anchorlock/>
                </v:line>
              </w:pict>
            </w:r>
          </w:p>
        </w:tc>
        <w:tc>
          <w:tcPr>
            <w:tcW w:w="980" w:type="dxa"/>
            <w:vMerge/>
          </w:tcPr>
          <w:p w:rsidR="00711478" w:rsidRDefault="00711478">
            <w:pPr>
              <w:ind w:right="-23"/>
              <w:jc w:val="both"/>
              <w:rPr>
                <w:sz w:val="24"/>
              </w:rPr>
            </w:pPr>
          </w:p>
        </w:tc>
        <w:tc>
          <w:tcPr>
            <w:tcW w:w="2379" w:type="dxa"/>
            <w:tcBorders>
              <w:top w:val="single" w:sz="4" w:space="0" w:color="auto"/>
            </w:tcBorders>
            <w:vAlign w:val="center"/>
          </w:tcPr>
          <w:p w:rsidR="00711478" w:rsidRDefault="00711478">
            <w:pPr>
              <w:ind w:right="-23"/>
              <w:jc w:val="center"/>
              <w:rPr>
                <w:sz w:val="24"/>
              </w:rPr>
            </w:pPr>
          </w:p>
        </w:tc>
      </w:tr>
      <w:tr w:rsidR="00711478">
        <w:trPr>
          <w:cantSplit/>
          <w:trHeight w:hRule="exact" w:val="567"/>
        </w:trPr>
        <w:tc>
          <w:tcPr>
            <w:tcW w:w="2658" w:type="dxa"/>
            <w:tcBorders>
              <w:top w:val="single" w:sz="4" w:space="0" w:color="auto"/>
              <w:bottom w:val="single" w:sz="4" w:space="0" w:color="auto"/>
            </w:tcBorders>
          </w:tcPr>
          <w:p w:rsidR="00711478" w:rsidRDefault="0036490E">
            <w:pPr>
              <w:ind w:right="-23"/>
              <w:jc w:val="both"/>
              <w:rPr>
                <w:sz w:val="24"/>
              </w:rPr>
            </w:pPr>
            <w:r>
              <w:rPr>
                <w:noProof/>
                <w:sz w:val="20"/>
              </w:rPr>
              <w:pict>
                <v:line id="_x0000_s1045" style="position:absolute;left:0;text-align:left;z-index:251657216;mso-position-horizontal-relative:text;mso-position-vertical-relative:page" from="57.85pt,1.15pt" to="57.85pt,25.8pt" o:allowoverlap="f">
                  <v:stroke endarrow="block"/>
                  <w10:wrap anchory="page"/>
                  <w10:anchorlock/>
                </v:line>
              </w:pict>
            </w:r>
          </w:p>
        </w:tc>
        <w:tc>
          <w:tcPr>
            <w:tcW w:w="284" w:type="dxa"/>
            <w:gridSpan w:val="2"/>
            <w:vMerge/>
            <w:tcBorders>
              <w:right w:val="single" w:sz="4" w:space="0" w:color="auto"/>
            </w:tcBorders>
          </w:tcPr>
          <w:p w:rsidR="00711478" w:rsidRDefault="00711478">
            <w:pPr>
              <w:ind w:left="-108" w:right="-108"/>
              <w:jc w:val="both"/>
              <w:rPr>
                <w:sz w:val="24"/>
              </w:rPr>
            </w:pPr>
          </w:p>
        </w:tc>
        <w:tc>
          <w:tcPr>
            <w:tcW w:w="2659" w:type="dxa"/>
            <w:tcBorders>
              <w:top w:val="single" w:sz="4" w:space="0" w:color="auto"/>
              <w:left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Радиотелефон</w:t>
            </w:r>
          </w:p>
        </w:tc>
        <w:tc>
          <w:tcPr>
            <w:tcW w:w="980" w:type="dxa"/>
            <w:vMerge/>
            <w:tcBorders>
              <w:left w:val="single" w:sz="4" w:space="0" w:color="auto"/>
            </w:tcBorders>
          </w:tcPr>
          <w:p w:rsidR="00711478" w:rsidRDefault="00711478">
            <w:pPr>
              <w:ind w:right="-23"/>
              <w:jc w:val="both"/>
              <w:rPr>
                <w:sz w:val="24"/>
              </w:rPr>
            </w:pPr>
          </w:p>
        </w:tc>
        <w:tc>
          <w:tcPr>
            <w:tcW w:w="2379" w:type="dxa"/>
          </w:tcPr>
          <w:p w:rsidR="00711478" w:rsidRDefault="00711478">
            <w:pPr>
              <w:ind w:right="-23"/>
              <w:jc w:val="both"/>
              <w:rPr>
                <w:sz w:val="24"/>
              </w:rPr>
            </w:pPr>
          </w:p>
        </w:tc>
      </w:tr>
      <w:tr w:rsidR="00711478">
        <w:trPr>
          <w:cantSplit/>
        </w:trPr>
        <w:tc>
          <w:tcPr>
            <w:tcW w:w="2658" w:type="dxa"/>
            <w:tcBorders>
              <w:top w:val="single" w:sz="4" w:space="0" w:color="auto"/>
              <w:left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Охрана</w:t>
            </w:r>
          </w:p>
        </w:tc>
        <w:tc>
          <w:tcPr>
            <w:tcW w:w="284" w:type="dxa"/>
            <w:gridSpan w:val="2"/>
            <w:vMerge/>
            <w:tcBorders>
              <w:left w:val="single" w:sz="4" w:space="0" w:color="auto"/>
            </w:tcBorders>
          </w:tcPr>
          <w:p w:rsidR="00711478" w:rsidRDefault="00711478">
            <w:pPr>
              <w:ind w:left="-108" w:right="-108"/>
              <w:jc w:val="both"/>
              <w:rPr>
                <w:sz w:val="24"/>
              </w:rPr>
            </w:pPr>
          </w:p>
        </w:tc>
        <w:tc>
          <w:tcPr>
            <w:tcW w:w="2659" w:type="dxa"/>
            <w:tcBorders>
              <w:top w:val="single" w:sz="4" w:space="0" w:color="auto"/>
            </w:tcBorders>
            <w:vAlign w:val="center"/>
          </w:tcPr>
          <w:p w:rsidR="00711478" w:rsidRDefault="00711478">
            <w:pPr>
              <w:ind w:right="-23"/>
              <w:jc w:val="center"/>
              <w:rPr>
                <w:sz w:val="24"/>
              </w:rPr>
            </w:pPr>
          </w:p>
        </w:tc>
        <w:tc>
          <w:tcPr>
            <w:tcW w:w="980" w:type="dxa"/>
            <w:vMerge/>
          </w:tcPr>
          <w:p w:rsidR="00711478" w:rsidRDefault="00711478">
            <w:pPr>
              <w:ind w:right="-23"/>
              <w:jc w:val="both"/>
              <w:rPr>
                <w:sz w:val="24"/>
              </w:rPr>
            </w:pPr>
          </w:p>
        </w:tc>
        <w:tc>
          <w:tcPr>
            <w:tcW w:w="2379" w:type="dxa"/>
          </w:tcPr>
          <w:p w:rsidR="00711478" w:rsidRDefault="00711478">
            <w:pPr>
              <w:ind w:right="-23"/>
              <w:jc w:val="both"/>
              <w:rPr>
                <w:sz w:val="24"/>
              </w:rPr>
            </w:pPr>
          </w:p>
        </w:tc>
      </w:tr>
    </w:tbl>
    <w:p w:rsidR="00711478" w:rsidRDefault="00711478">
      <w:pPr>
        <w:ind w:right="-23" w:firstLine="709"/>
        <w:jc w:val="both"/>
      </w:pPr>
    </w:p>
    <w:p w:rsidR="00711478" w:rsidRDefault="00711478">
      <w:pPr>
        <w:ind w:firstLine="709"/>
        <w:jc w:val="both"/>
      </w:pPr>
      <w:r>
        <w:t>Функциональные возможности такой системы определяются несколькими факторами:</w:t>
      </w:r>
    </w:p>
    <w:p w:rsidR="00711478" w:rsidRDefault="00711478">
      <w:pPr>
        <w:numPr>
          <w:ilvl w:val="0"/>
          <w:numId w:val="7"/>
        </w:numPr>
        <w:jc w:val="both"/>
      </w:pPr>
      <w:r>
        <w:t>вид передаваемой информации, и её качество определяют полосу, а, следовательно, и диапазон частот радиостанций.</w:t>
      </w:r>
    </w:p>
    <w:p w:rsidR="00711478" w:rsidRDefault="00711478">
      <w:pPr>
        <w:pStyle w:val="a4"/>
        <w:ind w:right="0"/>
      </w:pPr>
      <w:r>
        <w:t>Для передачи сигнала видеонаблюдения требуется широкополосный канал (не менее 6 МГц). Для передачи цифровой информации о состоянии большого количества объектов (шлейфов сигнализации) достигается с обеспечением адресного кодирования. Этот способ не требует широкой полосы канала (для передачи информации о состоянии 1000 объектов, при кодировании 12-разрядным кодом, требуется канал с полосой не более 10 кГц).</w:t>
      </w:r>
    </w:p>
    <w:p w:rsidR="00711478" w:rsidRDefault="00711478">
      <w:pPr>
        <w:ind w:firstLine="709"/>
        <w:jc w:val="both"/>
      </w:pPr>
      <w:r>
        <w:t>В таких системах целесообразно использовать диапазоны УКВ и более высокочастотные для высокого качества канала связи. Так как связь в этих диапазонах обеспечивается на расстоянии прямой видимости, то антенны радиостанций должны располагаться на возвышенных местах (крыши, штоки и т.д.).</w:t>
      </w:r>
    </w:p>
    <w:p w:rsidR="00711478" w:rsidRDefault="00711478">
      <w:pPr>
        <w:numPr>
          <w:ilvl w:val="0"/>
          <w:numId w:val="7"/>
        </w:numPr>
        <w:jc w:val="both"/>
      </w:pPr>
      <w:r>
        <w:t>поскольку по радиоканалу передаётся большое количество информации, то для её хранения необходимо применение ЭВМ.</w:t>
      </w:r>
    </w:p>
    <w:p w:rsidR="00711478" w:rsidRDefault="00711478">
      <w:pPr>
        <w:ind w:firstLine="709"/>
        <w:jc w:val="both"/>
      </w:pPr>
      <w:r>
        <w:t>С одной стороны всё это можно рассматривать как недостаток, но с другой, данная система позволяет автоматизировать процесс передачи информации группам задержания и обеспечить передачу информации непосредственно на пейджер или сотовый телефон клиенту, что расширяет сервисные возможности охраны.</w:t>
      </w:r>
    </w:p>
    <w:p w:rsidR="00711478" w:rsidRDefault="00711478">
      <w:pPr>
        <w:ind w:firstLine="709"/>
        <w:jc w:val="both"/>
      </w:pPr>
      <w:r>
        <w:t>При обеспечении охраны большого количества объектов рассредоточенных на местности (гаражей, магазинов и т.д.) радиосистема ОПС должна быть построена по другому принципу.</w:t>
      </w:r>
    </w:p>
    <w:p w:rsidR="00711478" w:rsidRDefault="00711478">
      <w:pPr>
        <w:ind w:firstLine="709"/>
        <w:jc w:val="both"/>
      </w:pPr>
      <w:r>
        <w:t>Так как для связи между объектовыми радиостанциями и ПЦО по направлениям, приходится использовать дополнительное оборудование, вследствие чего, возникают организационные трудности по использованию радиочастотного диапазона (пропорционально количеству объектов), а, следовательно, такой метод связи не целесообразен и не перспективен.</w:t>
      </w:r>
    </w:p>
    <w:p w:rsidR="00711478" w:rsidRDefault="00711478">
      <w:pPr>
        <w:ind w:firstLine="709"/>
        <w:jc w:val="both"/>
      </w:pPr>
      <w:r>
        <w:t>В радиосети возникает проблема разделения каналов от радиостанций на разных объектах.</w:t>
      </w:r>
    </w:p>
    <w:p w:rsidR="00711478" w:rsidRDefault="00711478">
      <w:pPr>
        <w:ind w:firstLine="709"/>
        <w:jc w:val="both"/>
      </w:pPr>
      <w:r>
        <w:t>Частотный метод применяется для разделения аналоговых сигналов, при этом, с увеличением количества объектов, значительно возрастает полоса частот канала радиостанций ПЦО. Из-за использования полосовых фильтров и преобразователей частоты, усложняется приёмно-передающая аппаратура, что ограничивает применение данного метода построения радиосистемы охраны.</w:t>
      </w:r>
    </w:p>
    <w:p w:rsidR="00711478" w:rsidRDefault="00711478">
      <w:pPr>
        <w:ind w:firstLine="709"/>
        <w:jc w:val="both"/>
      </w:pPr>
      <w:r>
        <w:t>Если использовать временной метод, то возможно построение синхронных и асинхронных радиосистем.</w:t>
      </w:r>
    </w:p>
    <w:p w:rsidR="00711478" w:rsidRDefault="00711478">
      <w:pPr>
        <w:ind w:firstLine="709"/>
        <w:jc w:val="both"/>
      </w:pPr>
      <w:r>
        <w:rPr>
          <w:b/>
          <w:bCs/>
          <w:i/>
          <w:iCs/>
          <w:u w:val="single"/>
        </w:rPr>
        <w:t>При синхронном построении</w:t>
      </w:r>
      <w:r>
        <w:t xml:space="preserve"> – информация о состоянии различных объектов передаётся в различные моменты времени, т.е. на входе приёмника, в каждый момент времени, присутствует сигнал только одной объектовой радиостанции.</w:t>
      </w:r>
    </w:p>
    <w:p w:rsidR="00711478" w:rsidRDefault="00711478">
      <w:pPr>
        <w:ind w:firstLine="709"/>
        <w:jc w:val="both"/>
      </w:pPr>
      <w:r>
        <w:rPr>
          <w:i/>
          <w:iCs/>
          <w:u w:val="single"/>
        </w:rPr>
        <w:t>Основной недостаток</w:t>
      </w:r>
      <w:r>
        <w:t xml:space="preserve"> – сложность синхронизации. </w:t>
      </w:r>
    </w:p>
    <w:p w:rsidR="00711478" w:rsidRDefault="00711478">
      <w:pPr>
        <w:ind w:firstLine="709"/>
        <w:jc w:val="both"/>
      </w:pPr>
      <w:r>
        <w:rPr>
          <w:i/>
          <w:iCs/>
          <w:u w:val="single"/>
        </w:rPr>
        <w:t>Другой недостаток</w:t>
      </w:r>
      <w:r>
        <w:t xml:space="preserve"> – необходимо постоянное поддержание синхронной работы системы, т.е. постоянной работы радиостанций на передачу, что осложняет ЭМО в районе развёртывания радиосистемы.</w:t>
      </w:r>
    </w:p>
    <w:p w:rsidR="00711478" w:rsidRDefault="00711478">
      <w:pPr>
        <w:ind w:right="-23"/>
        <w:jc w:val="both"/>
      </w:pPr>
    </w:p>
    <w:tbl>
      <w:tblPr>
        <w:tblW w:w="0" w:type="auto"/>
        <w:tblInd w:w="108" w:type="dxa"/>
        <w:tblLook w:val="0000" w:firstRow="0" w:lastRow="0" w:firstColumn="0" w:lastColumn="0" w:noHBand="0" w:noVBand="0"/>
      </w:tblPr>
      <w:tblGrid>
        <w:gridCol w:w="2800"/>
        <w:gridCol w:w="1033"/>
        <w:gridCol w:w="647"/>
        <w:gridCol w:w="1960"/>
        <w:gridCol w:w="140"/>
        <w:gridCol w:w="840"/>
        <w:gridCol w:w="355"/>
        <w:gridCol w:w="1885"/>
      </w:tblGrid>
      <w:tr w:rsidR="00711478">
        <w:trPr>
          <w:cantSplit/>
        </w:trPr>
        <w:tc>
          <w:tcPr>
            <w:tcW w:w="3833" w:type="dxa"/>
            <w:gridSpan w:val="2"/>
            <w:tcBorders>
              <w:top w:val="single" w:sz="4" w:space="0" w:color="auto"/>
              <w:left w:val="single" w:sz="4" w:space="0" w:color="auto"/>
              <w:bottom w:val="single" w:sz="4" w:space="0" w:color="auto"/>
            </w:tcBorders>
            <w:vAlign w:val="center"/>
          </w:tcPr>
          <w:p w:rsidR="00711478" w:rsidRDefault="00711478">
            <w:pPr>
              <w:ind w:right="-23"/>
              <w:jc w:val="center"/>
              <w:rPr>
                <w:sz w:val="24"/>
              </w:rPr>
            </w:pPr>
            <w:r>
              <w:rPr>
                <w:sz w:val="24"/>
              </w:rPr>
              <w:t>Объектовое охранно-пожарное оборудование</w:t>
            </w:r>
          </w:p>
        </w:tc>
        <w:tc>
          <w:tcPr>
            <w:tcW w:w="3942" w:type="dxa"/>
            <w:gridSpan w:val="5"/>
            <w:tcBorders>
              <w:top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Передатчик системы мониторинга</w:t>
            </w:r>
          </w:p>
        </w:tc>
        <w:tc>
          <w:tcPr>
            <w:tcW w:w="1885" w:type="dxa"/>
            <w:tcBorders>
              <w:left w:val="single" w:sz="4" w:space="0" w:color="auto"/>
            </w:tcBorders>
            <w:vAlign w:val="center"/>
          </w:tcPr>
          <w:p w:rsidR="00711478" w:rsidRDefault="00711478">
            <w:pPr>
              <w:ind w:right="-23"/>
              <w:jc w:val="center"/>
              <w:rPr>
                <w:sz w:val="24"/>
              </w:rPr>
            </w:pPr>
          </w:p>
        </w:tc>
      </w:tr>
      <w:tr w:rsidR="00711478">
        <w:trPr>
          <w:cantSplit/>
          <w:trHeight w:hRule="exact" w:val="567"/>
        </w:trPr>
        <w:tc>
          <w:tcPr>
            <w:tcW w:w="3833" w:type="dxa"/>
            <w:gridSpan w:val="2"/>
            <w:vAlign w:val="center"/>
          </w:tcPr>
          <w:p w:rsidR="00711478" w:rsidRDefault="0036490E">
            <w:pPr>
              <w:ind w:right="-23"/>
              <w:jc w:val="center"/>
              <w:rPr>
                <w:sz w:val="24"/>
              </w:rPr>
            </w:pPr>
            <w:r>
              <w:rPr>
                <w:noProof/>
                <w:sz w:val="20"/>
              </w:rPr>
              <w:pict>
                <v:line id="_x0000_s1066" style="position:absolute;left:0;text-align:left;z-index:251665408;mso-position-horizontal-relative:text;mso-position-vertical-relative:page" from="57.7pt,4.1pt" to="57.7pt,26.8pt" o:allowoverlap="f">
                  <v:stroke endarrow="block"/>
                  <w10:wrap anchory="page"/>
                  <w10:anchorlock/>
                </v:line>
              </w:pict>
            </w:r>
          </w:p>
        </w:tc>
        <w:tc>
          <w:tcPr>
            <w:tcW w:w="647" w:type="dxa"/>
            <w:vAlign w:val="center"/>
          </w:tcPr>
          <w:p w:rsidR="00711478" w:rsidRDefault="00711478">
            <w:pPr>
              <w:ind w:right="-23"/>
              <w:jc w:val="center"/>
              <w:rPr>
                <w:sz w:val="24"/>
              </w:rPr>
            </w:pPr>
          </w:p>
        </w:tc>
        <w:tc>
          <w:tcPr>
            <w:tcW w:w="1960" w:type="dxa"/>
            <w:vAlign w:val="center"/>
          </w:tcPr>
          <w:p w:rsidR="00711478" w:rsidRDefault="00711478">
            <w:pPr>
              <w:ind w:right="-23"/>
              <w:jc w:val="center"/>
              <w:rPr>
                <w:sz w:val="24"/>
              </w:rPr>
            </w:pPr>
          </w:p>
        </w:tc>
        <w:tc>
          <w:tcPr>
            <w:tcW w:w="3220" w:type="dxa"/>
            <w:gridSpan w:val="4"/>
            <w:vAlign w:val="center"/>
          </w:tcPr>
          <w:p w:rsidR="00711478" w:rsidRDefault="00711478">
            <w:pPr>
              <w:ind w:right="-23"/>
              <w:jc w:val="center"/>
              <w:rPr>
                <w:sz w:val="24"/>
              </w:rPr>
            </w:pPr>
          </w:p>
        </w:tc>
      </w:tr>
      <w:tr w:rsidR="00711478">
        <w:trPr>
          <w:cantSplit/>
        </w:trPr>
        <w:tc>
          <w:tcPr>
            <w:tcW w:w="2800" w:type="dxa"/>
            <w:tcBorders>
              <w:top w:val="single" w:sz="4" w:space="0" w:color="auto"/>
              <w:left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Приёмная станция мониторинга (принтер)</w:t>
            </w:r>
          </w:p>
        </w:tc>
        <w:tc>
          <w:tcPr>
            <w:tcW w:w="1680" w:type="dxa"/>
            <w:gridSpan w:val="2"/>
            <w:tcBorders>
              <w:left w:val="single" w:sz="4" w:space="0" w:color="auto"/>
            </w:tcBorders>
            <w:vAlign w:val="center"/>
          </w:tcPr>
          <w:p w:rsidR="00711478" w:rsidRDefault="00711478">
            <w:pPr>
              <w:ind w:right="-23"/>
              <w:jc w:val="center"/>
              <w:rPr>
                <w:sz w:val="24"/>
              </w:rPr>
            </w:pPr>
          </w:p>
        </w:tc>
        <w:tc>
          <w:tcPr>
            <w:tcW w:w="1960" w:type="dxa"/>
            <w:vAlign w:val="center"/>
          </w:tcPr>
          <w:p w:rsidR="00711478" w:rsidRDefault="00711478">
            <w:pPr>
              <w:ind w:right="-23"/>
              <w:jc w:val="center"/>
              <w:rPr>
                <w:sz w:val="24"/>
              </w:rPr>
            </w:pPr>
          </w:p>
        </w:tc>
        <w:tc>
          <w:tcPr>
            <w:tcW w:w="3220" w:type="dxa"/>
            <w:gridSpan w:val="4"/>
            <w:vAlign w:val="center"/>
          </w:tcPr>
          <w:p w:rsidR="00711478" w:rsidRDefault="00711478">
            <w:pPr>
              <w:ind w:right="-23"/>
              <w:jc w:val="center"/>
              <w:rPr>
                <w:sz w:val="24"/>
              </w:rPr>
            </w:pPr>
          </w:p>
        </w:tc>
      </w:tr>
      <w:tr w:rsidR="00711478">
        <w:trPr>
          <w:cantSplit/>
          <w:trHeight w:hRule="exact" w:val="567"/>
        </w:trPr>
        <w:tc>
          <w:tcPr>
            <w:tcW w:w="2800" w:type="dxa"/>
            <w:tcBorders>
              <w:top w:val="single" w:sz="4" w:space="0" w:color="auto"/>
              <w:bottom w:val="single" w:sz="4" w:space="0" w:color="auto"/>
            </w:tcBorders>
            <w:vAlign w:val="center"/>
          </w:tcPr>
          <w:p w:rsidR="00711478" w:rsidRDefault="0036490E">
            <w:pPr>
              <w:ind w:right="-23"/>
              <w:jc w:val="center"/>
              <w:rPr>
                <w:sz w:val="24"/>
              </w:rPr>
            </w:pPr>
            <w:r>
              <w:rPr>
                <w:noProof/>
                <w:sz w:val="20"/>
              </w:rPr>
              <w:pict>
                <v:line id="_x0000_s1067" style="position:absolute;left:0;text-align:left;z-index:251666432;mso-position-horizontal-relative:text;mso-position-vertical-relative:page" from="57.7pt,4.75pt" to="57.7pt,27.45pt" o:allowoverlap="f">
                  <v:stroke endarrow="block"/>
                  <w10:wrap anchory="page"/>
                  <w10:anchorlock/>
                </v:line>
              </w:pict>
            </w:r>
          </w:p>
        </w:tc>
        <w:tc>
          <w:tcPr>
            <w:tcW w:w="1680" w:type="dxa"/>
            <w:gridSpan w:val="2"/>
            <w:tcBorders>
              <w:right w:val="single" w:sz="4" w:space="0" w:color="auto"/>
            </w:tcBorders>
            <w:vAlign w:val="center"/>
          </w:tcPr>
          <w:p w:rsidR="00711478" w:rsidRDefault="0036490E">
            <w:pPr>
              <w:ind w:right="-23"/>
              <w:jc w:val="center"/>
              <w:rPr>
                <w:sz w:val="24"/>
              </w:rPr>
            </w:pPr>
            <w:r>
              <w:rPr>
                <w:noProof/>
                <w:sz w:val="20"/>
              </w:rPr>
              <w:pict>
                <v:line id="_x0000_s1052" style="position:absolute;left:0;text-align:left;rotation:350;z-index:251662336;mso-position-horizontal-relative:text;mso-position-vertical-relative:page" from="22.9pt,24.3pt" to="64.9pt,24.3pt" o:allowoverlap="f">
                  <v:stroke endarrow="block"/>
                  <w10:wrap anchory="page"/>
                  <w10:anchorlock/>
                </v:line>
              </w:pic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 xml:space="preserve">Передатчик </w:t>
            </w:r>
          </w:p>
          <w:p w:rsidR="00711478" w:rsidRDefault="00711478">
            <w:pPr>
              <w:ind w:right="-23"/>
              <w:jc w:val="center"/>
              <w:rPr>
                <w:sz w:val="24"/>
              </w:rPr>
            </w:pPr>
            <w:r>
              <w:rPr>
                <w:sz w:val="24"/>
              </w:rPr>
              <w:t>пейджинга</w:t>
            </w:r>
          </w:p>
        </w:tc>
        <w:tc>
          <w:tcPr>
            <w:tcW w:w="840" w:type="dxa"/>
            <w:tcBorders>
              <w:left w:val="single" w:sz="4" w:space="0" w:color="auto"/>
              <w:right w:val="single" w:sz="4" w:space="0" w:color="auto"/>
            </w:tcBorders>
            <w:vAlign w:val="center"/>
          </w:tcPr>
          <w:p w:rsidR="00711478" w:rsidRDefault="0036490E">
            <w:pPr>
              <w:ind w:right="-23"/>
              <w:jc w:val="center"/>
              <w:rPr>
                <w:sz w:val="24"/>
              </w:rPr>
            </w:pPr>
            <w:r>
              <w:rPr>
                <w:noProof/>
                <w:sz w:val="20"/>
              </w:rPr>
              <w:pict>
                <v:line id="_x0000_s1051" style="position:absolute;left:0;text-align:left;z-index:251661312;mso-position-horizontal-relative:text;mso-position-vertical-relative:page" from="7.1pt,12.45pt" to="28.1pt,12.45pt" o:allowoverlap="f">
                  <v:stroke endarrow="block"/>
                  <w10:wrap anchory="page"/>
                  <w10:anchorlock/>
                </v:line>
              </w:pic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 xml:space="preserve">Пейджер </w:t>
            </w:r>
          </w:p>
        </w:tc>
      </w:tr>
      <w:tr w:rsidR="00711478">
        <w:trPr>
          <w:cantSplit/>
        </w:trPr>
        <w:tc>
          <w:tcPr>
            <w:tcW w:w="2800" w:type="dxa"/>
            <w:tcBorders>
              <w:top w:val="single" w:sz="4" w:space="0" w:color="auto"/>
              <w:left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Базовый компьютер</w:t>
            </w:r>
          </w:p>
        </w:tc>
        <w:tc>
          <w:tcPr>
            <w:tcW w:w="1680" w:type="dxa"/>
            <w:gridSpan w:val="2"/>
            <w:tcBorders>
              <w:left w:val="single" w:sz="4" w:space="0" w:color="auto"/>
            </w:tcBorders>
            <w:vAlign w:val="center"/>
          </w:tcPr>
          <w:p w:rsidR="00711478" w:rsidRDefault="00711478">
            <w:pPr>
              <w:ind w:right="-23"/>
              <w:jc w:val="center"/>
              <w:rPr>
                <w:sz w:val="24"/>
              </w:rPr>
            </w:pPr>
          </w:p>
        </w:tc>
        <w:tc>
          <w:tcPr>
            <w:tcW w:w="1960" w:type="dxa"/>
            <w:tcBorders>
              <w:top w:val="single" w:sz="4" w:space="0" w:color="auto"/>
            </w:tcBorders>
            <w:vAlign w:val="center"/>
          </w:tcPr>
          <w:p w:rsidR="00711478" w:rsidRDefault="00711478">
            <w:pPr>
              <w:ind w:right="-23"/>
              <w:jc w:val="center"/>
              <w:rPr>
                <w:sz w:val="24"/>
              </w:rPr>
            </w:pPr>
          </w:p>
        </w:tc>
        <w:tc>
          <w:tcPr>
            <w:tcW w:w="3220" w:type="dxa"/>
            <w:gridSpan w:val="4"/>
            <w:vAlign w:val="center"/>
          </w:tcPr>
          <w:p w:rsidR="00711478" w:rsidRDefault="00711478">
            <w:pPr>
              <w:ind w:right="-23"/>
              <w:jc w:val="center"/>
              <w:rPr>
                <w:sz w:val="24"/>
              </w:rPr>
            </w:pPr>
          </w:p>
        </w:tc>
      </w:tr>
      <w:tr w:rsidR="00711478">
        <w:trPr>
          <w:cantSplit/>
          <w:trHeight w:hRule="exact" w:val="567"/>
        </w:trPr>
        <w:tc>
          <w:tcPr>
            <w:tcW w:w="2800" w:type="dxa"/>
            <w:tcBorders>
              <w:top w:val="single" w:sz="4" w:space="0" w:color="auto"/>
              <w:bottom w:val="single" w:sz="4" w:space="0" w:color="auto"/>
            </w:tcBorders>
            <w:vAlign w:val="center"/>
          </w:tcPr>
          <w:p w:rsidR="00711478" w:rsidRDefault="0036490E">
            <w:pPr>
              <w:ind w:right="-23"/>
              <w:jc w:val="center"/>
              <w:rPr>
                <w:sz w:val="24"/>
              </w:rPr>
            </w:pPr>
            <w:r>
              <w:rPr>
                <w:noProof/>
                <w:sz w:val="20"/>
              </w:rPr>
              <w:pict>
                <v:line id="_x0000_s1068" style="position:absolute;left:0;text-align:left;z-index:251667456;mso-position-horizontal-relative:text;mso-position-vertical-relative:line" from="57.85pt,2.85pt" to="57.85pt,25.55pt" o:allowoverlap="f">
                  <v:stroke endarrow="block"/>
                  <w10:anchorlock/>
                </v:line>
              </w:pict>
            </w:r>
          </w:p>
        </w:tc>
        <w:tc>
          <w:tcPr>
            <w:tcW w:w="1680" w:type="dxa"/>
            <w:gridSpan w:val="2"/>
            <w:tcBorders>
              <w:right w:val="single" w:sz="4" w:space="0" w:color="auto"/>
            </w:tcBorders>
            <w:vAlign w:val="center"/>
          </w:tcPr>
          <w:p w:rsidR="00711478" w:rsidRDefault="0036490E">
            <w:pPr>
              <w:ind w:right="-23"/>
              <w:jc w:val="center"/>
              <w:rPr>
                <w:sz w:val="24"/>
              </w:rPr>
            </w:pPr>
            <w:r>
              <w:rPr>
                <w:noProof/>
                <w:sz w:val="20"/>
              </w:rPr>
              <w:pict>
                <v:line id="_x0000_s1053" style="position:absolute;left:0;text-align:left;rotation:10;z-index:251663360;mso-position-horizontal-relative:text;mso-position-vertical-relative:page" from="22.9pt,.35pt" to="64.9pt,.35pt" o:allowoverlap="f">
                  <v:stroke endarrow="block"/>
                  <w10:wrap anchory="page"/>
                  <w10:anchorlock/>
                </v:line>
              </w:pict>
            </w:r>
          </w:p>
        </w:tc>
        <w:tc>
          <w:tcPr>
            <w:tcW w:w="2100" w:type="dxa"/>
            <w:gridSpan w:val="2"/>
            <w:tcBorders>
              <w:top w:val="single" w:sz="4" w:space="0" w:color="auto"/>
              <w:left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Передатчик сайта МРТ 1327</w:t>
            </w:r>
          </w:p>
        </w:tc>
        <w:tc>
          <w:tcPr>
            <w:tcW w:w="840" w:type="dxa"/>
            <w:tcBorders>
              <w:left w:val="single" w:sz="4" w:space="0" w:color="auto"/>
              <w:right w:val="single" w:sz="4" w:space="0" w:color="auto"/>
            </w:tcBorders>
            <w:vAlign w:val="center"/>
          </w:tcPr>
          <w:p w:rsidR="00711478" w:rsidRDefault="0036490E">
            <w:pPr>
              <w:ind w:right="-23"/>
              <w:jc w:val="center"/>
              <w:rPr>
                <w:sz w:val="24"/>
              </w:rPr>
            </w:pPr>
            <w:r>
              <w:rPr>
                <w:noProof/>
                <w:sz w:val="20"/>
              </w:rPr>
              <w:pict>
                <v:line id="_x0000_s1050" style="position:absolute;left:0;text-align:left;z-index:251660288;mso-position-horizontal-relative:text;mso-position-vertical-relative:page" from="7.1pt,12.5pt" to="28.1pt,12.5pt" o:allowoverlap="f">
                  <v:stroke endarrow="block"/>
                  <w10:wrap anchory="page"/>
                  <w10:anchorlock/>
                </v:line>
              </w:pict>
            </w:r>
          </w:p>
        </w:tc>
        <w:tc>
          <w:tcPr>
            <w:tcW w:w="2240" w:type="dxa"/>
            <w:gridSpan w:val="2"/>
            <w:tcBorders>
              <w:top w:val="single" w:sz="4" w:space="0" w:color="auto"/>
              <w:left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Радиотелефон</w:t>
            </w:r>
          </w:p>
        </w:tc>
      </w:tr>
      <w:tr w:rsidR="00711478">
        <w:trPr>
          <w:cantSplit/>
        </w:trPr>
        <w:tc>
          <w:tcPr>
            <w:tcW w:w="2800" w:type="dxa"/>
            <w:tcBorders>
              <w:top w:val="single" w:sz="4" w:space="0" w:color="auto"/>
              <w:left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Оператор силовой структуры</w:t>
            </w:r>
          </w:p>
        </w:tc>
        <w:tc>
          <w:tcPr>
            <w:tcW w:w="1680" w:type="dxa"/>
            <w:gridSpan w:val="2"/>
            <w:tcBorders>
              <w:left w:val="single" w:sz="4" w:space="0" w:color="auto"/>
            </w:tcBorders>
            <w:vAlign w:val="center"/>
          </w:tcPr>
          <w:p w:rsidR="00711478" w:rsidRDefault="00711478">
            <w:pPr>
              <w:ind w:right="-23"/>
              <w:jc w:val="center"/>
              <w:rPr>
                <w:sz w:val="24"/>
              </w:rPr>
            </w:pPr>
          </w:p>
        </w:tc>
        <w:tc>
          <w:tcPr>
            <w:tcW w:w="1960" w:type="dxa"/>
            <w:tcBorders>
              <w:top w:val="single" w:sz="4" w:space="0" w:color="auto"/>
            </w:tcBorders>
            <w:vAlign w:val="center"/>
          </w:tcPr>
          <w:p w:rsidR="00711478" w:rsidRDefault="00711478">
            <w:pPr>
              <w:ind w:right="-23"/>
              <w:jc w:val="center"/>
              <w:rPr>
                <w:sz w:val="24"/>
              </w:rPr>
            </w:pPr>
          </w:p>
        </w:tc>
        <w:tc>
          <w:tcPr>
            <w:tcW w:w="3220" w:type="dxa"/>
            <w:gridSpan w:val="4"/>
            <w:vAlign w:val="center"/>
          </w:tcPr>
          <w:p w:rsidR="00711478" w:rsidRDefault="00711478">
            <w:pPr>
              <w:ind w:right="-23"/>
              <w:jc w:val="center"/>
              <w:rPr>
                <w:sz w:val="24"/>
              </w:rPr>
            </w:pPr>
          </w:p>
        </w:tc>
      </w:tr>
      <w:tr w:rsidR="00711478">
        <w:trPr>
          <w:cantSplit/>
          <w:trHeight w:hRule="exact" w:val="567"/>
        </w:trPr>
        <w:tc>
          <w:tcPr>
            <w:tcW w:w="2800" w:type="dxa"/>
            <w:tcBorders>
              <w:top w:val="single" w:sz="4" w:space="0" w:color="auto"/>
              <w:bottom w:val="single" w:sz="4" w:space="0" w:color="auto"/>
            </w:tcBorders>
            <w:vAlign w:val="center"/>
          </w:tcPr>
          <w:p w:rsidR="00711478" w:rsidRDefault="0036490E">
            <w:pPr>
              <w:ind w:right="-23"/>
              <w:jc w:val="center"/>
              <w:rPr>
                <w:sz w:val="24"/>
              </w:rPr>
            </w:pPr>
            <w:r>
              <w:rPr>
                <w:noProof/>
                <w:sz w:val="20"/>
              </w:rPr>
              <w:pict>
                <v:line id="_x0000_s1069" style="position:absolute;left:0;text-align:left;z-index:251668480;mso-position-horizontal-relative:text;mso-position-vertical-relative:line" from="57.7pt,.5pt" to="57.7pt,23.2pt" o:allowoverlap="f">
                  <v:stroke endarrow="block"/>
                  <w10:anchorlock/>
                </v:line>
              </w:pict>
            </w:r>
          </w:p>
        </w:tc>
        <w:tc>
          <w:tcPr>
            <w:tcW w:w="1680" w:type="dxa"/>
            <w:gridSpan w:val="2"/>
            <w:vAlign w:val="center"/>
          </w:tcPr>
          <w:p w:rsidR="00711478" w:rsidRDefault="00711478">
            <w:pPr>
              <w:ind w:right="-23"/>
              <w:jc w:val="center"/>
              <w:rPr>
                <w:sz w:val="24"/>
              </w:rPr>
            </w:pPr>
          </w:p>
        </w:tc>
        <w:tc>
          <w:tcPr>
            <w:tcW w:w="1960" w:type="dxa"/>
            <w:tcBorders>
              <w:bottom w:val="single" w:sz="4" w:space="0" w:color="auto"/>
            </w:tcBorders>
            <w:vAlign w:val="center"/>
          </w:tcPr>
          <w:p w:rsidR="00711478" w:rsidRDefault="00711478">
            <w:pPr>
              <w:ind w:right="-23"/>
              <w:jc w:val="center"/>
              <w:rPr>
                <w:sz w:val="24"/>
              </w:rPr>
            </w:pPr>
          </w:p>
        </w:tc>
        <w:tc>
          <w:tcPr>
            <w:tcW w:w="3220" w:type="dxa"/>
            <w:gridSpan w:val="4"/>
            <w:vAlign w:val="center"/>
          </w:tcPr>
          <w:p w:rsidR="00711478" w:rsidRDefault="00711478">
            <w:pPr>
              <w:ind w:right="-23"/>
              <w:jc w:val="center"/>
              <w:rPr>
                <w:sz w:val="24"/>
              </w:rPr>
            </w:pPr>
          </w:p>
        </w:tc>
      </w:tr>
      <w:tr w:rsidR="00711478">
        <w:trPr>
          <w:cantSplit/>
          <w:trHeight w:val="642"/>
        </w:trPr>
        <w:tc>
          <w:tcPr>
            <w:tcW w:w="2800" w:type="dxa"/>
            <w:tcBorders>
              <w:top w:val="single" w:sz="4" w:space="0" w:color="auto"/>
              <w:left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Передатчик оператора</w:t>
            </w:r>
          </w:p>
        </w:tc>
        <w:tc>
          <w:tcPr>
            <w:tcW w:w="1680" w:type="dxa"/>
            <w:gridSpan w:val="2"/>
            <w:tcBorders>
              <w:left w:val="single" w:sz="4" w:space="0" w:color="auto"/>
              <w:right w:val="single" w:sz="4" w:space="0" w:color="auto"/>
            </w:tcBorders>
            <w:vAlign w:val="center"/>
          </w:tcPr>
          <w:p w:rsidR="00711478" w:rsidRDefault="0036490E">
            <w:pPr>
              <w:ind w:right="-23"/>
              <w:jc w:val="center"/>
              <w:rPr>
                <w:sz w:val="24"/>
              </w:rPr>
            </w:pPr>
            <w:r>
              <w:rPr>
                <w:noProof/>
                <w:sz w:val="20"/>
              </w:rPr>
              <w:pict>
                <v:line id="_x0000_s1049" style="position:absolute;left:0;text-align:left;z-index:251659264;mso-position-horizontal-relative:text;mso-position-vertical-relative:page" from="8.9pt,14.25pt" to="64.9pt,14.25pt" o:allowoverlap="f">
                  <v:stroke endarrow="block"/>
                  <w10:wrap anchory="page"/>
                  <w10:anchorlock/>
                </v:line>
              </w:pict>
            </w:r>
          </w:p>
        </w:tc>
        <w:tc>
          <w:tcPr>
            <w:tcW w:w="1960" w:type="dxa"/>
            <w:tcBorders>
              <w:top w:val="single" w:sz="4" w:space="0" w:color="auto"/>
              <w:left w:val="single" w:sz="4" w:space="0" w:color="auto"/>
              <w:bottom w:val="single" w:sz="4" w:space="0" w:color="auto"/>
              <w:right w:val="single" w:sz="4" w:space="0" w:color="auto"/>
            </w:tcBorders>
            <w:vAlign w:val="center"/>
          </w:tcPr>
          <w:p w:rsidR="00711478" w:rsidRDefault="00711478">
            <w:pPr>
              <w:ind w:right="-23"/>
              <w:jc w:val="center"/>
              <w:rPr>
                <w:sz w:val="24"/>
              </w:rPr>
            </w:pPr>
            <w:r>
              <w:rPr>
                <w:sz w:val="24"/>
              </w:rPr>
              <w:t>Охрана</w:t>
            </w:r>
          </w:p>
        </w:tc>
        <w:tc>
          <w:tcPr>
            <w:tcW w:w="3220" w:type="dxa"/>
            <w:gridSpan w:val="4"/>
            <w:tcBorders>
              <w:left w:val="single" w:sz="4" w:space="0" w:color="auto"/>
            </w:tcBorders>
            <w:vAlign w:val="center"/>
          </w:tcPr>
          <w:p w:rsidR="00711478" w:rsidRDefault="00711478">
            <w:pPr>
              <w:ind w:right="-23"/>
              <w:jc w:val="center"/>
              <w:rPr>
                <w:sz w:val="24"/>
              </w:rPr>
            </w:pPr>
          </w:p>
        </w:tc>
      </w:tr>
    </w:tbl>
    <w:p w:rsidR="00711478" w:rsidRDefault="00711478">
      <w:pPr>
        <w:ind w:right="-23"/>
        <w:jc w:val="both"/>
      </w:pPr>
    </w:p>
    <w:p w:rsidR="00711478" w:rsidRDefault="00711478">
      <w:pPr>
        <w:ind w:firstLine="709"/>
        <w:jc w:val="both"/>
      </w:pPr>
      <w:r>
        <w:rPr>
          <w:b/>
          <w:bCs/>
          <w:i/>
          <w:iCs/>
          <w:u w:val="single"/>
        </w:rPr>
        <w:t>При асинхронном построении</w:t>
      </w:r>
      <w:r>
        <w:t xml:space="preserve"> – объектовые радиостанции включаются на передачу в произвольные моменты времени (при возникновении нарушений на охраняемом объекте). При таком построении, есть вероятность появления на входе радиостанции ПЦН одновременно сразу нескольких сигналов от объектовых радиостанций. Разделение таких сигналов возможно кодовым методом с применением сложенных сигналов (широкополосных) и методов оптимальной фильтрации.</w:t>
      </w:r>
    </w:p>
    <w:p w:rsidR="00711478" w:rsidRDefault="0036490E">
      <w:pPr>
        <w:numPr>
          <w:ilvl w:val="0"/>
          <w:numId w:val="8"/>
        </w:numPr>
        <w:jc w:val="both"/>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9" type="#_x0000_t75" style="position:absolute;left:0;text-align:left;margin-left:.1pt;margin-top:42.55pt;width:475.8pt;height:285.6pt;z-index:251664384;mso-position-vertical-relative:page" o:preferrelative="f" o:allowoverlap="f" filled="t">
            <v:fill opacity=".5"/>
            <v:imagedata r:id="rId7" o:title="Безымянный"/>
            <w10:wrap type="square" anchory="page"/>
            <w10:anchorlock/>
          </v:shape>
        </w:pict>
      </w:r>
      <w:r w:rsidR="00711478">
        <w:t>Объектовые станции.</w:t>
      </w:r>
    </w:p>
    <w:p w:rsidR="00711478" w:rsidRDefault="00711478">
      <w:pPr>
        <w:numPr>
          <w:ilvl w:val="0"/>
          <w:numId w:val="8"/>
        </w:numPr>
        <w:jc w:val="both"/>
      </w:pPr>
      <w:r>
        <w:t>Сотовая станция.</w:t>
      </w:r>
    </w:p>
    <w:p w:rsidR="00711478" w:rsidRDefault="00711478">
      <w:pPr>
        <w:numPr>
          <w:ilvl w:val="0"/>
          <w:numId w:val="8"/>
        </w:numPr>
        <w:jc w:val="both"/>
      </w:pPr>
      <w:r>
        <w:t>Базовая станция.</w:t>
      </w:r>
    </w:p>
    <w:p w:rsidR="00711478" w:rsidRDefault="00711478">
      <w:pPr>
        <w:numPr>
          <w:ilvl w:val="0"/>
          <w:numId w:val="8"/>
        </w:numPr>
        <w:jc w:val="both"/>
      </w:pPr>
      <w:r>
        <w:t>Пейджинговая станция.</w:t>
      </w:r>
    </w:p>
    <w:p w:rsidR="00711478" w:rsidRDefault="00711478">
      <w:pPr>
        <w:numPr>
          <w:ilvl w:val="0"/>
          <w:numId w:val="8"/>
        </w:numPr>
        <w:jc w:val="both"/>
      </w:pPr>
      <w:r>
        <w:t>Передатчик МРТ 1327.</w:t>
      </w:r>
    </w:p>
    <w:p w:rsidR="00711478" w:rsidRDefault="00711478">
      <w:pPr>
        <w:numPr>
          <w:ilvl w:val="0"/>
          <w:numId w:val="8"/>
        </w:numPr>
        <w:jc w:val="both"/>
      </w:pPr>
      <w:r>
        <w:t>Передатчик оператора.</w:t>
      </w:r>
    </w:p>
    <w:p w:rsidR="00711478" w:rsidRDefault="00711478">
      <w:pPr>
        <w:jc w:val="both"/>
      </w:pPr>
    </w:p>
    <w:p w:rsidR="00711478" w:rsidRDefault="00711478">
      <w:pPr>
        <w:pStyle w:val="21"/>
      </w:pPr>
      <w:r>
        <w:t>Одной из основных проблем использования радиосистем в целях охраны, является обеспечение ЭМС средств связи и радиосистем охраны. При повышении мощности, излучаемой радиостанциями свыше 10 МВт., необходимо согласование использования таких радиосистем с Государственным комитетом радиочастот (ГКРЧ), что не всегда достижимо. В связи с этим, представляет интерес построение радиосистем охраны на базе минисотовых радиосистем с временным или кодовым разделением каналов. Так как, в минисотовых системах, жесткой синхронизации с временным разделением добиться сложнее, чем в рассмотренных выше, то предпочтительным является применение, в таких системах, кодового метода разделения каналов.</w:t>
      </w:r>
    </w:p>
    <w:p w:rsidR="00711478" w:rsidRDefault="00711478">
      <w:pPr>
        <w:pStyle w:val="21"/>
      </w:pPr>
      <w:r>
        <w:t xml:space="preserve">В этом случае, расстояние между объектовыми и сотовыми, сотовыми и базовыми радиостанциями не больше </w:t>
      </w:r>
      <w:r>
        <w:rPr>
          <w:i/>
          <w:iCs/>
        </w:rPr>
        <w:t>200-300</w:t>
      </w:r>
      <w:r>
        <w:t xml:space="preserve"> метров, то есть, мощность, излучаемая этими радиостанциями не более 10 МВт, что позволяет их использование без согласования с ГКРЧ.</w:t>
      </w:r>
    </w:p>
    <w:p w:rsidR="00711478" w:rsidRDefault="00711478">
      <w:pPr>
        <w:pStyle w:val="21"/>
      </w:pPr>
    </w:p>
    <w:p w:rsidR="00711478" w:rsidRDefault="00711478">
      <w:pPr>
        <w:pStyle w:val="21"/>
      </w:pPr>
    </w:p>
    <w:p w:rsidR="00711478" w:rsidRDefault="00711478">
      <w:pPr>
        <w:pStyle w:val="21"/>
      </w:pPr>
    </w:p>
    <w:p w:rsidR="00711478" w:rsidRDefault="00711478">
      <w:pPr>
        <w:pStyle w:val="4"/>
        <w:keepNext w:val="0"/>
        <w:pageBreakBefore/>
        <w:numPr>
          <w:ilvl w:val="0"/>
          <w:numId w:val="3"/>
        </w:numPr>
        <w:ind w:right="0"/>
        <w:jc w:val="center"/>
        <w:rPr>
          <w:b/>
          <w:bCs/>
        </w:rPr>
      </w:pPr>
      <w:r>
        <w:rPr>
          <w:b/>
          <w:bCs/>
        </w:rPr>
        <w:t>Задача № 1</w:t>
      </w:r>
    </w:p>
    <w:p w:rsidR="00711478" w:rsidRDefault="00711478">
      <w:pPr>
        <w:pStyle w:val="21"/>
      </w:pPr>
    </w:p>
    <w:p w:rsidR="00711478" w:rsidRDefault="00711478">
      <w:pPr>
        <w:pStyle w:val="21"/>
        <w:rPr>
          <w:b/>
          <w:bCs/>
          <w:i/>
          <w:iCs/>
        </w:rPr>
      </w:pPr>
      <w:r>
        <w:rPr>
          <w:b/>
          <w:bCs/>
          <w:i/>
          <w:iCs/>
        </w:rPr>
        <w:t xml:space="preserve">Рассчитать минимально допустимый диаметр жил кабеля, выбрать его марку для организации абонентской линии длинной </w:t>
      </w:r>
      <w:r>
        <w:rPr>
          <w:b/>
          <w:bCs/>
          <w:i/>
          <w:iCs/>
          <w:lang w:val="en-US"/>
        </w:rPr>
        <w:t>L</w:t>
      </w:r>
      <w:r>
        <w:rPr>
          <w:b/>
          <w:bCs/>
          <w:i/>
          <w:iCs/>
        </w:rPr>
        <w:t>=4,8 км. Для выбранной марки кабеля и указанной длинны абонентской линии, рассчитать сопротивление шлейфа, рабочую ёмкость, сопротивление изоляции.</w:t>
      </w:r>
    </w:p>
    <w:p w:rsidR="00711478" w:rsidRDefault="00711478">
      <w:pPr>
        <w:pStyle w:val="21"/>
        <w:ind w:firstLine="0"/>
      </w:pPr>
    </w:p>
    <w:p w:rsidR="00711478" w:rsidRDefault="00711478">
      <w:pPr>
        <w:pStyle w:val="21"/>
      </w:pPr>
      <w:r>
        <w:t>Так как собственное затухание кабеля абонентской линии не должно превышать 4,3 Дб, поэтому:</w:t>
      </w:r>
    </w:p>
    <w:p w:rsidR="00711478" w:rsidRDefault="00711478">
      <w:pPr>
        <w:pStyle w:val="21"/>
        <w:ind w:firstLine="0"/>
        <w:jc w:val="center"/>
      </w:pPr>
      <w:r>
        <w:rPr>
          <w:position w:val="-12"/>
        </w:rPr>
        <w:object w:dxaOrig="3379" w:dyaOrig="360">
          <v:shape id="_x0000_i1025" type="#_x0000_t75" style="width:306pt;height:30pt" o:ole="">
            <v:imagedata r:id="rId8" o:title=""/>
          </v:shape>
          <o:OLEObject Type="Embed" ProgID="Equation.3" ShapeID="_x0000_i1025" DrawAspect="Content" ObjectID="_1459970643" r:id="rId9"/>
        </w:object>
      </w:r>
    </w:p>
    <w:p w:rsidR="00711478" w:rsidRDefault="00711478">
      <w:pPr>
        <w:pStyle w:val="21"/>
        <w:ind w:firstLine="0"/>
        <w:jc w:val="center"/>
      </w:pPr>
    </w:p>
    <w:p w:rsidR="00711478" w:rsidRDefault="00711478">
      <w:pPr>
        <w:pStyle w:val="21"/>
      </w:pPr>
      <w:r>
        <w:t>Из таблицы 1 (методического пособия) выбираем кабель, коэффициент затухания которого наиболее близок, но не превышает рассчитанный.</w:t>
      </w:r>
    </w:p>
    <w:p w:rsidR="00711478" w:rsidRDefault="00711478">
      <w:pPr>
        <w:pStyle w:val="21"/>
      </w:pPr>
      <w:r>
        <w:t xml:space="preserve">Для организации абонентской линии длинной 4,8 </w:t>
      </w:r>
      <w:r>
        <w:rPr>
          <w:i/>
          <w:iCs/>
        </w:rPr>
        <w:t>км</w:t>
      </w:r>
      <w:r>
        <w:t xml:space="preserve"> целесообразно выбрать кабель типа ТГ с диаметром жил 0,7 </w:t>
      </w:r>
      <w:r>
        <w:rPr>
          <w:i/>
          <w:iCs/>
        </w:rPr>
        <w:t>мм</w:t>
      </w:r>
      <w:r>
        <w:t>.</w:t>
      </w:r>
    </w:p>
    <w:p w:rsidR="00711478" w:rsidRDefault="00711478">
      <w:pPr>
        <w:pStyle w:val="21"/>
      </w:pPr>
      <w:r>
        <w:t>Сопротивление шлейфа линии определим из выражения:</w:t>
      </w:r>
    </w:p>
    <w:p w:rsidR="00711478" w:rsidRDefault="00711478">
      <w:pPr>
        <w:pStyle w:val="21"/>
        <w:ind w:firstLine="0"/>
        <w:jc w:val="center"/>
      </w:pPr>
      <w:r>
        <w:rPr>
          <w:position w:val="-18"/>
        </w:rPr>
        <w:object w:dxaOrig="3320" w:dyaOrig="420">
          <v:shape id="_x0000_i1026" type="#_x0000_t75" style="width:285pt;height:33pt" o:ole="">
            <v:imagedata r:id="rId10" o:title=""/>
          </v:shape>
          <o:OLEObject Type="Embed" ProgID="Equation.3" ShapeID="_x0000_i1026" DrawAspect="Content" ObjectID="_1459970644" r:id="rId11"/>
        </w:object>
      </w:r>
    </w:p>
    <w:p w:rsidR="00711478" w:rsidRDefault="00711478">
      <w:pPr>
        <w:pStyle w:val="21"/>
      </w:pPr>
    </w:p>
    <w:p w:rsidR="00711478" w:rsidRDefault="00711478">
      <w:pPr>
        <w:pStyle w:val="21"/>
      </w:pPr>
      <w:r>
        <w:t>Ёмкость абонентской линии, вычислим из выражения:</w:t>
      </w:r>
    </w:p>
    <w:p w:rsidR="00711478" w:rsidRDefault="00711478">
      <w:pPr>
        <w:pStyle w:val="21"/>
        <w:ind w:firstLine="0"/>
        <w:jc w:val="center"/>
      </w:pPr>
      <w:r>
        <w:rPr>
          <w:position w:val="-16"/>
        </w:rPr>
        <w:object w:dxaOrig="3480" w:dyaOrig="400">
          <v:shape id="_x0000_i1027" type="#_x0000_t75" style="width:285.75pt;height:24.75pt" o:ole="">
            <v:imagedata r:id="rId12" o:title=""/>
          </v:shape>
          <o:OLEObject Type="Embed" ProgID="Equation.3" ShapeID="_x0000_i1027" DrawAspect="Content" ObjectID="_1459970645" r:id="rId13"/>
        </w:object>
      </w:r>
    </w:p>
    <w:p w:rsidR="00711478" w:rsidRDefault="00711478">
      <w:pPr>
        <w:pStyle w:val="21"/>
      </w:pPr>
    </w:p>
    <w:p w:rsidR="00711478" w:rsidRDefault="00711478">
      <w:pPr>
        <w:pStyle w:val="21"/>
      </w:pPr>
      <w:r>
        <w:t>Сопротивление изоляции линии определим из выражения:</w:t>
      </w:r>
    </w:p>
    <w:p w:rsidR="00711478" w:rsidRDefault="00711478">
      <w:pPr>
        <w:pStyle w:val="21"/>
        <w:ind w:firstLine="0"/>
        <w:jc w:val="center"/>
      </w:pPr>
      <w:r>
        <w:rPr>
          <w:position w:val="-12"/>
        </w:rPr>
        <w:object w:dxaOrig="4160" w:dyaOrig="360">
          <v:shape id="_x0000_i1028" type="#_x0000_t75" style="width:327pt;height:24.75pt" o:ole="">
            <v:imagedata r:id="rId14" o:title=""/>
          </v:shape>
          <o:OLEObject Type="Embed" ProgID="Equation.3" ShapeID="_x0000_i1028" DrawAspect="Content" ObjectID="_1459970646" r:id="rId15"/>
        </w:object>
      </w:r>
    </w:p>
    <w:p w:rsidR="00711478" w:rsidRDefault="00711478">
      <w:pPr>
        <w:pStyle w:val="21"/>
      </w:pPr>
    </w:p>
    <w:p w:rsidR="00711478" w:rsidRDefault="00711478">
      <w:pPr>
        <w:pStyle w:val="21"/>
        <w:ind w:left="1820" w:hanging="1111"/>
      </w:pPr>
      <w:r>
        <w:rPr>
          <w:b/>
          <w:bCs/>
          <w:i/>
          <w:iCs/>
          <w:u w:val="single"/>
        </w:rPr>
        <w:t>ОТВЕТ</w:t>
      </w:r>
      <w:r>
        <w:rPr>
          <w:b/>
          <w:bCs/>
          <w:i/>
          <w:iCs/>
        </w:rPr>
        <w:t>:</w:t>
      </w:r>
      <w:r>
        <w:t xml:space="preserve"> для абонентской линии длинной 4,8 </w:t>
      </w:r>
      <w:r>
        <w:rPr>
          <w:i/>
          <w:iCs/>
        </w:rPr>
        <w:t>км</w:t>
      </w:r>
      <w:r>
        <w:t xml:space="preserve">. целесообразно выбрать кабель ТГ с диаметром жил 0,7 </w:t>
      </w:r>
      <w:r>
        <w:rPr>
          <w:i/>
          <w:iCs/>
        </w:rPr>
        <w:t>мм</w:t>
      </w:r>
      <w:r>
        <w:t>.</w:t>
      </w:r>
    </w:p>
    <w:p w:rsidR="00711478" w:rsidRDefault="00711478">
      <w:pPr>
        <w:pStyle w:val="21"/>
      </w:pPr>
      <w:r>
        <w:t>При этом данная абонентская линия будет иметь следующие параметры:</w:t>
      </w:r>
    </w:p>
    <w:p w:rsidR="00711478" w:rsidRDefault="00711478">
      <w:pPr>
        <w:pStyle w:val="21"/>
      </w:pPr>
      <w:r>
        <w:rPr>
          <w:position w:val="-14"/>
        </w:rPr>
        <w:object w:dxaOrig="6180" w:dyaOrig="520">
          <v:shape id="_x0000_i1029" type="#_x0000_t75" style="width:440.25pt;height:30pt" o:ole="">
            <v:imagedata r:id="rId16" o:title=""/>
          </v:shape>
          <o:OLEObject Type="Embed" ProgID="Equation.3" ShapeID="_x0000_i1029" DrawAspect="Content" ObjectID="_1459970647" r:id="rId17"/>
        </w:object>
      </w:r>
    </w:p>
    <w:p w:rsidR="00711478" w:rsidRDefault="00711478">
      <w:pPr>
        <w:pStyle w:val="4"/>
        <w:keepNext w:val="0"/>
        <w:pageBreakBefore/>
        <w:numPr>
          <w:ilvl w:val="0"/>
          <w:numId w:val="3"/>
        </w:numPr>
        <w:ind w:right="0"/>
        <w:jc w:val="center"/>
        <w:rPr>
          <w:b/>
          <w:bCs/>
        </w:rPr>
      </w:pPr>
      <w:r>
        <w:rPr>
          <w:b/>
          <w:bCs/>
        </w:rPr>
        <w:t>Задача № 2</w:t>
      </w:r>
    </w:p>
    <w:p w:rsidR="00711478" w:rsidRDefault="00711478"/>
    <w:p w:rsidR="00711478" w:rsidRDefault="00711478">
      <w:pPr>
        <w:pStyle w:val="21"/>
        <w:rPr>
          <w:b/>
          <w:bCs/>
          <w:i/>
          <w:iCs/>
        </w:rPr>
      </w:pPr>
      <w:r>
        <w:rPr>
          <w:b/>
          <w:bCs/>
          <w:i/>
          <w:iCs/>
        </w:rPr>
        <w:t>Частота настройки радиостанции 21600 кГц, определить к какому диапазону длин волн относится данная радиостанция, рассчитать ширину спектра частот радиоканала на этой частоте и количество каналов тональной частоты (ТЧ), которое может быть образовано при полученной ширине спектра частот радиоканала.</w:t>
      </w:r>
    </w:p>
    <w:p w:rsidR="00711478" w:rsidRDefault="00711478">
      <w:pPr>
        <w:pStyle w:val="21"/>
      </w:pPr>
    </w:p>
    <w:p w:rsidR="00711478" w:rsidRDefault="00711478">
      <w:pPr>
        <w:pStyle w:val="21"/>
      </w:pPr>
      <w:r>
        <w:t xml:space="preserve">Из таблицы 2 (методического пособия) определим, что данная по условию радиостанция работает в диапазоне КВ9, в соответствии с этим, из таблицы 3 (методического пособия) возьмём добротность резонансной системы приёмника данной радиостанции </w:t>
      </w:r>
      <w:r>
        <w:rPr>
          <w:lang w:val="en-US"/>
        </w:rPr>
        <w:t>Q</w:t>
      </w:r>
      <w:r>
        <w:t>=100.</w:t>
      </w:r>
    </w:p>
    <w:p w:rsidR="00711478" w:rsidRDefault="00711478">
      <w:pPr>
        <w:pStyle w:val="21"/>
      </w:pPr>
      <w:r>
        <w:t>Определим ширину спектра частот радиоканала данной радиостанции из выражения:</w:t>
      </w:r>
    </w:p>
    <w:p w:rsidR="00711478" w:rsidRDefault="00711478">
      <w:pPr>
        <w:pStyle w:val="21"/>
        <w:ind w:firstLine="0"/>
        <w:jc w:val="center"/>
      </w:pPr>
      <w:r>
        <w:rPr>
          <w:position w:val="-20"/>
        </w:rPr>
        <w:object w:dxaOrig="4420" w:dyaOrig="440">
          <v:shape id="_x0000_i1030" type="#_x0000_t75" style="width:291pt;height:22.5pt" o:ole="">
            <v:imagedata r:id="rId18" o:title=""/>
          </v:shape>
          <o:OLEObject Type="Embed" ProgID="Equation.3" ShapeID="_x0000_i1030" DrawAspect="Content" ObjectID="_1459970648" r:id="rId19"/>
        </w:object>
      </w:r>
    </w:p>
    <w:p w:rsidR="00711478" w:rsidRDefault="00711478">
      <w:pPr>
        <w:pStyle w:val="21"/>
      </w:pPr>
    </w:p>
    <w:p w:rsidR="00711478" w:rsidRDefault="00711478">
      <w:pPr>
        <w:pStyle w:val="21"/>
      </w:pPr>
      <w:r>
        <w:t>Количество каналов ТЧ, которое можно организовать по данному радиоканалу, определим из выражения:</w:t>
      </w:r>
    </w:p>
    <w:p w:rsidR="00711478" w:rsidRDefault="00711478">
      <w:pPr>
        <w:pStyle w:val="21"/>
        <w:ind w:firstLine="0"/>
        <w:jc w:val="center"/>
      </w:pPr>
      <w:r>
        <w:rPr>
          <w:position w:val="-18"/>
        </w:rPr>
        <w:object w:dxaOrig="5640" w:dyaOrig="420">
          <v:shape id="_x0000_i1031" type="#_x0000_t75" style="width:282pt;height:21pt" o:ole="">
            <v:imagedata r:id="rId20" o:title=""/>
          </v:shape>
          <o:OLEObject Type="Embed" ProgID="Equation.3" ShapeID="_x0000_i1031" DrawAspect="Content" ObjectID="_1459970649" r:id="rId21"/>
        </w:object>
      </w:r>
    </w:p>
    <w:p w:rsidR="00711478" w:rsidRDefault="00711478">
      <w:pPr>
        <w:pStyle w:val="21"/>
      </w:pPr>
      <w:r>
        <w:t>Следовательно, по такому радиоканалу можно организовать 48 каналов тональной частоты и частотное уплотнение целесообразно.</w:t>
      </w:r>
    </w:p>
    <w:p w:rsidR="00711478" w:rsidRDefault="00711478">
      <w:pPr>
        <w:pStyle w:val="21"/>
      </w:pPr>
    </w:p>
    <w:p w:rsidR="00711478" w:rsidRDefault="00711478">
      <w:pPr>
        <w:pStyle w:val="21"/>
        <w:ind w:left="1820" w:hanging="1111"/>
      </w:pPr>
      <w:r>
        <w:rPr>
          <w:b/>
          <w:bCs/>
          <w:i/>
          <w:iCs/>
          <w:u w:val="single"/>
        </w:rPr>
        <w:t>ОТВЕТ</w:t>
      </w:r>
      <w:r>
        <w:rPr>
          <w:b/>
          <w:bCs/>
          <w:i/>
          <w:iCs/>
        </w:rPr>
        <w:t>:</w:t>
      </w:r>
      <w:r>
        <w:t xml:space="preserve"> данная радиостанция работает в диапазоне коротких волн (КВ9), ширина спектра образованного ею радиоканала составляет </w:t>
      </w:r>
      <w:r>
        <w:rPr>
          <w:sz w:val="24"/>
        </w:rPr>
        <w:sym w:font="Symbol" w:char="F044"/>
      </w:r>
      <w:r>
        <w:rPr>
          <w:sz w:val="30"/>
          <w:lang w:val="en-US"/>
        </w:rPr>
        <w:sym w:font="Symbol" w:char="F0A6"/>
      </w:r>
      <w:r>
        <w:rPr>
          <w:vertAlign w:val="subscript"/>
        </w:rPr>
        <w:t>рк</w:t>
      </w:r>
      <w:r>
        <w:t>=216 кГц. По такому радиоканалу имеется возможность организации 48-и каналов тональной частоты (ТЧ).</w:t>
      </w:r>
    </w:p>
    <w:p w:rsidR="00711478" w:rsidRDefault="00711478">
      <w:pPr>
        <w:pStyle w:val="4"/>
        <w:keepNext w:val="0"/>
        <w:pageBreakBefore/>
        <w:numPr>
          <w:ilvl w:val="0"/>
          <w:numId w:val="3"/>
        </w:numPr>
        <w:ind w:right="0"/>
        <w:jc w:val="center"/>
        <w:rPr>
          <w:b/>
          <w:bCs/>
        </w:rPr>
      </w:pPr>
      <w:r>
        <w:rPr>
          <w:b/>
          <w:bCs/>
        </w:rPr>
        <w:t>Список использованной литературы</w:t>
      </w:r>
    </w:p>
    <w:p w:rsidR="00711478" w:rsidRDefault="00711478"/>
    <w:p w:rsidR="00711478" w:rsidRDefault="00711478">
      <w:pPr>
        <w:numPr>
          <w:ilvl w:val="3"/>
          <w:numId w:val="3"/>
        </w:numPr>
      </w:pPr>
      <w:r>
        <w:t>Методические указания слушателям 3 курса ФЗО – Воронеж-1999 год.</w:t>
      </w:r>
      <w:bookmarkStart w:id="0" w:name="_GoBack"/>
      <w:bookmarkEnd w:id="0"/>
    </w:p>
    <w:sectPr w:rsidR="00711478">
      <w:footerReference w:type="even" r:id="rId22"/>
      <w:footerReference w:type="default" r:id="rId23"/>
      <w:pgSz w:w="11907" w:h="16840" w:code="9"/>
      <w:pgMar w:top="851" w:right="851" w:bottom="851" w:left="1418"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478" w:rsidRDefault="00711478">
      <w:r>
        <w:separator/>
      </w:r>
    </w:p>
  </w:endnote>
  <w:endnote w:type="continuationSeparator" w:id="0">
    <w:p w:rsidR="00711478" w:rsidRDefault="00711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78" w:rsidRDefault="0071147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711478" w:rsidRDefault="00711478">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478" w:rsidRDefault="00711478">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A428D">
      <w:rPr>
        <w:rStyle w:val="a6"/>
        <w:noProof/>
      </w:rPr>
      <w:t>2</w:t>
    </w:r>
    <w:r>
      <w:rPr>
        <w:rStyle w:val="a6"/>
      </w:rPr>
      <w:fldChar w:fldCharType="end"/>
    </w:r>
  </w:p>
  <w:p w:rsidR="00711478" w:rsidRDefault="00711478">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478" w:rsidRDefault="00711478">
      <w:r>
        <w:separator/>
      </w:r>
    </w:p>
  </w:footnote>
  <w:footnote w:type="continuationSeparator" w:id="0">
    <w:p w:rsidR="00711478" w:rsidRDefault="007114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3B21BD"/>
    <w:multiLevelType w:val="hybridMultilevel"/>
    <w:tmpl w:val="F670D60A"/>
    <w:lvl w:ilvl="0" w:tplc="F12A676C">
      <w:start w:val="1"/>
      <w:numFmt w:val="decimal"/>
      <w:lvlText w:val="%1."/>
      <w:lvlJc w:val="left"/>
      <w:pPr>
        <w:tabs>
          <w:tab w:val="num" w:pos="360"/>
        </w:tabs>
        <w:ind w:left="0" w:firstLine="0"/>
      </w:pPr>
      <w:rPr>
        <w:rFonts w:hint="default"/>
      </w:rPr>
    </w:lvl>
    <w:lvl w:ilvl="1" w:tplc="ADA0550E">
      <w:start w:val="1"/>
      <w:numFmt w:val="bullet"/>
      <w:lvlText w:val=""/>
      <w:lvlJc w:val="left"/>
      <w:pPr>
        <w:tabs>
          <w:tab w:val="num" w:pos="757"/>
        </w:tabs>
        <w:ind w:left="737" w:hanging="340"/>
      </w:pPr>
      <w:rPr>
        <w:rFonts w:ascii="Wingdings" w:hAnsi="Wingdings" w:hint="default"/>
      </w:rPr>
    </w:lvl>
    <w:lvl w:ilvl="2" w:tplc="0419001B" w:tentative="1">
      <w:start w:val="1"/>
      <w:numFmt w:val="lowerRoman"/>
      <w:lvlText w:val="%3."/>
      <w:lvlJc w:val="right"/>
      <w:pPr>
        <w:tabs>
          <w:tab w:val="num" w:pos="2160"/>
        </w:tabs>
        <w:ind w:left="2160" w:hanging="180"/>
      </w:pPr>
    </w:lvl>
    <w:lvl w:ilvl="3" w:tplc="21BC6AE8">
      <w:start w:val="1"/>
      <w:numFmt w:val="decimal"/>
      <w:lvlText w:val="%4."/>
      <w:lvlJc w:val="left"/>
      <w:pPr>
        <w:tabs>
          <w:tab w:val="num" w:pos="814"/>
        </w:tabs>
        <w:ind w:left="720" w:hanging="266"/>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BDD32B2"/>
    <w:multiLevelType w:val="hybridMultilevel"/>
    <w:tmpl w:val="148CBD0C"/>
    <w:lvl w:ilvl="0" w:tplc="5AC6B700">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133637D"/>
    <w:multiLevelType w:val="hybridMultilevel"/>
    <w:tmpl w:val="0EBEEAF2"/>
    <w:lvl w:ilvl="0" w:tplc="57748262">
      <w:start w:val="1"/>
      <w:numFmt w:val="decimal"/>
      <w:lvlText w:val="%1)"/>
      <w:lvlJc w:val="left"/>
      <w:pPr>
        <w:tabs>
          <w:tab w:val="num" w:pos="814"/>
        </w:tabs>
        <w:ind w:left="0" w:firstLine="454"/>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
    <w:nsid w:val="23C568CF"/>
    <w:multiLevelType w:val="hybridMultilevel"/>
    <w:tmpl w:val="F670D60A"/>
    <w:lvl w:ilvl="0" w:tplc="F12A676C">
      <w:start w:val="1"/>
      <w:numFmt w:val="decimal"/>
      <w:lvlText w:val="%1."/>
      <w:lvlJc w:val="left"/>
      <w:pPr>
        <w:tabs>
          <w:tab w:val="num" w:pos="360"/>
        </w:tabs>
        <w:ind w:left="0" w:firstLine="0"/>
      </w:pPr>
      <w:rPr>
        <w:rFonts w:hint="default"/>
      </w:rPr>
    </w:lvl>
    <w:lvl w:ilvl="1" w:tplc="A894ABF4">
      <w:start w:val="1"/>
      <w:numFmt w:val="bullet"/>
      <w:lvlText w:val=""/>
      <w:lvlJc w:val="left"/>
      <w:pPr>
        <w:tabs>
          <w:tab w:val="num" w:pos="1324"/>
        </w:tabs>
        <w:ind w:left="1304" w:hanging="34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08E3CE5"/>
    <w:multiLevelType w:val="hybridMultilevel"/>
    <w:tmpl w:val="F670D60A"/>
    <w:lvl w:ilvl="0" w:tplc="F12A676C">
      <w:start w:val="1"/>
      <w:numFmt w:val="decimal"/>
      <w:lvlText w:val="%1."/>
      <w:lvlJc w:val="left"/>
      <w:pPr>
        <w:tabs>
          <w:tab w:val="num" w:pos="360"/>
        </w:tabs>
        <w:ind w:left="0" w:firstLine="0"/>
      </w:pPr>
      <w:rPr>
        <w:rFonts w:hint="default"/>
      </w:rPr>
    </w:lvl>
    <w:lvl w:ilvl="1" w:tplc="72A0D26E">
      <w:start w:val="1"/>
      <w:numFmt w:val="bullet"/>
      <w:lvlText w:val=""/>
      <w:lvlJc w:val="left"/>
      <w:pPr>
        <w:tabs>
          <w:tab w:val="num" w:pos="1191"/>
        </w:tabs>
        <w:ind w:left="1191" w:hanging="397"/>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4DD5C8E"/>
    <w:multiLevelType w:val="hybridMultilevel"/>
    <w:tmpl w:val="E5C075F2"/>
    <w:lvl w:ilvl="0" w:tplc="5AC6B700">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2B2847"/>
    <w:multiLevelType w:val="hybridMultilevel"/>
    <w:tmpl w:val="BB58B5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75F91408"/>
    <w:multiLevelType w:val="hybridMultilevel"/>
    <w:tmpl w:val="398036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7"/>
  </w:num>
  <w:num w:numId="5">
    <w:abstractNumId w:val="4"/>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autoHyphenation/>
  <w:hyphenationZone w:val="357"/>
  <w:doNotHyphenateCaps/>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usePrinterMetrics/>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28D"/>
    <w:rsid w:val="001079FA"/>
    <w:rsid w:val="0036490E"/>
    <w:rsid w:val="003A428D"/>
    <w:rsid w:val="007114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5:chartTrackingRefBased/>
  <w15:docId w15:val="{966BB5A7-111E-47B5-805C-06E784BA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qFormat/>
    <w:pPr>
      <w:keepNext/>
      <w:widowControl w:val="0"/>
      <w:autoSpaceDE w:val="0"/>
      <w:autoSpaceDN w:val="0"/>
      <w:adjustRightInd w:val="0"/>
      <w:jc w:val="center"/>
      <w:outlineLvl w:val="0"/>
    </w:pPr>
    <w:rPr>
      <w:b/>
      <w:bCs/>
      <w:sz w:val="52"/>
      <w:szCs w:val="52"/>
    </w:rPr>
  </w:style>
  <w:style w:type="paragraph" w:styleId="2">
    <w:name w:val="heading 2"/>
    <w:basedOn w:val="a"/>
    <w:next w:val="a"/>
    <w:qFormat/>
    <w:pPr>
      <w:keepNext/>
      <w:widowControl w:val="0"/>
      <w:autoSpaceDE w:val="0"/>
      <w:autoSpaceDN w:val="0"/>
      <w:adjustRightInd w:val="0"/>
      <w:outlineLvl w:val="1"/>
    </w:pPr>
    <w:rPr>
      <w:szCs w:val="28"/>
    </w:rPr>
  </w:style>
  <w:style w:type="paragraph" w:styleId="3">
    <w:name w:val="heading 3"/>
    <w:basedOn w:val="a"/>
    <w:next w:val="a"/>
    <w:qFormat/>
    <w:pPr>
      <w:keepNext/>
      <w:jc w:val="center"/>
      <w:outlineLvl w:val="2"/>
    </w:pPr>
    <w:rPr>
      <w:b/>
      <w:bCs/>
      <w:sz w:val="32"/>
      <w:szCs w:val="32"/>
      <w:u w:val="single"/>
    </w:rPr>
  </w:style>
  <w:style w:type="paragraph" w:styleId="4">
    <w:name w:val="heading 4"/>
    <w:basedOn w:val="a"/>
    <w:next w:val="a"/>
    <w:qFormat/>
    <w:pPr>
      <w:keepNext/>
      <w:ind w:right="-23"/>
      <w:jc w:val="both"/>
      <w:outlineLvl w:val="3"/>
    </w:pPr>
    <w:rPr>
      <w:rFonts w:ascii="Book Antiqua" w:hAnsi="Book Antiqua"/>
      <w:sz w:val="32"/>
    </w:rPr>
  </w:style>
  <w:style w:type="paragraph" w:styleId="6">
    <w:name w:val="heading 6"/>
    <w:basedOn w:val="a"/>
    <w:next w:val="a"/>
    <w:qFormat/>
    <w:pPr>
      <w:keepNext/>
      <w:widowControl w:val="0"/>
      <w:autoSpaceDE w:val="0"/>
      <w:autoSpaceDN w:val="0"/>
      <w:adjustRightInd w:val="0"/>
      <w:spacing w:line="320" w:lineRule="auto"/>
      <w:jc w:val="center"/>
      <w:outlineLvl w:val="5"/>
    </w:pPr>
    <w:rPr>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autoSpaceDE w:val="0"/>
      <w:autoSpaceDN w:val="0"/>
      <w:adjustRightInd w:val="0"/>
    </w:pPr>
    <w:rPr>
      <w:sz w:val="32"/>
      <w:szCs w:val="32"/>
    </w:rPr>
  </w:style>
  <w:style w:type="paragraph" w:styleId="20">
    <w:name w:val="Body Text 2"/>
    <w:basedOn w:val="a"/>
    <w:semiHidden/>
    <w:pPr>
      <w:widowControl w:val="0"/>
      <w:autoSpaceDE w:val="0"/>
      <w:autoSpaceDN w:val="0"/>
      <w:adjustRightInd w:val="0"/>
    </w:pPr>
    <w:rPr>
      <w:szCs w:val="28"/>
    </w:rPr>
  </w:style>
  <w:style w:type="paragraph" w:styleId="30">
    <w:name w:val="Body Text 3"/>
    <w:basedOn w:val="a"/>
    <w:semiHidden/>
    <w:pPr>
      <w:autoSpaceDE w:val="0"/>
      <w:autoSpaceDN w:val="0"/>
      <w:adjustRightInd w:val="0"/>
      <w:jc w:val="center"/>
    </w:pPr>
    <w:rPr>
      <w:b/>
      <w:bCs/>
      <w:sz w:val="32"/>
      <w:szCs w:val="32"/>
    </w:rPr>
  </w:style>
  <w:style w:type="paragraph" w:styleId="a4">
    <w:name w:val="Body Text Indent"/>
    <w:basedOn w:val="a"/>
    <w:semiHidden/>
    <w:pPr>
      <w:ind w:right="-23" w:firstLine="709"/>
      <w:jc w:val="both"/>
    </w:pPr>
  </w:style>
  <w:style w:type="paragraph" w:styleId="a5">
    <w:name w:val="footer"/>
    <w:basedOn w:val="a"/>
    <w:semiHidden/>
    <w:pPr>
      <w:tabs>
        <w:tab w:val="center" w:pos="4677"/>
        <w:tab w:val="right" w:pos="9355"/>
      </w:tabs>
    </w:pPr>
  </w:style>
  <w:style w:type="character" w:styleId="a6">
    <w:name w:val="page number"/>
    <w:basedOn w:val="a0"/>
    <w:semiHidden/>
  </w:style>
  <w:style w:type="paragraph" w:styleId="21">
    <w:name w:val="Body Text Indent 2"/>
    <w:basedOn w:val="a"/>
    <w:semiHidden/>
    <w:pPr>
      <w:ind w:firstLine="709"/>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1605</Words>
  <Characters>9150</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
  <LinksUpToDate>false</LinksUpToDate>
  <CharactersWithSpaces>10734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Михаил</dc:creator>
  <cp:keywords/>
  <dc:description/>
  <cp:lastModifiedBy>admin</cp:lastModifiedBy>
  <cp:revision>2</cp:revision>
  <dcterms:created xsi:type="dcterms:W3CDTF">2014-04-25T19:37:00Z</dcterms:created>
  <dcterms:modified xsi:type="dcterms:W3CDTF">2014-04-25T19:37:00Z</dcterms:modified>
</cp:coreProperties>
</file>