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6C8" w:rsidRPr="003233D0" w:rsidRDefault="004206C8" w:rsidP="003233D0">
      <w:pPr>
        <w:pStyle w:val="2"/>
        <w:pageBreakBefore/>
        <w:spacing w:before="0" w:line="360" w:lineRule="auto"/>
        <w:ind w:firstLine="709"/>
        <w:jc w:val="both"/>
        <w:rPr>
          <w:rFonts w:ascii="Times New Roman" w:hAnsi="Times New Roman"/>
          <w:color w:val="auto"/>
          <w:sz w:val="28"/>
          <w:szCs w:val="28"/>
        </w:rPr>
      </w:pPr>
      <w:bookmarkStart w:id="0" w:name="_Toc254367904"/>
      <w:r w:rsidRPr="003233D0">
        <w:rPr>
          <w:rFonts w:ascii="Times New Roman" w:hAnsi="Times New Roman"/>
          <w:color w:val="auto"/>
          <w:sz w:val="28"/>
          <w:szCs w:val="28"/>
        </w:rPr>
        <w:t>1. Геологические карты и разрезы. Карты четвертичных отложений</w:t>
      </w:r>
      <w:bookmarkEnd w:id="0"/>
    </w:p>
    <w:p w:rsidR="004206C8" w:rsidRPr="003233D0" w:rsidRDefault="004206C8" w:rsidP="003233D0">
      <w:pPr>
        <w:spacing w:after="0" w:line="360" w:lineRule="auto"/>
        <w:ind w:firstLine="709"/>
        <w:jc w:val="both"/>
        <w:rPr>
          <w:rFonts w:ascii="Times New Roman" w:hAnsi="Times New Roman"/>
          <w:sz w:val="28"/>
          <w:szCs w:val="28"/>
        </w:rPr>
      </w:pPr>
    </w:p>
    <w:p w:rsidR="00DD72C7" w:rsidRPr="003233D0" w:rsidRDefault="00DD72C7"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Геологической картой называется графическое изображение на топографической или географической основе с помощью условных знаков геологического строения какого-либо участка земной коры, континентов или земного шара в целом. Геологическая карта показывает распространение на земной поверхности выходов горных пород, различающихся по возрасту, происхождению, составу и условиям залегания.</w:t>
      </w:r>
    </w:p>
    <w:p w:rsidR="00DD72C7" w:rsidRPr="003233D0" w:rsidRDefault="00DD72C7"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Геологическая карта с пояснительной запиской позволяет делать выводы о формировании земной коры и закономерностях распространения полезных ископаемых. Она служит научной основой для поисков и разведки ПИ и их разработки. Геологические карты строятся по результатам геологической съемки, теоретического обобщения достижений геологических наук и практического опыта (при составлении геологических карт ведущее значение имеют такие разделы геологии как стратиграфия, геотектоника, структурная геология, историческая геология, литология, геохимия, минералогия, петрография, МПИ).</w:t>
      </w:r>
    </w:p>
    <w:p w:rsidR="00DD72C7" w:rsidRPr="003233D0" w:rsidRDefault="00DD72C7"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Геологические карты по содержанию и назначению делятся на следующие типы: типы собственно геологических, карты четвертичных отложений, геоморфологические, полезных ископаемых, прогнозные.</w:t>
      </w:r>
    </w:p>
    <w:p w:rsidR="00DD72C7" w:rsidRPr="003233D0" w:rsidRDefault="00DD72C7"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Собственно геологические карты - являются по содержанию стратиграфическими картами до четвертичных пород. Континентальные отложения на них не показываются, за исключением случаев, когда мощность их велика или неизвестны подстилающие породы. Условные знаки показывают возраст, состав, происхождение, условия залегания горных пород и характер границ между ними.</w:t>
      </w:r>
    </w:p>
    <w:p w:rsidR="00DD72C7" w:rsidRPr="003233D0" w:rsidRDefault="00DD72C7"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Карты четвертичных отложений - показывают их с разделением по генезису, возрасту и составу. Коренные - одним цветом.</w:t>
      </w:r>
    </w:p>
    <w:p w:rsidR="00DD72C7" w:rsidRPr="003233D0" w:rsidRDefault="00DD72C7"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Литологические карты - помимо возраста показывают в условных обозначениях</w:t>
      </w:r>
      <w:r w:rsidR="004206C8" w:rsidRPr="003233D0">
        <w:rPr>
          <w:rFonts w:ascii="Times New Roman" w:hAnsi="Times New Roman"/>
          <w:sz w:val="28"/>
          <w:szCs w:val="28"/>
        </w:rPr>
        <w:t xml:space="preserve"> </w:t>
      </w:r>
      <w:r w:rsidRPr="003233D0">
        <w:rPr>
          <w:rFonts w:ascii="Times New Roman" w:hAnsi="Times New Roman"/>
          <w:sz w:val="28"/>
          <w:szCs w:val="28"/>
        </w:rPr>
        <w:t>состав пород.</w:t>
      </w:r>
    </w:p>
    <w:p w:rsidR="00DD72C7" w:rsidRPr="003233D0" w:rsidRDefault="00DD72C7"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Геоморфологические карты показывают основные типы рельефа и его отдельные элементы с учетом их происхождения и возраста.</w:t>
      </w:r>
    </w:p>
    <w:p w:rsidR="00DD72C7" w:rsidRPr="003233D0" w:rsidRDefault="00DD72C7"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Тектонические карты - формы залегания, время и условия образования структурных элементов земной коры.</w:t>
      </w:r>
    </w:p>
    <w:p w:rsidR="00DD72C7" w:rsidRPr="003233D0" w:rsidRDefault="00DD72C7"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Гидрогеологические карты - на геологической основе; информация о водоносных горизонтах, условиях залегания, распространения, составе и режиме подземных вод.</w:t>
      </w:r>
    </w:p>
    <w:p w:rsidR="00DD72C7" w:rsidRPr="003233D0" w:rsidRDefault="00DD72C7"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Инженерно-геологические карты - показывают физико-механические свойства горных пород и характеризуют современные геодинамические явления.</w:t>
      </w:r>
    </w:p>
    <w:p w:rsidR="00DD72C7" w:rsidRPr="003233D0" w:rsidRDefault="00DD72C7"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Карта ПИ - на геологической основе; отражает все сведения о МПИ, делящиеся по направлениям использования, объему запасов и происхождению.</w:t>
      </w:r>
    </w:p>
    <w:p w:rsidR="00DD72C7" w:rsidRPr="003233D0" w:rsidRDefault="00DD72C7"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Прогнозные карты - отражают закономерности размещения известных месторождений ПИ и указывают перспективные площади на различные виды минерального сырья.</w:t>
      </w:r>
    </w:p>
    <w:p w:rsidR="00DD72C7" w:rsidRPr="003233D0" w:rsidRDefault="00DD72C7"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В зависимости от масштаба различают:</w:t>
      </w:r>
    </w:p>
    <w:p w:rsidR="00DD72C7" w:rsidRPr="003233D0" w:rsidRDefault="00DD72C7"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Обзорные (&lt; 1: 100000) - на географической основе; геология больших территорий, государств, материков.</w:t>
      </w:r>
    </w:p>
    <w:p w:rsidR="00DD72C7" w:rsidRPr="003233D0" w:rsidRDefault="00DD72C7"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Мелкомасштабные (1: 1000000 и 1: 500000) - упрощенная топографическая основа; геологическое строение крупных регионов или государств.</w:t>
      </w:r>
    </w:p>
    <w:p w:rsidR="00DD72C7" w:rsidRPr="003233D0" w:rsidRDefault="00DD72C7"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Среднемасштабные (1: 200000 и 1: 100000) - топографическая основа разреженной сетью горизонталей. Основные черты геологии территорий (Урал, Кавказ).</w:t>
      </w:r>
    </w:p>
    <w:p w:rsidR="00DD72C7" w:rsidRPr="003233D0" w:rsidRDefault="00DD72C7"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Крупномасштабные (1:50000 и 1:25000) точная топооснова к горизонтали; подробное геологическое строение района.</w:t>
      </w:r>
    </w:p>
    <w:p w:rsidR="00DD72C7" w:rsidRPr="003233D0" w:rsidRDefault="00DD72C7"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Детальные (1:10000, 1:5000, 1:2000 и &gt;) подробная геологическая характеристика отдельных МПИ, районов строительства.</w:t>
      </w:r>
    </w:p>
    <w:p w:rsidR="00DD72C7" w:rsidRPr="003233D0" w:rsidRDefault="00DD72C7"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Геологический разрез представляет собой графическое изображение на вертикальной плоскости геологического строения участка. Его составляют по геологическим картам или по данным геолоразведовательных выработок. Разрез показывает последовательность и мощности слоев, формы их залегания, расположения и формы залегания в вертикальной плоскости массивов изверженных пород и тел ПИ. Составление, раскраска и индексация разрезов осуществляется в соответствии с геологической картой и условными обозначениями.</w:t>
      </w:r>
    </w:p>
    <w:p w:rsidR="00DD72C7" w:rsidRPr="003233D0" w:rsidRDefault="00DD72C7"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Для построения геологического разреза в начале вычерчивают топографический профиль. Наносят на него с геологической карты границы толщи пород, пересекаемые разрезом. По данным об условиях залегания пластов показывают границы распространения толщи на глубину. Над разрезом - название, числовые вертикальные и горизонтальные масштабы, по сторонам - буквенные обозначения разреза (А-А; А-В; I-I), ориентировка по сторонам света.</w:t>
      </w:r>
    </w:p>
    <w:p w:rsidR="00DD72C7" w:rsidRPr="003233D0" w:rsidRDefault="00DD72C7"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Стратиграфическая колонка состоит в масштабе более крупном или карта. Показывает последовательность пластования горных пород, характеристику контактов между ними и вещественных составов. В центре - геологическая колонка (без раскраски), слева - стратиграфические подразделения и индексы; справа - мощность, затем характеристика пород.</w:t>
      </w:r>
    </w:p>
    <w:p w:rsidR="00DD72C7" w:rsidRPr="003233D0" w:rsidRDefault="00DD72C7"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При согласном залегании пород в стратиграфической колонке граница прямая, при несогласном - волнистая.</w:t>
      </w:r>
    </w:p>
    <w:p w:rsidR="00DD72C7" w:rsidRPr="003233D0" w:rsidRDefault="00DD72C7" w:rsidP="003233D0">
      <w:pPr>
        <w:spacing w:after="0" w:line="360" w:lineRule="auto"/>
        <w:ind w:firstLine="709"/>
        <w:jc w:val="both"/>
        <w:rPr>
          <w:rFonts w:ascii="Times New Roman" w:hAnsi="Times New Roman"/>
          <w:bCs/>
          <w:sz w:val="28"/>
          <w:szCs w:val="28"/>
        </w:rPr>
      </w:pPr>
      <w:r w:rsidRPr="003233D0">
        <w:rPr>
          <w:rFonts w:ascii="Times New Roman" w:hAnsi="Times New Roman"/>
          <w:bCs/>
          <w:sz w:val="28"/>
          <w:szCs w:val="28"/>
        </w:rPr>
        <w:t>Особенности геологической карты четвертичных отложений</w:t>
      </w:r>
    </w:p>
    <w:p w:rsidR="00DD72C7" w:rsidRPr="003233D0" w:rsidRDefault="00DD72C7" w:rsidP="003233D0">
      <w:pPr>
        <w:spacing w:after="0" w:line="360" w:lineRule="auto"/>
        <w:ind w:firstLine="709"/>
        <w:jc w:val="both"/>
        <w:rPr>
          <w:rFonts w:ascii="Times New Roman" w:hAnsi="Times New Roman"/>
          <w:sz w:val="28"/>
          <w:szCs w:val="28"/>
        </w:rPr>
      </w:pPr>
      <w:r w:rsidRPr="003233D0">
        <w:rPr>
          <w:rFonts w:ascii="Times New Roman" w:hAnsi="Times New Roman"/>
          <w:bCs/>
          <w:sz w:val="28"/>
          <w:szCs w:val="28"/>
        </w:rPr>
        <w:t>Цветом</w:t>
      </w:r>
      <w:r w:rsidRPr="003233D0">
        <w:rPr>
          <w:rFonts w:ascii="Times New Roman" w:hAnsi="Times New Roman"/>
          <w:sz w:val="28"/>
          <w:szCs w:val="28"/>
        </w:rPr>
        <w:t xml:space="preserve"> на карте показан </w:t>
      </w:r>
      <w:r w:rsidRPr="003233D0">
        <w:rPr>
          <w:rFonts w:ascii="Times New Roman" w:hAnsi="Times New Roman"/>
          <w:bCs/>
          <w:sz w:val="28"/>
          <w:szCs w:val="28"/>
        </w:rPr>
        <w:t>генезис отложений</w:t>
      </w:r>
      <w:r w:rsidRPr="003233D0">
        <w:rPr>
          <w:rFonts w:ascii="Times New Roman" w:hAnsi="Times New Roman"/>
          <w:sz w:val="28"/>
          <w:szCs w:val="28"/>
        </w:rPr>
        <w:t xml:space="preserve">, а не возраст, как на обычной геологической карте. </w:t>
      </w:r>
      <w:r w:rsidRPr="003233D0">
        <w:rPr>
          <w:rFonts w:ascii="Times New Roman" w:hAnsi="Times New Roman"/>
          <w:bCs/>
          <w:sz w:val="28"/>
          <w:szCs w:val="28"/>
        </w:rPr>
        <w:t>Генетический тип</w:t>
      </w:r>
      <w:r w:rsidRPr="003233D0">
        <w:rPr>
          <w:rFonts w:ascii="Times New Roman" w:hAnsi="Times New Roman"/>
          <w:sz w:val="28"/>
          <w:szCs w:val="28"/>
        </w:rPr>
        <w:t xml:space="preserve"> - отложения, накопившиеся в результате деятельности какого-либо геологического процесса. Каждый генетический тип отложений закрашивают "своим" цветом; возрастные отличия показывают оттенками цвета - более древние слои темным оттенком, а молодые - светлым.</w:t>
      </w:r>
    </w:p>
    <w:p w:rsidR="00DD72C7" w:rsidRDefault="00DD72C7"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 xml:space="preserve">Названия основных генетических типов четвертичных отложений, их обозначение в индексе на карте (в скобках </w:t>
      </w:r>
      <w:r w:rsidRPr="003233D0">
        <w:rPr>
          <w:rFonts w:ascii="Times New Roman" w:hAnsi="Times New Roman"/>
          <w:iCs/>
          <w:sz w:val="28"/>
          <w:szCs w:val="28"/>
        </w:rPr>
        <w:t>курсивом</w:t>
      </w:r>
      <w:r w:rsidRPr="003233D0">
        <w:rPr>
          <w:rFonts w:ascii="Times New Roman" w:hAnsi="Times New Roman"/>
          <w:sz w:val="28"/>
          <w:szCs w:val="28"/>
        </w:rPr>
        <w:t xml:space="preserve"> расшифрован цвет).</w:t>
      </w:r>
    </w:p>
    <w:p w:rsidR="003233D0" w:rsidRPr="003233D0" w:rsidRDefault="003233D0" w:rsidP="003233D0">
      <w:pPr>
        <w:spacing w:after="0" w:line="360" w:lineRule="auto"/>
        <w:ind w:firstLine="709"/>
        <w:jc w:val="both"/>
        <w:rPr>
          <w:rFonts w:ascii="Times New Roman" w:hAnsi="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984"/>
        <w:gridCol w:w="1560"/>
        <w:gridCol w:w="4252"/>
      </w:tblGrid>
      <w:tr w:rsidR="00DD72C7" w:rsidRPr="00316CAF" w:rsidTr="00316CAF">
        <w:tc>
          <w:tcPr>
            <w:tcW w:w="1276" w:type="dxa"/>
            <w:shd w:val="clear" w:color="auto" w:fill="auto"/>
            <w:hideMark/>
          </w:tcPr>
          <w:p w:rsidR="00DD72C7" w:rsidRPr="00316CAF" w:rsidRDefault="00DD72C7" w:rsidP="00316CAF">
            <w:pPr>
              <w:spacing w:after="0" w:line="360" w:lineRule="auto"/>
              <w:jc w:val="both"/>
              <w:rPr>
                <w:rFonts w:ascii="Times New Roman" w:hAnsi="Times New Roman"/>
                <w:bCs/>
                <w:sz w:val="20"/>
                <w:szCs w:val="20"/>
              </w:rPr>
            </w:pPr>
            <w:r w:rsidRPr="00316CAF">
              <w:rPr>
                <w:rFonts w:ascii="Times New Roman" w:hAnsi="Times New Roman"/>
                <w:bCs/>
                <w:sz w:val="20"/>
                <w:szCs w:val="20"/>
              </w:rPr>
              <w:t>Ряды</w:t>
            </w:r>
          </w:p>
        </w:tc>
        <w:tc>
          <w:tcPr>
            <w:tcW w:w="1984" w:type="dxa"/>
            <w:shd w:val="clear" w:color="auto" w:fill="auto"/>
            <w:hideMark/>
          </w:tcPr>
          <w:p w:rsidR="00DD72C7" w:rsidRPr="00316CAF" w:rsidRDefault="00DD72C7" w:rsidP="00316CAF">
            <w:pPr>
              <w:spacing w:after="0" w:line="360" w:lineRule="auto"/>
              <w:jc w:val="both"/>
              <w:rPr>
                <w:rFonts w:ascii="Times New Roman" w:hAnsi="Times New Roman"/>
                <w:bCs/>
                <w:sz w:val="20"/>
                <w:szCs w:val="20"/>
              </w:rPr>
            </w:pPr>
            <w:r w:rsidRPr="00316CAF">
              <w:rPr>
                <w:rFonts w:ascii="Times New Roman" w:hAnsi="Times New Roman"/>
                <w:bCs/>
                <w:sz w:val="20"/>
                <w:szCs w:val="20"/>
              </w:rPr>
              <w:t>Генетические типы</w:t>
            </w:r>
          </w:p>
        </w:tc>
        <w:tc>
          <w:tcPr>
            <w:tcW w:w="1560" w:type="dxa"/>
            <w:shd w:val="clear" w:color="auto" w:fill="auto"/>
            <w:hideMark/>
          </w:tcPr>
          <w:p w:rsidR="00DD72C7" w:rsidRPr="00316CAF" w:rsidRDefault="00DD72C7" w:rsidP="00316CAF">
            <w:pPr>
              <w:spacing w:after="0" w:line="360" w:lineRule="auto"/>
              <w:jc w:val="both"/>
              <w:rPr>
                <w:rFonts w:ascii="Times New Roman" w:hAnsi="Times New Roman"/>
                <w:bCs/>
                <w:sz w:val="20"/>
                <w:szCs w:val="20"/>
              </w:rPr>
            </w:pPr>
            <w:r w:rsidRPr="00316CAF">
              <w:rPr>
                <w:rFonts w:ascii="Times New Roman" w:hAnsi="Times New Roman"/>
                <w:bCs/>
                <w:sz w:val="20"/>
                <w:szCs w:val="20"/>
              </w:rPr>
              <w:t>Индекс, цвет</w:t>
            </w:r>
          </w:p>
        </w:tc>
        <w:tc>
          <w:tcPr>
            <w:tcW w:w="4252" w:type="dxa"/>
            <w:shd w:val="clear" w:color="auto" w:fill="auto"/>
            <w:hideMark/>
          </w:tcPr>
          <w:p w:rsidR="00DD72C7" w:rsidRPr="00316CAF" w:rsidRDefault="00DD72C7" w:rsidP="00316CAF">
            <w:pPr>
              <w:spacing w:after="0" w:line="360" w:lineRule="auto"/>
              <w:jc w:val="both"/>
              <w:rPr>
                <w:rFonts w:ascii="Times New Roman" w:hAnsi="Times New Roman"/>
                <w:bCs/>
                <w:sz w:val="20"/>
                <w:szCs w:val="20"/>
              </w:rPr>
            </w:pPr>
            <w:r w:rsidRPr="00316CAF">
              <w:rPr>
                <w:rFonts w:ascii="Times New Roman" w:hAnsi="Times New Roman"/>
                <w:bCs/>
                <w:sz w:val="20"/>
                <w:szCs w:val="20"/>
              </w:rPr>
              <w:t>Краткое описание</w:t>
            </w:r>
          </w:p>
        </w:tc>
      </w:tr>
      <w:tr w:rsidR="00DD72C7" w:rsidRPr="00316CAF" w:rsidTr="00316CAF">
        <w:tc>
          <w:tcPr>
            <w:tcW w:w="1276" w:type="dxa"/>
            <w:vMerge w:val="restart"/>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I.Элювиальный</w:t>
            </w:r>
          </w:p>
        </w:tc>
        <w:tc>
          <w:tcPr>
            <w:tcW w:w="1984"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Элювиальный</w:t>
            </w:r>
          </w:p>
        </w:tc>
        <w:tc>
          <w:tcPr>
            <w:tcW w:w="1560"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bCs/>
                <w:sz w:val="20"/>
                <w:szCs w:val="20"/>
              </w:rPr>
              <w:t>е</w:t>
            </w:r>
          </w:p>
        </w:tc>
        <w:tc>
          <w:tcPr>
            <w:tcW w:w="4252"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продукты выветривания, оставшиеся на месте формирования</w:t>
            </w:r>
          </w:p>
        </w:tc>
      </w:tr>
      <w:tr w:rsidR="00DD72C7" w:rsidRPr="00316CAF" w:rsidTr="00316CAF">
        <w:tc>
          <w:tcPr>
            <w:tcW w:w="1276" w:type="dxa"/>
            <w:vMerge/>
            <w:shd w:val="clear" w:color="auto" w:fill="auto"/>
            <w:hideMark/>
          </w:tcPr>
          <w:p w:rsidR="00DD72C7" w:rsidRPr="00316CAF" w:rsidRDefault="00DD72C7" w:rsidP="00316CAF">
            <w:pPr>
              <w:spacing w:after="0" w:line="360" w:lineRule="auto"/>
              <w:jc w:val="both"/>
              <w:rPr>
                <w:rFonts w:ascii="Times New Roman" w:hAnsi="Times New Roman"/>
                <w:sz w:val="20"/>
                <w:szCs w:val="20"/>
              </w:rPr>
            </w:pPr>
          </w:p>
        </w:tc>
        <w:tc>
          <w:tcPr>
            <w:tcW w:w="1984"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Почвенный</w:t>
            </w:r>
          </w:p>
        </w:tc>
        <w:tc>
          <w:tcPr>
            <w:tcW w:w="1560"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p>
        </w:tc>
        <w:tc>
          <w:tcPr>
            <w:tcW w:w="4252"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не обозначается</w:t>
            </w:r>
          </w:p>
        </w:tc>
      </w:tr>
      <w:tr w:rsidR="00DD72C7" w:rsidRPr="00316CAF" w:rsidTr="00316CAF">
        <w:tc>
          <w:tcPr>
            <w:tcW w:w="1276"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p>
        </w:tc>
        <w:tc>
          <w:tcPr>
            <w:tcW w:w="1984"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хемогенные</w:t>
            </w:r>
          </w:p>
        </w:tc>
        <w:tc>
          <w:tcPr>
            <w:tcW w:w="1560" w:type="dxa"/>
            <w:shd w:val="clear" w:color="auto" w:fill="auto"/>
            <w:hideMark/>
          </w:tcPr>
          <w:p w:rsidR="004206C8"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bCs/>
                <w:sz w:val="20"/>
                <w:szCs w:val="20"/>
              </w:rPr>
              <w:t>ch</w:t>
            </w:r>
          </w:p>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iCs/>
                <w:sz w:val="20"/>
                <w:szCs w:val="20"/>
              </w:rPr>
              <w:t>(серый)</w:t>
            </w:r>
          </w:p>
        </w:tc>
        <w:tc>
          <w:tcPr>
            <w:tcW w:w="4252"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отложения химического происхождения</w:t>
            </w:r>
          </w:p>
        </w:tc>
      </w:tr>
      <w:tr w:rsidR="00DD72C7" w:rsidRPr="00316CAF" w:rsidTr="00316CAF">
        <w:tc>
          <w:tcPr>
            <w:tcW w:w="1276"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II.Биогенный</w:t>
            </w:r>
          </w:p>
        </w:tc>
        <w:tc>
          <w:tcPr>
            <w:tcW w:w="1984"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Торфяники</w:t>
            </w:r>
          </w:p>
        </w:tc>
        <w:tc>
          <w:tcPr>
            <w:tcW w:w="1560" w:type="dxa"/>
            <w:shd w:val="clear" w:color="auto" w:fill="auto"/>
            <w:hideMark/>
          </w:tcPr>
          <w:p w:rsidR="004206C8"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bCs/>
                <w:sz w:val="20"/>
                <w:szCs w:val="20"/>
              </w:rPr>
              <w:t>b</w:t>
            </w:r>
          </w:p>
          <w:p w:rsidR="00DD72C7" w:rsidRPr="00316CAF" w:rsidRDefault="004206C8" w:rsidP="00316CAF">
            <w:pPr>
              <w:spacing w:after="0" w:line="360" w:lineRule="auto"/>
              <w:jc w:val="both"/>
              <w:rPr>
                <w:rFonts w:ascii="Times New Roman" w:hAnsi="Times New Roman"/>
                <w:sz w:val="20"/>
                <w:szCs w:val="20"/>
              </w:rPr>
            </w:pPr>
            <w:r w:rsidRPr="00316CAF">
              <w:rPr>
                <w:rFonts w:ascii="Times New Roman" w:hAnsi="Times New Roman"/>
                <w:iCs/>
                <w:sz w:val="20"/>
                <w:szCs w:val="20"/>
              </w:rPr>
              <w:t>(светло-</w:t>
            </w:r>
            <w:r w:rsidR="00DD72C7" w:rsidRPr="00316CAF">
              <w:rPr>
                <w:rFonts w:ascii="Times New Roman" w:hAnsi="Times New Roman"/>
                <w:iCs/>
                <w:sz w:val="20"/>
                <w:szCs w:val="20"/>
              </w:rPr>
              <w:t>коричневый)</w:t>
            </w:r>
          </w:p>
        </w:tc>
        <w:tc>
          <w:tcPr>
            <w:tcW w:w="4252"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Торфяники</w:t>
            </w:r>
          </w:p>
        </w:tc>
      </w:tr>
      <w:tr w:rsidR="00DD72C7" w:rsidRPr="00316CAF" w:rsidTr="00316CAF">
        <w:tc>
          <w:tcPr>
            <w:tcW w:w="1276" w:type="dxa"/>
            <w:vMerge w:val="restart"/>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III.Коллювиальный</w:t>
            </w:r>
          </w:p>
        </w:tc>
        <w:tc>
          <w:tcPr>
            <w:tcW w:w="1984"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коллювий</w:t>
            </w:r>
          </w:p>
        </w:tc>
        <w:tc>
          <w:tcPr>
            <w:tcW w:w="1560" w:type="dxa"/>
            <w:vMerge w:val="restart"/>
            <w:shd w:val="clear" w:color="auto" w:fill="auto"/>
            <w:hideMark/>
          </w:tcPr>
          <w:p w:rsidR="004206C8" w:rsidRPr="00316CAF" w:rsidRDefault="004206C8" w:rsidP="00316CAF">
            <w:pPr>
              <w:spacing w:after="0" w:line="360" w:lineRule="auto"/>
              <w:jc w:val="both"/>
              <w:rPr>
                <w:rFonts w:ascii="Times New Roman" w:hAnsi="Times New Roman"/>
                <w:bCs/>
                <w:sz w:val="20"/>
                <w:szCs w:val="20"/>
              </w:rPr>
            </w:pPr>
            <w:r w:rsidRPr="00316CAF">
              <w:rPr>
                <w:rFonts w:ascii="Times New Roman" w:hAnsi="Times New Roman"/>
                <w:bCs/>
                <w:sz w:val="20"/>
                <w:szCs w:val="20"/>
              </w:rPr>
              <w:t>С</w:t>
            </w:r>
          </w:p>
          <w:p w:rsidR="00DD72C7" w:rsidRPr="00316CAF" w:rsidRDefault="004206C8" w:rsidP="00316CAF">
            <w:pPr>
              <w:spacing w:after="0" w:line="360" w:lineRule="auto"/>
              <w:jc w:val="both"/>
              <w:rPr>
                <w:rFonts w:ascii="Times New Roman" w:hAnsi="Times New Roman"/>
                <w:sz w:val="20"/>
                <w:szCs w:val="20"/>
              </w:rPr>
            </w:pPr>
            <w:r w:rsidRPr="00316CAF">
              <w:rPr>
                <w:rFonts w:ascii="Times New Roman" w:hAnsi="Times New Roman"/>
                <w:iCs/>
                <w:sz w:val="20"/>
                <w:szCs w:val="20"/>
              </w:rPr>
              <w:t>(красный,</w:t>
            </w:r>
            <w:r w:rsidR="003233D0" w:rsidRPr="00316CAF">
              <w:rPr>
                <w:rFonts w:ascii="Times New Roman" w:hAnsi="Times New Roman"/>
                <w:iCs/>
                <w:sz w:val="20"/>
                <w:szCs w:val="20"/>
              </w:rPr>
              <w:t xml:space="preserve"> </w:t>
            </w:r>
            <w:r w:rsidR="00DD72C7" w:rsidRPr="00316CAF">
              <w:rPr>
                <w:rFonts w:ascii="Times New Roman" w:hAnsi="Times New Roman"/>
                <w:iCs/>
                <w:sz w:val="20"/>
                <w:szCs w:val="20"/>
              </w:rPr>
              <w:t>розовый)</w:t>
            </w:r>
          </w:p>
        </w:tc>
        <w:tc>
          <w:tcPr>
            <w:tcW w:w="4252"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без разделения на типы</w:t>
            </w:r>
          </w:p>
        </w:tc>
      </w:tr>
      <w:tr w:rsidR="00DD72C7" w:rsidRPr="00316CAF" w:rsidTr="00316CAF">
        <w:tc>
          <w:tcPr>
            <w:tcW w:w="1276" w:type="dxa"/>
            <w:vMerge/>
            <w:shd w:val="clear" w:color="auto" w:fill="auto"/>
            <w:hideMark/>
          </w:tcPr>
          <w:p w:rsidR="00DD72C7" w:rsidRPr="00316CAF" w:rsidRDefault="00DD72C7" w:rsidP="00316CAF">
            <w:pPr>
              <w:spacing w:after="0" w:line="360" w:lineRule="auto"/>
              <w:jc w:val="both"/>
              <w:rPr>
                <w:rFonts w:ascii="Times New Roman" w:hAnsi="Times New Roman"/>
                <w:sz w:val="20"/>
                <w:szCs w:val="20"/>
              </w:rPr>
            </w:pPr>
          </w:p>
        </w:tc>
        <w:tc>
          <w:tcPr>
            <w:tcW w:w="1984"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дерупций</w:t>
            </w:r>
          </w:p>
        </w:tc>
        <w:tc>
          <w:tcPr>
            <w:tcW w:w="1560" w:type="dxa"/>
            <w:vMerge/>
            <w:shd w:val="clear" w:color="auto" w:fill="auto"/>
            <w:hideMark/>
          </w:tcPr>
          <w:p w:rsidR="00DD72C7" w:rsidRPr="00316CAF" w:rsidRDefault="00DD72C7" w:rsidP="00316CAF">
            <w:pPr>
              <w:spacing w:after="0" w:line="360" w:lineRule="auto"/>
              <w:jc w:val="both"/>
              <w:rPr>
                <w:rFonts w:ascii="Times New Roman" w:hAnsi="Times New Roman"/>
                <w:sz w:val="20"/>
                <w:szCs w:val="20"/>
              </w:rPr>
            </w:pPr>
          </w:p>
        </w:tc>
        <w:tc>
          <w:tcPr>
            <w:tcW w:w="4252"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обвальный</w:t>
            </w:r>
          </w:p>
        </w:tc>
      </w:tr>
      <w:tr w:rsidR="00DD72C7" w:rsidRPr="00316CAF" w:rsidTr="00316CAF">
        <w:tc>
          <w:tcPr>
            <w:tcW w:w="1276" w:type="dxa"/>
            <w:vMerge/>
            <w:shd w:val="clear" w:color="auto" w:fill="auto"/>
            <w:hideMark/>
          </w:tcPr>
          <w:p w:rsidR="00DD72C7" w:rsidRPr="00316CAF" w:rsidRDefault="00DD72C7" w:rsidP="00316CAF">
            <w:pPr>
              <w:spacing w:after="0" w:line="360" w:lineRule="auto"/>
              <w:jc w:val="both"/>
              <w:rPr>
                <w:rFonts w:ascii="Times New Roman" w:hAnsi="Times New Roman"/>
                <w:sz w:val="20"/>
                <w:szCs w:val="20"/>
              </w:rPr>
            </w:pPr>
          </w:p>
        </w:tc>
        <w:tc>
          <w:tcPr>
            <w:tcW w:w="1984"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десперсий</w:t>
            </w:r>
          </w:p>
        </w:tc>
        <w:tc>
          <w:tcPr>
            <w:tcW w:w="1560" w:type="dxa"/>
            <w:vMerge/>
            <w:shd w:val="clear" w:color="auto" w:fill="auto"/>
            <w:hideMark/>
          </w:tcPr>
          <w:p w:rsidR="00DD72C7" w:rsidRPr="00316CAF" w:rsidRDefault="00DD72C7" w:rsidP="00316CAF">
            <w:pPr>
              <w:spacing w:after="0" w:line="360" w:lineRule="auto"/>
              <w:jc w:val="both"/>
              <w:rPr>
                <w:rFonts w:ascii="Times New Roman" w:hAnsi="Times New Roman"/>
                <w:sz w:val="20"/>
                <w:szCs w:val="20"/>
              </w:rPr>
            </w:pPr>
          </w:p>
        </w:tc>
        <w:tc>
          <w:tcPr>
            <w:tcW w:w="4252"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осыпной</w:t>
            </w:r>
          </w:p>
        </w:tc>
      </w:tr>
      <w:tr w:rsidR="00DD72C7" w:rsidRPr="00316CAF" w:rsidTr="00316CAF">
        <w:tc>
          <w:tcPr>
            <w:tcW w:w="1276" w:type="dxa"/>
            <w:vMerge/>
            <w:shd w:val="clear" w:color="auto" w:fill="auto"/>
            <w:hideMark/>
          </w:tcPr>
          <w:p w:rsidR="00DD72C7" w:rsidRPr="00316CAF" w:rsidRDefault="00DD72C7" w:rsidP="00316CAF">
            <w:pPr>
              <w:spacing w:after="0" w:line="360" w:lineRule="auto"/>
              <w:jc w:val="both"/>
              <w:rPr>
                <w:rFonts w:ascii="Times New Roman" w:hAnsi="Times New Roman"/>
                <w:sz w:val="20"/>
                <w:szCs w:val="20"/>
              </w:rPr>
            </w:pPr>
          </w:p>
        </w:tc>
        <w:tc>
          <w:tcPr>
            <w:tcW w:w="1984"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деляпсий</w:t>
            </w:r>
          </w:p>
        </w:tc>
        <w:tc>
          <w:tcPr>
            <w:tcW w:w="1560" w:type="dxa"/>
            <w:vMerge/>
            <w:shd w:val="clear" w:color="auto" w:fill="auto"/>
            <w:hideMark/>
          </w:tcPr>
          <w:p w:rsidR="00DD72C7" w:rsidRPr="00316CAF" w:rsidRDefault="00DD72C7" w:rsidP="00316CAF">
            <w:pPr>
              <w:spacing w:after="0" w:line="360" w:lineRule="auto"/>
              <w:jc w:val="both"/>
              <w:rPr>
                <w:rFonts w:ascii="Times New Roman" w:hAnsi="Times New Roman"/>
                <w:sz w:val="20"/>
                <w:szCs w:val="20"/>
              </w:rPr>
            </w:pPr>
          </w:p>
        </w:tc>
        <w:tc>
          <w:tcPr>
            <w:tcW w:w="4252"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оползневой</w:t>
            </w:r>
          </w:p>
        </w:tc>
      </w:tr>
      <w:tr w:rsidR="00DD72C7" w:rsidRPr="00316CAF" w:rsidTr="00316CAF">
        <w:tc>
          <w:tcPr>
            <w:tcW w:w="1276" w:type="dxa"/>
            <w:vMerge/>
            <w:shd w:val="clear" w:color="auto" w:fill="auto"/>
            <w:hideMark/>
          </w:tcPr>
          <w:p w:rsidR="00DD72C7" w:rsidRPr="00316CAF" w:rsidRDefault="00DD72C7" w:rsidP="00316CAF">
            <w:pPr>
              <w:spacing w:after="0" w:line="360" w:lineRule="auto"/>
              <w:jc w:val="both"/>
              <w:rPr>
                <w:rFonts w:ascii="Times New Roman" w:hAnsi="Times New Roman"/>
                <w:sz w:val="20"/>
                <w:szCs w:val="20"/>
              </w:rPr>
            </w:pPr>
          </w:p>
        </w:tc>
        <w:tc>
          <w:tcPr>
            <w:tcW w:w="1984"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солифлюкционный</w:t>
            </w:r>
          </w:p>
        </w:tc>
        <w:tc>
          <w:tcPr>
            <w:tcW w:w="1560"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bCs/>
                <w:sz w:val="20"/>
                <w:szCs w:val="20"/>
              </w:rPr>
              <w:t>s</w:t>
            </w:r>
          </w:p>
        </w:tc>
        <w:tc>
          <w:tcPr>
            <w:tcW w:w="4252"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образуется при медленном вязкоп</w:t>
            </w:r>
            <w:r w:rsidR="004206C8" w:rsidRPr="00316CAF">
              <w:rPr>
                <w:rFonts w:ascii="Times New Roman" w:hAnsi="Times New Roman"/>
                <w:sz w:val="20"/>
                <w:szCs w:val="20"/>
              </w:rPr>
              <w:t xml:space="preserve">ластичном течении рыхлых сильно </w:t>
            </w:r>
            <w:r w:rsidRPr="00316CAF">
              <w:rPr>
                <w:rFonts w:ascii="Times New Roman" w:hAnsi="Times New Roman"/>
                <w:sz w:val="20"/>
                <w:szCs w:val="20"/>
              </w:rPr>
              <w:t>переувлажненных отложений</w:t>
            </w:r>
          </w:p>
        </w:tc>
      </w:tr>
      <w:tr w:rsidR="00DD72C7" w:rsidRPr="00316CAF" w:rsidTr="00316CAF">
        <w:tc>
          <w:tcPr>
            <w:tcW w:w="1276" w:type="dxa"/>
            <w:vMerge/>
            <w:shd w:val="clear" w:color="auto" w:fill="auto"/>
            <w:hideMark/>
          </w:tcPr>
          <w:p w:rsidR="00DD72C7" w:rsidRPr="00316CAF" w:rsidRDefault="00DD72C7" w:rsidP="00316CAF">
            <w:pPr>
              <w:spacing w:after="0" w:line="360" w:lineRule="auto"/>
              <w:jc w:val="both"/>
              <w:rPr>
                <w:rFonts w:ascii="Times New Roman" w:hAnsi="Times New Roman"/>
                <w:sz w:val="20"/>
                <w:szCs w:val="20"/>
              </w:rPr>
            </w:pPr>
          </w:p>
        </w:tc>
        <w:tc>
          <w:tcPr>
            <w:tcW w:w="1984"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селевый</w:t>
            </w:r>
          </w:p>
        </w:tc>
        <w:tc>
          <w:tcPr>
            <w:tcW w:w="1560"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bCs/>
                <w:sz w:val="20"/>
                <w:szCs w:val="20"/>
              </w:rPr>
              <w:t>sl</w:t>
            </w:r>
          </w:p>
        </w:tc>
        <w:tc>
          <w:tcPr>
            <w:tcW w:w="4252"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образуется при сходе селевых лавинных потоков</w:t>
            </w:r>
          </w:p>
        </w:tc>
      </w:tr>
      <w:tr w:rsidR="00DD72C7" w:rsidRPr="00316CAF" w:rsidTr="00316CAF">
        <w:tc>
          <w:tcPr>
            <w:tcW w:w="1276" w:type="dxa"/>
            <w:vMerge/>
            <w:shd w:val="clear" w:color="auto" w:fill="auto"/>
            <w:hideMark/>
          </w:tcPr>
          <w:p w:rsidR="00DD72C7" w:rsidRPr="00316CAF" w:rsidRDefault="00DD72C7" w:rsidP="00316CAF">
            <w:pPr>
              <w:spacing w:after="0" w:line="360" w:lineRule="auto"/>
              <w:jc w:val="both"/>
              <w:rPr>
                <w:rFonts w:ascii="Times New Roman" w:hAnsi="Times New Roman"/>
                <w:sz w:val="20"/>
                <w:szCs w:val="20"/>
              </w:rPr>
            </w:pPr>
          </w:p>
        </w:tc>
        <w:tc>
          <w:tcPr>
            <w:tcW w:w="1984"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делювиальный</w:t>
            </w:r>
          </w:p>
        </w:tc>
        <w:tc>
          <w:tcPr>
            <w:tcW w:w="1560"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bCs/>
                <w:sz w:val="20"/>
                <w:szCs w:val="20"/>
              </w:rPr>
              <w:t>d</w:t>
            </w:r>
            <w:r w:rsidRPr="00316CAF">
              <w:rPr>
                <w:rFonts w:ascii="Times New Roman" w:hAnsi="Times New Roman"/>
                <w:sz w:val="20"/>
                <w:szCs w:val="20"/>
              </w:rPr>
              <w:t xml:space="preserve"> </w:t>
            </w:r>
            <w:r w:rsidRPr="00316CAF">
              <w:rPr>
                <w:rFonts w:ascii="Times New Roman" w:hAnsi="Times New Roman"/>
                <w:iCs/>
                <w:sz w:val="20"/>
                <w:szCs w:val="20"/>
              </w:rPr>
              <w:t>(оранжевый)</w:t>
            </w:r>
          </w:p>
        </w:tc>
        <w:tc>
          <w:tcPr>
            <w:tcW w:w="4252"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отложения, накопившиеся в нижней части склонов при плоскостном стоке дождевых и талых вод</w:t>
            </w:r>
          </w:p>
        </w:tc>
      </w:tr>
      <w:tr w:rsidR="00DD72C7" w:rsidRPr="00316CAF" w:rsidTr="00316CAF">
        <w:tc>
          <w:tcPr>
            <w:tcW w:w="1276" w:type="dxa"/>
            <w:vMerge w:val="restart"/>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IV.Аквальный</w:t>
            </w:r>
          </w:p>
        </w:tc>
        <w:tc>
          <w:tcPr>
            <w:tcW w:w="1984"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аллювиальный</w:t>
            </w:r>
          </w:p>
        </w:tc>
        <w:tc>
          <w:tcPr>
            <w:tcW w:w="1560" w:type="dxa"/>
            <w:shd w:val="clear" w:color="auto" w:fill="auto"/>
            <w:hideMark/>
          </w:tcPr>
          <w:p w:rsidR="00DD72C7" w:rsidRPr="00316CAF" w:rsidRDefault="003233D0" w:rsidP="00316CAF">
            <w:pPr>
              <w:spacing w:after="0" w:line="360" w:lineRule="auto"/>
              <w:jc w:val="both"/>
              <w:rPr>
                <w:rFonts w:ascii="Times New Roman" w:hAnsi="Times New Roman"/>
                <w:sz w:val="20"/>
                <w:szCs w:val="20"/>
              </w:rPr>
            </w:pPr>
            <w:r w:rsidRPr="00316CAF">
              <w:rPr>
                <w:rFonts w:ascii="Times New Roman" w:hAnsi="Times New Roman"/>
                <w:bCs/>
                <w:sz w:val="20"/>
                <w:szCs w:val="20"/>
              </w:rPr>
              <w:t xml:space="preserve">А </w:t>
            </w:r>
            <w:r w:rsidR="00DD72C7" w:rsidRPr="00316CAF">
              <w:rPr>
                <w:rFonts w:ascii="Times New Roman" w:hAnsi="Times New Roman"/>
                <w:iCs/>
                <w:sz w:val="20"/>
                <w:szCs w:val="20"/>
              </w:rPr>
              <w:t>(светло-зеленый)</w:t>
            </w:r>
          </w:p>
        </w:tc>
        <w:tc>
          <w:tcPr>
            <w:tcW w:w="4252"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отложения рек</w:t>
            </w:r>
          </w:p>
        </w:tc>
      </w:tr>
      <w:tr w:rsidR="00DD72C7" w:rsidRPr="00316CAF" w:rsidTr="00316CAF">
        <w:tc>
          <w:tcPr>
            <w:tcW w:w="1276" w:type="dxa"/>
            <w:vMerge/>
            <w:shd w:val="clear" w:color="auto" w:fill="auto"/>
            <w:hideMark/>
          </w:tcPr>
          <w:p w:rsidR="00DD72C7" w:rsidRPr="00316CAF" w:rsidRDefault="00DD72C7" w:rsidP="00316CAF">
            <w:pPr>
              <w:spacing w:after="0" w:line="360" w:lineRule="auto"/>
              <w:jc w:val="both"/>
              <w:rPr>
                <w:rFonts w:ascii="Times New Roman" w:hAnsi="Times New Roman"/>
                <w:sz w:val="20"/>
                <w:szCs w:val="20"/>
              </w:rPr>
            </w:pPr>
          </w:p>
        </w:tc>
        <w:tc>
          <w:tcPr>
            <w:tcW w:w="1984"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пролювиальный</w:t>
            </w:r>
          </w:p>
        </w:tc>
        <w:tc>
          <w:tcPr>
            <w:tcW w:w="1560"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bCs/>
                <w:sz w:val="20"/>
                <w:szCs w:val="20"/>
              </w:rPr>
              <w:t>р</w:t>
            </w:r>
          </w:p>
        </w:tc>
        <w:tc>
          <w:tcPr>
            <w:tcW w:w="4252"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отложения временных водных потоков (слагают конусы выноса в их устье)</w:t>
            </w:r>
          </w:p>
        </w:tc>
      </w:tr>
      <w:tr w:rsidR="00DD72C7" w:rsidRPr="00316CAF" w:rsidTr="00316CAF">
        <w:tc>
          <w:tcPr>
            <w:tcW w:w="1276" w:type="dxa"/>
            <w:vMerge/>
            <w:shd w:val="clear" w:color="auto" w:fill="auto"/>
            <w:hideMark/>
          </w:tcPr>
          <w:p w:rsidR="00DD72C7" w:rsidRPr="00316CAF" w:rsidRDefault="00DD72C7" w:rsidP="00316CAF">
            <w:pPr>
              <w:spacing w:after="0" w:line="360" w:lineRule="auto"/>
              <w:jc w:val="both"/>
              <w:rPr>
                <w:rFonts w:ascii="Times New Roman" w:hAnsi="Times New Roman"/>
                <w:sz w:val="20"/>
                <w:szCs w:val="20"/>
              </w:rPr>
            </w:pPr>
          </w:p>
        </w:tc>
        <w:tc>
          <w:tcPr>
            <w:tcW w:w="1984"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лимнический</w:t>
            </w:r>
          </w:p>
        </w:tc>
        <w:tc>
          <w:tcPr>
            <w:tcW w:w="1560" w:type="dxa"/>
            <w:shd w:val="clear" w:color="auto" w:fill="auto"/>
            <w:hideMark/>
          </w:tcPr>
          <w:p w:rsidR="004206C8"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bCs/>
                <w:sz w:val="20"/>
                <w:szCs w:val="20"/>
              </w:rPr>
              <w:t>l</w:t>
            </w:r>
          </w:p>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iCs/>
                <w:sz w:val="20"/>
                <w:szCs w:val="20"/>
              </w:rPr>
              <w:t>(голубой)</w:t>
            </w:r>
          </w:p>
        </w:tc>
        <w:tc>
          <w:tcPr>
            <w:tcW w:w="4252"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отложения озер</w:t>
            </w:r>
          </w:p>
        </w:tc>
      </w:tr>
      <w:tr w:rsidR="00DD72C7" w:rsidRPr="00316CAF" w:rsidTr="00316CAF">
        <w:tc>
          <w:tcPr>
            <w:tcW w:w="1276"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V.Субтерральный</w:t>
            </w:r>
          </w:p>
        </w:tc>
        <w:tc>
          <w:tcPr>
            <w:tcW w:w="1984"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пещерный</w:t>
            </w:r>
          </w:p>
        </w:tc>
        <w:tc>
          <w:tcPr>
            <w:tcW w:w="1560"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p>
        </w:tc>
        <w:tc>
          <w:tcPr>
            <w:tcW w:w="4252"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отложения терра-росса и натечные карстовые образования</w:t>
            </w:r>
          </w:p>
        </w:tc>
      </w:tr>
      <w:tr w:rsidR="00DD72C7" w:rsidRPr="00316CAF" w:rsidTr="00316CAF">
        <w:tc>
          <w:tcPr>
            <w:tcW w:w="1276" w:type="dxa"/>
            <w:vMerge w:val="restart"/>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VI.Гляциальный</w:t>
            </w:r>
          </w:p>
        </w:tc>
        <w:tc>
          <w:tcPr>
            <w:tcW w:w="1984"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Гляциальный</w:t>
            </w:r>
          </w:p>
        </w:tc>
        <w:tc>
          <w:tcPr>
            <w:tcW w:w="1560"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bCs/>
                <w:sz w:val="20"/>
                <w:szCs w:val="20"/>
              </w:rPr>
              <w:t>g</w:t>
            </w:r>
            <w:r w:rsidRPr="00316CAF">
              <w:rPr>
                <w:rFonts w:ascii="Times New Roman" w:hAnsi="Times New Roman"/>
                <w:sz w:val="20"/>
                <w:szCs w:val="20"/>
              </w:rPr>
              <w:t xml:space="preserve"> </w:t>
            </w:r>
            <w:r w:rsidRPr="00316CAF">
              <w:rPr>
                <w:rFonts w:ascii="Times New Roman" w:hAnsi="Times New Roman"/>
                <w:iCs/>
                <w:sz w:val="20"/>
                <w:szCs w:val="20"/>
              </w:rPr>
              <w:t>(коричневый)</w:t>
            </w:r>
          </w:p>
        </w:tc>
        <w:tc>
          <w:tcPr>
            <w:tcW w:w="4252"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отложения ледников, морена</w:t>
            </w:r>
          </w:p>
        </w:tc>
      </w:tr>
      <w:tr w:rsidR="00DD72C7" w:rsidRPr="00316CAF" w:rsidTr="00316CAF">
        <w:tc>
          <w:tcPr>
            <w:tcW w:w="1276" w:type="dxa"/>
            <w:vMerge/>
            <w:shd w:val="clear" w:color="auto" w:fill="auto"/>
            <w:hideMark/>
          </w:tcPr>
          <w:p w:rsidR="00DD72C7" w:rsidRPr="00316CAF" w:rsidRDefault="00DD72C7" w:rsidP="00316CAF">
            <w:pPr>
              <w:spacing w:after="0" w:line="360" w:lineRule="auto"/>
              <w:jc w:val="both"/>
              <w:rPr>
                <w:rFonts w:ascii="Times New Roman" w:hAnsi="Times New Roman"/>
                <w:sz w:val="20"/>
                <w:szCs w:val="20"/>
              </w:rPr>
            </w:pPr>
          </w:p>
        </w:tc>
        <w:tc>
          <w:tcPr>
            <w:tcW w:w="1984"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флювиогляциальные</w:t>
            </w:r>
          </w:p>
        </w:tc>
        <w:tc>
          <w:tcPr>
            <w:tcW w:w="1560"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bCs/>
                <w:sz w:val="20"/>
                <w:szCs w:val="20"/>
              </w:rPr>
              <w:t>f</w:t>
            </w:r>
            <w:r w:rsidRPr="00316CAF">
              <w:rPr>
                <w:rFonts w:ascii="Times New Roman" w:hAnsi="Times New Roman"/>
                <w:sz w:val="20"/>
                <w:szCs w:val="20"/>
              </w:rPr>
              <w:t xml:space="preserve"> (болотный)</w:t>
            </w:r>
          </w:p>
        </w:tc>
        <w:tc>
          <w:tcPr>
            <w:tcW w:w="4252"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водноледниковые: отложения потоков талых ледниковых вод</w:t>
            </w:r>
          </w:p>
        </w:tc>
      </w:tr>
      <w:tr w:rsidR="00DD72C7" w:rsidRPr="00316CAF" w:rsidTr="00316CAF">
        <w:tc>
          <w:tcPr>
            <w:tcW w:w="1276" w:type="dxa"/>
            <w:vMerge/>
            <w:shd w:val="clear" w:color="auto" w:fill="auto"/>
            <w:hideMark/>
          </w:tcPr>
          <w:p w:rsidR="00DD72C7" w:rsidRPr="00316CAF" w:rsidRDefault="00DD72C7" w:rsidP="00316CAF">
            <w:pPr>
              <w:spacing w:after="0" w:line="360" w:lineRule="auto"/>
              <w:jc w:val="both"/>
              <w:rPr>
                <w:rFonts w:ascii="Times New Roman" w:hAnsi="Times New Roman"/>
                <w:sz w:val="20"/>
                <w:szCs w:val="20"/>
              </w:rPr>
            </w:pPr>
          </w:p>
        </w:tc>
        <w:tc>
          <w:tcPr>
            <w:tcW w:w="1984"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лимногляциальные</w:t>
            </w:r>
          </w:p>
        </w:tc>
        <w:tc>
          <w:tcPr>
            <w:tcW w:w="1560"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bCs/>
                <w:sz w:val="20"/>
                <w:szCs w:val="20"/>
              </w:rPr>
              <w:t>lg</w:t>
            </w:r>
            <w:r w:rsidRPr="00316CAF">
              <w:rPr>
                <w:rFonts w:ascii="Times New Roman" w:hAnsi="Times New Roman"/>
                <w:sz w:val="20"/>
                <w:szCs w:val="20"/>
              </w:rPr>
              <w:t xml:space="preserve"> </w:t>
            </w:r>
            <w:r w:rsidRPr="00316CAF">
              <w:rPr>
                <w:rFonts w:ascii="Times New Roman" w:hAnsi="Times New Roman"/>
                <w:iCs/>
                <w:sz w:val="20"/>
                <w:szCs w:val="20"/>
              </w:rPr>
              <w:t>(голубой)</w:t>
            </w:r>
          </w:p>
        </w:tc>
        <w:tc>
          <w:tcPr>
            <w:tcW w:w="4252"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озерноледниковые: отложения приледниковых и внутриледниковых озер</w:t>
            </w:r>
          </w:p>
        </w:tc>
      </w:tr>
      <w:tr w:rsidR="00DD72C7" w:rsidRPr="00316CAF" w:rsidTr="00316CAF">
        <w:tc>
          <w:tcPr>
            <w:tcW w:w="1276"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VII.Эоловый</w:t>
            </w:r>
          </w:p>
        </w:tc>
        <w:tc>
          <w:tcPr>
            <w:tcW w:w="1984"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Эоловый</w:t>
            </w:r>
          </w:p>
        </w:tc>
        <w:tc>
          <w:tcPr>
            <w:tcW w:w="1560"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bCs/>
                <w:sz w:val="20"/>
                <w:szCs w:val="20"/>
              </w:rPr>
              <w:t>v</w:t>
            </w:r>
            <w:r w:rsidRPr="00316CAF">
              <w:rPr>
                <w:rFonts w:ascii="Times New Roman" w:hAnsi="Times New Roman"/>
                <w:sz w:val="20"/>
                <w:szCs w:val="20"/>
              </w:rPr>
              <w:t xml:space="preserve"> </w:t>
            </w:r>
            <w:r w:rsidRPr="00316CAF">
              <w:rPr>
                <w:rFonts w:ascii="Times New Roman" w:hAnsi="Times New Roman"/>
                <w:iCs/>
                <w:sz w:val="20"/>
                <w:szCs w:val="20"/>
              </w:rPr>
              <w:t>(желтый)</w:t>
            </w:r>
          </w:p>
        </w:tc>
        <w:tc>
          <w:tcPr>
            <w:tcW w:w="4252"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отложения ветра</w:t>
            </w:r>
          </w:p>
        </w:tc>
      </w:tr>
      <w:tr w:rsidR="00DD72C7" w:rsidRPr="00316CAF" w:rsidTr="00316CAF">
        <w:tc>
          <w:tcPr>
            <w:tcW w:w="1276" w:type="dxa"/>
            <w:vMerge w:val="restart"/>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VIII.Субаэрально-морской</w:t>
            </w:r>
          </w:p>
        </w:tc>
        <w:tc>
          <w:tcPr>
            <w:tcW w:w="1984"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дельтовый</w:t>
            </w:r>
          </w:p>
        </w:tc>
        <w:tc>
          <w:tcPr>
            <w:tcW w:w="1560" w:type="dxa"/>
            <w:vMerge w:val="restart"/>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bCs/>
                <w:sz w:val="20"/>
                <w:szCs w:val="20"/>
              </w:rPr>
              <w:t>m</w:t>
            </w:r>
            <w:r w:rsidRPr="00316CAF">
              <w:rPr>
                <w:rFonts w:ascii="Times New Roman" w:hAnsi="Times New Roman"/>
                <w:sz w:val="20"/>
                <w:szCs w:val="20"/>
              </w:rPr>
              <w:t xml:space="preserve"> </w:t>
            </w:r>
            <w:r w:rsidRPr="00316CAF">
              <w:rPr>
                <w:rFonts w:ascii="Times New Roman" w:hAnsi="Times New Roman"/>
                <w:iCs/>
                <w:sz w:val="20"/>
                <w:szCs w:val="20"/>
              </w:rPr>
              <w:t>(синий)</w:t>
            </w:r>
          </w:p>
        </w:tc>
        <w:tc>
          <w:tcPr>
            <w:tcW w:w="4252"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p>
        </w:tc>
      </w:tr>
      <w:tr w:rsidR="00DD72C7" w:rsidRPr="00316CAF" w:rsidTr="00316CAF">
        <w:tc>
          <w:tcPr>
            <w:tcW w:w="1276" w:type="dxa"/>
            <w:vMerge/>
            <w:shd w:val="clear" w:color="auto" w:fill="auto"/>
            <w:hideMark/>
          </w:tcPr>
          <w:p w:rsidR="00DD72C7" w:rsidRPr="00316CAF" w:rsidRDefault="00DD72C7" w:rsidP="00316CAF">
            <w:pPr>
              <w:spacing w:after="0" w:line="360" w:lineRule="auto"/>
              <w:jc w:val="both"/>
              <w:rPr>
                <w:rFonts w:ascii="Times New Roman" w:hAnsi="Times New Roman"/>
                <w:sz w:val="20"/>
                <w:szCs w:val="20"/>
              </w:rPr>
            </w:pPr>
          </w:p>
        </w:tc>
        <w:tc>
          <w:tcPr>
            <w:tcW w:w="1984"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лагунный</w:t>
            </w:r>
          </w:p>
        </w:tc>
        <w:tc>
          <w:tcPr>
            <w:tcW w:w="1560" w:type="dxa"/>
            <w:vMerge/>
            <w:shd w:val="clear" w:color="auto" w:fill="auto"/>
            <w:hideMark/>
          </w:tcPr>
          <w:p w:rsidR="00DD72C7" w:rsidRPr="00316CAF" w:rsidRDefault="00DD72C7" w:rsidP="00316CAF">
            <w:pPr>
              <w:spacing w:after="0" w:line="360" w:lineRule="auto"/>
              <w:jc w:val="both"/>
              <w:rPr>
                <w:rFonts w:ascii="Times New Roman" w:hAnsi="Times New Roman"/>
                <w:sz w:val="20"/>
                <w:szCs w:val="20"/>
              </w:rPr>
            </w:pPr>
          </w:p>
        </w:tc>
        <w:tc>
          <w:tcPr>
            <w:tcW w:w="4252"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p>
        </w:tc>
      </w:tr>
      <w:tr w:rsidR="00DD72C7" w:rsidRPr="00316CAF" w:rsidTr="00316CAF">
        <w:tc>
          <w:tcPr>
            <w:tcW w:w="1276" w:type="dxa"/>
            <w:vMerge/>
            <w:shd w:val="clear" w:color="auto" w:fill="auto"/>
            <w:hideMark/>
          </w:tcPr>
          <w:p w:rsidR="00DD72C7" w:rsidRPr="00316CAF" w:rsidRDefault="00DD72C7" w:rsidP="00316CAF">
            <w:pPr>
              <w:spacing w:after="0" w:line="360" w:lineRule="auto"/>
              <w:jc w:val="both"/>
              <w:rPr>
                <w:rFonts w:ascii="Times New Roman" w:hAnsi="Times New Roman"/>
                <w:sz w:val="20"/>
                <w:szCs w:val="20"/>
              </w:rPr>
            </w:pPr>
          </w:p>
        </w:tc>
        <w:tc>
          <w:tcPr>
            <w:tcW w:w="1984"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приливный</w:t>
            </w:r>
          </w:p>
        </w:tc>
        <w:tc>
          <w:tcPr>
            <w:tcW w:w="1560" w:type="dxa"/>
            <w:vMerge/>
            <w:shd w:val="clear" w:color="auto" w:fill="auto"/>
            <w:hideMark/>
          </w:tcPr>
          <w:p w:rsidR="00DD72C7" w:rsidRPr="00316CAF" w:rsidRDefault="00DD72C7" w:rsidP="00316CAF">
            <w:pPr>
              <w:spacing w:after="0" w:line="360" w:lineRule="auto"/>
              <w:jc w:val="both"/>
              <w:rPr>
                <w:rFonts w:ascii="Times New Roman" w:hAnsi="Times New Roman"/>
                <w:sz w:val="20"/>
                <w:szCs w:val="20"/>
              </w:rPr>
            </w:pPr>
          </w:p>
        </w:tc>
        <w:tc>
          <w:tcPr>
            <w:tcW w:w="4252"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p>
        </w:tc>
      </w:tr>
      <w:tr w:rsidR="00DD72C7" w:rsidRPr="00316CAF" w:rsidTr="00316CAF">
        <w:tc>
          <w:tcPr>
            <w:tcW w:w="1276" w:type="dxa"/>
            <w:vMerge/>
            <w:shd w:val="clear" w:color="auto" w:fill="auto"/>
            <w:hideMark/>
          </w:tcPr>
          <w:p w:rsidR="00DD72C7" w:rsidRPr="00316CAF" w:rsidRDefault="00DD72C7" w:rsidP="00316CAF">
            <w:pPr>
              <w:spacing w:after="0" w:line="360" w:lineRule="auto"/>
              <w:jc w:val="both"/>
              <w:rPr>
                <w:rFonts w:ascii="Times New Roman" w:hAnsi="Times New Roman"/>
                <w:sz w:val="20"/>
                <w:szCs w:val="20"/>
              </w:rPr>
            </w:pPr>
          </w:p>
        </w:tc>
        <w:tc>
          <w:tcPr>
            <w:tcW w:w="1984"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гляциально-морской</w:t>
            </w:r>
          </w:p>
        </w:tc>
        <w:tc>
          <w:tcPr>
            <w:tcW w:w="1560"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bCs/>
                <w:sz w:val="20"/>
                <w:szCs w:val="20"/>
              </w:rPr>
              <w:t>gm</w:t>
            </w:r>
            <w:r w:rsidRPr="00316CAF">
              <w:rPr>
                <w:rFonts w:ascii="Times New Roman" w:hAnsi="Times New Roman"/>
                <w:sz w:val="20"/>
                <w:szCs w:val="20"/>
              </w:rPr>
              <w:t xml:space="preserve"> </w:t>
            </w:r>
            <w:r w:rsidRPr="00316CAF">
              <w:rPr>
                <w:rFonts w:ascii="Times New Roman" w:hAnsi="Times New Roman"/>
                <w:iCs/>
                <w:sz w:val="20"/>
                <w:szCs w:val="20"/>
              </w:rPr>
              <w:t>(коричневый с синей косой штриховкой)</w:t>
            </w:r>
          </w:p>
        </w:tc>
        <w:tc>
          <w:tcPr>
            <w:tcW w:w="4252"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p>
        </w:tc>
      </w:tr>
      <w:tr w:rsidR="00DD72C7" w:rsidRPr="00316CAF" w:rsidTr="00316CAF">
        <w:tc>
          <w:tcPr>
            <w:tcW w:w="1276"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IX.Морской</w:t>
            </w:r>
          </w:p>
        </w:tc>
        <w:tc>
          <w:tcPr>
            <w:tcW w:w="1984"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морские</w:t>
            </w:r>
          </w:p>
        </w:tc>
        <w:tc>
          <w:tcPr>
            <w:tcW w:w="1560"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bCs/>
                <w:sz w:val="20"/>
                <w:szCs w:val="20"/>
              </w:rPr>
              <w:t>m</w:t>
            </w:r>
            <w:r w:rsidRPr="00316CAF">
              <w:rPr>
                <w:rFonts w:ascii="Times New Roman" w:hAnsi="Times New Roman"/>
                <w:sz w:val="20"/>
                <w:szCs w:val="20"/>
              </w:rPr>
              <w:t xml:space="preserve"> </w:t>
            </w:r>
            <w:r w:rsidRPr="00316CAF">
              <w:rPr>
                <w:rFonts w:ascii="Times New Roman" w:hAnsi="Times New Roman"/>
                <w:iCs/>
                <w:sz w:val="20"/>
                <w:szCs w:val="20"/>
              </w:rPr>
              <w:t>(синий)</w:t>
            </w:r>
          </w:p>
        </w:tc>
        <w:tc>
          <w:tcPr>
            <w:tcW w:w="4252"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морские отложения</w:t>
            </w:r>
          </w:p>
        </w:tc>
      </w:tr>
      <w:tr w:rsidR="00DD72C7" w:rsidRPr="00316CAF" w:rsidTr="00316CAF">
        <w:tc>
          <w:tcPr>
            <w:tcW w:w="1276" w:type="dxa"/>
            <w:vMerge w:val="restart"/>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X.Вулканогенный</w:t>
            </w:r>
          </w:p>
        </w:tc>
        <w:tc>
          <w:tcPr>
            <w:tcW w:w="1984"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эффузивный</w:t>
            </w:r>
          </w:p>
        </w:tc>
        <w:tc>
          <w:tcPr>
            <w:tcW w:w="1560" w:type="dxa"/>
            <w:vMerge w:val="restart"/>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bCs/>
                <w:sz w:val="20"/>
                <w:szCs w:val="20"/>
              </w:rPr>
              <w:t>α-β</w:t>
            </w:r>
            <w:r w:rsidRPr="00316CAF">
              <w:rPr>
                <w:rFonts w:ascii="Times New Roman" w:hAnsi="Times New Roman"/>
                <w:sz w:val="20"/>
                <w:szCs w:val="20"/>
              </w:rPr>
              <w:t xml:space="preserve">*, </w:t>
            </w:r>
            <w:r w:rsidRPr="00316CAF">
              <w:rPr>
                <w:rFonts w:ascii="Times New Roman" w:hAnsi="Times New Roman"/>
                <w:bCs/>
                <w:sz w:val="20"/>
                <w:szCs w:val="20"/>
              </w:rPr>
              <w:t>vl</w:t>
            </w:r>
            <w:r w:rsidRPr="00316CAF">
              <w:rPr>
                <w:rFonts w:ascii="Times New Roman" w:hAnsi="Times New Roman"/>
                <w:sz w:val="20"/>
                <w:szCs w:val="20"/>
              </w:rPr>
              <w:t xml:space="preserve"> </w:t>
            </w:r>
            <w:r w:rsidRPr="00316CAF">
              <w:rPr>
                <w:rFonts w:ascii="Times New Roman" w:hAnsi="Times New Roman"/>
                <w:iCs/>
                <w:sz w:val="20"/>
                <w:szCs w:val="20"/>
              </w:rPr>
              <w:t>(зеленый)</w:t>
            </w:r>
          </w:p>
        </w:tc>
        <w:tc>
          <w:tcPr>
            <w:tcW w:w="4252" w:type="dxa"/>
            <w:vMerge w:val="restart"/>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лавы, туфы и т.д.</w:t>
            </w:r>
          </w:p>
        </w:tc>
      </w:tr>
      <w:tr w:rsidR="00DD72C7" w:rsidRPr="00316CAF" w:rsidTr="00316CAF">
        <w:tc>
          <w:tcPr>
            <w:tcW w:w="1276" w:type="dxa"/>
            <w:vMerge/>
            <w:shd w:val="clear" w:color="auto" w:fill="auto"/>
            <w:hideMark/>
          </w:tcPr>
          <w:p w:rsidR="00DD72C7" w:rsidRPr="00316CAF" w:rsidRDefault="00DD72C7" w:rsidP="00316CAF">
            <w:pPr>
              <w:spacing w:after="0" w:line="360" w:lineRule="auto"/>
              <w:jc w:val="both"/>
              <w:rPr>
                <w:rFonts w:ascii="Times New Roman" w:hAnsi="Times New Roman"/>
                <w:sz w:val="20"/>
                <w:szCs w:val="20"/>
              </w:rPr>
            </w:pPr>
          </w:p>
        </w:tc>
        <w:tc>
          <w:tcPr>
            <w:tcW w:w="1984"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экструзивный</w:t>
            </w:r>
          </w:p>
        </w:tc>
        <w:tc>
          <w:tcPr>
            <w:tcW w:w="1560" w:type="dxa"/>
            <w:vMerge/>
            <w:shd w:val="clear" w:color="auto" w:fill="auto"/>
            <w:hideMark/>
          </w:tcPr>
          <w:p w:rsidR="00DD72C7" w:rsidRPr="00316CAF" w:rsidRDefault="00DD72C7" w:rsidP="00316CAF">
            <w:pPr>
              <w:spacing w:after="0" w:line="360" w:lineRule="auto"/>
              <w:jc w:val="both"/>
              <w:rPr>
                <w:rFonts w:ascii="Times New Roman" w:hAnsi="Times New Roman"/>
                <w:sz w:val="20"/>
                <w:szCs w:val="20"/>
              </w:rPr>
            </w:pPr>
          </w:p>
        </w:tc>
        <w:tc>
          <w:tcPr>
            <w:tcW w:w="4252" w:type="dxa"/>
            <w:vMerge/>
            <w:shd w:val="clear" w:color="auto" w:fill="auto"/>
            <w:hideMark/>
          </w:tcPr>
          <w:p w:rsidR="00DD72C7" w:rsidRPr="00316CAF" w:rsidRDefault="00DD72C7" w:rsidP="00316CAF">
            <w:pPr>
              <w:spacing w:after="0" w:line="360" w:lineRule="auto"/>
              <w:jc w:val="both"/>
              <w:rPr>
                <w:rFonts w:ascii="Times New Roman" w:hAnsi="Times New Roman"/>
                <w:sz w:val="20"/>
                <w:szCs w:val="20"/>
              </w:rPr>
            </w:pPr>
          </w:p>
        </w:tc>
      </w:tr>
      <w:tr w:rsidR="00DD72C7" w:rsidRPr="00316CAF" w:rsidTr="00316CAF">
        <w:tc>
          <w:tcPr>
            <w:tcW w:w="1276" w:type="dxa"/>
            <w:vMerge/>
            <w:shd w:val="clear" w:color="auto" w:fill="auto"/>
            <w:hideMark/>
          </w:tcPr>
          <w:p w:rsidR="00DD72C7" w:rsidRPr="00316CAF" w:rsidRDefault="00DD72C7" w:rsidP="00316CAF">
            <w:pPr>
              <w:spacing w:after="0" w:line="360" w:lineRule="auto"/>
              <w:jc w:val="both"/>
              <w:rPr>
                <w:rFonts w:ascii="Times New Roman" w:hAnsi="Times New Roman"/>
                <w:sz w:val="20"/>
                <w:szCs w:val="20"/>
              </w:rPr>
            </w:pPr>
          </w:p>
        </w:tc>
        <w:tc>
          <w:tcPr>
            <w:tcW w:w="1984"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водновулканический</w:t>
            </w:r>
          </w:p>
        </w:tc>
        <w:tc>
          <w:tcPr>
            <w:tcW w:w="1560" w:type="dxa"/>
            <w:vMerge/>
            <w:shd w:val="clear" w:color="auto" w:fill="auto"/>
            <w:hideMark/>
          </w:tcPr>
          <w:p w:rsidR="00DD72C7" w:rsidRPr="00316CAF" w:rsidRDefault="00DD72C7" w:rsidP="00316CAF">
            <w:pPr>
              <w:spacing w:after="0" w:line="360" w:lineRule="auto"/>
              <w:jc w:val="both"/>
              <w:rPr>
                <w:rFonts w:ascii="Times New Roman" w:hAnsi="Times New Roman"/>
                <w:sz w:val="20"/>
                <w:szCs w:val="20"/>
              </w:rPr>
            </w:pPr>
          </w:p>
        </w:tc>
        <w:tc>
          <w:tcPr>
            <w:tcW w:w="4252"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отложения лахаров</w:t>
            </w:r>
          </w:p>
        </w:tc>
      </w:tr>
      <w:tr w:rsidR="00DD72C7" w:rsidRPr="00316CAF" w:rsidTr="00316CAF">
        <w:tc>
          <w:tcPr>
            <w:tcW w:w="1276" w:type="dxa"/>
            <w:vMerge/>
            <w:shd w:val="clear" w:color="auto" w:fill="auto"/>
            <w:hideMark/>
          </w:tcPr>
          <w:p w:rsidR="00DD72C7" w:rsidRPr="00316CAF" w:rsidRDefault="00DD72C7" w:rsidP="00316CAF">
            <w:pPr>
              <w:spacing w:after="0" w:line="360" w:lineRule="auto"/>
              <w:jc w:val="both"/>
              <w:rPr>
                <w:rFonts w:ascii="Times New Roman" w:hAnsi="Times New Roman"/>
                <w:sz w:val="20"/>
                <w:szCs w:val="20"/>
              </w:rPr>
            </w:pPr>
          </w:p>
        </w:tc>
        <w:tc>
          <w:tcPr>
            <w:tcW w:w="1984"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грязевулканический</w:t>
            </w:r>
          </w:p>
        </w:tc>
        <w:tc>
          <w:tcPr>
            <w:tcW w:w="1560"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bCs/>
                <w:sz w:val="20"/>
                <w:szCs w:val="20"/>
                <w:lang w:val="el-GR"/>
              </w:rPr>
              <w:t>π</w:t>
            </w:r>
          </w:p>
        </w:tc>
        <w:tc>
          <w:tcPr>
            <w:tcW w:w="4252"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отложения грязевых вулканов</w:t>
            </w:r>
          </w:p>
        </w:tc>
      </w:tr>
      <w:tr w:rsidR="00DD72C7" w:rsidRPr="00316CAF" w:rsidTr="00316CAF">
        <w:tc>
          <w:tcPr>
            <w:tcW w:w="1276"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XI.Техногенный</w:t>
            </w:r>
          </w:p>
        </w:tc>
        <w:tc>
          <w:tcPr>
            <w:tcW w:w="1984"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Техногенный</w:t>
            </w:r>
          </w:p>
        </w:tc>
        <w:tc>
          <w:tcPr>
            <w:tcW w:w="1560" w:type="dxa"/>
            <w:shd w:val="clear" w:color="auto" w:fill="auto"/>
            <w:hideMark/>
          </w:tcPr>
          <w:p w:rsidR="004206C8"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bCs/>
                <w:sz w:val="20"/>
                <w:szCs w:val="20"/>
              </w:rPr>
              <w:t>t</w:t>
            </w:r>
          </w:p>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iCs/>
                <w:sz w:val="20"/>
                <w:szCs w:val="20"/>
              </w:rPr>
              <w:t>(серо-коричневый)</w:t>
            </w:r>
          </w:p>
        </w:tc>
        <w:tc>
          <w:tcPr>
            <w:tcW w:w="4252"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связаный с воздействием человека: отвалы карьеров, свалки и т.д.</w:t>
            </w:r>
          </w:p>
        </w:tc>
      </w:tr>
      <w:tr w:rsidR="00DD72C7" w:rsidRPr="00316CAF" w:rsidTr="00316CAF">
        <w:tc>
          <w:tcPr>
            <w:tcW w:w="1276"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p>
        </w:tc>
        <w:tc>
          <w:tcPr>
            <w:tcW w:w="1984"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дочетвертичные</w:t>
            </w:r>
          </w:p>
        </w:tc>
        <w:tc>
          <w:tcPr>
            <w:tcW w:w="1560"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J</w:t>
            </w:r>
            <w:r w:rsidRPr="00316CAF">
              <w:rPr>
                <w:rFonts w:ascii="Times New Roman" w:hAnsi="Times New Roman"/>
                <w:sz w:val="20"/>
                <w:szCs w:val="20"/>
                <w:vertAlign w:val="subscript"/>
              </w:rPr>
              <w:t>2</w:t>
            </w:r>
            <w:r w:rsidRPr="00316CAF">
              <w:rPr>
                <w:rFonts w:ascii="Times New Roman" w:hAnsi="Times New Roman"/>
                <w:sz w:val="20"/>
                <w:szCs w:val="20"/>
              </w:rPr>
              <w:t xml:space="preserve">** </w:t>
            </w:r>
            <w:r w:rsidRPr="00316CAF">
              <w:rPr>
                <w:rFonts w:ascii="Times New Roman" w:hAnsi="Times New Roman"/>
                <w:iCs/>
                <w:sz w:val="20"/>
                <w:szCs w:val="20"/>
              </w:rPr>
              <w:t>(фиолетовый)</w:t>
            </w:r>
          </w:p>
        </w:tc>
        <w:tc>
          <w:tcPr>
            <w:tcW w:w="4252" w:type="dxa"/>
            <w:shd w:val="clear" w:color="auto" w:fill="auto"/>
            <w:hideMark/>
          </w:tcPr>
          <w:p w:rsidR="00DD72C7" w:rsidRPr="00316CAF" w:rsidRDefault="00DD72C7" w:rsidP="00316CAF">
            <w:pPr>
              <w:spacing w:after="0" w:line="360" w:lineRule="auto"/>
              <w:jc w:val="both"/>
              <w:rPr>
                <w:rFonts w:ascii="Times New Roman" w:hAnsi="Times New Roman"/>
                <w:sz w:val="20"/>
                <w:szCs w:val="20"/>
              </w:rPr>
            </w:pPr>
            <w:r w:rsidRPr="00316CAF">
              <w:rPr>
                <w:rFonts w:ascii="Times New Roman" w:hAnsi="Times New Roman"/>
                <w:sz w:val="20"/>
                <w:szCs w:val="20"/>
              </w:rPr>
              <w:t>Все отложения дочетвертичного возраста, независимо от их генетических типов</w:t>
            </w:r>
          </w:p>
        </w:tc>
      </w:tr>
    </w:tbl>
    <w:p w:rsidR="003233D0" w:rsidRDefault="003233D0" w:rsidP="003233D0">
      <w:pPr>
        <w:spacing w:after="0" w:line="360" w:lineRule="auto"/>
        <w:ind w:firstLine="709"/>
        <w:jc w:val="both"/>
        <w:rPr>
          <w:rFonts w:ascii="Times New Roman" w:hAnsi="Times New Roman"/>
          <w:bCs/>
          <w:sz w:val="28"/>
          <w:szCs w:val="28"/>
        </w:rPr>
      </w:pPr>
    </w:p>
    <w:p w:rsidR="00DD72C7" w:rsidRPr="003233D0" w:rsidRDefault="00DD72C7" w:rsidP="003233D0">
      <w:pPr>
        <w:spacing w:after="0" w:line="360" w:lineRule="auto"/>
        <w:ind w:firstLine="709"/>
        <w:jc w:val="both"/>
        <w:rPr>
          <w:rFonts w:ascii="Times New Roman" w:hAnsi="Times New Roman"/>
          <w:sz w:val="28"/>
          <w:szCs w:val="28"/>
        </w:rPr>
      </w:pPr>
      <w:r w:rsidRPr="003233D0">
        <w:rPr>
          <w:rFonts w:ascii="Times New Roman" w:hAnsi="Times New Roman"/>
          <w:bCs/>
          <w:sz w:val="28"/>
          <w:szCs w:val="28"/>
        </w:rPr>
        <w:t>**</w:t>
      </w:r>
      <w:r w:rsidRPr="003233D0">
        <w:rPr>
          <w:rFonts w:ascii="Times New Roman" w:hAnsi="Times New Roman"/>
          <w:sz w:val="28"/>
          <w:szCs w:val="28"/>
        </w:rPr>
        <w:t xml:space="preserve"> Индекс возраста согласно стратиграфической шкале.</w:t>
      </w:r>
    </w:p>
    <w:p w:rsidR="00DD72C7" w:rsidRPr="003233D0" w:rsidRDefault="00DD72C7" w:rsidP="003233D0">
      <w:pPr>
        <w:spacing w:after="0" w:line="360" w:lineRule="auto"/>
        <w:ind w:firstLine="709"/>
        <w:jc w:val="both"/>
        <w:rPr>
          <w:rFonts w:ascii="Times New Roman" w:hAnsi="Times New Roman"/>
          <w:bCs/>
          <w:sz w:val="28"/>
          <w:szCs w:val="28"/>
        </w:rPr>
      </w:pPr>
      <w:r w:rsidRPr="003233D0">
        <w:rPr>
          <w:rFonts w:ascii="Times New Roman" w:hAnsi="Times New Roman"/>
          <w:bCs/>
          <w:sz w:val="28"/>
          <w:szCs w:val="28"/>
        </w:rPr>
        <w:t>Особенности стратиграфии четвертичной системы</w:t>
      </w:r>
    </w:p>
    <w:p w:rsidR="00DD72C7" w:rsidRPr="003233D0" w:rsidRDefault="00DD72C7"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 xml:space="preserve">Ведущая роль палеоклиматического метода, а не биостратиграфического, как для более древних отложений. Различают отложения образовавшиеся в теплые или холодные эпохи четвертичного периода (соответственно, в межледниковые (или </w:t>
      </w:r>
      <w:r w:rsidRPr="003233D0">
        <w:rPr>
          <w:rFonts w:ascii="Times New Roman" w:hAnsi="Times New Roman"/>
          <w:iCs/>
          <w:sz w:val="28"/>
          <w:szCs w:val="28"/>
        </w:rPr>
        <w:t>интергляциальные</w:t>
      </w:r>
      <w:r w:rsidRPr="003233D0">
        <w:rPr>
          <w:rFonts w:ascii="Times New Roman" w:hAnsi="Times New Roman"/>
          <w:sz w:val="28"/>
          <w:szCs w:val="28"/>
        </w:rPr>
        <w:t>) и ледниковые (</w:t>
      </w:r>
      <w:r w:rsidRPr="003233D0">
        <w:rPr>
          <w:rFonts w:ascii="Times New Roman" w:hAnsi="Times New Roman"/>
          <w:iCs/>
          <w:sz w:val="28"/>
          <w:szCs w:val="28"/>
        </w:rPr>
        <w:t>гляциальные</w:t>
      </w:r>
      <w:r w:rsidRPr="003233D0">
        <w:rPr>
          <w:rFonts w:ascii="Times New Roman" w:hAnsi="Times New Roman"/>
          <w:sz w:val="28"/>
          <w:szCs w:val="28"/>
        </w:rPr>
        <w:t>)).</w:t>
      </w:r>
    </w:p>
    <w:p w:rsidR="00DD72C7" w:rsidRPr="003233D0" w:rsidRDefault="00DD72C7" w:rsidP="003233D0">
      <w:pPr>
        <w:spacing w:after="0" w:line="360" w:lineRule="auto"/>
        <w:ind w:firstLine="709"/>
        <w:jc w:val="both"/>
        <w:rPr>
          <w:rFonts w:ascii="Times New Roman" w:hAnsi="Times New Roman"/>
          <w:bCs/>
          <w:sz w:val="28"/>
          <w:szCs w:val="28"/>
        </w:rPr>
      </w:pPr>
      <w:r w:rsidRPr="003233D0">
        <w:rPr>
          <w:rFonts w:ascii="Times New Roman" w:hAnsi="Times New Roman"/>
          <w:bCs/>
          <w:sz w:val="28"/>
          <w:szCs w:val="28"/>
        </w:rPr>
        <w:t>Особенности индексации четвертичных отложений на карте</w:t>
      </w:r>
    </w:p>
    <w:p w:rsidR="003233D0" w:rsidRDefault="00DD72C7"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 xml:space="preserve">Индекс состоит из двух частей - генетической и возрастной. Генезис чаще всего обозначают первой буквой латинского названия генетического типа. Возрастная часть индекса включает обозначение системы (буква </w:t>
      </w:r>
      <w:r w:rsidRPr="003233D0">
        <w:rPr>
          <w:rFonts w:ascii="Times New Roman" w:hAnsi="Times New Roman"/>
          <w:bCs/>
          <w:sz w:val="28"/>
          <w:szCs w:val="28"/>
        </w:rPr>
        <w:t>Q</w:t>
      </w:r>
      <w:r w:rsidRPr="003233D0">
        <w:rPr>
          <w:rFonts w:ascii="Times New Roman" w:hAnsi="Times New Roman"/>
          <w:sz w:val="28"/>
          <w:szCs w:val="28"/>
        </w:rPr>
        <w:t xml:space="preserve">), раздела и подраздела (римские цифры от I до IV), а также горизонта (арабские цифры в виде верхнего или нижнего индекса), например - </w:t>
      </w:r>
      <w:r w:rsidRPr="003233D0">
        <w:rPr>
          <w:rFonts w:ascii="Times New Roman" w:hAnsi="Times New Roman"/>
          <w:bCs/>
          <w:sz w:val="28"/>
          <w:szCs w:val="28"/>
        </w:rPr>
        <w:t>gQ</w:t>
      </w:r>
      <w:r w:rsidRPr="003233D0">
        <w:rPr>
          <w:rFonts w:ascii="Times New Roman" w:hAnsi="Times New Roman"/>
          <w:bCs/>
          <w:sz w:val="28"/>
          <w:szCs w:val="28"/>
          <w:vertAlign w:val="subscript"/>
        </w:rPr>
        <w:t>II</w:t>
      </w:r>
      <w:r w:rsidRPr="003233D0">
        <w:rPr>
          <w:rFonts w:ascii="Times New Roman" w:hAnsi="Times New Roman"/>
          <w:bCs/>
          <w:sz w:val="28"/>
          <w:szCs w:val="28"/>
          <w:vertAlign w:val="superscript"/>
        </w:rPr>
        <w:t>4</w:t>
      </w:r>
      <w:r w:rsidRPr="003233D0">
        <w:rPr>
          <w:rFonts w:ascii="Times New Roman" w:hAnsi="Times New Roman"/>
          <w:sz w:val="28"/>
          <w:szCs w:val="28"/>
        </w:rPr>
        <w:t xml:space="preserve"> (= </w:t>
      </w:r>
      <w:r w:rsidRPr="003233D0">
        <w:rPr>
          <w:rFonts w:ascii="Times New Roman" w:hAnsi="Times New Roman"/>
          <w:bCs/>
          <w:sz w:val="28"/>
          <w:szCs w:val="28"/>
        </w:rPr>
        <w:t>gII</w:t>
      </w:r>
      <w:r w:rsidRPr="003233D0">
        <w:rPr>
          <w:rFonts w:ascii="Times New Roman" w:hAnsi="Times New Roman"/>
          <w:bCs/>
          <w:sz w:val="28"/>
          <w:szCs w:val="28"/>
          <w:vertAlign w:val="subscript"/>
        </w:rPr>
        <w:t>4</w:t>
      </w:r>
      <w:r w:rsidRPr="003233D0">
        <w:rPr>
          <w:rFonts w:ascii="Times New Roman" w:hAnsi="Times New Roman"/>
          <w:sz w:val="28"/>
          <w:szCs w:val="28"/>
        </w:rPr>
        <w:t xml:space="preserve">). В конкретных регионах горизонты имеют местные географические названия - их обозначают вместо арабских цифр-индексов также первой буквой (буквами) латинизированного названия, например - </w:t>
      </w:r>
      <w:r w:rsidRPr="003233D0">
        <w:rPr>
          <w:rFonts w:ascii="Times New Roman" w:hAnsi="Times New Roman"/>
          <w:bCs/>
          <w:sz w:val="28"/>
          <w:szCs w:val="28"/>
        </w:rPr>
        <w:t>gQ</w:t>
      </w:r>
      <w:r w:rsidRPr="003233D0">
        <w:rPr>
          <w:rFonts w:ascii="Times New Roman" w:hAnsi="Times New Roman"/>
          <w:bCs/>
          <w:sz w:val="28"/>
          <w:szCs w:val="28"/>
          <w:vertAlign w:val="subscript"/>
        </w:rPr>
        <w:t>II</w:t>
      </w:r>
      <w:r w:rsidRPr="003233D0">
        <w:rPr>
          <w:rFonts w:ascii="Times New Roman" w:hAnsi="Times New Roman"/>
          <w:bCs/>
          <w:sz w:val="28"/>
          <w:szCs w:val="28"/>
          <w:vertAlign w:val="superscript"/>
        </w:rPr>
        <w:t>4</w:t>
      </w:r>
      <w:r w:rsidRPr="003233D0">
        <w:rPr>
          <w:rFonts w:ascii="Times New Roman" w:hAnsi="Times New Roman"/>
          <w:sz w:val="28"/>
          <w:szCs w:val="28"/>
        </w:rPr>
        <w:t xml:space="preserve"> (= </w:t>
      </w:r>
      <w:r w:rsidRPr="003233D0">
        <w:rPr>
          <w:rFonts w:ascii="Times New Roman" w:hAnsi="Times New Roman"/>
          <w:bCs/>
          <w:sz w:val="28"/>
          <w:szCs w:val="28"/>
        </w:rPr>
        <w:t>gII</w:t>
      </w:r>
      <w:r w:rsidRPr="003233D0">
        <w:rPr>
          <w:rFonts w:ascii="Times New Roman" w:hAnsi="Times New Roman"/>
          <w:bCs/>
          <w:sz w:val="28"/>
          <w:szCs w:val="28"/>
          <w:vertAlign w:val="subscript"/>
        </w:rPr>
        <w:t>4</w:t>
      </w:r>
      <w:r w:rsidRPr="003233D0">
        <w:rPr>
          <w:rFonts w:ascii="Times New Roman" w:hAnsi="Times New Roman"/>
          <w:sz w:val="28"/>
          <w:szCs w:val="28"/>
        </w:rPr>
        <w:t xml:space="preserve">) = </w:t>
      </w:r>
      <w:r w:rsidRPr="003233D0">
        <w:rPr>
          <w:rFonts w:ascii="Times New Roman" w:hAnsi="Times New Roman"/>
          <w:bCs/>
          <w:sz w:val="28"/>
          <w:szCs w:val="28"/>
        </w:rPr>
        <w:t>gIIm</w:t>
      </w:r>
      <w:r w:rsidRPr="003233D0">
        <w:rPr>
          <w:rFonts w:ascii="Times New Roman" w:hAnsi="Times New Roman"/>
          <w:sz w:val="28"/>
          <w:szCs w:val="28"/>
        </w:rPr>
        <w:t xml:space="preserve">. Поскольку на карте четвертичных отложений все отложения относятся к четвертичной системе, то буквенное обозначение системы в индекс не включают. На мелкомасштабной карте, следовательно, может быть индекс </w:t>
      </w:r>
      <w:r w:rsidRPr="003233D0">
        <w:rPr>
          <w:rFonts w:ascii="Times New Roman" w:hAnsi="Times New Roman"/>
          <w:bCs/>
          <w:sz w:val="28"/>
          <w:szCs w:val="28"/>
        </w:rPr>
        <w:t>gII</w:t>
      </w:r>
      <w:r w:rsidRPr="003233D0">
        <w:rPr>
          <w:rFonts w:ascii="Times New Roman" w:hAnsi="Times New Roman"/>
          <w:bCs/>
          <w:sz w:val="28"/>
          <w:szCs w:val="28"/>
          <w:vertAlign w:val="subscript"/>
        </w:rPr>
        <w:t>4</w:t>
      </w:r>
      <w:r w:rsidRPr="003233D0">
        <w:rPr>
          <w:rFonts w:ascii="Times New Roman" w:hAnsi="Times New Roman"/>
          <w:sz w:val="28"/>
          <w:szCs w:val="28"/>
        </w:rPr>
        <w:t xml:space="preserve"> (g - обозначение генезиса, в данном случае гляциальные, т.е. ледниковые отложения; II</w:t>
      </w:r>
      <w:r w:rsidRPr="003233D0">
        <w:rPr>
          <w:rFonts w:ascii="Times New Roman" w:hAnsi="Times New Roman"/>
          <w:sz w:val="28"/>
          <w:szCs w:val="28"/>
          <w:vertAlign w:val="subscript"/>
        </w:rPr>
        <w:t>4</w:t>
      </w:r>
      <w:r w:rsidRPr="003233D0">
        <w:rPr>
          <w:rFonts w:ascii="Times New Roman" w:hAnsi="Times New Roman"/>
          <w:sz w:val="28"/>
          <w:szCs w:val="28"/>
        </w:rPr>
        <w:t xml:space="preserve"> - возраста), который читают так: "ледниковые отложения четвертого горизонта среднего плейстоцена" или "ледниковые отложения четвертого горизонта среднечетвертичных отложений". На крупномасштабной карте центра Европейской России те же отложения будут обозначены как </w:t>
      </w:r>
      <w:r w:rsidRPr="003233D0">
        <w:rPr>
          <w:rFonts w:ascii="Times New Roman" w:hAnsi="Times New Roman"/>
          <w:bCs/>
          <w:sz w:val="28"/>
          <w:szCs w:val="28"/>
        </w:rPr>
        <w:t>gIIm</w:t>
      </w:r>
      <w:r w:rsidRPr="003233D0">
        <w:rPr>
          <w:rFonts w:ascii="Times New Roman" w:hAnsi="Times New Roman"/>
          <w:sz w:val="28"/>
          <w:szCs w:val="28"/>
        </w:rPr>
        <w:t xml:space="preserve"> - "ледниковые отложения московского горизонта среднего плейстоцена" или "ледниковые отложения московского горизонта среднечетвертичных отложений".</w:t>
      </w:r>
      <w:bookmarkStart w:id="1" w:name="_Toc254367905"/>
    </w:p>
    <w:p w:rsidR="003233D0" w:rsidRDefault="003233D0" w:rsidP="003233D0">
      <w:pPr>
        <w:spacing w:after="0" w:line="360" w:lineRule="auto"/>
        <w:ind w:firstLine="709"/>
        <w:jc w:val="both"/>
        <w:rPr>
          <w:rFonts w:ascii="Times New Roman" w:hAnsi="Times New Roman"/>
          <w:sz w:val="28"/>
          <w:szCs w:val="28"/>
        </w:rPr>
      </w:pPr>
    </w:p>
    <w:p w:rsidR="00BA5C54" w:rsidRPr="003233D0" w:rsidRDefault="001B7F8D" w:rsidP="003233D0">
      <w:pPr>
        <w:spacing w:after="0" w:line="360" w:lineRule="auto"/>
        <w:ind w:firstLine="709"/>
        <w:jc w:val="both"/>
        <w:rPr>
          <w:rFonts w:ascii="Times New Roman" w:hAnsi="Times New Roman"/>
          <w:b/>
          <w:sz w:val="28"/>
          <w:szCs w:val="28"/>
        </w:rPr>
      </w:pPr>
      <w:r w:rsidRPr="003233D0">
        <w:rPr>
          <w:rFonts w:ascii="Times New Roman" w:hAnsi="Times New Roman"/>
          <w:b/>
          <w:sz w:val="28"/>
          <w:szCs w:val="28"/>
        </w:rPr>
        <w:t>2</w:t>
      </w:r>
      <w:r w:rsidR="00F84212" w:rsidRPr="003233D0">
        <w:rPr>
          <w:rFonts w:ascii="Times New Roman" w:hAnsi="Times New Roman"/>
          <w:b/>
          <w:sz w:val="28"/>
          <w:szCs w:val="28"/>
        </w:rPr>
        <w:t>. Приток подземных вод к</w:t>
      </w:r>
      <w:r w:rsidR="003233D0" w:rsidRPr="003233D0">
        <w:rPr>
          <w:rFonts w:ascii="Times New Roman" w:hAnsi="Times New Roman"/>
          <w:b/>
          <w:sz w:val="28"/>
          <w:szCs w:val="28"/>
        </w:rPr>
        <w:t xml:space="preserve"> </w:t>
      </w:r>
      <w:r w:rsidR="00F84212" w:rsidRPr="003233D0">
        <w:rPr>
          <w:rFonts w:ascii="Times New Roman" w:hAnsi="Times New Roman"/>
          <w:b/>
          <w:sz w:val="28"/>
          <w:szCs w:val="28"/>
        </w:rPr>
        <w:t>водозаборным сооружениям. Совершенные и несовершенные скважины</w:t>
      </w:r>
      <w:bookmarkEnd w:id="1"/>
    </w:p>
    <w:p w:rsidR="003233D0" w:rsidRDefault="003233D0" w:rsidP="003233D0">
      <w:pPr>
        <w:spacing w:after="0" w:line="360" w:lineRule="auto"/>
        <w:ind w:firstLine="709"/>
        <w:jc w:val="both"/>
        <w:rPr>
          <w:rFonts w:ascii="Times New Roman" w:hAnsi="Times New Roman"/>
          <w:sz w:val="28"/>
          <w:szCs w:val="28"/>
        </w:rPr>
      </w:pPr>
    </w:p>
    <w:p w:rsidR="00F84212" w:rsidRPr="003233D0" w:rsidRDefault="00F84212"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Основные закономерности движения подземных вод определяются составом, условиями залегания водоносных и водоупорных пород, их фильтрационными особенностями и другими факторами.</w:t>
      </w:r>
    </w:p>
    <w:p w:rsidR="00F84212" w:rsidRPr="003233D0" w:rsidRDefault="00F84212"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В результате водозабора из горных выработок вокруг последних возникает понижение уровня подземных вод или депрессионная воронка, имеющая максимальный наклон у стенки выработки и по мере удаления от нее постепенно выполаживается и практически сопрягается с уровнем первоначального напора, Н. Расстояние от оси выработки до точки сопряжения депрессионной кривой с линией первоначального положения уровня называется радиусом влияния, R.</w:t>
      </w:r>
    </w:p>
    <w:p w:rsidR="00F84212" w:rsidRDefault="00F84212"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Размеры воронки депрессии вокруг горной выработки увеличиваются с течением времени и подчиняются зависимости</w:t>
      </w:r>
    </w:p>
    <w:p w:rsidR="003233D0" w:rsidRDefault="003233D0">
      <w:pPr>
        <w:rPr>
          <w:rFonts w:ascii="Times New Roman" w:hAnsi="Times New Roman"/>
          <w:sz w:val="28"/>
          <w:szCs w:val="28"/>
        </w:rPr>
      </w:pPr>
      <w:r>
        <w:rPr>
          <w:rFonts w:ascii="Times New Roman" w:hAnsi="Times New Roman"/>
          <w:sz w:val="28"/>
          <w:szCs w:val="28"/>
        </w:rPr>
        <w:br w:type="page"/>
      </w:r>
    </w:p>
    <w:p w:rsidR="00F84212" w:rsidRDefault="00B6152B" w:rsidP="003233D0">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Image" style="width:78.75pt;height:23.25pt;visibility:visible">
            <v:imagedata r:id="rId7" o:title="Image"/>
          </v:shape>
        </w:pict>
      </w:r>
      <w:r w:rsidR="00F84212" w:rsidRPr="003233D0">
        <w:rPr>
          <w:rFonts w:ascii="Times New Roman" w:hAnsi="Times New Roman"/>
          <w:sz w:val="28"/>
          <w:szCs w:val="28"/>
        </w:rPr>
        <w:t>,</w:t>
      </w:r>
    </w:p>
    <w:p w:rsidR="003233D0" w:rsidRPr="003233D0" w:rsidRDefault="003233D0" w:rsidP="003233D0">
      <w:pPr>
        <w:spacing w:after="0" w:line="360" w:lineRule="auto"/>
        <w:ind w:firstLine="709"/>
        <w:jc w:val="both"/>
        <w:rPr>
          <w:rFonts w:ascii="Times New Roman" w:hAnsi="Times New Roman"/>
          <w:sz w:val="28"/>
          <w:szCs w:val="28"/>
        </w:rPr>
      </w:pPr>
    </w:p>
    <w:p w:rsidR="00F84212" w:rsidRPr="003233D0" w:rsidRDefault="00F84212"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где R – радиус воронки депрессии;</w:t>
      </w:r>
    </w:p>
    <w:p w:rsidR="00F84212" w:rsidRPr="003233D0" w:rsidRDefault="00F84212"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a – коэффициент уровнепроводимости</w:t>
      </w:r>
    </w:p>
    <w:p w:rsidR="00F84212" w:rsidRPr="003233D0" w:rsidRDefault="00F84212"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(пъезопроводимости) дренируемого пласта;</w:t>
      </w:r>
    </w:p>
    <w:p w:rsidR="00F84212" w:rsidRPr="003233D0" w:rsidRDefault="00F84212"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t – расчетное время.</w:t>
      </w:r>
    </w:p>
    <w:p w:rsidR="00F84212" w:rsidRDefault="00F84212"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В практике гидрогеологических расчетов для приближенного определения радиуса влияния при непродолжительных откачках грунтовых вод и при откачке из ствола шахты широко используется формула И.П. Кусакина</w:t>
      </w:r>
    </w:p>
    <w:p w:rsidR="003233D0" w:rsidRPr="003233D0" w:rsidRDefault="003233D0" w:rsidP="003233D0">
      <w:pPr>
        <w:spacing w:after="0" w:line="360" w:lineRule="auto"/>
        <w:ind w:firstLine="709"/>
        <w:jc w:val="both"/>
        <w:rPr>
          <w:rFonts w:ascii="Times New Roman" w:hAnsi="Times New Roman"/>
          <w:sz w:val="28"/>
          <w:szCs w:val="28"/>
        </w:rPr>
      </w:pPr>
    </w:p>
    <w:p w:rsidR="00F84212" w:rsidRDefault="00B6152B" w:rsidP="003233D0">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2" o:spid="_x0000_i1026" type="#_x0000_t75" alt="Описание: Image" style="width:90.75pt;height:23.25pt;visibility:visible">
            <v:imagedata r:id="rId8" o:title="Image"/>
          </v:shape>
        </w:pict>
      </w:r>
      <w:r w:rsidR="00F84212" w:rsidRPr="003233D0">
        <w:rPr>
          <w:rFonts w:ascii="Times New Roman" w:hAnsi="Times New Roman"/>
          <w:sz w:val="28"/>
          <w:szCs w:val="28"/>
        </w:rPr>
        <w:t>,</w:t>
      </w:r>
    </w:p>
    <w:p w:rsidR="003233D0" w:rsidRPr="003233D0" w:rsidRDefault="003233D0" w:rsidP="003233D0">
      <w:pPr>
        <w:spacing w:after="0" w:line="360" w:lineRule="auto"/>
        <w:ind w:firstLine="709"/>
        <w:jc w:val="both"/>
        <w:rPr>
          <w:rFonts w:ascii="Times New Roman" w:hAnsi="Times New Roman"/>
          <w:sz w:val="28"/>
          <w:szCs w:val="28"/>
        </w:rPr>
      </w:pPr>
    </w:p>
    <w:p w:rsidR="00F84212" w:rsidRDefault="00F84212"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а для напорных вод – формула В. Зихардта</w:t>
      </w:r>
    </w:p>
    <w:p w:rsidR="003233D0" w:rsidRPr="003233D0" w:rsidRDefault="003233D0" w:rsidP="003233D0">
      <w:pPr>
        <w:spacing w:after="0" w:line="360" w:lineRule="auto"/>
        <w:ind w:firstLine="709"/>
        <w:jc w:val="both"/>
        <w:rPr>
          <w:rFonts w:ascii="Times New Roman" w:hAnsi="Times New Roman"/>
          <w:sz w:val="28"/>
          <w:szCs w:val="28"/>
        </w:rPr>
      </w:pPr>
    </w:p>
    <w:p w:rsidR="00F84212" w:rsidRDefault="00B6152B" w:rsidP="003233D0">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3" o:spid="_x0000_i1027" type="#_x0000_t75" alt="Описание: Image" style="width:84pt;height:23.25pt;visibility:visible">
            <v:imagedata r:id="rId9" o:title="Image"/>
          </v:shape>
        </w:pict>
      </w:r>
      <w:r w:rsidR="00F84212" w:rsidRPr="003233D0">
        <w:rPr>
          <w:rFonts w:ascii="Times New Roman" w:hAnsi="Times New Roman"/>
          <w:sz w:val="28"/>
          <w:szCs w:val="28"/>
        </w:rPr>
        <w:t>,</w:t>
      </w:r>
    </w:p>
    <w:p w:rsidR="003233D0" w:rsidRPr="003233D0" w:rsidRDefault="003233D0" w:rsidP="003233D0">
      <w:pPr>
        <w:spacing w:after="0" w:line="360" w:lineRule="auto"/>
        <w:ind w:firstLine="709"/>
        <w:jc w:val="both"/>
        <w:rPr>
          <w:rFonts w:ascii="Times New Roman" w:hAnsi="Times New Roman"/>
          <w:sz w:val="28"/>
          <w:szCs w:val="28"/>
        </w:rPr>
      </w:pPr>
    </w:p>
    <w:p w:rsidR="00F84212" w:rsidRPr="003233D0" w:rsidRDefault="00F84212"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где k – коэффициент фильтрации, м/с;</w:t>
      </w:r>
    </w:p>
    <w:p w:rsidR="00F84212" w:rsidRPr="003233D0" w:rsidRDefault="00F84212"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S – понижение уровня подземных вод, м;</w:t>
      </w:r>
    </w:p>
    <w:p w:rsidR="00F84212" w:rsidRPr="003233D0" w:rsidRDefault="00F84212"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H – мощность водоносного горизонта, м.</w:t>
      </w:r>
    </w:p>
    <w:p w:rsidR="00F84212" w:rsidRDefault="00F84212"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Сниженный уровень воды в дрене в результате продолжительной откачки, соответствующий остаточному (высоте h), называется динамическим в отличие от статического уровня, который соответствует первоначальному уровню Н. Величина S, на которую понижается уровень воды в выработке, называется понижением и определяется</w:t>
      </w:r>
    </w:p>
    <w:p w:rsidR="003233D0" w:rsidRDefault="003233D0" w:rsidP="003233D0">
      <w:pPr>
        <w:spacing w:after="0" w:line="360" w:lineRule="auto"/>
        <w:ind w:firstLine="709"/>
        <w:jc w:val="both"/>
        <w:rPr>
          <w:rFonts w:ascii="Times New Roman" w:hAnsi="Times New Roman"/>
          <w:sz w:val="28"/>
          <w:szCs w:val="28"/>
        </w:rPr>
      </w:pPr>
    </w:p>
    <w:p w:rsidR="00F84212" w:rsidRDefault="00F84212"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S = H – h</w:t>
      </w:r>
      <w:r w:rsidR="003233D0">
        <w:rPr>
          <w:rFonts w:ascii="Times New Roman" w:hAnsi="Times New Roman"/>
          <w:sz w:val="28"/>
          <w:szCs w:val="28"/>
        </w:rPr>
        <w:t xml:space="preserve"> </w:t>
      </w:r>
      <w:r w:rsidRPr="003233D0">
        <w:rPr>
          <w:rFonts w:ascii="Times New Roman" w:hAnsi="Times New Roman"/>
          <w:sz w:val="28"/>
          <w:szCs w:val="28"/>
        </w:rPr>
        <w:t>(3.14)</w:t>
      </w:r>
    </w:p>
    <w:p w:rsidR="003233D0" w:rsidRDefault="003233D0" w:rsidP="003233D0">
      <w:pPr>
        <w:spacing w:after="0" w:line="360" w:lineRule="auto"/>
        <w:ind w:firstLine="709"/>
        <w:jc w:val="both"/>
        <w:rPr>
          <w:rFonts w:ascii="Times New Roman" w:hAnsi="Times New Roman"/>
          <w:sz w:val="28"/>
          <w:szCs w:val="28"/>
        </w:rPr>
      </w:pPr>
    </w:p>
    <w:p w:rsidR="003233D0" w:rsidRDefault="003233D0">
      <w:pPr>
        <w:rPr>
          <w:rFonts w:ascii="Times New Roman" w:hAnsi="Times New Roman"/>
          <w:sz w:val="28"/>
          <w:szCs w:val="28"/>
        </w:rPr>
      </w:pPr>
      <w:r>
        <w:rPr>
          <w:rFonts w:ascii="Times New Roman" w:hAnsi="Times New Roman"/>
          <w:sz w:val="28"/>
          <w:szCs w:val="28"/>
        </w:rPr>
        <w:br w:type="page"/>
      </w:r>
    </w:p>
    <w:p w:rsidR="00F84212" w:rsidRPr="003233D0" w:rsidRDefault="00F84212"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По мере удаления от колодца величина понижения уровня уменьшается и на расстоянии, равном радиусу влияния, R, близка к нулю.</w:t>
      </w:r>
    </w:p>
    <w:p w:rsidR="00F84212" w:rsidRPr="003233D0" w:rsidRDefault="00F84212"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Для безнапорного потока, где вода не полностью</w:t>
      </w:r>
      <w:r w:rsidR="003233D0">
        <w:rPr>
          <w:rFonts w:ascii="Times New Roman" w:hAnsi="Times New Roman"/>
          <w:sz w:val="28"/>
          <w:szCs w:val="28"/>
        </w:rPr>
        <w:t xml:space="preserve"> </w:t>
      </w:r>
      <w:r w:rsidRPr="003233D0">
        <w:rPr>
          <w:rFonts w:ascii="Times New Roman" w:hAnsi="Times New Roman"/>
          <w:sz w:val="28"/>
          <w:szCs w:val="28"/>
        </w:rPr>
        <w:t>занимает</w:t>
      </w:r>
      <w:r w:rsidR="003233D0">
        <w:rPr>
          <w:rFonts w:ascii="Times New Roman" w:hAnsi="Times New Roman"/>
          <w:sz w:val="28"/>
          <w:szCs w:val="28"/>
        </w:rPr>
        <w:t xml:space="preserve"> </w:t>
      </w:r>
      <w:r w:rsidRPr="003233D0">
        <w:rPr>
          <w:rFonts w:ascii="Times New Roman" w:hAnsi="Times New Roman"/>
          <w:sz w:val="28"/>
          <w:szCs w:val="28"/>
        </w:rPr>
        <w:t>сечение</w:t>
      </w:r>
      <w:r w:rsidR="003233D0">
        <w:rPr>
          <w:rFonts w:ascii="Times New Roman" w:hAnsi="Times New Roman"/>
          <w:sz w:val="28"/>
          <w:szCs w:val="28"/>
        </w:rPr>
        <w:t xml:space="preserve"> </w:t>
      </w:r>
      <w:r w:rsidRPr="003233D0">
        <w:rPr>
          <w:rFonts w:ascii="Times New Roman" w:hAnsi="Times New Roman"/>
          <w:sz w:val="28"/>
          <w:szCs w:val="28"/>
        </w:rPr>
        <w:t>пласта, характерны свободный уровень (или зеркало грунтовых вод) и давление на поверхности пласта, равное атмосферному.</w:t>
      </w:r>
    </w:p>
    <w:p w:rsidR="00F84212" w:rsidRPr="003233D0" w:rsidRDefault="00F84212"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При напорном движении водоносный пласт полностью заполнен водой, при вскрытии которого уровень, называемый пьезометрическим, устанавливается выше его кровли.</w:t>
      </w:r>
    </w:p>
    <w:p w:rsidR="00F84212" w:rsidRPr="003233D0" w:rsidRDefault="00F84212"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При откачке подземных вод из горной выработки практически нельзя получить установившегося движения подземных вод. Однако, если при продолжительной откачке с постоянной интенсивностью уровень воды в ней почти не изменяются во времени, приток подземных вод к горной выработке можно считать установившимся.</w:t>
      </w:r>
    </w:p>
    <w:p w:rsidR="00F84212" w:rsidRPr="003233D0" w:rsidRDefault="00F84212"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Совершенная скважина - буровая скважина, пройденная через всю водонасыщенную толщу пород, доведенная до водоупора, длина водоприемной части которой совпадает с мощностью водоносного пласта.</w:t>
      </w:r>
    </w:p>
    <w:p w:rsidR="003233D0" w:rsidRDefault="00F84212"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Несовершенная скважина - буровая скважина, не полностью вскрывшая водонасыщенную толщу пород, длина водоприемной части которой меньше мощности водоносного пласта.</w:t>
      </w:r>
      <w:bookmarkStart w:id="2" w:name="_Toc254367906"/>
    </w:p>
    <w:p w:rsidR="003233D0" w:rsidRDefault="003233D0" w:rsidP="003233D0">
      <w:pPr>
        <w:spacing w:after="0" w:line="360" w:lineRule="auto"/>
        <w:ind w:firstLine="709"/>
        <w:jc w:val="both"/>
        <w:rPr>
          <w:rFonts w:ascii="Times New Roman" w:hAnsi="Times New Roman"/>
          <w:sz w:val="28"/>
          <w:szCs w:val="28"/>
        </w:rPr>
      </w:pPr>
    </w:p>
    <w:p w:rsidR="00F84212" w:rsidRPr="003233D0" w:rsidRDefault="001B7F8D" w:rsidP="003233D0">
      <w:pPr>
        <w:spacing w:after="0" w:line="360" w:lineRule="auto"/>
        <w:ind w:firstLine="709"/>
        <w:jc w:val="both"/>
        <w:rPr>
          <w:rFonts w:ascii="Times New Roman" w:hAnsi="Times New Roman"/>
          <w:b/>
          <w:sz w:val="28"/>
          <w:szCs w:val="28"/>
        </w:rPr>
      </w:pPr>
      <w:r w:rsidRPr="003233D0">
        <w:rPr>
          <w:rFonts w:ascii="Times New Roman" w:hAnsi="Times New Roman"/>
          <w:b/>
          <w:sz w:val="28"/>
          <w:szCs w:val="28"/>
        </w:rPr>
        <w:t>3</w:t>
      </w:r>
      <w:r w:rsidR="00F84212" w:rsidRPr="003233D0">
        <w:rPr>
          <w:rFonts w:ascii="Times New Roman" w:hAnsi="Times New Roman"/>
          <w:b/>
          <w:sz w:val="28"/>
          <w:szCs w:val="28"/>
        </w:rPr>
        <w:t>. Механические свойства грунтов</w:t>
      </w:r>
      <w:bookmarkEnd w:id="2"/>
    </w:p>
    <w:p w:rsidR="003568E4" w:rsidRPr="003233D0" w:rsidRDefault="003568E4" w:rsidP="003233D0">
      <w:pPr>
        <w:spacing w:after="0" w:line="360" w:lineRule="auto"/>
        <w:ind w:firstLine="709"/>
        <w:jc w:val="both"/>
        <w:rPr>
          <w:rFonts w:ascii="Times New Roman" w:hAnsi="Times New Roman"/>
          <w:sz w:val="28"/>
          <w:szCs w:val="28"/>
        </w:rPr>
      </w:pPr>
    </w:p>
    <w:p w:rsidR="003568E4" w:rsidRPr="003233D0" w:rsidRDefault="003568E4"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Для расчетов деформаций, устойчивости грунта и оценки прочности оснований необходимо знать механические характеристики используемых грунтов. Такими свойствами определяется поведение грунтовых массивов под воздействием нагрузок и при изменении их физического состояния. На механические свойства оказывают влияние характер структурных связей частиц, гранулометрический и минеральный состав и влажность грунтов. Основными механическими свойствами грунтов считают: сжимаемость; сопротивление сдвигу; водопроницаемость.</w:t>
      </w:r>
    </w:p>
    <w:p w:rsidR="003568E4" w:rsidRPr="003233D0" w:rsidRDefault="003568E4"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Сжимаемость грунтов.</w:t>
      </w:r>
    </w:p>
    <w:p w:rsidR="003568E4" w:rsidRPr="003233D0" w:rsidRDefault="003568E4"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Способность грунта уменьшаться в объеме под воздействием уплотняющих нагрузок называют сжимаемостью, осадкой или деформацией. По физическому строению грунт состоит из отдельных частиц различной крупности и минерального состава (скелет грунта) и пор, заполненных жидкостью (вода) и газом (воздух). Частицы в грунте бывают связанные и несвязанные между собой, но независимо от этого, прочность связей всегда ниже прочности частиц. При возникновении напряжений сжатия изменение объемов происходит за счет уменьшения объемов, располагающихся внутри грунта пор, заполненных водой или воздухом и за счет сгущения связующих (коллоидов). Таким образом, сжимаемость зависит от многих факторов, основными из которых являются физический состав, вид структурных связей частиц и величина нагрузки.</w:t>
      </w:r>
    </w:p>
    <w:p w:rsidR="003568E4" w:rsidRPr="003233D0" w:rsidRDefault="003568E4"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По характеру усадки разделяют упругие и пластические деформации. Упругие деформации возникают в результате нагрузок, не превышающих структурную прочность грунтов, т.е. не разрушающих структурные связи между частицами и характеризуются способностью грунта возвращаться в исходное состояние после снятия нагрузок. Пластические деформации разрушают скелет грунта, нарушая связи и</w:t>
      </w:r>
      <w:r w:rsidR="003233D0">
        <w:rPr>
          <w:rFonts w:ascii="Times New Roman" w:hAnsi="Times New Roman"/>
          <w:sz w:val="28"/>
          <w:szCs w:val="28"/>
        </w:rPr>
        <w:t xml:space="preserve"> </w:t>
      </w:r>
      <w:r w:rsidRPr="003233D0">
        <w:rPr>
          <w:rFonts w:ascii="Times New Roman" w:hAnsi="Times New Roman"/>
          <w:sz w:val="28"/>
          <w:szCs w:val="28"/>
        </w:rPr>
        <w:t>перемещая частицы относительно друг друга. При этом объемные пластические деформации уплотняют грунт за счет изменения объема внутренних пор, а сдвиговые пластические деформации – за счет изменения его первоначальной формы и вплоть до разрушения. При расчетах сжимаемости грунта основные деформационные характеристики определяют в лабораторных условиях согласно коэффициенту относительной сжимаемости, коэффициенту бокового давления и коэффициенту поперечного расширения.</w:t>
      </w:r>
    </w:p>
    <w:p w:rsidR="003568E4" w:rsidRPr="003233D0" w:rsidRDefault="003568E4"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Сопротивление сдвигу. Прочность грунта.</w:t>
      </w:r>
    </w:p>
    <w:p w:rsidR="003568E4" w:rsidRPr="003233D0" w:rsidRDefault="003568E4"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Предельным сопротивлением сдвигу (растяжению) называется способность грунта противостоять перемещению частей грунта относительно друг друга под воздействием касательных и прямых напряжений. Этот показатель характеризуется прочностными свойствами грунтов и используется в расчетах оснований зданий и сооружений. Способность грунта воспринимать нагрузки не разрушаясь, называют прочностью. В песчаных и крупнообломочных несвязных грунтах сопротивление достигается в основном за счет силы трения отдельных частиц, такие грунты называют сыпучими. Глинистые грунты обладают более высоким сопротивлением к растяжению (сдвигу), т.к. наряду с силой трения сдвигу противостоят силы сцепления: водно-коллоидные и цементационные связи (связные грунты). В строительстве этот показатель важен при расчете оснований фундаментов и изготовлении земляных сооружений с</w:t>
      </w:r>
      <w:r w:rsidR="003233D0">
        <w:rPr>
          <w:rFonts w:ascii="Times New Roman" w:hAnsi="Times New Roman"/>
          <w:sz w:val="28"/>
          <w:szCs w:val="28"/>
        </w:rPr>
        <w:t xml:space="preserve"> </w:t>
      </w:r>
      <w:r w:rsidRPr="003233D0">
        <w:rPr>
          <w:rFonts w:ascii="Times New Roman" w:hAnsi="Times New Roman"/>
          <w:sz w:val="28"/>
          <w:szCs w:val="28"/>
        </w:rPr>
        <w:t>откосами.</w:t>
      </w:r>
    </w:p>
    <w:p w:rsidR="003568E4" w:rsidRPr="003233D0" w:rsidRDefault="003568E4"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Водопроницаемость грунтов. Фильтрация.</w:t>
      </w:r>
    </w:p>
    <w:p w:rsidR="003568E4" w:rsidRDefault="003568E4"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Водопроницаемость характеризуется способностью грунта пропускать через себя воду под действием разности напоров и обуславливается физическим строением и составом грунта. При прочих равных условиях при физическом строении с меньшим содержанием пор, и при преобладании в составе частиц глины водопроницаемость будет меньшей, нежели у пористых и песчаных грунтов соответственно. Нельзя недооценивать данный показатель, т.к. в строительстве он влияет на устойчивость земляных сооружений и обуславливает скорость уплотнения грунтов оснований, суффозию грунта и оползневые явления (в т.ч. и на сопротивление растяжению). Фильтрацией называется движение свободногравитационной воды в грунтах в различных направлениях (горизонтально, вертикально вниз и вверх) под воздействием гидравлического градиента (уклона, равного потере напора на пути движения) напора. Коэффициентом фильтрации (Kf) принято считать скорость фильтрации при гидравлическом градиенте равном единице. При этом скорость фильтрации (V) прямо пропорциональна гидравлическому градиенту (J).</w:t>
      </w:r>
    </w:p>
    <w:p w:rsidR="003233D0" w:rsidRDefault="003233D0" w:rsidP="003233D0">
      <w:pPr>
        <w:spacing w:after="0" w:line="360" w:lineRule="auto"/>
        <w:ind w:firstLine="709"/>
        <w:jc w:val="both"/>
        <w:rPr>
          <w:rFonts w:ascii="Times New Roman" w:hAnsi="Times New Roman"/>
          <w:sz w:val="28"/>
          <w:szCs w:val="28"/>
        </w:rPr>
      </w:pPr>
    </w:p>
    <w:p w:rsidR="003568E4" w:rsidRDefault="003568E4" w:rsidP="003233D0">
      <w:pPr>
        <w:spacing w:after="0" w:line="360" w:lineRule="auto"/>
        <w:ind w:firstLine="709"/>
        <w:jc w:val="both"/>
        <w:rPr>
          <w:rFonts w:ascii="Times New Roman" w:hAnsi="Times New Roman"/>
          <w:sz w:val="28"/>
          <w:szCs w:val="28"/>
        </w:rPr>
      </w:pPr>
      <w:r w:rsidRPr="003233D0">
        <w:rPr>
          <w:rFonts w:ascii="Times New Roman" w:hAnsi="Times New Roman"/>
          <w:sz w:val="28"/>
          <w:szCs w:val="28"/>
        </w:rPr>
        <w:t>V = Kf * J.</w:t>
      </w:r>
    </w:p>
    <w:p w:rsidR="003233D0" w:rsidRDefault="003233D0">
      <w:pPr>
        <w:rPr>
          <w:rFonts w:ascii="Times New Roman" w:hAnsi="Times New Roman"/>
          <w:sz w:val="28"/>
          <w:szCs w:val="28"/>
        </w:rPr>
      </w:pPr>
      <w:r>
        <w:rPr>
          <w:rFonts w:ascii="Times New Roman" w:hAnsi="Times New Roman"/>
          <w:sz w:val="28"/>
          <w:szCs w:val="28"/>
        </w:rPr>
        <w:br w:type="page"/>
      </w:r>
    </w:p>
    <w:p w:rsidR="00F84212" w:rsidRDefault="001B7F8D" w:rsidP="003233D0">
      <w:pPr>
        <w:pStyle w:val="2"/>
        <w:pageBreakBefore/>
        <w:spacing w:before="0" w:line="360" w:lineRule="auto"/>
        <w:ind w:firstLine="709"/>
        <w:jc w:val="both"/>
        <w:rPr>
          <w:rFonts w:ascii="Times New Roman" w:hAnsi="Times New Roman"/>
          <w:color w:val="auto"/>
          <w:sz w:val="28"/>
          <w:szCs w:val="28"/>
        </w:rPr>
      </w:pPr>
      <w:bookmarkStart w:id="3" w:name="_Toc254367907"/>
      <w:r w:rsidRPr="003233D0">
        <w:rPr>
          <w:rFonts w:ascii="Times New Roman" w:hAnsi="Times New Roman"/>
          <w:color w:val="auto"/>
          <w:sz w:val="28"/>
          <w:szCs w:val="28"/>
        </w:rPr>
        <w:t>Список литературы</w:t>
      </w:r>
      <w:bookmarkEnd w:id="3"/>
    </w:p>
    <w:p w:rsidR="00250350" w:rsidRPr="00316CAF" w:rsidRDefault="00250350" w:rsidP="00250350">
      <w:pPr>
        <w:shd w:val="clear" w:color="auto" w:fill="FFFFFF"/>
        <w:spacing w:after="0" w:line="360" w:lineRule="auto"/>
        <w:ind w:firstLine="709"/>
        <w:jc w:val="both"/>
        <w:rPr>
          <w:rFonts w:ascii="Times New Roman" w:hAnsi="Times New Roman"/>
          <w:color w:val="FFFFFF"/>
          <w:sz w:val="28"/>
          <w:szCs w:val="28"/>
        </w:rPr>
      </w:pPr>
      <w:r w:rsidRPr="00316CAF">
        <w:rPr>
          <w:rFonts w:ascii="Times New Roman" w:hAnsi="Times New Roman"/>
          <w:color w:val="FFFFFF"/>
          <w:sz w:val="28"/>
          <w:szCs w:val="28"/>
        </w:rPr>
        <w:t>геологический грунт горная порода</w:t>
      </w:r>
    </w:p>
    <w:p w:rsidR="001B7F8D" w:rsidRPr="003233D0" w:rsidRDefault="001B7F8D" w:rsidP="003233D0">
      <w:pPr>
        <w:spacing w:after="0" w:line="360" w:lineRule="auto"/>
        <w:jc w:val="both"/>
        <w:rPr>
          <w:rFonts w:ascii="Times New Roman" w:hAnsi="Times New Roman"/>
          <w:sz w:val="28"/>
          <w:szCs w:val="28"/>
        </w:rPr>
      </w:pPr>
      <w:r w:rsidRPr="003233D0">
        <w:rPr>
          <w:rFonts w:ascii="Times New Roman" w:hAnsi="Times New Roman"/>
          <w:sz w:val="28"/>
          <w:szCs w:val="28"/>
        </w:rPr>
        <w:t>1)Короновский В.В. Геология. Учебник для вузов. – М.: Академия, 2003.</w:t>
      </w:r>
    </w:p>
    <w:p w:rsidR="001B7F8D" w:rsidRDefault="001B7F8D" w:rsidP="003233D0">
      <w:pPr>
        <w:spacing w:after="0" w:line="360" w:lineRule="auto"/>
        <w:jc w:val="both"/>
        <w:rPr>
          <w:rFonts w:ascii="Times New Roman" w:hAnsi="Times New Roman"/>
          <w:sz w:val="28"/>
          <w:szCs w:val="28"/>
        </w:rPr>
      </w:pPr>
      <w:r w:rsidRPr="003233D0">
        <w:rPr>
          <w:rFonts w:ascii="Times New Roman" w:hAnsi="Times New Roman"/>
          <w:sz w:val="28"/>
          <w:szCs w:val="28"/>
        </w:rPr>
        <w:t>2) Короновский Н.В., Якушова А. Ф. Основы геологии. - М.: Высш. шк., 1991.</w:t>
      </w:r>
    </w:p>
    <w:p w:rsidR="003233D0" w:rsidRPr="003233D0" w:rsidRDefault="003233D0" w:rsidP="003233D0">
      <w:pPr>
        <w:spacing w:line="360" w:lineRule="auto"/>
        <w:ind w:firstLine="709"/>
        <w:jc w:val="center"/>
        <w:rPr>
          <w:rFonts w:ascii="Times New Roman" w:hAnsi="Times New Roman"/>
          <w:sz w:val="28"/>
          <w:szCs w:val="28"/>
        </w:rPr>
      </w:pPr>
      <w:bookmarkStart w:id="4" w:name="_GoBack"/>
      <w:bookmarkEnd w:id="4"/>
    </w:p>
    <w:sectPr w:rsidR="003233D0" w:rsidRPr="003233D0" w:rsidSect="003233D0">
      <w:head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3B9" w:rsidRDefault="002B03B9" w:rsidP="001B7F8D">
      <w:pPr>
        <w:spacing w:after="0" w:line="240" w:lineRule="auto"/>
      </w:pPr>
      <w:r>
        <w:separator/>
      </w:r>
    </w:p>
  </w:endnote>
  <w:endnote w:type="continuationSeparator" w:id="0">
    <w:p w:rsidR="002B03B9" w:rsidRDefault="002B03B9" w:rsidP="001B7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3B9" w:rsidRDefault="002B03B9" w:rsidP="001B7F8D">
      <w:pPr>
        <w:spacing w:after="0" w:line="240" w:lineRule="auto"/>
      </w:pPr>
      <w:r>
        <w:separator/>
      </w:r>
    </w:p>
  </w:footnote>
  <w:footnote w:type="continuationSeparator" w:id="0">
    <w:p w:rsidR="002B03B9" w:rsidRDefault="002B03B9" w:rsidP="001B7F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3D0" w:rsidRPr="003233D0" w:rsidRDefault="003233D0" w:rsidP="003233D0">
    <w:pPr>
      <w:spacing w:after="0" w:line="360" w:lineRule="auto"/>
      <w:ind w:firstLine="709"/>
      <w:jc w:val="cent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72C7"/>
    <w:rsid w:val="001B7F8D"/>
    <w:rsid w:val="001C181F"/>
    <w:rsid w:val="00250350"/>
    <w:rsid w:val="002B03B9"/>
    <w:rsid w:val="002E15AD"/>
    <w:rsid w:val="00316CAF"/>
    <w:rsid w:val="003233D0"/>
    <w:rsid w:val="003568E4"/>
    <w:rsid w:val="004206C8"/>
    <w:rsid w:val="0058584B"/>
    <w:rsid w:val="006752FB"/>
    <w:rsid w:val="006C6170"/>
    <w:rsid w:val="006D0BDA"/>
    <w:rsid w:val="007F5223"/>
    <w:rsid w:val="008666C1"/>
    <w:rsid w:val="00B21705"/>
    <w:rsid w:val="00B6152B"/>
    <w:rsid w:val="00BA5C54"/>
    <w:rsid w:val="00DD72C7"/>
    <w:rsid w:val="00F26870"/>
    <w:rsid w:val="00F84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376E23F0-FDCE-4607-955A-5F30DE26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C54"/>
    <w:pPr>
      <w:spacing w:after="200" w:line="276" w:lineRule="auto"/>
    </w:pPr>
    <w:rPr>
      <w:rFonts w:cs="Times New Roman"/>
      <w:sz w:val="22"/>
      <w:szCs w:val="22"/>
      <w:lang w:eastAsia="en-US"/>
    </w:rPr>
  </w:style>
  <w:style w:type="paragraph" w:styleId="1">
    <w:name w:val="heading 1"/>
    <w:basedOn w:val="a"/>
    <w:next w:val="a"/>
    <w:link w:val="10"/>
    <w:uiPriority w:val="9"/>
    <w:qFormat/>
    <w:rsid w:val="001B7F8D"/>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4206C8"/>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B7F8D"/>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4206C8"/>
    <w:rPr>
      <w:rFonts w:ascii="Cambria" w:eastAsia="Times New Roman" w:hAnsi="Cambria" w:cs="Times New Roman"/>
      <w:b/>
      <w:bCs/>
      <w:color w:val="4F81BD"/>
      <w:sz w:val="26"/>
      <w:szCs w:val="26"/>
    </w:rPr>
  </w:style>
  <w:style w:type="paragraph" w:styleId="a3">
    <w:name w:val="Normal (Web)"/>
    <w:basedOn w:val="a"/>
    <w:uiPriority w:val="99"/>
    <w:semiHidden/>
    <w:unhideWhenUsed/>
    <w:rsid w:val="00DD72C7"/>
    <w:pPr>
      <w:spacing w:before="100" w:beforeAutospacing="1" w:after="100" w:afterAutospacing="1" w:line="240" w:lineRule="auto"/>
    </w:pPr>
    <w:rPr>
      <w:rFonts w:ascii="Times New Roman" w:hAnsi="Times New Roman"/>
      <w:sz w:val="24"/>
      <w:szCs w:val="24"/>
      <w:lang w:eastAsia="ru-RU"/>
    </w:rPr>
  </w:style>
  <w:style w:type="paragraph" w:styleId="a4">
    <w:name w:val="Balloon Text"/>
    <w:basedOn w:val="a"/>
    <w:link w:val="a5"/>
    <w:uiPriority w:val="99"/>
    <w:semiHidden/>
    <w:unhideWhenUsed/>
    <w:rsid w:val="00F84212"/>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F84212"/>
    <w:rPr>
      <w:rFonts w:ascii="Tahoma" w:hAnsi="Tahoma" w:cs="Tahoma"/>
      <w:sz w:val="16"/>
      <w:szCs w:val="16"/>
    </w:rPr>
  </w:style>
  <w:style w:type="paragraph" w:styleId="a6">
    <w:name w:val="header"/>
    <w:basedOn w:val="a"/>
    <w:link w:val="a7"/>
    <w:uiPriority w:val="99"/>
    <w:semiHidden/>
    <w:unhideWhenUsed/>
    <w:rsid w:val="001B7F8D"/>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B7F8D"/>
    <w:rPr>
      <w:rFonts w:cs="Times New Roman"/>
    </w:rPr>
  </w:style>
  <w:style w:type="paragraph" w:styleId="a8">
    <w:name w:val="footer"/>
    <w:basedOn w:val="a"/>
    <w:link w:val="a9"/>
    <w:uiPriority w:val="99"/>
    <w:unhideWhenUsed/>
    <w:rsid w:val="001B7F8D"/>
    <w:pPr>
      <w:tabs>
        <w:tab w:val="center" w:pos="4677"/>
        <w:tab w:val="right" w:pos="9355"/>
      </w:tabs>
      <w:spacing w:after="0" w:line="240" w:lineRule="auto"/>
    </w:pPr>
  </w:style>
  <w:style w:type="character" w:customStyle="1" w:styleId="a9">
    <w:name w:val="Нижний колонтитул Знак"/>
    <w:link w:val="a8"/>
    <w:uiPriority w:val="99"/>
    <w:locked/>
    <w:rsid w:val="001B7F8D"/>
    <w:rPr>
      <w:rFonts w:cs="Times New Roman"/>
    </w:rPr>
  </w:style>
  <w:style w:type="paragraph" w:styleId="aa">
    <w:name w:val="TOC Heading"/>
    <w:basedOn w:val="1"/>
    <w:next w:val="a"/>
    <w:uiPriority w:val="39"/>
    <w:semiHidden/>
    <w:unhideWhenUsed/>
    <w:qFormat/>
    <w:rsid w:val="001B7F8D"/>
    <w:pPr>
      <w:outlineLvl w:val="9"/>
    </w:pPr>
  </w:style>
  <w:style w:type="paragraph" w:styleId="21">
    <w:name w:val="toc 2"/>
    <w:basedOn w:val="a"/>
    <w:next w:val="a"/>
    <w:autoRedefine/>
    <w:uiPriority w:val="39"/>
    <w:unhideWhenUsed/>
    <w:rsid w:val="001B7F8D"/>
    <w:pPr>
      <w:spacing w:after="100"/>
      <w:ind w:left="220"/>
    </w:pPr>
  </w:style>
  <w:style w:type="character" w:styleId="ab">
    <w:name w:val="Hyperlink"/>
    <w:uiPriority w:val="99"/>
    <w:unhideWhenUsed/>
    <w:rsid w:val="001B7F8D"/>
    <w:rPr>
      <w:rFonts w:cs="Times New Roman"/>
      <w:color w:val="0000FF"/>
      <w:u w:val="single"/>
    </w:rPr>
  </w:style>
  <w:style w:type="table" w:styleId="ac">
    <w:name w:val="Table Grid"/>
    <w:basedOn w:val="a1"/>
    <w:uiPriority w:val="59"/>
    <w:rsid w:val="003233D0"/>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785951">
      <w:marLeft w:val="0"/>
      <w:marRight w:val="0"/>
      <w:marTop w:val="0"/>
      <w:marBottom w:val="0"/>
      <w:divBdr>
        <w:top w:val="none" w:sz="0" w:space="0" w:color="auto"/>
        <w:left w:val="none" w:sz="0" w:space="0" w:color="auto"/>
        <w:bottom w:val="none" w:sz="0" w:space="0" w:color="auto"/>
        <w:right w:val="none" w:sz="0" w:space="0" w:color="auto"/>
      </w:divBdr>
    </w:div>
    <w:div w:id="1420785952">
      <w:marLeft w:val="0"/>
      <w:marRight w:val="0"/>
      <w:marTop w:val="0"/>
      <w:marBottom w:val="0"/>
      <w:divBdr>
        <w:top w:val="none" w:sz="0" w:space="0" w:color="auto"/>
        <w:left w:val="none" w:sz="0" w:space="0" w:color="auto"/>
        <w:bottom w:val="none" w:sz="0" w:space="0" w:color="auto"/>
        <w:right w:val="none" w:sz="0" w:space="0" w:color="auto"/>
      </w:divBdr>
    </w:div>
    <w:div w:id="1420785953">
      <w:marLeft w:val="0"/>
      <w:marRight w:val="0"/>
      <w:marTop w:val="0"/>
      <w:marBottom w:val="0"/>
      <w:divBdr>
        <w:top w:val="none" w:sz="0" w:space="0" w:color="auto"/>
        <w:left w:val="none" w:sz="0" w:space="0" w:color="auto"/>
        <w:bottom w:val="none" w:sz="0" w:space="0" w:color="auto"/>
        <w:right w:val="none" w:sz="0" w:space="0" w:color="auto"/>
      </w:divBdr>
    </w:div>
    <w:div w:id="1420785954">
      <w:marLeft w:val="0"/>
      <w:marRight w:val="0"/>
      <w:marTop w:val="0"/>
      <w:marBottom w:val="0"/>
      <w:divBdr>
        <w:top w:val="none" w:sz="0" w:space="0" w:color="auto"/>
        <w:left w:val="none" w:sz="0" w:space="0" w:color="auto"/>
        <w:bottom w:val="none" w:sz="0" w:space="0" w:color="auto"/>
        <w:right w:val="none" w:sz="0" w:space="0" w:color="auto"/>
      </w:divBdr>
    </w:div>
    <w:div w:id="14207859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89811-F2F5-4E9C-A75A-3EEA41EDD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2374</Words>
  <Characters>13536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admin</cp:lastModifiedBy>
  <cp:revision>2</cp:revision>
  <cp:lastPrinted>2010-02-19T15:37:00Z</cp:lastPrinted>
  <dcterms:created xsi:type="dcterms:W3CDTF">2014-03-24T08:36:00Z</dcterms:created>
  <dcterms:modified xsi:type="dcterms:W3CDTF">2014-03-24T08:36:00Z</dcterms:modified>
</cp:coreProperties>
</file>