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3DAF" w:rsidRDefault="00583DAF">
      <w:pPr>
        <w:pStyle w:val="1"/>
        <w:spacing w:line="360" w:lineRule="auto"/>
        <w:rPr>
          <w:i/>
        </w:rPr>
      </w:pPr>
      <w:r>
        <w:t xml:space="preserve">   Лекция                      </w:t>
      </w:r>
      <w:r>
        <w:rPr>
          <w:b w:val="0"/>
          <w:i/>
        </w:rPr>
        <w:t>модуль 2 тема 1</w:t>
      </w:r>
    </w:p>
    <w:p w:rsidR="00583DAF" w:rsidRDefault="00583DAF">
      <w:pPr>
        <w:spacing w:line="360" w:lineRule="auto"/>
        <w:jc w:val="both"/>
        <w:rPr>
          <w:b/>
          <w:sz w:val="24"/>
        </w:rPr>
      </w:pPr>
    </w:p>
    <w:p w:rsidR="00583DAF" w:rsidRDefault="00583DA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Казахстан на рубеже нашей эры.</w:t>
      </w:r>
    </w:p>
    <w:p w:rsidR="00583DAF" w:rsidRDefault="00583DAF">
      <w:pPr>
        <w:spacing w:line="360" w:lineRule="auto"/>
        <w:jc w:val="center"/>
        <w:rPr>
          <w:b/>
          <w:sz w:val="32"/>
        </w:rPr>
      </w:pPr>
    </w:p>
    <w:p w:rsidR="00583DAF" w:rsidRDefault="00583DAF">
      <w:pPr>
        <w:pStyle w:val="2"/>
        <w:spacing w:line="360" w:lineRule="auto"/>
      </w:pPr>
      <w:r>
        <w:t>План</w:t>
      </w:r>
    </w:p>
    <w:p w:rsidR="00583DAF" w:rsidRDefault="00583DAF">
      <w:pPr>
        <w:spacing w:line="360" w:lineRule="auto"/>
        <w:jc w:val="center"/>
        <w:rPr>
          <w:b/>
        </w:rPr>
      </w:pPr>
    </w:p>
    <w:p w:rsidR="00583DAF" w:rsidRDefault="00583DAF">
      <w:pPr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jc w:val="both"/>
        <w:rPr>
          <w:b/>
        </w:rPr>
      </w:pPr>
      <w:r>
        <w:rPr>
          <w:b/>
        </w:rPr>
        <w:t xml:space="preserve">  Государство усуней.</w:t>
      </w:r>
    </w:p>
    <w:p w:rsidR="00583DAF" w:rsidRDefault="00583DAF">
      <w:pPr>
        <w:numPr>
          <w:ilvl w:val="1"/>
          <w:numId w:val="6"/>
        </w:numPr>
        <w:spacing w:line="360" w:lineRule="auto"/>
        <w:jc w:val="both"/>
      </w:pPr>
      <w:r>
        <w:t>Государственное устройство.</w:t>
      </w:r>
    </w:p>
    <w:p w:rsidR="00583DAF" w:rsidRDefault="00583DAF">
      <w:pPr>
        <w:numPr>
          <w:ilvl w:val="1"/>
          <w:numId w:val="6"/>
        </w:numPr>
        <w:spacing w:line="360" w:lineRule="auto"/>
        <w:jc w:val="both"/>
      </w:pPr>
      <w:r>
        <w:t>Хозяйство.</w:t>
      </w:r>
    </w:p>
    <w:p w:rsidR="00583DAF" w:rsidRDefault="00583DAF">
      <w:pPr>
        <w:numPr>
          <w:ilvl w:val="1"/>
          <w:numId w:val="6"/>
        </w:numPr>
        <w:spacing w:line="360" w:lineRule="auto"/>
        <w:jc w:val="both"/>
      </w:pPr>
      <w:r>
        <w:t>Археологические памятники.</w:t>
      </w:r>
    </w:p>
    <w:p w:rsidR="00583DAF" w:rsidRDefault="00583DAF">
      <w:pPr>
        <w:spacing w:line="360" w:lineRule="auto"/>
        <w:ind w:left="360"/>
        <w:jc w:val="both"/>
      </w:pPr>
      <w:r>
        <w:br w:type="page"/>
      </w:r>
    </w:p>
    <w:p w:rsidR="00583DAF" w:rsidRDefault="00583DAF">
      <w:pPr>
        <w:numPr>
          <w:ilvl w:val="0"/>
          <w:numId w:val="7"/>
        </w:num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Государство усуней.</w:t>
      </w:r>
    </w:p>
    <w:p w:rsidR="00583DAF" w:rsidRDefault="00583DAF">
      <w:pPr>
        <w:spacing w:line="360" w:lineRule="auto"/>
        <w:ind w:left="360"/>
        <w:jc w:val="both"/>
        <w:rPr>
          <w:b/>
        </w:rPr>
      </w:pPr>
      <w:r>
        <w:rPr>
          <w:b/>
        </w:rPr>
        <w:t>1. Государственное устройство.</w:t>
      </w:r>
    </w:p>
    <w:p w:rsidR="00583DAF" w:rsidRDefault="00583DAF">
      <w:pPr>
        <w:spacing w:line="360" w:lineRule="auto"/>
        <w:ind w:firstLine="360"/>
        <w:jc w:val="both"/>
      </w:pPr>
      <w:r>
        <w:t>В конце I тыс. до н. э. На территории Жетысу, Тянь-Шаня и Тарбагатая складывается государство известное из китайских источников как “Cтрана Усунь“.</w:t>
      </w:r>
    </w:p>
    <w:p w:rsidR="00583DAF" w:rsidRDefault="00583DAF">
      <w:pPr>
        <w:spacing w:line="360" w:lineRule="auto"/>
        <w:ind w:firstLine="360"/>
        <w:jc w:val="both"/>
      </w:pPr>
      <w:r>
        <w:t>Усини обитали вначале в районе реки Данхэ, но в III в. до н.э. под натиском племен юэгжи вынуждены были откочевать в Монголию, а после ряда поражений от хуннов – в семиречье и Джунгарию.</w:t>
      </w:r>
    </w:p>
    <w:p w:rsidR="00583DAF" w:rsidRDefault="00583DAF">
      <w:pPr>
        <w:spacing w:line="360" w:lineRule="auto"/>
        <w:ind w:firstLine="360"/>
        <w:jc w:val="both"/>
      </w:pPr>
      <w:r>
        <w:t>Здесь усуни, признав зависимость от хунну, основали в 177 г. до н.э. собственное государство, объединившее потомков сакских племён семиречья, Восточного Китая и Джунгарии.</w:t>
      </w:r>
    </w:p>
    <w:p w:rsidR="00583DAF" w:rsidRDefault="00583DAF">
      <w:pPr>
        <w:spacing w:line="360" w:lineRule="auto"/>
        <w:ind w:firstLine="360"/>
        <w:jc w:val="both"/>
      </w:pPr>
      <w:r>
        <w:t>Уже в середине II в. до н.э. усуни фактически отделились от империи хунну, и начали сближаться с Китаем.</w:t>
      </w:r>
    </w:p>
    <w:p w:rsidR="00583DAF" w:rsidRDefault="00583DAF">
      <w:pPr>
        <w:spacing w:line="360" w:lineRule="auto"/>
        <w:ind w:firstLine="360"/>
        <w:jc w:val="both"/>
      </w:pPr>
      <w:r>
        <w:t>В 53 г. до н.э. Усунь распалась на две части.</w:t>
      </w:r>
    </w:p>
    <w:p w:rsidR="00583DAF" w:rsidRDefault="00583DAF">
      <w:pPr>
        <w:pStyle w:val="3"/>
      </w:pPr>
      <w:r>
        <w:t xml:space="preserve">Во главе государства стоял правитель, носивший титул гуньмо (кульбек) – “великий правитель”, передававший престол по наследству. </w:t>
      </w:r>
    </w:p>
    <w:p w:rsidR="00583DAF" w:rsidRDefault="00583DAF">
      <w:pPr>
        <w:spacing w:line="360" w:lineRule="auto"/>
        <w:ind w:firstLine="360"/>
        <w:jc w:val="both"/>
      </w:pPr>
      <w:r>
        <w:t>Кроме верховного правителя существовали ещё 8 категорий чиновников. Помощник правителя носил титул дуглу и был фактически главой исполнительской власти. Ниже находились два великих полководца и три правителя уделов, именовавшихся князьями. Помощники военноначальников носили титул дарту. Также были чиновники, ведавшие делами ставки кульбека, сборов налогов, исполнением законов и т.п.</w:t>
      </w:r>
    </w:p>
    <w:p w:rsidR="00583DAF" w:rsidRDefault="00583DAF">
      <w:pPr>
        <w:spacing w:line="360" w:lineRule="auto"/>
        <w:ind w:firstLine="360"/>
        <w:jc w:val="both"/>
      </w:pPr>
      <w:r>
        <w:t xml:space="preserve">Столица усуней Чигучен (город красной долины) находилась на берегу Иссык-Куля. Это был укрепленный город с предместьями. </w:t>
      </w:r>
    </w:p>
    <w:p w:rsidR="00583DAF" w:rsidRDefault="00583DAF">
      <w:pPr>
        <w:pStyle w:val="3"/>
      </w:pPr>
      <w:r>
        <w:t>Источники сообщают, что владение усуней насчитывали 630 тыс. человек и могли выставить 183 тыс. воинов. Кроме того, у усуней была 30 тыс. конница, отборная дружина усуньских правителей и 10 тыс. подчинявшихся им лучников.</w:t>
      </w:r>
    </w:p>
    <w:p w:rsidR="00583DAF" w:rsidRDefault="00583DAF">
      <w:pPr>
        <w:pStyle w:val="3"/>
      </w:pPr>
      <w:r>
        <w:rPr>
          <w:i/>
          <w:u w:val="single"/>
        </w:rPr>
        <w:t>Этническая принадлежность</w:t>
      </w:r>
      <w:r>
        <w:rPr>
          <w:i/>
        </w:rPr>
        <w:t xml:space="preserve"> </w:t>
      </w:r>
      <w:r>
        <w:t xml:space="preserve">усуней ещё до конца невыяснена. Одни исследователи считают, что усуни принадлежали к восточно-иранским племенам, другие, что усуни были предками тюрок и говорили по тюрски. </w:t>
      </w:r>
    </w:p>
    <w:p w:rsidR="00583DAF" w:rsidRDefault="00583DAF">
      <w:pPr>
        <w:spacing w:line="360" w:lineRule="auto"/>
        <w:ind w:firstLine="360"/>
        <w:jc w:val="both"/>
        <w:rPr>
          <w:b/>
        </w:rPr>
      </w:pPr>
    </w:p>
    <w:p w:rsidR="00583DAF" w:rsidRDefault="00583DAF">
      <w:pPr>
        <w:spacing w:line="360" w:lineRule="auto"/>
        <w:ind w:firstLine="360"/>
        <w:jc w:val="both"/>
        <w:rPr>
          <w:b/>
        </w:rPr>
      </w:pPr>
      <w:r>
        <w:rPr>
          <w:b/>
        </w:rPr>
        <w:t>2. Хозяйство</w:t>
      </w:r>
    </w:p>
    <w:p w:rsidR="00583DAF" w:rsidRDefault="00583DAF">
      <w:pPr>
        <w:spacing w:line="360" w:lineRule="auto"/>
        <w:jc w:val="both"/>
      </w:pPr>
    </w:p>
    <w:p w:rsidR="00583DAF" w:rsidRDefault="00583DAF">
      <w:pPr>
        <w:spacing w:line="360" w:lineRule="auto"/>
        <w:ind w:firstLine="426"/>
        <w:jc w:val="both"/>
      </w:pPr>
      <w:r>
        <w:t>Хозяйство усуней было комплексным – скотоводческо-земледельческим.</w:t>
      </w:r>
    </w:p>
    <w:p w:rsidR="00583DAF" w:rsidRDefault="00583DAF">
      <w:pPr>
        <w:pStyle w:val="a3"/>
        <w:spacing w:line="360" w:lineRule="auto"/>
      </w:pPr>
      <w:r>
        <w:t>Они разводили различные виды животных – лошадей, овец, коз, коров, двугорбых верблюдов, ослов. Преобладали в стаде овцы и лошади. Богатые усуни имели до 5 тыс. голов лошадей. Лошади были разных пород.</w:t>
      </w:r>
    </w:p>
    <w:p w:rsidR="00583DAF" w:rsidRDefault="00583DAF">
      <w:pPr>
        <w:spacing w:line="360" w:lineRule="auto"/>
        <w:ind w:firstLine="426"/>
        <w:jc w:val="both"/>
      </w:pPr>
      <w:r>
        <w:t>В земледелии использовались как бочарные, так и орошаемые поля. Огородно-бакчевые культуры выращивались на небольших участках площадью до 150 м., снабженных оросительными системами. Доказательством оседлости и занятия земледелием служат усульские поселения с их стационарными жилищами, большим количеством тяжелой глиняной посуды, зернотерками, каменными мотыгами, остатками злаков.</w:t>
      </w:r>
    </w:p>
    <w:p w:rsidR="00583DAF" w:rsidRDefault="00583DAF">
      <w:pPr>
        <w:spacing w:line="360" w:lineRule="auto"/>
        <w:ind w:firstLine="426"/>
        <w:jc w:val="both"/>
      </w:pPr>
      <w:r>
        <w:t>По археологическому материалу прослежено, что роль земледелия увеличивалась от раннего периода истории усуней к позднему.</w:t>
      </w:r>
    </w:p>
    <w:p w:rsidR="00583DAF" w:rsidRDefault="00583DAF">
      <w:pPr>
        <w:spacing w:line="360" w:lineRule="auto"/>
        <w:ind w:firstLine="426"/>
        <w:jc w:val="both"/>
      </w:pPr>
      <w:r>
        <w:t>Усуни разрабатывали месторождение меди, свинца, олова, золота, умели плавить железо из которого изготавливали ножи, мечи, кинжалы, наконечники стрел. Из цветного камня и благородных металлов делали бусы, серьги, украшение на одежду.</w:t>
      </w:r>
    </w:p>
    <w:p w:rsidR="00583DAF" w:rsidRDefault="00583DAF">
      <w:pPr>
        <w:spacing w:line="360" w:lineRule="auto"/>
        <w:ind w:firstLine="426"/>
        <w:jc w:val="both"/>
      </w:pPr>
      <w:r>
        <w:t>В большом количестве изготавливали посуду, которую, видимо, глины женщины, а мужчины вырезали из берёзы столики, блюда, кубки, черпаки для кумыса.</w:t>
      </w:r>
    </w:p>
    <w:p w:rsidR="00583DAF" w:rsidRDefault="00583DAF">
      <w:pPr>
        <w:spacing w:line="360" w:lineRule="auto"/>
        <w:ind w:firstLine="426"/>
        <w:jc w:val="both"/>
      </w:pPr>
      <w:r>
        <w:t>Письменные источники подтверждают также существование у усуней имущественного и социального расслоения, частной собственности на скот. Об этом свидетельствуют и археологические источники.</w:t>
      </w:r>
    </w:p>
    <w:p w:rsidR="00583DAF" w:rsidRDefault="00583DAF">
      <w:pPr>
        <w:spacing w:line="360" w:lineRule="auto"/>
        <w:jc w:val="both"/>
      </w:pPr>
    </w:p>
    <w:p w:rsidR="00583DAF" w:rsidRDefault="00583DAF">
      <w:pPr>
        <w:spacing w:line="360" w:lineRule="auto"/>
        <w:ind w:left="360"/>
        <w:jc w:val="both"/>
        <w:rPr>
          <w:b/>
        </w:rPr>
      </w:pPr>
    </w:p>
    <w:p w:rsidR="00583DAF" w:rsidRDefault="00583DAF">
      <w:pPr>
        <w:spacing w:line="360" w:lineRule="auto"/>
        <w:ind w:left="360"/>
        <w:jc w:val="both"/>
        <w:rPr>
          <w:b/>
        </w:rPr>
      </w:pPr>
    </w:p>
    <w:p w:rsidR="00583DAF" w:rsidRDefault="00583DAF">
      <w:pPr>
        <w:spacing w:line="360" w:lineRule="auto"/>
        <w:ind w:left="360"/>
        <w:jc w:val="both"/>
        <w:rPr>
          <w:b/>
        </w:rPr>
      </w:pPr>
      <w:r>
        <w:rPr>
          <w:b/>
        </w:rPr>
        <w:t>3. Археологические памятники.</w:t>
      </w:r>
    </w:p>
    <w:p w:rsidR="00583DAF" w:rsidRDefault="00583DAF">
      <w:pPr>
        <w:spacing w:line="360" w:lineRule="auto"/>
        <w:ind w:left="360"/>
        <w:jc w:val="both"/>
      </w:pPr>
    </w:p>
    <w:p w:rsidR="00583DAF" w:rsidRDefault="00583DAF">
      <w:pPr>
        <w:pStyle w:val="20"/>
        <w:spacing w:line="360" w:lineRule="auto"/>
        <w:ind w:left="0" w:firstLine="426"/>
      </w:pPr>
      <w:r>
        <w:t>На территории семиречья раскопали десятки курганов усуней. Могильники усуней располагались в предгорьях, горных долинах, на берегах рек. Обычно они представляют собой цепочку курганов, вытянутых по течению рек.</w:t>
      </w:r>
    </w:p>
    <w:p w:rsidR="00583DAF" w:rsidRDefault="00583DAF">
      <w:pPr>
        <w:pStyle w:val="20"/>
        <w:spacing w:line="360" w:lineRule="auto"/>
        <w:ind w:left="0" w:firstLine="426"/>
      </w:pPr>
      <w:r>
        <w:t>Большинство курганов имеют диаметр 6-20 м. и высоту 0,5-1,5 м.; состоят из земляных, каменных либо каменно-земляных насыпей. Встречаются также курганы диаметром 50-80 м. и высотой 8-12 м. В могилах таких курганов археологи находят большое число украшений из золота, бронзовые зеркала, деревянные шкатулки.</w:t>
      </w:r>
    </w:p>
    <w:p w:rsidR="00583DAF" w:rsidRDefault="00583DAF">
      <w:pPr>
        <w:pStyle w:val="20"/>
        <w:spacing w:line="360" w:lineRule="auto"/>
        <w:ind w:left="0" w:firstLine="426"/>
      </w:pPr>
      <w:r>
        <w:t xml:space="preserve">Ранняя группа могильников относится к </w:t>
      </w:r>
      <w:r>
        <w:rPr>
          <w:lang w:val="en-US"/>
        </w:rPr>
        <w:t>III</w:t>
      </w:r>
      <w:r>
        <w:t>-</w:t>
      </w:r>
      <w:r>
        <w:rPr>
          <w:lang w:val="en-US"/>
        </w:rPr>
        <w:t>II</w:t>
      </w:r>
      <w:r>
        <w:t xml:space="preserve"> вв. до н.э. Это могильники Капчагай </w:t>
      </w:r>
      <w:r>
        <w:rPr>
          <w:lang w:val="en-US"/>
        </w:rPr>
        <w:t>III</w:t>
      </w:r>
      <w:r>
        <w:t xml:space="preserve">, Утеген </w:t>
      </w:r>
      <w:r>
        <w:rPr>
          <w:lang w:val="en-US"/>
        </w:rPr>
        <w:t>III</w:t>
      </w:r>
      <w:r>
        <w:t xml:space="preserve">, Кзыл-Эспе, Кзыл-Ауз </w:t>
      </w:r>
      <w:r>
        <w:rPr>
          <w:lang w:val="en-US"/>
        </w:rPr>
        <w:t>III</w:t>
      </w:r>
      <w:r>
        <w:t>, Кзыл-Кайнар. Для них характерна строгая планировка “цепочками” с севера на юг по 5-6 курганов в каждой.</w:t>
      </w:r>
    </w:p>
    <w:p w:rsidR="00583DAF" w:rsidRDefault="00583DAF">
      <w:pPr>
        <w:pStyle w:val="20"/>
        <w:spacing w:line="360" w:lineRule="auto"/>
        <w:ind w:left="0" w:firstLine="426"/>
      </w:pPr>
      <w:r>
        <w:t xml:space="preserve">Средний период </w:t>
      </w:r>
      <w:r>
        <w:rPr>
          <w:lang w:val="en-US"/>
        </w:rPr>
        <w:t>I</w:t>
      </w:r>
      <w:r>
        <w:t xml:space="preserve"> в. до н.э. – </w:t>
      </w:r>
      <w:r>
        <w:rPr>
          <w:lang w:val="en-US"/>
        </w:rPr>
        <w:t>I</w:t>
      </w:r>
      <w:r>
        <w:t xml:space="preserve"> в. н.э. – могильники Утеген </w:t>
      </w:r>
      <w:r>
        <w:rPr>
          <w:lang w:val="en-US"/>
        </w:rPr>
        <w:t>I</w:t>
      </w:r>
      <w:r>
        <w:t xml:space="preserve">, </w:t>
      </w:r>
      <w:r>
        <w:rPr>
          <w:lang w:val="en-US"/>
        </w:rPr>
        <w:t>II</w:t>
      </w:r>
      <w:r>
        <w:t>, Тай-</w:t>
      </w:r>
    </w:p>
    <w:p w:rsidR="00583DAF" w:rsidRDefault="00583DAF">
      <w:pPr>
        <w:pStyle w:val="20"/>
        <w:spacing w:line="360" w:lineRule="auto"/>
        <w:ind w:left="0"/>
      </w:pPr>
      <w:r>
        <w:t xml:space="preserve">гак </w:t>
      </w:r>
      <w:r>
        <w:rPr>
          <w:lang w:val="en-US"/>
        </w:rPr>
        <w:t>I</w:t>
      </w:r>
      <w:r>
        <w:t xml:space="preserve">, Карлак </w:t>
      </w:r>
      <w:r>
        <w:rPr>
          <w:lang w:val="en-US"/>
        </w:rPr>
        <w:t>I</w:t>
      </w:r>
      <w:r>
        <w:t>, Алтын – Эмель, Каратума, Талгар, Актас. Установленно, что в это время усульские могильники состояли из курганов, расположенных бессистемно и цепочками из трех курганов.</w:t>
      </w:r>
    </w:p>
    <w:p w:rsidR="00583DAF" w:rsidRDefault="00583DAF">
      <w:pPr>
        <w:pStyle w:val="20"/>
        <w:spacing w:line="360" w:lineRule="auto"/>
        <w:ind w:left="0" w:firstLine="426"/>
        <w:rPr>
          <w:sz w:val="24"/>
          <w:lang w:val="en-US"/>
        </w:rPr>
      </w:pPr>
      <w:r>
        <w:t xml:space="preserve">Поздний период – </w:t>
      </w:r>
      <w:r>
        <w:rPr>
          <w:lang w:val="en-US"/>
        </w:rPr>
        <w:t>II</w:t>
      </w:r>
      <w:r>
        <w:t>-</w:t>
      </w:r>
      <w:r>
        <w:rPr>
          <w:lang w:val="en-US"/>
        </w:rPr>
        <w:t>III</w:t>
      </w:r>
      <w:r>
        <w:t xml:space="preserve"> вв. – могильники Капчагай </w:t>
      </w:r>
      <w:r>
        <w:rPr>
          <w:lang w:val="en-US"/>
        </w:rPr>
        <w:t>II</w:t>
      </w:r>
      <w:r>
        <w:t xml:space="preserve">, Чупак-Джидж </w:t>
      </w:r>
      <w:r>
        <w:rPr>
          <w:lang w:val="en-US"/>
        </w:rPr>
        <w:t>I</w:t>
      </w:r>
      <w:r>
        <w:t>-</w:t>
      </w:r>
      <w:r>
        <w:rPr>
          <w:lang w:val="en-US"/>
        </w:rPr>
        <w:t>II</w:t>
      </w:r>
      <w:r>
        <w:t xml:space="preserve">, Гур-Кара </w:t>
      </w:r>
      <w:r>
        <w:rPr>
          <w:lang w:val="en-US"/>
        </w:rPr>
        <w:t>II</w:t>
      </w:r>
      <w:r>
        <w:t xml:space="preserve">, Калкан </w:t>
      </w:r>
      <w:r>
        <w:rPr>
          <w:lang w:val="en-US"/>
        </w:rPr>
        <w:t>IV</w:t>
      </w:r>
      <w:r>
        <w:t>. Все курганы расположены бессистемно, “цепочек ” нет. Могилы грунтовые с подбоем, без деревянных перекрытий.</w:t>
      </w:r>
      <w:bookmarkStart w:id="0" w:name="_GoBack"/>
      <w:bookmarkEnd w:id="0"/>
    </w:p>
    <w:sectPr w:rsidR="00583DAF">
      <w:footerReference w:type="even" r:id="rId7"/>
      <w:footerReference w:type="default" r:id="rId8"/>
      <w:pgSz w:w="11906" w:h="16838"/>
      <w:pgMar w:top="851" w:right="851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3DAF" w:rsidRDefault="00583DAF">
      <w:r>
        <w:separator/>
      </w:r>
    </w:p>
  </w:endnote>
  <w:endnote w:type="continuationSeparator" w:id="0">
    <w:p w:rsidR="00583DAF" w:rsidRDefault="00583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3DAF" w:rsidRDefault="00583DAF">
    <w:pPr>
      <w:pStyle w:val="a5"/>
      <w:framePr w:wrap="around" w:vAnchor="text" w:hAnchor="margin" w:xAlign="right" w:y="1"/>
      <w:rPr>
        <w:rStyle w:val="a6"/>
      </w:rPr>
    </w:pPr>
  </w:p>
  <w:p w:rsidR="00583DAF" w:rsidRDefault="00583DA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3DAF" w:rsidRDefault="007B4B87">
    <w:pPr>
      <w:pStyle w:val="a5"/>
      <w:framePr w:wrap="around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583DAF" w:rsidRDefault="00583DA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3DAF" w:rsidRDefault="00583DAF">
      <w:r>
        <w:separator/>
      </w:r>
    </w:p>
  </w:footnote>
  <w:footnote w:type="continuationSeparator" w:id="0">
    <w:p w:rsidR="00583DAF" w:rsidRDefault="00583D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4E0AE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F704A7A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>
    <w:nsid w:val="545166D5"/>
    <w:multiLevelType w:val="singleLevel"/>
    <w:tmpl w:val="7570B3B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</w:abstractNum>
  <w:abstractNum w:abstractNumId="3">
    <w:nsid w:val="6B8B7005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6F1968C4"/>
    <w:multiLevelType w:val="singleLevel"/>
    <w:tmpl w:val="E3D29C4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720036CC"/>
    <w:multiLevelType w:val="singleLevel"/>
    <w:tmpl w:val="E346A3D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6">
    <w:nsid w:val="75F21265"/>
    <w:multiLevelType w:val="multilevel"/>
    <w:tmpl w:val="E946D892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4B87"/>
    <w:rsid w:val="00583DAF"/>
    <w:rsid w:val="006E3F51"/>
    <w:rsid w:val="007B4B87"/>
    <w:rsid w:val="00F57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C83527-6239-4C30-921D-72F46B71E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426"/>
      <w:jc w:val="both"/>
    </w:pPr>
  </w:style>
  <w:style w:type="paragraph" w:styleId="20">
    <w:name w:val="Body Text Indent 2"/>
    <w:basedOn w:val="a"/>
    <w:semiHidden/>
    <w:pPr>
      <w:ind w:left="360"/>
      <w:jc w:val="both"/>
    </w:pPr>
  </w:style>
  <w:style w:type="paragraph" w:customStyle="1" w:styleId="10">
    <w:name w:val="Звичайний1"/>
    <w:pPr>
      <w:spacing w:before="100" w:after="100"/>
    </w:pPr>
    <w:rPr>
      <w:snapToGrid w:val="0"/>
      <w:sz w:val="24"/>
    </w:rPr>
  </w:style>
  <w:style w:type="character" w:styleId="a4">
    <w:name w:val="Hyperlink"/>
    <w:semiHidden/>
    <w:rPr>
      <w:color w:val="0000FF"/>
      <w:u w:val="single"/>
    </w:rPr>
  </w:style>
  <w:style w:type="paragraph" w:styleId="3">
    <w:name w:val="Body Text Indent 3"/>
    <w:basedOn w:val="a"/>
    <w:semiHidden/>
    <w:pPr>
      <w:spacing w:line="360" w:lineRule="auto"/>
      <w:ind w:firstLine="360"/>
      <w:jc w:val="both"/>
    </w:pPr>
  </w:style>
  <w:style w:type="paragraph" w:styleId="a5">
    <w:name w:val="foot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677</Words>
  <Characters>3864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Лекция                            модуль 2 тема 1</vt:lpstr>
    </vt:vector>
  </TitlesOfParts>
  <Company>admin</Company>
  <LinksUpToDate>false</LinksUpToDate>
  <CharactersWithSpaces>4532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Лекция                            модуль 2 тема 1</dc:title>
  <dc:subject/>
  <dc:creator>Vitaliy Kononov</dc:creator>
  <cp:keywords/>
  <cp:lastModifiedBy>Irina</cp:lastModifiedBy>
  <cp:revision>2</cp:revision>
  <dcterms:created xsi:type="dcterms:W3CDTF">2014-09-06T05:34:00Z</dcterms:created>
  <dcterms:modified xsi:type="dcterms:W3CDTF">2014-09-06T05:34:00Z</dcterms:modified>
</cp:coreProperties>
</file>