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A3" w:rsidRDefault="00740DA3">
      <w:pPr>
        <w:pStyle w:val="a3"/>
      </w:pPr>
    </w:p>
    <w:p w:rsidR="000D46DF" w:rsidRDefault="000D46DF">
      <w:pPr>
        <w:pStyle w:val="a3"/>
      </w:pPr>
      <w:r>
        <w:t>Концепция экономических реформ. Проблемы переходного периода</w:t>
      </w:r>
    </w:p>
    <w:p w:rsidR="000D46DF" w:rsidRDefault="000D46DF">
      <w:pPr>
        <w:rPr>
          <w:lang w:eastAsia="ja-JP"/>
        </w:rPr>
      </w:pP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 xml:space="preserve">Экономическое развитие Китая в дореформенный период 50-70-х годов проходило в рамках стратегии догоняющего развития. В обобщающем виде она представляла собой, прежде всего,  приоритетное развитие тяжелой промышленности за счет легкой промышленности и сельского хозяйства, ускоренный, мобилизационный рост базовых отраслей, которые,  однако, не могли обеспечить свое развитие в условиях существовавшей  производственной структуры  и структуры ресурсов в условиях открытого дефицита капиталов.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Созданная  к концу 50-х годов централизованная  система обладала низкой экономической эффективностью и низкой конкурентоспособностью. На микроуровне лишенный самостоятельности хозяйственный механизм обусловил недостаточность стимулов для хозяйственной и производственной деятельности предприятий и их работников, в результате чего производство не могло выйти за границы предельных производственных возможностей. Деформированная макроэкономическая среда привела к искажению отраслевой структуры экономики и структуры занятости, приоритетное развитие получили капиталоемкие отрасли тяжелой промышленности, в то время как трудоемкие отрасли находились в подавленном состоянии. Чрезмерно завышенная норма накопления, которая к концу периода 50-70-х годов поднялась до уровня более 30% ВВП, консервировала  крайне низкий жизненный уровень населения. Наконец, централизованная экономическая система характеризовалась чрезвычайной замкнутостью и закрытостью по отношению к внешнему миру и была очень слабо включена в систему международных экономических связей.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В 50-е годы ХХ в. не только Китай, но и многие развивающиеся страны  Азии, Латинской Америки и Африки  начали  осуществление стратегии догоняющего развития. В результате в этих странах также сформировались экономические системы, страдающие недостатком экономической эффективности и имеющие неудовлетворительные результаты развития.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На рубеже 80-х годов Китай, как и другие восточноевропейские  страны с плановой экономикой пришел к осознанию необходимости кардинальной смены экономического курса и проведения глубоких институциональных реформ. Однако характер и темпы проводимых в Китае преобразований определялись  рядом  важных социально-политических и экономических особенностей развития страны. В результате внутриполитических потрясений и дезорганизации экономической жизни, вызванной «большим скачком» и «культурной революцией», в стране серьезно ослабли административные, государственные и хозяйственные институты. Крайне низкий уровень жизни населения определил готовность его основной части к переменам.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В основу новой стратегии экономического развития был положен опыт прежде всего азиатских НИС – Южной Кореи, Сингапура, Тайваня и Гонконга. Новая стратегия сравнительных преимуществ, принятая руководством Китая, в отличие от стратегии догоняющего развития, акцентирующей внимание на развитии базовых капиталоемких отраслей тяжелой промышленности, исходит из необходимости эффективного использования имеющихся в стране ресурсов, позволяет раскрыть имеющиеся  у страны сравнительные преимущества – занять избыточную рабочую силу в трудоемких отраслях, увеличить объем производства валового продукта и в конечном итоге повысить совокупную экономическую мощь страны..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Однако, как показывает опыт российских реформ, при быстром переходе к рыночной экономике существует опасность недооценки роли государства в регулировании рыночных отношений и, прежде всего, в регулировании социальной сферы, которая оказывается наименее защищенной в новых экономических условиях. Все это приводит к нарастанию социальной напряженности в обществе, падению общественной производительности труда.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Такие негативные явления можно объяснить наличием «квазирынка», возникшего в результате быстрых реформ  в России в соответствии с концепцией «шоковой терапии», то есть перехода к рынку через проведение  политики либерализации цен и приватизации большей части государственного имущества. При этом большая часть российского населения за это время потеряла свои сбережения, не смогла принять участие в процессе приватизации, а ее доходы оказались намного ниже, чем были до 90-х годов. В результате проведения экономических реформ в России сложился рынок, основу которого составил потребительский рынок и рынок средств производства, где цены  в значительной степени формировались под влиянием рыночной среды, при этом практически не сложился рынок факторов производства – рынок рабочей силы, природных ресурсов и капитала, где цены в основном формировались монопольно. В результате избыток капитала идет либо в прибыльные сферы деятельности, где все распределено между различными монополиями, либо уходит за рубеж, так как он не может быть востребован из-за убыточности большинства обрабатывающих и наукоемких отраслей.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>Переходя к китайскому  опыту, следует отметить ряд важных условий проведения экономических реформ. В основе проведения реформ в Китае лежит  «градуалистская»  стратегия, которая отводит ведущую роль стабилизации производства: только при устойчивом экономическом росте и увеличении объемов производства можно обеспечить непрерывное  поступление ресурсов, необходимых для поддержания уровня и формирования структуры  потребления и инвестиций, создания предпосылок социальной адаптации населения в условиях трансформации. Целью экономической реформы в Китае является перестройка экономической системы, урегулирование производственной структуры и поддержание высоких темпов экономического роста.   На начальном этапе реформ в Китае государство не стало разрушать  централизованную плановую систему, а сохраняло ее на протяжении длительного времени, по мере того как формировались и укреплялись элементы рыночной экономики.  Экономическая реформа проводилась на основе экспериментов на уровне отдельных предприятий, отраслей и регионов, что позволяло своевременно оценить все плюсы и минусы проведенного эксперимента, внести в него необходимые коррективы или отказаться от него.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>В отличие от России и стран Восточной Европы, для которых был характерен  в течение длительного времени отрицательный экономический рост,  Китаю, как отмечают китайские ученые, удалось совместить проведение реформ и высокий экономический рост. В годы реформ средний прирост ВВП повысился по сравнению с дореформенным периодом более чем на 3 процентных пункта, составив 9%,  и что особенно важно, оказался стабильным в достаточно долгосрочной перспективе. В результате стабильно высокого  экономического роста жизненный уровень населения значительно повысился.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Важнейшим условием проведения китайской реформы являлась необходимость постепенного перехода к рыночной экономической системе. Поэтому вначале проводились реформы на предприятиях, в отраслях и регионах, то есть реформы в системе управления хозяйственных субъектов на микроуровне, а затем под воздействием этих изменений происходила реформа макроэкономических условий или макроэкономической среды. Постепенное и последовательное проведение реформ способствовало снижению себестоимости и рисков реформ. За исключением введения  семейного подряда в деревне, которое прошло в течение  короткого времени (1982-1984 годы),  все остальные реформы проводились достаточно медленно и поэтапно. </w:t>
      </w:r>
    </w:p>
    <w:p w:rsidR="000D46DF" w:rsidRDefault="000D46DF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>В отношениях собственности было устранено монопольное положение общественной собственности, которая включала в себя государственную (общенародную) и коллективную, и сформирована многоуровневая система собственности (государственная, акционерная, коллективная, кооперативно-паевая, национальная  индивидуально-частная, смешанная с участием  иностранного капитала). Сформировавшаяся в результате реформ многоуровневая система собственности позволила создать конкурентную среду , оказывавшую существенное влияние на дальнейшее реформирование государственного сектора, а также обеспечивала динамику и взаимодействие всех экономических секторов.</w:t>
      </w:r>
    </w:p>
    <w:p w:rsidR="000D46DF" w:rsidRDefault="000D46DF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>В экономике в основном создан  рыночный механизм,  выстроена современная конкурентная рыночная система, которая характеризуется, с одной стороны,  высокой степенью рыночных отношений, а с другой стороны,  высоким уровнем участия государства в рыночных отношениях, как субъекта этих отношений, выполняющего как предпринимательские, так и регулирующие функции,  и достигнута довольно высокая степень маркетизации экономики.</w:t>
      </w:r>
    </w:p>
    <w:p w:rsidR="000D46DF" w:rsidRDefault="000D46DF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 xml:space="preserve">В результате проведения реформ финансовой, налоговой, денежной и инвестиционной систем в сфере макроэкономического контроля осуществлен переход от директивных методов регулирования экономики к применению  косвенных экономических рычагов (процентная ставка, валютный курс) </w:t>
      </w:r>
    </w:p>
    <w:p w:rsidR="000D46DF" w:rsidRDefault="000D46DF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 xml:space="preserve">Государство перешло к проведению политики открытости, что означало привлечение иностранного капитала, заимствование относительно передовых технологий, импорт оборудования и техники, развитие экспортной торговли и экспортноориентированного производства, создание специальных экономических зон </w:t>
      </w:r>
    </w:p>
    <w:p w:rsidR="000D46DF" w:rsidRDefault="000D46DF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>Произошли изменения в системе занятости (отмена системы пожизненного найма и закрепления работника за местом его работы) и системе распределения доходов (диверсификация источников доходов, создание зависимости между трудом работника и вознаграждением за труд).</w:t>
      </w:r>
    </w:p>
    <w:p w:rsidR="000D46DF" w:rsidRDefault="000D46DF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>Произошел переход к новому типу экономического роста, который получил название восточно-азиатской модели экономического роста.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 xml:space="preserve">Экономический рост, который характеризуется через показатели объема ВВП и душевого ВВП, рассматривается как основа экономического развития страны. Динамика этого показателя характеризуется  темпами роста. Восточно-азиатская модель экономического роста была реализована впервые Японией после второй мировой войны, а затем новыми индустриальными странами Восточной Азии (Южной Кореей, Сингапуром, Тайванем и Гонконгом).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Главная цель, которую ставили перед собой развивающиеся страны Восточной Азии, использующие восточно-азиатскую модель экономического роста,  - трансформировать отсталое хозяйство в эффективную конкурентоспособную экономику. Несмотря на наличие множества культурных, политических и социальных различий между этими странами общим для них было активное присутствие и участие государства в экономике. Именно государство, а не рынок должно было определять вектор экономического развития.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Важнейшей составляющей присутствия государства в экономике  развивающихся стран являлась промышленная стратегия и поддержка промышленности. Решение о том, какая отрасль промышленности будет процветать, а в какой производство будет сворачиваться, не отдавалось рынку или иностранным инвесторам. Формулируя промышленную стратегию, правительство проводило протекционистскую политику в отношении конкурентоспособных на внешних рынках отраслей, защищая эти отрасли от конкуренции импортеров, предоставляя экспортерам субсидии, налоговые скидки и другую финансовую помощь. Успешный экономический рост также обеспечивался путем использования валютных курсов как важнейшего инструмента экономической политики. Валютные курсы не отпускались в свободное рыночное плавание, а устанавливались таким образом, чтобы стимулировать экспорт и сбережения и сдерживать импорт.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Соответственно, следующей важной характеристикой восточно-азиатской модели экономического роста является открытость экономики, то есть степень включенности экономики страны в мировую экономику, внешнеэкономическая либерализация. Если в 80-е годы  открытость экономики восточно-азиатских стран определялась преимущественно как соотношение произведенного в стране ВВП и экспорта или доля внешней торговли в процентах к ВВП, то в 90-е годы она стала определяться как институциональная, то есть открытость внешнеэкономических, инвестиционных и валютных систем внешнему миру.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Несмотря на безусловно значительные отличия экономической системы  от других развивающихся стран в период экономических реформ Китай смог достаточно успешно использовать восточно-азиатскую модель экономического роста. Высокие темпы экономического роста обеспечивались прежде всего за счет государственных инвестиций, а также капитала негосударственных секторов.    В промышленной стратегии в 80-е годы он отдавал приоритет развитию трудоемких производств, решив сначала проблемы внутреннего спроса в потребительских товарах, а затем в 90-е годы активно развивая экспорт потребительской продукции. Развитие трудоинтенсивных производств  основывалось на использовании дешевых трудовых ресурсов и сыграло огромную роль в возрождении сельской экономики страны.  Вместе с тем, китайская модель экономического роста, сформировавшаяся в период экономических реформ 80-90-х годов, носила экстенсивный характер, Вопросы интенсификации производства, улучшения качественных характеристик произведенной продукции не выдвигались в число первоочередных.  Поэтому осуществляя данную модель экономического роста, государство несло огромное финансовое бремя по поддержанию убыточных государственных крупных промышленных предприятий, государственных банков, объектов транспорта и производственной инфраструктуры.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Важнейшей задачей государства в период экономических реформ в Китае становится проведение политики постепенного, поэтапного перехода к открытой экономике. В результате к началу 21 века Китай занимает ведущие позиции в мировой торговле, а  показатель удельного веса внешнеторгового оборота в ВВП страны составляет более 60%.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Вместе с тем, Китай проводит крайне осторожную и постепенную политику в отношении  либерализации движения капитала и валютной системы. До вступления Китая в ВТО прямой иностранный капитал был допущен исключительно в промышленный сектор и сельское хозяйство, существовало очень большое количество ограничений в отношении отраслей третичного сектора, еще большее количество ограничений сохранялось в отношении движения китайских инвестиций за рубеж. Очень жесткий контроль государство осуществляло в валютной системе,  осуществляя так называемый «контролируемый государством» плавающий валютный курс.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Процесс разработки концепции экономической реформы  и формирования новой модели экономического развития в Китае прошел несколько этапов. Отходя от концепции плановой централизованной экономики, в начале 80-х годов руководство страны выдвигает концепцию «плановой товарной экономики», которая представляла собой сочетание плановой и рыночной экономики, или так называемую двухколейную систему. Эта стратегия получила название «государство регулирует рынок, рынок регулирует предприятия». На 14 съезде КПК в 1992 году была объявлена стратегическая задача построения социалистической рыночной экономики.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Использование термина «социалистический» в модели рыночной экономики Китая призвано, с точки зрения китайских экономистов, подчеркнуть специфичность, особенность рыночной экономики, строительство которой осуществляется в стране. Он подчеркивает не только особую роль государства, но и социальную направленность экономического развития. Практически на протяжении всего периода реформ в процессе обсуждения путей развития, китайские экономисты подчеркивали специфичность китайской модели экономического развития, выступая против идеи общей для всех стран модели перехода к рынку. Они очень критически оценивали опыт экономических реформ в странах Восточной Европы и особенно России, считая его безусловно ошибочным и абсолютно неприемлемым для Китая.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>Идеи либерализации  и приватизации, перехода к свободному рынку, которые, как они считают, лежат в основе концепции  «шоковой терапии», проводившейся в том или ином объеме во всех странах Восточной Европы и России, не могли стать основой китайских экономических реформ. Более того, китайские экономисты считают идеи либерализации и приватизации навязанными извне американскими и европейскими политиками и экономистами. По этой же причине они критически отнеслись к книге крупнейшего венгерского экономиста Я.Корнаи «Путь к свободной экономике», который до этого считался в Китае одним из наиболее авторитетных специалистов по  переходной экономике. Переход к рыночной экономике, по их мнению,  возможен только под  контролем государства, которое должно учитывать политические, экономические и социальные особенности своей страны при проведении реформ, уделяя особое  внимание   институциональным преобразованиям, проводя политику последовательного и поэтапного перехода к рынку, а также учитывая способность всех слоев общества выдержать издержки реформ.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Дискуссии на тему о специфике национальной модели перехода к рынку развернулись в Китае в 90-е годы на фоне сопоставления китайского опыта постепенных преобразований с радикальными трансформациями в России и странах Восточной Европы. Однако на рубеже веков эта тема отошла на второй план, когда экономическая стабилизация и экономический рост в странах бывшего социалистического лагеря лишили это сравнение разительного контраста, выгодно оттенявшего успешность китайской модели. Однако в последние годы дискуссии о модели перехода к рынку в Китае вновь возобновились. Поводом для этого стал доклад Дж. Рамо, профессора Университета Цинхуа «Пекинский консенсус», опубликованный в </w:t>
      </w:r>
      <w:smartTag w:uri="urn:schemas-microsoft-com:office:smarttags" w:element="metricconverter">
        <w:smartTagPr>
          <w:attr w:name="ProductID" w:val="2004 г"/>
        </w:smartTagPr>
        <w:r>
          <w:rPr>
            <w:lang w:eastAsia="ja-JP"/>
          </w:rPr>
          <w:t>2004 г</w:t>
        </w:r>
      </w:smartTag>
      <w:r>
        <w:rPr>
          <w:lang w:eastAsia="ja-JP"/>
        </w:rPr>
        <w:t xml:space="preserve">. Лондонским Центром Международной политики. По мнению Дж. Рамо, построенная на основе  «пекинского консенсуса» китайская модель экономического развития имеет всеобщую ценность и может быть использована другими развивающимися странами, которые не только стремятся  к достижению экономического роста и повышению уровня благосостояния населения, но и хотят сохранить независимость, защитить свой собственный образ жизни и политический выбор.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Это  положение очень удачно вписалось в контекст официальной кампании по критике западных идей «нового либерализма», развернутой китайским руководством в </w:t>
      </w:r>
      <w:smartTag w:uri="urn:schemas-microsoft-com:office:smarttags" w:element="metricconverter">
        <w:smartTagPr>
          <w:attr w:name="ProductID" w:val="2004 г"/>
        </w:smartTagPr>
        <w:r>
          <w:rPr>
            <w:lang w:eastAsia="ja-JP"/>
          </w:rPr>
          <w:t>2004 г</w:t>
        </w:r>
      </w:smartTag>
      <w:r>
        <w:rPr>
          <w:lang w:eastAsia="ja-JP"/>
        </w:rPr>
        <w:t xml:space="preserve">. В ходе обсуждения отмечалось, что попытки следовать модели экономического развития, предложенной западными экономистами и политиками, привели к возникновению у ряда развивающихся стран, например, Индонезии и Аргентины,  многих серьезных проблем. Кроме того, китайские экономисты подчеркивают «всемирную ценность» китайского опыта реформ. Подобная постановка проблемы отличается от прежних трактовок национального опыта, в которых акцент ставился на специфичности китайского пути развития. Теперь китайские экономисты не только подчеркивают  превосходство избранной в КНР модели перехода к рынку, но и делают вывод о ее всеобщей применимости. </w:t>
      </w:r>
    </w:p>
    <w:p w:rsidR="000D46DF" w:rsidRDefault="000D46DF">
      <w:pPr>
        <w:jc w:val="both"/>
        <w:rPr>
          <w:lang w:eastAsia="ja-JP"/>
        </w:rPr>
      </w:pPr>
      <w:r>
        <w:rPr>
          <w:lang w:eastAsia="ja-JP"/>
        </w:rPr>
        <w:tab/>
        <w:t xml:space="preserve">В нынешнем виде широко обсуждаемый в КНР «пекинский консенсус» не является концепцией перехода к рынку. Это своевременно появившийся броский лозунг, который при соответствующей обработке и содержательном наполнении впоследствии можно будет использовать для демонстрации преимуществ китайского пути рыночной трансформации. Тем не менее, как отмечают известные китайские экономисты,  многие элементы китайской модели перехода к рынку могут быть использованы при реформировании других переходных экономик.  </w:t>
      </w:r>
    </w:p>
    <w:p w:rsidR="000D46DF" w:rsidRDefault="000D46DF">
      <w:pPr>
        <w:rPr>
          <w:lang w:eastAsia="ja-JP"/>
        </w:rPr>
      </w:pPr>
      <w:r>
        <w:rPr>
          <w:lang w:eastAsia="ja-JP"/>
        </w:rPr>
        <w:tab/>
      </w:r>
      <w:bookmarkStart w:id="0" w:name="_GoBack"/>
      <w:bookmarkEnd w:id="0"/>
    </w:p>
    <w:sectPr w:rsidR="000D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F07DD"/>
    <w:multiLevelType w:val="hybridMultilevel"/>
    <w:tmpl w:val="B470B05C"/>
    <w:lvl w:ilvl="0" w:tplc="F13AFA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6DF"/>
    <w:rsid w:val="00070737"/>
    <w:rsid w:val="000D46DF"/>
    <w:rsid w:val="00740DA3"/>
    <w:rsid w:val="00D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026A-043C-4792-A6F9-C81A11C7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экономических реформ</vt:lpstr>
    </vt:vector>
  </TitlesOfParts>
  <Company/>
  <LinksUpToDate>false</LinksUpToDate>
  <CharactersWithSpaces>18639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экономических реформ</dc:title>
  <dc:subject/>
  <dc:creator>Home</dc:creator>
  <cp:keywords/>
  <dc:description/>
  <cp:lastModifiedBy>admin</cp:lastModifiedBy>
  <cp:revision>2</cp:revision>
  <dcterms:created xsi:type="dcterms:W3CDTF">2014-04-07T02:51:00Z</dcterms:created>
  <dcterms:modified xsi:type="dcterms:W3CDTF">2014-04-07T02:51:00Z</dcterms:modified>
</cp:coreProperties>
</file>