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117"/>
        <w:gridCol w:w="3380"/>
        <w:gridCol w:w="3048"/>
        <w:gridCol w:w="2680"/>
        <w:gridCol w:w="1087"/>
        <w:gridCol w:w="1087"/>
        <w:gridCol w:w="1087"/>
        <w:gridCol w:w="1087"/>
        <w:gridCol w:w="1087"/>
        <w:gridCol w:w="1087"/>
        <w:gridCol w:w="1087"/>
        <w:gridCol w:w="1087"/>
        <w:gridCol w:w="1087"/>
        <w:gridCol w:w="1087"/>
        <w:gridCol w:w="1087"/>
        <w:gridCol w:w="1087"/>
        <w:gridCol w:w="1087"/>
        <w:gridCol w:w="1087"/>
        <w:gridCol w:w="1087"/>
        <w:gridCol w:w="1087"/>
        <w:gridCol w:w="1087"/>
      </w:tblGrid>
      <w:tr w:rsidR="00CA112B">
        <w:trPr>
          <w:trHeight w:val="40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Классификация  эозинофилий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2745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Реактивные, вторичные (токсико-аллергические) эозинофилии</w:t>
            </w:r>
          </w:p>
        </w:tc>
        <w:tc>
          <w:tcPr>
            <w:tcW w:w="3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Эозинофилии, связанные с первичной системной гиперплазией эозинофильного ростка костного мозга</w:t>
            </w:r>
          </w:p>
        </w:tc>
        <w:tc>
          <w:tcPr>
            <w:tcW w:w="2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1245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небольшие и умеренные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большие эозинофилии крови (в том числе и лейкемоидные реакции эозинофильного типа)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небольшие и умеренные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большие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 Паразитарные</w:t>
            </w:r>
          </w:p>
        </w:tc>
        <w:tc>
          <w:tcPr>
            <w:tcW w:w="3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 Паразитарные</w:t>
            </w:r>
          </w:p>
        </w:tc>
        <w:tc>
          <w:tcPr>
            <w:tcW w:w="3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 Доброкачественные</w:t>
            </w:r>
          </w:p>
        </w:tc>
        <w:tc>
          <w:tcPr>
            <w:tcW w:w="2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630"/>
        </w:trPr>
        <w:tc>
          <w:tcPr>
            <w:tcW w:w="3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  <w:r>
              <w:t>1. при трихинеллезе</w:t>
            </w:r>
          </w:p>
        </w:tc>
        <w:tc>
          <w:tcPr>
            <w:tcW w:w="3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  <w:r>
              <w:t xml:space="preserve">1) "Семейная эозинофилия"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645"/>
        </w:trPr>
        <w:tc>
          <w:tcPr>
            <w:tcW w:w="3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  <w:r>
              <w:t>2. при фасциолезе</w:t>
            </w:r>
          </w:p>
        </w:tc>
        <w:tc>
          <w:tcPr>
            <w:tcW w:w="3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  <w:r>
              <w:t>2) Эозинофилии при эндокринопатиях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  <w:r>
              <w:t>3. при описторхозе</w:t>
            </w:r>
          </w:p>
        </w:tc>
        <w:tc>
          <w:tcPr>
            <w:tcW w:w="3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  <w:r>
              <w:t>4. при аскаридозе</w:t>
            </w:r>
          </w:p>
        </w:tc>
        <w:tc>
          <w:tcPr>
            <w:tcW w:w="3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  <w:r>
              <w:t>5. при стронгилоидозе</w:t>
            </w:r>
          </w:p>
        </w:tc>
        <w:tc>
          <w:tcPr>
            <w:tcW w:w="3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  <w:r>
              <w:t>6. при "Larva migrans"</w:t>
            </w:r>
          </w:p>
        </w:tc>
        <w:tc>
          <w:tcPr>
            <w:tcW w:w="3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  <w:r>
              <w:t>7. при филяриатозах</w:t>
            </w:r>
          </w:p>
        </w:tc>
        <w:tc>
          <w:tcPr>
            <w:tcW w:w="3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630"/>
        </w:trPr>
        <w:tc>
          <w:tcPr>
            <w:tcW w:w="3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  <w:r>
              <w:t>8. тропическая эозинофилия</w:t>
            </w:r>
          </w:p>
        </w:tc>
        <w:tc>
          <w:tcPr>
            <w:tcW w:w="3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  <w:r>
              <w:t>9. при лямблиозе</w:t>
            </w:r>
          </w:p>
        </w:tc>
        <w:tc>
          <w:tcPr>
            <w:tcW w:w="3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II. Непаразитарные</w:t>
            </w:r>
          </w:p>
        </w:tc>
        <w:tc>
          <w:tcPr>
            <w:tcW w:w="3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II. Непаразитарные</w:t>
            </w:r>
          </w:p>
        </w:tc>
        <w:tc>
          <w:tcPr>
            <w:tcW w:w="3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II. Злокачественные</w:t>
            </w:r>
          </w:p>
        </w:tc>
        <w:tc>
          <w:tcPr>
            <w:tcW w:w="2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630"/>
        </w:trPr>
        <w:tc>
          <w:tcPr>
            <w:tcW w:w="3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  <w:r>
              <w:t>1. при аллергозах :</w:t>
            </w:r>
          </w:p>
        </w:tc>
        <w:tc>
          <w:tcPr>
            <w:tcW w:w="3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  <w:r>
              <w:t>Хронический миелолейкоз</w:t>
            </w:r>
          </w:p>
        </w:tc>
        <w:tc>
          <w:tcPr>
            <w:tcW w:w="2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  <w:r>
              <w:t>Эозинофильный лейкоз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630"/>
        </w:trPr>
        <w:tc>
          <w:tcPr>
            <w:tcW w:w="3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  <w:r>
              <w:t xml:space="preserve">    а) эозинофильных инфильтратах органов</w:t>
            </w:r>
          </w:p>
        </w:tc>
        <w:tc>
          <w:tcPr>
            <w:tcW w:w="3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  <w:r>
              <w:t xml:space="preserve">    б) бронхиальной астме</w:t>
            </w:r>
          </w:p>
        </w:tc>
        <w:tc>
          <w:tcPr>
            <w:tcW w:w="3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630"/>
        </w:trPr>
        <w:tc>
          <w:tcPr>
            <w:tcW w:w="3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  <w:r>
              <w:t xml:space="preserve">    в) мембранозном колите</w:t>
            </w:r>
          </w:p>
        </w:tc>
        <w:tc>
          <w:tcPr>
            <w:tcW w:w="3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  <w:r>
              <w:t>2. при коллагенозах</w:t>
            </w:r>
          </w:p>
        </w:tc>
        <w:tc>
          <w:tcPr>
            <w:tcW w:w="3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630"/>
        </w:trPr>
        <w:tc>
          <w:tcPr>
            <w:tcW w:w="3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  <w:r>
              <w:t>3. лекарственного происхождения</w:t>
            </w:r>
          </w:p>
        </w:tc>
        <w:tc>
          <w:tcPr>
            <w:tcW w:w="3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630"/>
        </w:trPr>
        <w:tc>
          <w:tcPr>
            <w:tcW w:w="3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  <w:r>
              <w:t>4. при лимфогранулематозе</w:t>
            </w:r>
          </w:p>
        </w:tc>
        <w:tc>
          <w:tcPr>
            <w:tcW w:w="3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630"/>
        </w:trPr>
        <w:tc>
          <w:tcPr>
            <w:tcW w:w="3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  <w:r>
              <w:t>5. при злокачественных новообразованиях</w:t>
            </w:r>
          </w:p>
        </w:tc>
        <w:tc>
          <w:tcPr>
            <w:tcW w:w="3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630"/>
        </w:trPr>
        <w:tc>
          <w:tcPr>
            <w:tcW w:w="3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  <w:r>
              <w:t>6. "инфекционный эозинофилез"</w:t>
            </w:r>
          </w:p>
        </w:tc>
        <w:tc>
          <w:tcPr>
            <w:tcW w:w="3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1260"/>
        </w:trPr>
        <w:tc>
          <w:tcPr>
            <w:tcW w:w="3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III. Смешанного происхождения (обычно непаразитарные + паразитарные)</w:t>
            </w:r>
          </w:p>
        </w:tc>
        <w:tc>
          <w:tcPr>
            <w:tcW w:w="3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IV. Неясного генеза</w:t>
            </w:r>
          </w:p>
        </w:tc>
        <w:tc>
          <w:tcPr>
            <w:tcW w:w="30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A112B">
        <w:trPr>
          <w:trHeight w:val="31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CA112B" w:rsidRDefault="00CA11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CA112B" w:rsidRDefault="00CA112B">
      <w:pPr>
        <w:widowControl w:val="0"/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sectPr w:rsidR="00CA112B" w:rsidSect="00CA112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12B"/>
    <w:rsid w:val="00174135"/>
    <w:rsid w:val="005B475C"/>
    <w:rsid w:val="0090093C"/>
    <w:rsid w:val="00CA112B"/>
    <w:rsid w:val="00D524F5"/>
    <w:rsid w:val="00F82815"/>
    <w:rsid w:val="00FE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D395C2-5364-4E67-8056-C338E8F2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Классификация  эозинофилий</vt:lpstr>
    </vt:vector>
  </TitlesOfParts>
  <Company>Home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Классификация  эозинофилий</dc:title>
  <dc:subject/>
  <dc:creator>Алексей</dc:creator>
  <cp:keywords/>
  <dc:description/>
  <cp:lastModifiedBy>Irina</cp:lastModifiedBy>
  <cp:revision>2</cp:revision>
  <dcterms:created xsi:type="dcterms:W3CDTF">2014-08-07T18:38:00Z</dcterms:created>
  <dcterms:modified xsi:type="dcterms:W3CDTF">2014-08-07T18:38:00Z</dcterms:modified>
</cp:coreProperties>
</file>