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A7" w:rsidRDefault="006951A7">
      <w:pPr>
        <w:pStyle w:val="a5"/>
        <w:rPr>
          <w:sz w:val="36"/>
        </w:rPr>
      </w:pPr>
      <w:r>
        <w:rPr>
          <w:sz w:val="36"/>
        </w:rPr>
        <w:t>МИНИСТЕРСТВО ОБРАЗОВАНИЯ РОССИЙСКОЙ ФЕДЕРАЦИИ</w:t>
      </w:r>
    </w:p>
    <w:p w:rsidR="006951A7" w:rsidRDefault="006951A7">
      <w:pPr>
        <w:jc w:val="center"/>
        <w:rPr>
          <w:rFonts w:ascii="Bookman Old Style" w:hAnsi="Bookman Old Style"/>
          <w:b/>
          <w:bCs/>
          <w:sz w:val="36"/>
        </w:rPr>
      </w:pPr>
    </w:p>
    <w:p w:rsidR="006951A7" w:rsidRDefault="006951A7">
      <w:pPr>
        <w:jc w:val="center"/>
        <w:rPr>
          <w:rFonts w:ascii="Bookman Old Style" w:hAnsi="Bookman Old Style"/>
          <w:b/>
          <w:bCs/>
          <w:sz w:val="36"/>
        </w:rPr>
      </w:pPr>
    </w:p>
    <w:p w:rsidR="006951A7" w:rsidRDefault="006951A7">
      <w:pPr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ЛИПЕЦКИЙ ГОСУДАРСТВЕННЫЙ ТЕХНИЧЕСКИЙ УНИВЕРСИТЕТ</w:t>
      </w:r>
    </w:p>
    <w:p w:rsidR="006951A7" w:rsidRDefault="006951A7">
      <w:pPr>
        <w:jc w:val="center"/>
        <w:rPr>
          <w:rFonts w:ascii="Bookman Old Style" w:hAnsi="Bookman Old Style"/>
          <w:b/>
          <w:bCs/>
          <w:sz w:val="36"/>
        </w:rPr>
      </w:pPr>
    </w:p>
    <w:p w:rsidR="006951A7" w:rsidRDefault="006951A7">
      <w:pPr>
        <w:jc w:val="center"/>
        <w:rPr>
          <w:rFonts w:ascii="Bookman Old Style" w:hAnsi="Bookman Old Style"/>
          <w:b/>
          <w:bCs/>
          <w:sz w:val="36"/>
        </w:rPr>
      </w:pPr>
    </w:p>
    <w:p w:rsidR="006951A7" w:rsidRDefault="006951A7">
      <w:pPr>
        <w:pStyle w:val="1"/>
      </w:pPr>
      <w:r>
        <w:t>Кафедра металлургии</w:t>
      </w:r>
    </w:p>
    <w:p w:rsidR="006951A7" w:rsidRDefault="006951A7">
      <w:pPr>
        <w:jc w:val="center"/>
        <w:rPr>
          <w:rFonts w:ascii="Bookman Old Style" w:hAnsi="Bookman Old Style"/>
          <w:b/>
          <w:bCs/>
          <w:sz w:val="44"/>
        </w:rPr>
      </w:pPr>
    </w:p>
    <w:p w:rsidR="006951A7" w:rsidRDefault="006951A7">
      <w:pPr>
        <w:pStyle w:val="2"/>
      </w:pPr>
    </w:p>
    <w:p w:rsidR="006951A7" w:rsidRDefault="006951A7">
      <w:pPr>
        <w:pStyle w:val="2"/>
      </w:pPr>
      <w:r>
        <w:t>РЕФЕРАТ</w:t>
      </w:r>
    </w:p>
    <w:p w:rsidR="006951A7" w:rsidRDefault="006951A7">
      <w:pPr>
        <w:pStyle w:val="20"/>
      </w:pPr>
      <w:r>
        <w:t>«Классификация и производство отливок из хладостойкой стали. Отливки из магниевых сплавов.»</w:t>
      </w: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  <w:r>
        <w:rPr>
          <w:u w:val="single"/>
        </w:rPr>
        <w:t>Выполнили</w:t>
      </w:r>
      <w:r>
        <w:t>: Дарчев Н.</w:t>
      </w:r>
    </w:p>
    <w:p w:rsidR="006951A7" w:rsidRDefault="006951A7">
      <w:pPr>
        <w:pStyle w:val="20"/>
        <w:jc w:val="right"/>
      </w:pPr>
      <w:r>
        <w:t>Андреев А.</w:t>
      </w:r>
    </w:p>
    <w:p w:rsidR="006951A7" w:rsidRDefault="006951A7">
      <w:pPr>
        <w:pStyle w:val="20"/>
        <w:jc w:val="right"/>
      </w:pPr>
      <w:r>
        <w:t>Селезнёв Е.</w:t>
      </w: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  <w:r>
        <w:rPr>
          <w:u w:val="single"/>
        </w:rPr>
        <w:t>Принял</w:t>
      </w:r>
      <w:r>
        <w:t>: Казакова Т.В.</w:t>
      </w: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jc w:val="right"/>
      </w:pPr>
    </w:p>
    <w:p w:rsidR="006951A7" w:rsidRDefault="006951A7">
      <w:pPr>
        <w:pStyle w:val="20"/>
        <w:rPr>
          <w:b/>
          <w:bCs/>
          <w:sz w:val="40"/>
        </w:rPr>
      </w:pPr>
    </w:p>
    <w:p w:rsidR="006951A7" w:rsidRDefault="006951A7">
      <w:pPr>
        <w:pStyle w:val="20"/>
        <w:rPr>
          <w:b/>
          <w:bCs/>
          <w:sz w:val="40"/>
        </w:rPr>
      </w:pPr>
      <w:r>
        <w:rPr>
          <w:b/>
          <w:bCs/>
          <w:sz w:val="40"/>
        </w:rPr>
        <w:t>ЛИПЕЦК – 2002</w:t>
      </w:r>
    </w:p>
    <w:p w:rsidR="006951A7" w:rsidRDefault="006951A7">
      <w:pPr>
        <w:pStyle w:val="20"/>
        <w:rPr>
          <w:sz w:val="28"/>
        </w:rPr>
      </w:pPr>
    </w:p>
    <w:p w:rsidR="006951A7" w:rsidRDefault="006951A7">
      <w:pPr>
        <w:pStyle w:val="20"/>
        <w:rPr>
          <w:b/>
          <w:bCs/>
          <w:i/>
          <w:iCs/>
        </w:rPr>
      </w:pPr>
      <w:r>
        <w:rPr>
          <w:b/>
          <w:bCs/>
          <w:i/>
          <w:iCs/>
        </w:rPr>
        <w:t>ОТЛИВКИ ИЗ ХЛАДОСТОЙКОЙ СТАЛИ</w:t>
      </w:r>
    </w:p>
    <w:p w:rsidR="006951A7" w:rsidRDefault="006951A7">
      <w:pPr>
        <w:pStyle w:val="20"/>
        <w:rPr>
          <w:b/>
          <w:bCs/>
          <w:i/>
          <w:iCs/>
        </w:rPr>
      </w:pPr>
    </w:p>
    <w:p w:rsidR="006951A7" w:rsidRDefault="006951A7">
      <w:pPr>
        <w:pStyle w:val="20"/>
        <w:jc w:val="both"/>
        <w:rPr>
          <w:sz w:val="28"/>
        </w:rPr>
      </w:pPr>
      <w:r>
        <w:rPr>
          <w:sz w:val="28"/>
        </w:rPr>
        <w:t xml:space="preserve">     Развитие криогенной техники, бурное освоение сырьевой базы в районах Крайнего Севера и Дальнего Востока потребовали изготовления машин и различного оборудования, способного надежно и длительно работать при отрицательных температурах. Хладостойкость многих, в том числе и литейных конструкционных сталей недостаточна. Основной причиной, вызывающей снижение пластичности и сопротивления хрупкому разрушению в области отрицательных температур, является загрязненность сплава кислородом, серой, фосфором, рядом цветных металлов. С их присутствием связано образование различной формы неметаллических включений, снижение межкристаллической прочности. </w:t>
      </w:r>
    </w:p>
    <w:p w:rsidR="006951A7" w:rsidRDefault="006951A7">
      <w:pPr>
        <w:pStyle w:val="20"/>
        <w:jc w:val="both"/>
        <w:rPr>
          <w:sz w:val="28"/>
        </w:rPr>
      </w:pPr>
      <w:r>
        <w:rPr>
          <w:sz w:val="28"/>
        </w:rPr>
        <w:t xml:space="preserve">     Многолетняя практика показала, что допустимые стандартом концентрации серы и фосфора (~0.05-0.04% каждого из элементов) являются чрезвычайно высокими. По данным Ю.А.Шульте, при уменьшении содержания серы в нелегированной и низколегированной конструкционных сталях от 0.04 до 0.01% ударная вязкость возрастает в 2 – 3 раза, снижается порог хладноломкости. Установлено, что наибольший рост пластичности и ударной вязкости достигается при содержании серы менее 0.01%. Следовательно, одним из направлений является глубокая десульфурация стали. Количество оксидных включений и их форма во многом определяются природой раскислителей и технологией проведения этой операциию Применение для окончательного раскисления силикокальция, силикобария, силицидов позволяет не только снизить общую загрязненность стали неметаллическими включениями, но и придать им более благоприятную округлую форму. Существенное значение имеет строение металлической основы. Мелкозернистая равноосная структура матрицы, получаемая в результате легирования и термической обработки, повышает хладостойкость стали.</w:t>
      </w:r>
    </w:p>
    <w:p w:rsidR="006951A7" w:rsidRDefault="006951A7">
      <w:pPr>
        <w:pStyle w:val="20"/>
        <w:jc w:val="both"/>
        <w:rPr>
          <w:sz w:val="28"/>
        </w:rPr>
      </w:pPr>
      <w:r>
        <w:rPr>
          <w:sz w:val="28"/>
        </w:rPr>
        <w:t xml:space="preserve">     Особенностью хладостойких литейных сталей (ГОСТ 21357-75) является низкая допустимая концентрация серы и фосфора (до 0.02% каждого). Большую часть сталей легируют молибденом (0.1-0.3%) и ванадием (0.06-0.15%). Стандарт требует обрабатывать сталь при выплавке комплексными раскислителями. Литые детали из хладостойкой износостойкой стали эксплуатируют при температуре до –60</w:t>
      </w:r>
      <w:r>
        <w:rPr>
          <w:sz w:val="28"/>
          <w:vertAlign w:val="superscript"/>
        </w:rPr>
        <w:t>О</w:t>
      </w:r>
      <w:r>
        <w:rPr>
          <w:sz w:val="28"/>
        </w:rPr>
        <w:t>С.</w:t>
      </w:r>
    </w:p>
    <w:p w:rsidR="006951A7" w:rsidRDefault="006951A7">
      <w:pPr>
        <w:pStyle w:val="20"/>
        <w:jc w:val="both"/>
        <w:rPr>
          <w:sz w:val="28"/>
        </w:rPr>
      </w:pPr>
      <w:r>
        <w:rPr>
          <w:sz w:val="28"/>
        </w:rPr>
        <w:t xml:space="preserve">     В число сдаточных характеристик наряду с </w:t>
      </w:r>
      <w:r w:rsidR="00186962">
        <w:rPr>
          <w:sz w:val="28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7.25pt">
            <v:imagedata r:id="rId6" o:title=""/>
          </v:shape>
        </w:pict>
      </w:r>
      <w:r>
        <w:rPr>
          <w:sz w:val="28"/>
        </w:rPr>
        <w:t>введена ударная вязкость при –60</w:t>
      </w:r>
      <w:r>
        <w:rPr>
          <w:sz w:val="28"/>
          <w:vertAlign w:val="superscript"/>
        </w:rPr>
        <w:t>О</w:t>
      </w:r>
      <w:r>
        <w:rPr>
          <w:sz w:val="28"/>
        </w:rPr>
        <w:t>С. Не допускаются в отливках неметаллические включения пленочного типа.</w:t>
      </w:r>
    </w:p>
    <w:p w:rsidR="006951A7" w:rsidRDefault="006951A7">
      <w:pPr>
        <w:pStyle w:val="20"/>
        <w:jc w:val="both"/>
        <w:rPr>
          <w:sz w:val="28"/>
        </w:rPr>
      </w:pPr>
      <w:r>
        <w:rPr>
          <w:sz w:val="28"/>
        </w:rPr>
        <w:t xml:space="preserve">     Как следует из изложенного выше, основные особенности производства хладостойких отливок заключаются в выплавке, модифицировании сплавов и термической обработке отливок. Каких-либо существенных изменений технологии изготовления форм и других процессов получения отливок не требуется. </w:t>
      </w:r>
    </w:p>
    <w:p w:rsidR="006951A7" w:rsidRDefault="006951A7">
      <w:pPr>
        <w:pStyle w:val="20"/>
        <w:jc w:val="both"/>
        <w:rPr>
          <w:sz w:val="28"/>
        </w:rPr>
      </w:pPr>
      <w:r>
        <w:rPr>
          <w:sz w:val="28"/>
        </w:rPr>
        <w:t xml:space="preserve">     Типовыми представителями отливок из хладостойких сталей марок 27ХН2МФЛ, 35ХМФЛ и др.</w:t>
      </w:r>
      <w:r>
        <w:t xml:space="preserve"> </w:t>
      </w:r>
      <w:r>
        <w:rPr>
          <w:sz w:val="28"/>
        </w:rPr>
        <w:t>по ГОСТ 21357 являются звенья гусениц тракторов и экскаваторов, зубья ковшей, разрыхлители грунта, сварочно-литые конструкции больших сечений экскаваторов; изделия из этих сталей в основном применяются в горнорудной и горнометаллургической промышленности.</w:t>
      </w:r>
    </w:p>
    <w:p w:rsidR="006951A7" w:rsidRDefault="006951A7">
      <w:pPr>
        <w:pStyle w:val="20"/>
        <w:jc w:val="both"/>
        <w:rPr>
          <w:sz w:val="28"/>
        </w:rPr>
      </w:pPr>
      <w:r>
        <w:rPr>
          <w:sz w:val="28"/>
        </w:rPr>
        <w:t xml:space="preserve">     В холодильной технике широко применяют сжиженные газы, в частности азот. Чтобы сохранить его в жидком состоянии, нужен ужасный мороз — почти 200 градусов ниже нуля. При такой температуре обычная сталь становится хрупкой, как стекло. Контейнеры для хранения жидкого азота делают из хладостойкой стали, но и она долгое время “страдала” одним существенным недостатком: сварные швы на ней имели низкую прочность. Устранить этот недостаток помог молибден. Прежде в состав присадочных материалов, применяемых при сварке, входил хром, который как оказалось, приводил к растрескиванию кромок шва. Исследования позволили установить. что молибден, наоборот, предотвращает образование трещин. После многочисленных опытов был найден оптимальный состав присадки: она должна содержать 20% молибдена. А сварные швы теперь так же легко переносят двухсотградусный мороз, как и сама сталь.</w:t>
      </w:r>
    </w:p>
    <w:p w:rsidR="006951A7" w:rsidRDefault="006951A7">
      <w:pPr>
        <w:pStyle w:val="20"/>
        <w:rPr>
          <w:rFonts w:ascii="Times New Roman" w:hAnsi="Times New Roman"/>
          <w:b/>
          <w:bCs/>
          <w:sz w:val="20"/>
          <w:szCs w:val="20"/>
        </w:rPr>
      </w:pPr>
    </w:p>
    <w:p w:rsidR="006951A7" w:rsidRDefault="006951A7">
      <w:pPr>
        <w:pStyle w:val="20"/>
        <w:rPr>
          <w:i/>
          <w:iCs/>
          <w:sz w:val="32"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</w:p>
    <w:p w:rsidR="006951A7" w:rsidRDefault="006951A7">
      <w:pPr>
        <w:pStyle w:val="20"/>
        <w:rPr>
          <w:b/>
          <w:bCs/>
          <w:szCs w:val="20"/>
        </w:rPr>
      </w:pPr>
      <w:r>
        <w:rPr>
          <w:b/>
          <w:bCs/>
          <w:szCs w:val="20"/>
        </w:rPr>
        <w:t>Фотографические структуры стали 40ХНМЛ   до и после обработки бескремниевыми комплексными лигатурами*</w:t>
      </w:r>
    </w:p>
    <w:p w:rsidR="006951A7" w:rsidRDefault="006951A7">
      <w:pPr>
        <w:pStyle w:val="20"/>
        <w:rPr>
          <w:i/>
          <w:iCs/>
          <w:sz w:val="32"/>
          <w:szCs w:val="20"/>
        </w:rPr>
      </w:pPr>
    </w:p>
    <w:p w:rsidR="006951A7" w:rsidRDefault="006951A7">
      <w:pPr>
        <w:pStyle w:val="20"/>
        <w:rPr>
          <w:i/>
          <w:iCs/>
          <w:sz w:val="32"/>
          <w:szCs w:val="20"/>
        </w:rPr>
      </w:pPr>
    </w:p>
    <w:p w:rsidR="006951A7" w:rsidRDefault="006951A7">
      <w:pPr>
        <w:pStyle w:val="20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  <w:szCs w:val="20"/>
        </w:rPr>
        <w:t>Дендритная структура стали 40ХНМЛ (х20)</w:t>
      </w:r>
    </w:p>
    <w:p w:rsidR="006951A7" w:rsidRDefault="006951A7">
      <w:pPr>
        <w:pStyle w:val="20"/>
      </w:pPr>
    </w:p>
    <w:p w:rsidR="006951A7" w:rsidRDefault="00186962">
      <w:pPr>
        <w:pStyle w:val="20"/>
      </w:pPr>
      <w:r>
        <w:pict>
          <v:shape id="_x0000_s1033" type="#_x0000_t75" style="position:absolute;left:0;text-align:left;margin-left:99pt;margin-top:3.15pt;width:113pt;height:75pt;z-index:251657728;mso-position-vertical-relative:line" o:allowoverlap="f">
            <v:imagedata r:id="rId7" o:title=""/>
            <w10:wrap type="square" side="right"/>
          </v:shape>
        </w:pict>
      </w:r>
      <w:r>
        <w:pict>
          <v:shape id="_x0000_i1026" type="#_x0000_t75" style="width:112.5pt;height:75pt">
            <v:imagedata r:id="rId8" o:title=""/>
          </v:shape>
        </w:pict>
      </w:r>
      <w:r w:rsidR="006951A7">
        <w:br w:type="textWrapping" w:clear="all"/>
      </w:r>
    </w:p>
    <w:p w:rsidR="006951A7" w:rsidRDefault="006951A7">
      <w:pPr>
        <w:pStyle w:val="20"/>
        <w:tabs>
          <w:tab w:val="left" w:pos="6260"/>
        </w:tabs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До обработки                                   Обработано</w:t>
      </w:r>
    </w:p>
    <w:p w:rsidR="006951A7" w:rsidRDefault="006951A7">
      <w:pPr>
        <w:pStyle w:val="20"/>
        <w:tabs>
          <w:tab w:val="left" w:pos="6260"/>
        </w:tabs>
        <w:rPr>
          <w:b/>
          <w:bCs/>
          <w:i/>
          <w:iCs/>
          <w:sz w:val="32"/>
          <w:szCs w:val="20"/>
        </w:rPr>
      </w:pPr>
    </w:p>
    <w:p w:rsidR="006951A7" w:rsidRDefault="006951A7">
      <w:pPr>
        <w:pStyle w:val="20"/>
        <w:tabs>
          <w:tab w:val="left" w:pos="6260"/>
        </w:tabs>
        <w:rPr>
          <w:b/>
          <w:bCs/>
          <w:i/>
          <w:iCs/>
          <w:sz w:val="32"/>
          <w:szCs w:val="20"/>
        </w:rPr>
      </w:pPr>
    </w:p>
    <w:p w:rsidR="006951A7" w:rsidRDefault="006951A7">
      <w:pPr>
        <w:pStyle w:val="20"/>
        <w:tabs>
          <w:tab w:val="left" w:pos="6260"/>
        </w:tabs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  <w:szCs w:val="20"/>
        </w:rPr>
        <w:t>Микроструктура стали 40ХНМЛ (х400)</w:t>
      </w:r>
    </w:p>
    <w:p w:rsidR="006951A7" w:rsidRDefault="006951A7">
      <w:pPr>
        <w:pStyle w:val="20"/>
        <w:tabs>
          <w:tab w:val="left" w:pos="6260"/>
        </w:tabs>
        <w:rPr>
          <w:i/>
          <w:iCs/>
          <w:sz w:val="32"/>
          <w:szCs w:val="20"/>
        </w:rPr>
      </w:pPr>
    </w:p>
    <w:p w:rsidR="006951A7" w:rsidRDefault="006951A7">
      <w:pPr>
        <w:pStyle w:val="20"/>
        <w:tabs>
          <w:tab w:val="left" w:pos="6260"/>
        </w:tabs>
        <w:jc w:val="left"/>
      </w:pPr>
      <w:r>
        <w:t xml:space="preserve">                 </w:t>
      </w:r>
      <w:r w:rsidR="00186962">
        <w:pict>
          <v:shape id="_x0000_i1027" type="#_x0000_t75" style="width:112.5pt;height:75pt">
            <v:imagedata r:id="rId9" o:title=""/>
          </v:shape>
        </w:pict>
      </w:r>
      <w:r>
        <w:t xml:space="preserve">              </w:t>
      </w:r>
      <w:r w:rsidR="00186962">
        <w:pict>
          <v:shape id="_x0000_i1028" type="#_x0000_t75" style="width:112.5pt;height:75pt">
            <v:imagedata r:id="rId10" o:title=""/>
          </v:shape>
        </w:pict>
      </w:r>
    </w:p>
    <w:p w:rsidR="006951A7" w:rsidRDefault="006951A7">
      <w:pPr>
        <w:pStyle w:val="20"/>
        <w:tabs>
          <w:tab w:val="left" w:pos="6260"/>
        </w:tabs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951A7" w:rsidRDefault="006951A7">
      <w:pPr>
        <w:pStyle w:val="20"/>
        <w:tabs>
          <w:tab w:val="left" w:pos="5360"/>
        </w:tabs>
        <w:jc w:val="left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                                До обработки</w:t>
      </w:r>
      <w:r>
        <w:rPr>
          <w:rFonts w:ascii="Times New Roman" w:hAnsi="Times New Roman"/>
          <w:b/>
          <w:bCs/>
          <w:sz w:val="28"/>
          <w:szCs w:val="20"/>
        </w:rPr>
        <w:tab/>
        <w:t xml:space="preserve">           Обработано</w:t>
      </w:r>
    </w:p>
    <w:p w:rsidR="006951A7" w:rsidRDefault="006951A7">
      <w:pPr>
        <w:pStyle w:val="20"/>
        <w:tabs>
          <w:tab w:val="left" w:pos="5360"/>
        </w:tabs>
        <w:jc w:val="left"/>
        <w:rPr>
          <w:rFonts w:ascii="Times New Roman" w:hAnsi="Times New Roman"/>
          <w:b/>
          <w:bCs/>
          <w:sz w:val="28"/>
          <w:szCs w:val="20"/>
        </w:rPr>
      </w:pPr>
    </w:p>
    <w:p w:rsidR="006951A7" w:rsidRDefault="006951A7">
      <w:pPr>
        <w:pStyle w:val="20"/>
        <w:tabs>
          <w:tab w:val="left" w:pos="5360"/>
        </w:tabs>
        <w:jc w:val="left"/>
        <w:rPr>
          <w:rFonts w:ascii="Times New Roman" w:hAnsi="Times New Roman"/>
          <w:b/>
          <w:bCs/>
          <w:sz w:val="28"/>
          <w:szCs w:val="20"/>
        </w:rPr>
      </w:pPr>
    </w:p>
    <w:p w:rsidR="006951A7" w:rsidRDefault="006951A7">
      <w:pPr>
        <w:pStyle w:val="20"/>
        <w:tabs>
          <w:tab w:val="left" w:pos="5360"/>
        </w:tabs>
        <w:jc w:val="left"/>
        <w:rPr>
          <w:rFonts w:ascii="Times New Roman" w:hAnsi="Times New Roman"/>
          <w:b/>
          <w:bCs/>
          <w:sz w:val="28"/>
          <w:szCs w:val="20"/>
        </w:rPr>
      </w:pPr>
    </w:p>
    <w:p w:rsidR="006951A7" w:rsidRDefault="006951A7">
      <w:pPr>
        <w:pStyle w:val="20"/>
        <w:tabs>
          <w:tab w:val="left" w:pos="5360"/>
        </w:tabs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  <w:szCs w:val="20"/>
        </w:rPr>
        <w:t>Неметаллические включения в стали 40ХНМЛ</w:t>
      </w:r>
    </w:p>
    <w:p w:rsidR="006951A7" w:rsidRDefault="006951A7">
      <w:pPr>
        <w:pStyle w:val="20"/>
        <w:tabs>
          <w:tab w:val="left" w:pos="5360"/>
        </w:tabs>
        <w:rPr>
          <w:i/>
          <w:iCs/>
          <w:sz w:val="32"/>
          <w:szCs w:val="20"/>
        </w:rPr>
      </w:pPr>
    </w:p>
    <w:p w:rsidR="006951A7" w:rsidRDefault="006951A7">
      <w:pPr>
        <w:pStyle w:val="20"/>
        <w:tabs>
          <w:tab w:val="left" w:pos="5360"/>
        </w:tabs>
        <w:jc w:val="left"/>
        <w:rPr>
          <w:i/>
          <w:iCs/>
          <w:sz w:val="32"/>
        </w:rPr>
      </w:pPr>
      <w:r>
        <w:t xml:space="preserve">                 </w:t>
      </w:r>
      <w:r w:rsidR="00186962">
        <w:pict>
          <v:shape id="_x0000_i1029" type="#_x0000_t75" style="width:113.25pt;height:75pt" filled="t" fillcolor="black">
            <v:imagedata r:id="rId11" o:title="" blacklevel="-9830f"/>
          </v:shape>
        </w:pict>
      </w:r>
      <w:r>
        <w:t xml:space="preserve">              </w:t>
      </w:r>
      <w:r w:rsidR="00186962">
        <w:pict>
          <v:shape id="_x0000_i1030" type="#_x0000_t75" style="width:113.25pt;height:75pt">
            <v:imagedata r:id="rId12" o:title="" gain="88562f" blacklevel="-11141f"/>
          </v:shape>
        </w:pict>
      </w:r>
    </w:p>
    <w:p w:rsidR="006951A7" w:rsidRDefault="006951A7"/>
    <w:p w:rsidR="006951A7" w:rsidRDefault="006951A7">
      <w:pPr>
        <w:tabs>
          <w:tab w:val="left" w:pos="2940"/>
        </w:tabs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                               </w:t>
      </w:r>
      <w:r>
        <w:rPr>
          <w:b/>
          <w:bCs/>
          <w:sz w:val="28"/>
          <w:szCs w:val="20"/>
        </w:rPr>
        <w:t>До обработки                                Обработано</w:t>
      </w:r>
    </w:p>
    <w:p w:rsidR="006951A7" w:rsidRDefault="006951A7">
      <w:pPr>
        <w:tabs>
          <w:tab w:val="left" w:pos="2940"/>
        </w:tabs>
        <w:rPr>
          <w:b/>
          <w:bCs/>
          <w:sz w:val="28"/>
          <w:szCs w:val="20"/>
        </w:rPr>
      </w:pPr>
    </w:p>
    <w:p w:rsidR="006951A7" w:rsidRDefault="006951A7">
      <w:pPr>
        <w:tabs>
          <w:tab w:val="left" w:pos="2940"/>
        </w:tabs>
        <w:rPr>
          <w:b/>
          <w:bCs/>
          <w:sz w:val="28"/>
          <w:szCs w:val="20"/>
        </w:rPr>
      </w:pPr>
    </w:p>
    <w:p w:rsidR="006951A7" w:rsidRDefault="006951A7">
      <w:pPr>
        <w:tabs>
          <w:tab w:val="left" w:pos="2940"/>
        </w:tabs>
        <w:rPr>
          <w:b/>
          <w:bCs/>
          <w:sz w:val="28"/>
          <w:szCs w:val="20"/>
        </w:rPr>
      </w:pPr>
    </w:p>
    <w:p w:rsidR="006951A7" w:rsidRDefault="006951A7">
      <w:pPr>
        <w:tabs>
          <w:tab w:val="left" w:pos="2940"/>
        </w:tabs>
        <w:rPr>
          <w:b/>
          <w:bCs/>
          <w:sz w:val="28"/>
          <w:szCs w:val="20"/>
        </w:rPr>
      </w:pPr>
    </w:p>
    <w:p w:rsidR="006951A7" w:rsidRDefault="006951A7">
      <w:pPr>
        <w:tabs>
          <w:tab w:val="left" w:pos="2940"/>
        </w:tabs>
        <w:rPr>
          <w:b/>
          <w:bCs/>
          <w:sz w:val="28"/>
          <w:szCs w:val="20"/>
        </w:rPr>
      </w:pPr>
    </w:p>
    <w:p w:rsidR="006951A7" w:rsidRDefault="006951A7">
      <w:pPr>
        <w:pStyle w:val="3"/>
        <w:rPr>
          <w:i/>
          <w:iCs/>
          <w:sz w:val="36"/>
        </w:rPr>
      </w:pPr>
      <w:r>
        <w:rPr>
          <w:i/>
          <w:iCs/>
          <w:sz w:val="36"/>
        </w:rPr>
        <w:t>ОТЛИВКИ ИЗ МАГНИЕВЫХ СПЛАВОВ</w:t>
      </w:r>
    </w:p>
    <w:p w:rsidR="006951A7" w:rsidRDefault="006951A7"/>
    <w:p w:rsidR="006951A7" w:rsidRDefault="006951A7">
      <w:pPr>
        <w:pStyle w:val="30"/>
      </w:pPr>
      <w:r>
        <w:t xml:space="preserve">     Для изготовления фасонных отливок используют три группы магниевых сплавов: сплавы магния с алюминием и цинком, сплавы магния с цинком и цирконием, сплавы магния, легированные редкоземельными металлами.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bCs/>
          <w:i/>
          <w:iCs/>
          <w:sz w:val="32"/>
        </w:rPr>
        <w:t xml:space="preserve">     Сплавы 1-й группы</w:t>
      </w:r>
      <w:r>
        <w:rPr>
          <w:rFonts w:ascii="Bookman Old Style" w:hAnsi="Bookman Old Style"/>
          <w:sz w:val="28"/>
        </w:rPr>
        <w:t xml:space="preserve"> предназначены для производства высоко нагруженных отливок, работающих в атмосфере с большой влажностью. Для повышения коррозионной стойкости в сплавы вводят 0.1-0.5% марганца, а для снижения окисляемости 0.001-0.002% бериллия или 0.5-0.1% кальция. Сплавы этой группы относят к числу высокопрочных. Основным упрочнителем в них является алюминий, растворимость которого в магнии при эвтектической температуре составляет 17.4%, а при нормальной – 2.8%. Цинк также упрочняет магний, но менее эффективно, чем алюминий.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Основными структурными составляющими сплавов этой группы являются первичные кристаллы </w:t>
      </w:r>
      <w:r>
        <w:rPr>
          <w:rFonts w:ascii="Bookman Old Style" w:hAnsi="Bookman Old Style"/>
          <w:sz w:val="28"/>
        </w:rPr>
        <w:sym w:font="Symbol" w:char="0061"/>
      </w:r>
      <w:r>
        <w:rPr>
          <w:rFonts w:ascii="Bookman Old Style" w:hAnsi="Bookman Old Style"/>
          <w:sz w:val="28"/>
          <w:vertAlign w:val="subscript"/>
          <w:lang w:val="en-US"/>
        </w:rPr>
        <w:t>Mg</w:t>
      </w:r>
      <w:r>
        <w:rPr>
          <w:rFonts w:ascii="Bookman Old Style" w:hAnsi="Bookman Old Style"/>
          <w:sz w:val="28"/>
        </w:rPr>
        <w:t xml:space="preserve"> твердого раствора алюминия и цинка в магнии, фазы </w:t>
      </w:r>
      <w:r>
        <w:rPr>
          <w:rFonts w:ascii="Bookman Old Style" w:hAnsi="Bookman Old Style"/>
          <w:sz w:val="28"/>
        </w:rPr>
        <w:sym w:font="Symbol" w:char="0067"/>
      </w:r>
      <w:r>
        <w:rPr>
          <w:rFonts w:ascii="Bookman Old Style" w:hAnsi="Bookman Old Style"/>
          <w:sz w:val="28"/>
        </w:rPr>
        <w:t>(</w:t>
      </w:r>
      <w:r>
        <w:rPr>
          <w:rFonts w:ascii="Bookman Old Style" w:hAnsi="Bookman Old Style"/>
          <w:sz w:val="28"/>
          <w:lang w:val="en-US"/>
        </w:rPr>
        <w:t>Mg</w:t>
      </w:r>
      <w:r>
        <w:rPr>
          <w:rFonts w:ascii="Bookman Old Style" w:hAnsi="Bookman Old Style"/>
          <w:sz w:val="28"/>
          <w:vertAlign w:val="subscript"/>
        </w:rPr>
        <w:t>17</w:t>
      </w:r>
      <w:r>
        <w:rPr>
          <w:rFonts w:ascii="Bookman Old Style" w:hAnsi="Bookman Old Style"/>
          <w:sz w:val="28"/>
          <w:lang w:val="en-US"/>
        </w:rPr>
        <w:t>Al</w:t>
      </w:r>
      <w:r>
        <w:rPr>
          <w:rFonts w:ascii="Bookman Old Style" w:hAnsi="Bookman Old Style"/>
          <w:sz w:val="28"/>
          <w:vertAlign w:val="subscript"/>
        </w:rPr>
        <w:t>12</w:t>
      </w:r>
      <w:r>
        <w:rPr>
          <w:rFonts w:ascii="Bookman Old Style" w:hAnsi="Bookman Old Style"/>
          <w:sz w:val="28"/>
        </w:rPr>
        <w:t xml:space="preserve">), </w:t>
      </w:r>
      <w:r>
        <w:rPr>
          <w:rFonts w:ascii="Bookman Old Style" w:hAnsi="Bookman Old Style"/>
          <w:sz w:val="28"/>
        </w:rPr>
        <w:sym w:font="Symbol" w:char="0068"/>
      </w:r>
      <w:r>
        <w:rPr>
          <w:rFonts w:ascii="Bookman Old Style" w:hAnsi="Bookman Old Style"/>
          <w:sz w:val="28"/>
        </w:rPr>
        <w:t>(</w:t>
      </w:r>
      <w:r>
        <w:rPr>
          <w:rFonts w:ascii="Bookman Old Style" w:hAnsi="Bookman Old Style"/>
          <w:sz w:val="28"/>
          <w:lang w:val="en-US"/>
        </w:rPr>
        <w:t>Mn</w:t>
      </w:r>
      <w:r>
        <w:rPr>
          <w:rFonts w:ascii="Bookman Old Style" w:hAnsi="Bookman Old Style"/>
          <w:sz w:val="28"/>
        </w:rPr>
        <w:t xml:space="preserve">, </w:t>
      </w:r>
      <w:r>
        <w:rPr>
          <w:rFonts w:ascii="Bookman Old Style" w:hAnsi="Bookman Old Style"/>
          <w:sz w:val="28"/>
          <w:lang w:val="en-US"/>
        </w:rPr>
        <w:t>Al</w:t>
      </w:r>
      <w:r>
        <w:rPr>
          <w:rFonts w:ascii="Bookman Old Style" w:hAnsi="Bookman Old Style"/>
          <w:sz w:val="28"/>
        </w:rPr>
        <w:t xml:space="preserve">) и марганцевая фаза. Фаза </w:t>
      </w:r>
      <w:r>
        <w:rPr>
          <w:rFonts w:ascii="Bookman Old Style" w:hAnsi="Bookman Old Style"/>
          <w:sz w:val="28"/>
        </w:rPr>
        <w:sym w:font="Symbol" w:char="0067"/>
      </w:r>
      <w:r>
        <w:rPr>
          <w:rFonts w:ascii="Bookman Old Style" w:hAnsi="Bookman Old Style"/>
          <w:sz w:val="28"/>
        </w:rPr>
        <w:t xml:space="preserve"> является упрочнителем сплавов при термической обработке.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</w:t>
      </w:r>
      <w:r>
        <w:rPr>
          <w:rFonts w:ascii="Bookman Old Style" w:hAnsi="Bookman Old Style"/>
          <w:b/>
          <w:bCs/>
          <w:i/>
          <w:iCs/>
          <w:sz w:val="32"/>
        </w:rPr>
        <w:t>Сплавы 2-й группы</w:t>
      </w:r>
      <w:r>
        <w:rPr>
          <w:rFonts w:ascii="Bookman Old Style" w:hAnsi="Bookman Old Style"/>
          <w:sz w:val="28"/>
        </w:rPr>
        <w:t xml:space="preserve"> также относят к числу высокопрочных. Они отличаются от магниевых сплавов других групп повышенными механическими свойствами и хорошей обрабатываемостью резанием. Легирование их лантаном улучшает литейные свойства, несколько повышает жаропрочность и свариваемость, но снижает прочность и пластичность при нормальной температуре. Эти сплавы обладают удовлетворительными литейными свойствами, имеют измельченные цирконием зерна, способны упросняться при термической обработке. Из них можно получать отливки с однородными свойствами в различных по толщине сечениях. Их используют для изготовления отливок, работающих при 200-250</w:t>
      </w:r>
      <w:r>
        <w:rPr>
          <w:rFonts w:ascii="Bookman Old Style" w:hAnsi="Bookman Old Style"/>
          <w:sz w:val="28"/>
          <w:vertAlign w:val="superscript"/>
        </w:rPr>
        <w:t>О</w:t>
      </w:r>
      <w:r>
        <w:rPr>
          <w:rFonts w:ascii="Bookman Old Style" w:hAnsi="Bookman Old Style"/>
          <w:sz w:val="28"/>
        </w:rPr>
        <w:t>С и высоких нагрузках. Основными структурными составляющими являются твердый раствор цинка и циркония в магнии (</w:t>
      </w:r>
      <w:r>
        <w:rPr>
          <w:rFonts w:ascii="Bookman Old Style" w:hAnsi="Bookman Old Style"/>
          <w:sz w:val="28"/>
        </w:rPr>
        <w:sym w:font="Symbol" w:char="0061"/>
      </w:r>
      <w:r>
        <w:rPr>
          <w:rFonts w:ascii="Bookman Old Style" w:hAnsi="Bookman Old Style"/>
          <w:sz w:val="28"/>
          <w:vertAlign w:val="subscript"/>
          <w:lang w:val="en-US"/>
        </w:rPr>
        <w:t>Mg</w:t>
      </w:r>
      <w:r>
        <w:rPr>
          <w:rFonts w:ascii="Bookman Old Style" w:hAnsi="Bookman Old Style"/>
          <w:sz w:val="28"/>
        </w:rPr>
        <w:t xml:space="preserve">) и включения интерметаллидов </w:t>
      </w:r>
      <w:r>
        <w:rPr>
          <w:rFonts w:ascii="Bookman Old Style" w:hAnsi="Bookman Old Style"/>
          <w:sz w:val="28"/>
          <w:lang w:val="en-US"/>
        </w:rPr>
        <w:t>Mg</w:t>
      </w:r>
      <w:r>
        <w:rPr>
          <w:rFonts w:ascii="Bookman Old Style" w:hAnsi="Bookman Old Style"/>
          <w:sz w:val="28"/>
          <w:vertAlign w:val="subscript"/>
        </w:rPr>
        <w:t>2</w:t>
      </w:r>
      <w:r>
        <w:rPr>
          <w:rFonts w:ascii="Bookman Old Style" w:hAnsi="Bookman Old Style"/>
          <w:sz w:val="28"/>
          <w:lang w:val="en-US"/>
        </w:rPr>
        <w:t>Zn</w:t>
      </w:r>
      <w:r>
        <w:rPr>
          <w:rFonts w:ascii="Bookman Old Style" w:hAnsi="Bookman Old Style"/>
          <w:sz w:val="28"/>
          <w:vertAlign w:val="subscript"/>
        </w:rPr>
        <w:t>3</w:t>
      </w:r>
      <w:r>
        <w:rPr>
          <w:rFonts w:ascii="Bookman Old Style" w:hAnsi="Bookman Old Style"/>
          <w:sz w:val="28"/>
        </w:rPr>
        <w:t xml:space="preserve"> и </w:t>
      </w:r>
      <w:r>
        <w:rPr>
          <w:rFonts w:ascii="Bookman Old Style" w:hAnsi="Bookman Old Style"/>
          <w:sz w:val="28"/>
          <w:lang w:val="en-US"/>
        </w:rPr>
        <w:t>ZrZn</w:t>
      </w:r>
      <w:r>
        <w:rPr>
          <w:rFonts w:ascii="Bookman Old Style" w:hAnsi="Bookman Old Style"/>
          <w:sz w:val="28"/>
          <w:vertAlign w:val="subscript"/>
        </w:rPr>
        <w:t>2</w:t>
      </w:r>
      <w:r>
        <w:rPr>
          <w:rFonts w:ascii="Bookman Old Style" w:hAnsi="Bookman Old Style"/>
          <w:sz w:val="28"/>
        </w:rPr>
        <w:t>, являющихся упрочнителями при термической обработке.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bCs/>
          <w:i/>
          <w:iCs/>
          <w:sz w:val="32"/>
        </w:rPr>
        <w:t xml:space="preserve">     Сплавы 3-й группы</w:t>
      </w:r>
      <w:r>
        <w:rPr>
          <w:rFonts w:ascii="Bookman Old Style" w:hAnsi="Bookman Old Style"/>
          <w:sz w:val="28"/>
        </w:rPr>
        <w:t xml:space="preserve"> обладают высокой жаропрочностью и хорошей коррозионной стойкостью. Они предназначены для длительной работы при 250-350</w:t>
      </w:r>
      <w:r>
        <w:rPr>
          <w:rFonts w:ascii="Bookman Old Style" w:hAnsi="Bookman Old Style"/>
          <w:sz w:val="28"/>
          <w:vertAlign w:val="superscript"/>
        </w:rPr>
        <w:t>О</w:t>
      </w:r>
      <w:r>
        <w:rPr>
          <w:rFonts w:ascii="Bookman Old Style" w:hAnsi="Bookman Old Style"/>
          <w:sz w:val="28"/>
        </w:rPr>
        <w:t>С и кратковременной при 400</w:t>
      </w:r>
      <w:r>
        <w:rPr>
          <w:rFonts w:ascii="Bookman Old Style" w:hAnsi="Bookman Old Style"/>
          <w:sz w:val="28"/>
          <w:vertAlign w:val="superscript"/>
        </w:rPr>
        <w:t>О</w:t>
      </w:r>
      <w:r>
        <w:rPr>
          <w:rFonts w:ascii="Bookman Old Style" w:hAnsi="Bookman Old Style"/>
          <w:sz w:val="28"/>
        </w:rPr>
        <w:t xml:space="preserve">С. Эти сплавы имеют хорошие литейные свойства, высокую герметичность, малую склонность к образованию микрорыхлот и усадочных трещин, высокие и однородные механические свойства в сечениях различной толщины. Сплавы с редкоземельными элементами применяют для изготовления отливок, работающих под воздействием статических и усталостных нагрузок. 0сновными их структурными составляющими являются твердый раствор неодима и циркония в магнии и включения фаз </w:t>
      </w:r>
      <w:r>
        <w:rPr>
          <w:rFonts w:ascii="Bookman Old Style" w:hAnsi="Bookman Old Style"/>
          <w:sz w:val="28"/>
          <w:lang w:val="en-US"/>
        </w:rPr>
        <w:t>Mg</w:t>
      </w:r>
      <w:r>
        <w:rPr>
          <w:rFonts w:ascii="Bookman Old Style" w:hAnsi="Bookman Old Style"/>
          <w:sz w:val="28"/>
          <w:vertAlign w:val="subscript"/>
        </w:rPr>
        <w:t>3</w:t>
      </w:r>
      <w:r>
        <w:rPr>
          <w:rFonts w:ascii="Bookman Old Style" w:hAnsi="Bookman Old Style"/>
          <w:sz w:val="28"/>
          <w:lang w:val="en-US"/>
        </w:rPr>
        <w:t>Nd</w:t>
      </w:r>
      <w:r>
        <w:rPr>
          <w:rFonts w:ascii="Bookman Old Style" w:hAnsi="Bookman Old Style"/>
          <w:sz w:val="28"/>
        </w:rPr>
        <w:t xml:space="preserve">, </w:t>
      </w:r>
      <w:r>
        <w:rPr>
          <w:rFonts w:ascii="Bookman Old Style" w:hAnsi="Bookman Old Style"/>
          <w:sz w:val="28"/>
          <w:lang w:val="en-US"/>
        </w:rPr>
        <w:t>Mg</w:t>
      </w:r>
      <w:r>
        <w:rPr>
          <w:rFonts w:ascii="Bookman Old Style" w:hAnsi="Bookman Old Style"/>
          <w:sz w:val="28"/>
          <w:vertAlign w:val="subscript"/>
        </w:rPr>
        <w:t>9</w:t>
      </w:r>
      <w:r>
        <w:rPr>
          <w:rFonts w:ascii="Bookman Old Style" w:hAnsi="Bookman Old Style"/>
          <w:sz w:val="28"/>
          <w:lang w:val="en-US"/>
        </w:rPr>
        <w:t>Nd</w:t>
      </w:r>
      <w:r>
        <w:rPr>
          <w:rFonts w:ascii="Bookman Old Style" w:hAnsi="Bookman Old Style"/>
          <w:sz w:val="28"/>
        </w:rPr>
        <w:t xml:space="preserve">, </w:t>
      </w:r>
      <w:r>
        <w:rPr>
          <w:rFonts w:ascii="Bookman Old Style" w:hAnsi="Bookman Old Style"/>
          <w:sz w:val="28"/>
          <w:lang w:val="en-US"/>
        </w:rPr>
        <w:t>Mg</w:t>
      </w:r>
      <w:r>
        <w:rPr>
          <w:rFonts w:ascii="Bookman Old Style" w:hAnsi="Bookman Old Style"/>
          <w:sz w:val="28"/>
          <w:vertAlign w:val="subscript"/>
        </w:rPr>
        <w:t>2</w:t>
      </w:r>
      <w:r>
        <w:rPr>
          <w:rFonts w:ascii="Bookman Old Style" w:hAnsi="Bookman Old Style"/>
          <w:sz w:val="28"/>
          <w:lang w:val="en-US"/>
        </w:rPr>
        <w:t>Zr</w:t>
      </w:r>
      <w:r>
        <w:rPr>
          <w:rFonts w:ascii="Bookman Old Style" w:hAnsi="Bookman Old Style"/>
          <w:sz w:val="28"/>
        </w:rPr>
        <w:t xml:space="preserve">. 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Для изготовления отливок чаще используют сплавы первой группы.</w:t>
      </w:r>
    </w:p>
    <w:p w:rsidR="006951A7" w:rsidRDefault="006951A7">
      <w:pPr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6951A7" w:rsidRDefault="006951A7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b/>
          <w:bCs/>
          <w:i/>
          <w:iCs/>
          <w:sz w:val="32"/>
        </w:rPr>
        <w:t>Особенности плавки и литья.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Плавка магниевых сплавов сопряжена с рядом трудностей, связанных прежде всего с их легкой окисляемостью. На поверхности магниевых расплавов, в отличие от алюминиевых, образуется рыхлая пленка оксида, не предохраняющая металл от дальнейшего окисления. При незначительном перегреве магниевые расплавы легко воспламеняются. В процессе плавки магний и его сплавы взаимодействуют с азотом, образуя нитриды, и интенсивно поглощают водород (до 30 см</w:t>
      </w:r>
      <w:r>
        <w:rPr>
          <w:rFonts w:ascii="Bookman Old Style" w:hAnsi="Bookman Old Style"/>
          <w:sz w:val="28"/>
          <w:vertAlign w:val="superscript"/>
        </w:rPr>
        <w:t>3</w:t>
      </w:r>
      <w:r>
        <w:rPr>
          <w:rFonts w:ascii="Bookman Old Style" w:hAnsi="Bookman Old Style"/>
          <w:sz w:val="28"/>
        </w:rPr>
        <w:t xml:space="preserve"> на 100 г расплава). Оксиды и нитриды, находясь во взвешенном состоянии, обусловливают снижение механических свойств сплава и образование микропористости в отливках.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Для предотвращения интенсивного взаимодействия с печными газами плавку магниевых сплавов ведут под флюсами или в среде защитных газов. При плавке большей части магниевых сплавов применяют флюсы, основой которых является карналлит. Покровные флюсы для сплавов с редкоземельными элементами не должны содержать хлористый магний, так как он взаимодействует с РЗМ с образованием хлоридов, увеличивая их потери до 20%.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Применение флюсов вызывает ряд нежелательных явлений. Попадание флюса в тело отливки приводит к образованию очагов интенсивной коррозии из-за их высокой гигроскопичности; существенно ухудшаются условия труда. Поэтому в настоящее время широко применяют безфлюсовую плавку, используя для защиты магниевых расплавов газовые смеси. В производственных условиях чаще всего используют смесь воздуха с 0.1% шестифтористой серы.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В зависимости от масштаба производства и массы отливок применяют три способа плавки литейных магниевых сплавов: в стационарных тиглях, выемных тиглях и дуплекс-процессом (в индукционной печи-тигле).</w:t>
      </w:r>
    </w:p>
    <w:p w:rsidR="006951A7" w:rsidRDefault="006951A7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</w:t>
      </w:r>
      <w:bookmarkStart w:id="0" w:name="_GoBack"/>
      <w:bookmarkEnd w:id="0"/>
    </w:p>
    <w:sectPr w:rsidR="006951A7">
      <w:footerReference w:type="even" r:id="rId13"/>
      <w:footerReference w:type="default" r:id="rId14"/>
      <w:pgSz w:w="11906" w:h="16838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A7" w:rsidRDefault="006951A7">
      <w:r>
        <w:separator/>
      </w:r>
    </w:p>
  </w:endnote>
  <w:endnote w:type="continuationSeparator" w:id="0">
    <w:p w:rsidR="006951A7" w:rsidRDefault="0069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A7" w:rsidRDefault="006951A7">
    <w:pPr>
      <w:pStyle w:val="a4"/>
      <w:framePr w:wrap="around" w:vAnchor="text" w:hAnchor="margin" w:xAlign="center" w:y="1"/>
      <w:divId w:val="9884815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1A7" w:rsidRDefault="006951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A7" w:rsidRDefault="00F51692">
    <w:pPr>
      <w:pStyle w:val="a4"/>
      <w:framePr w:wrap="around" w:vAnchor="text" w:hAnchor="margin" w:xAlign="center" w:y="1"/>
      <w:divId w:val="783186949"/>
      <w:rPr>
        <w:rStyle w:val="a6"/>
      </w:rPr>
    </w:pPr>
    <w:r>
      <w:rPr>
        <w:rStyle w:val="a6"/>
        <w:noProof/>
      </w:rPr>
      <w:t>2</w:t>
    </w:r>
  </w:p>
  <w:p w:rsidR="006951A7" w:rsidRDefault="006951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A7" w:rsidRDefault="006951A7">
      <w:r>
        <w:separator/>
      </w:r>
    </w:p>
  </w:footnote>
  <w:footnote w:type="continuationSeparator" w:id="0">
    <w:p w:rsidR="006951A7" w:rsidRDefault="0069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692"/>
    <w:rsid w:val="00186962"/>
    <w:rsid w:val="006951A7"/>
    <w:rsid w:val="00B06680"/>
    <w:rsid w:val="00F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2BC9C4D9-ED0D-4894-B3CF-A60278DA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  <w:bCs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bCs/>
      <w:sz w:val="72"/>
    </w:rPr>
  </w:style>
  <w:style w:type="paragraph" w:styleId="3">
    <w:name w:val="heading 3"/>
    <w:basedOn w:val="a"/>
    <w:next w:val="a"/>
    <w:qFormat/>
    <w:pPr>
      <w:keepNext/>
      <w:tabs>
        <w:tab w:val="left" w:pos="2940"/>
      </w:tabs>
      <w:jc w:val="center"/>
      <w:outlineLvl w:val="2"/>
    </w:pPr>
    <w:rPr>
      <w:rFonts w:ascii="Bookman Old Style" w:hAnsi="Bookman Old Style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rFonts w:ascii="Bookman Old Style" w:hAnsi="Bookman Old Style"/>
      <w:b/>
      <w:bCs/>
      <w:sz w:val="40"/>
    </w:rPr>
  </w:style>
  <w:style w:type="paragraph" w:styleId="20">
    <w:name w:val="Body Text 2"/>
    <w:basedOn w:val="a"/>
    <w:pPr>
      <w:jc w:val="center"/>
    </w:pPr>
    <w:rPr>
      <w:rFonts w:ascii="Bookman Old Style" w:hAnsi="Bookman Old Style"/>
      <w:sz w:val="36"/>
    </w:rPr>
  </w:style>
  <w:style w:type="paragraph" w:styleId="30">
    <w:name w:val="Body Text 3"/>
    <w:basedOn w:val="a"/>
    <w:pPr>
      <w:jc w:val="both"/>
    </w:pPr>
    <w:rPr>
      <w:rFonts w:ascii="Bookman Old Style" w:hAnsi="Bookman Old Style"/>
      <w:sz w:val="2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Abstract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Koko</dc:creator>
  <cp:keywords/>
  <dc:description/>
  <cp:lastModifiedBy>admin</cp:lastModifiedBy>
  <cp:revision>2</cp:revision>
  <cp:lastPrinted>2002-11-19T09:17:00Z</cp:lastPrinted>
  <dcterms:created xsi:type="dcterms:W3CDTF">2014-02-08T01:24:00Z</dcterms:created>
  <dcterms:modified xsi:type="dcterms:W3CDTF">2014-02-08T01:24:00Z</dcterms:modified>
</cp:coreProperties>
</file>